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556B9D">
        <w:rPr>
          <w:b/>
          <w:szCs w:val="24"/>
        </w:rPr>
        <w:t>-16</w:t>
      </w:r>
      <w:r w:rsidR="00712F10">
        <w:rPr>
          <w:b/>
          <w:szCs w:val="24"/>
        </w:rPr>
        <w:t>/23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C57C9B">
      <w:pPr>
        <w:pStyle w:val="Nagwek3"/>
      </w:pPr>
    </w:p>
    <w:p w:rsidR="00805414" w:rsidRDefault="00805414" w:rsidP="00BD3D5A">
      <w:pPr>
        <w:widowControl w:val="0"/>
        <w:autoSpaceDE w:val="0"/>
        <w:autoSpaceDN w:val="0"/>
        <w:adjustRightInd w:val="0"/>
        <w:spacing w:line="276" w:lineRule="auto"/>
        <w:jc w:val="center"/>
        <w:rPr>
          <w:b/>
        </w:rPr>
      </w:pPr>
    </w:p>
    <w:p w:rsidR="00BD3D5A" w:rsidRPr="009B4ADF" w:rsidRDefault="00BD3D5A" w:rsidP="00BD3D5A">
      <w:pPr>
        <w:widowControl w:val="0"/>
        <w:autoSpaceDE w:val="0"/>
        <w:autoSpaceDN w:val="0"/>
        <w:adjustRightInd w:val="0"/>
        <w:spacing w:line="276" w:lineRule="auto"/>
        <w:jc w:val="center"/>
        <w:rPr>
          <w:b/>
          <w:shd w:val="clear" w:color="auto" w:fill="FFFFFF"/>
        </w:rPr>
      </w:pPr>
    </w:p>
    <w:p w:rsidR="00BD3D5A" w:rsidRPr="0032478A" w:rsidRDefault="0032478A" w:rsidP="0032478A">
      <w:pPr>
        <w:jc w:val="center"/>
        <w:rPr>
          <w:b/>
          <w:sz w:val="32"/>
          <w:szCs w:val="32"/>
        </w:rPr>
      </w:pPr>
      <w:r w:rsidRPr="0032478A">
        <w:rPr>
          <w:b/>
        </w:rPr>
        <w:t xml:space="preserve">Dzierżawa analizatorów parametrów krytycznych wraz z dostawą niezbędnych odczynników, materiałów zużywalnych, kontroli  i </w:t>
      </w:r>
      <w:proofErr w:type="spellStart"/>
      <w:r w:rsidRPr="0032478A">
        <w:rPr>
          <w:b/>
        </w:rPr>
        <w:t>kalibatorów</w:t>
      </w:r>
      <w:proofErr w:type="spellEnd"/>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A4679">
        <w:t>3</w:t>
      </w:r>
      <w:r w:rsidR="00A140C8">
        <w:t xml:space="preserve"> r. poz. 1</w:t>
      </w:r>
      <w:r w:rsidR="00AA4679">
        <w:t>605</w:t>
      </w:r>
      <w:r w:rsidR="008A6DC2" w:rsidRPr="008A6DC2">
        <w:rPr>
          <w:bCs/>
          <w:color w:val="202124"/>
          <w:shd w:val="clear" w:color="auto" w:fill="FFFFFF"/>
        </w:rPr>
        <w:t xml:space="preserve"> </w:t>
      </w:r>
      <w:r w:rsidR="008A6DC2">
        <w:rPr>
          <w:bCs/>
          <w:color w:val="202124"/>
          <w:shd w:val="clear" w:color="auto" w:fill="FFFFFF"/>
        </w:rPr>
        <w:t xml:space="preserve">z </w:t>
      </w:r>
      <w:proofErr w:type="spellStart"/>
      <w:r w:rsidR="008A6DC2">
        <w:rPr>
          <w:bCs/>
          <w:color w:val="202124"/>
          <w:shd w:val="clear" w:color="auto" w:fill="FFFFFF"/>
        </w:rPr>
        <w:t>późn</w:t>
      </w:r>
      <w:proofErr w:type="spellEnd"/>
      <w:r w:rsidR="008A6DC2">
        <w:rPr>
          <w:bCs/>
          <w:color w:val="202124"/>
          <w:shd w:val="clear" w:color="auto" w:fill="FFFFFF"/>
        </w:rPr>
        <w:t>. zm.</w:t>
      </w:r>
      <w:r w:rsidR="0060014A">
        <w:t xml:space="preserve">) </w:t>
      </w:r>
      <w:r>
        <w:t xml:space="preserve">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5473EC" w:rsidRDefault="00F81778" w:rsidP="00F81778">
      <w:pPr>
        <w:spacing w:line="360" w:lineRule="auto"/>
        <w:jc w:val="both"/>
        <w:rPr>
          <w:bCs/>
          <w:color w:val="000000"/>
          <w:spacing w:val="-8"/>
        </w:rPr>
      </w:pPr>
      <w:r w:rsidRPr="005473EC">
        <w:rPr>
          <w:bCs/>
          <w:color w:val="000000"/>
          <w:spacing w:val="-8"/>
        </w:rPr>
        <w:t xml:space="preserve">Ogłoszone w BZP pod numerem </w:t>
      </w:r>
      <w:r>
        <w:t xml:space="preserve">2023/BZP </w:t>
      </w:r>
      <w:r w:rsidR="0032478A">
        <w:t>………</w:t>
      </w:r>
      <w:r w:rsidRPr="005473EC">
        <w:t xml:space="preserve"> </w:t>
      </w:r>
      <w:r w:rsidRPr="005473EC">
        <w:rPr>
          <w:bCs/>
          <w:color w:val="000000"/>
          <w:spacing w:val="-8"/>
        </w:rPr>
        <w:t xml:space="preserve">z dnia </w:t>
      </w:r>
      <w:r w:rsidR="002901D8">
        <w:rPr>
          <w:bCs/>
          <w:color w:val="000000"/>
          <w:spacing w:val="-8"/>
        </w:rPr>
        <w:t>03.10.</w:t>
      </w:r>
      <w:r w:rsidR="009B4ADF">
        <w:rPr>
          <w:bCs/>
          <w:color w:val="000000"/>
          <w:spacing w:val="-8"/>
        </w:rPr>
        <w:t>.</w:t>
      </w:r>
      <w:r>
        <w:rPr>
          <w:bCs/>
          <w:color w:val="000000"/>
          <w:spacing w:val="-8"/>
        </w:rPr>
        <w:t>2023r.</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sidR="002901D8">
        <w:rPr>
          <w:b/>
          <w:bCs/>
          <w:spacing w:val="-8"/>
        </w:rPr>
        <w:t xml:space="preserve"> 11.10</w:t>
      </w:r>
      <w:r>
        <w:rPr>
          <w:b/>
          <w:bCs/>
          <w:spacing w:val="-8"/>
        </w:rPr>
        <w:t>.2023r</w:t>
      </w:r>
      <w:r w:rsidRPr="008D6CED">
        <w:rPr>
          <w:b/>
          <w:bCs/>
          <w:spacing w:val="-8"/>
        </w:rPr>
        <w:t>. 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2901D8">
        <w:rPr>
          <w:b/>
          <w:bCs/>
          <w:spacing w:val="-8"/>
        </w:rPr>
        <w:t>11.10</w:t>
      </w:r>
      <w:r>
        <w:rPr>
          <w:b/>
          <w:bCs/>
          <w:spacing w:val="-8"/>
        </w:rPr>
        <w:t>.2023r</w:t>
      </w:r>
      <w:r w:rsidRPr="008D6CED">
        <w:rPr>
          <w:b/>
          <w:bCs/>
          <w:spacing w:val="-8"/>
        </w:rPr>
        <w:t>. 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6B2957"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364F1D">
      <w:pPr>
        <w:pStyle w:val="Nagwek2"/>
        <w:numPr>
          <w:ilvl w:val="0"/>
          <w:numId w:val="16"/>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6B2957">
        <w:fldChar w:fldCharType="begin">
          <w:ffData>
            <w:name w:val="Wybór1"/>
            <w:enabled/>
            <w:calcOnExit w:val="0"/>
            <w:checkBox>
              <w:sizeAuto/>
              <w:default w:val="0"/>
              <w:checked w:val="0"/>
            </w:checkBox>
          </w:ffData>
        </w:fldChar>
      </w:r>
      <w:bookmarkStart w:id="4" w:name="Wybór1"/>
      <w:r>
        <w:instrText xml:space="preserve"> FORMCHECKBOX </w:instrText>
      </w:r>
      <w:r w:rsidR="006B2957">
        <w:fldChar w:fldCharType="separate"/>
      </w:r>
      <w:r w:rsidR="006B2957">
        <w:fldChar w:fldCharType="end"/>
      </w:r>
      <w:bookmarkEnd w:id="4"/>
      <w:r>
        <w:t xml:space="preserve"> wymaga/</w:t>
      </w:r>
      <w:r w:rsidR="00CF0C3F">
        <w:t xml:space="preserve"> </w:t>
      </w:r>
      <w:r w:rsidR="006B2957">
        <w:fldChar w:fldCharType="begin">
          <w:ffData>
            <w:name w:val="Wybór2"/>
            <w:enabled/>
            <w:calcOnExit w:val="0"/>
            <w:checkBox>
              <w:sizeAuto/>
              <w:default w:val="0"/>
              <w:checked/>
            </w:checkBox>
          </w:ffData>
        </w:fldChar>
      </w:r>
      <w:bookmarkStart w:id="5" w:name="Wybór2"/>
      <w:r>
        <w:instrText xml:space="preserve"> FORMCHECKBOX </w:instrText>
      </w:r>
      <w:r w:rsidR="006B2957">
        <w:fldChar w:fldCharType="separate"/>
      </w:r>
      <w:r w:rsidR="006B2957">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A4679">
        <w:t>3</w:t>
      </w:r>
      <w:r>
        <w:t xml:space="preserve"> r. poz. </w:t>
      </w:r>
      <w:r w:rsidR="0060014A">
        <w:t>1605</w:t>
      </w:r>
      <w:r w:rsidR="00DD1B52" w:rsidRPr="00DD1B52">
        <w:rPr>
          <w:bCs/>
          <w:color w:val="202124"/>
          <w:shd w:val="clear" w:color="auto" w:fill="FFFFFF"/>
        </w:rPr>
        <w:t xml:space="preserve"> </w:t>
      </w:r>
      <w:r w:rsidR="00DD1B52" w:rsidRPr="000853D4">
        <w:rPr>
          <w:bCs/>
          <w:color w:val="202124"/>
          <w:shd w:val="clear" w:color="auto" w:fill="FFFFFF"/>
        </w:rPr>
        <w:t xml:space="preserve">z </w:t>
      </w:r>
      <w:proofErr w:type="spellStart"/>
      <w:r w:rsidR="00DD1B52" w:rsidRPr="000853D4">
        <w:rPr>
          <w:bCs/>
          <w:color w:val="202124"/>
          <w:shd w:val="clear" w:color="auto" w:fill="FFFFFF"/>
        </w:rPr>
        <w:t>późn</w:t>
      </w:r>
      <w:proofErr w:type="spellEnd"/>
      <w:r w:rsidR="00DD1B52" w:rsidRPr="000853D4">
        <w:rPr>
          <w:bCs/>
          <w:color w:val="202124"/>
          <w:shd w:val="clear" w:color="auto" w:fill="FFFFFF"/>
        </w:rPr>
        <w:t>. zm.</w:t>
      </w:r>
      <w:r w:rsidRPr="002F6D1F">
        <w:t>)</w:t>
      </w:r>
      <w:r>
        <w:t>.</w:t>
      </w:r>
    </w:p>
    <w:p w:rsidR="00BD3D5A" w:rsidRPr="00B71A9A" w:rsidRDefault="00BD3D5A" w:rsidP="00B06706">
      <w:pPr>
        <w:pStyle w:val="Nagwek1"/>
      </w:pPr>
      <w:r w:rsidRPr="00B71A9A">
        <w:t>Opis przedmiotu zamówienia</w:t>
      </w:r>
      <w:bookmarkEnd w:id="3"/>
    </w:p>
    <w:p w:rsidR="0060014A" w:rsidRPr="00B60B37" w:rsidRDefault="00BD3D5A" w:rsidP="0060014A">
      <w:pPr>
        <w:pStyle w:val="Akapitzlist"/>
        <w:widowControl w:val="0"/>
        <w:numPr>
          <w:ilvl w:val="0"/>
          <w:numId w:val="15"/>
        </w:numPr>
        <w:autoSpaceDE w:val="0"/>
        <w:autoSpaceDN w:val="0"/>
        <w:adjustRightInd w:val="0"/>
        <w:spacing w:line="276" w:lineRule="auto"/>
        <w:jc w:val="both"/>
        <w:rPr>
          <w:rFonts w:ascii="Times New Roman" w:hAnsi="Times New Roman"/>
          <w:sz w:val="24"/>
          <w:szCs w:val="24"/>
        </w:rPr>
      </w:pPr>
      <w:r w:rsidRPr="00B60B37">
        <w:rPr>
          <w:rFonts w:ascii="Times New Roman" w:hAnsi="Times New Roman"/>
          <w:sz w:val="24"/>
          <w:szCs w:val="24"/>
        </w:rPr>
        <w:t>Przedmiotem zamówienia</w:t>
      </w:r>
      <w:r w:rsidR="00AD1D66" w:rsidRPr="00B60B37">
        <w:rPr>
          <w:rFonts w:ascii="Times New Roman" w:hAnsi="Times New Roman"/>
          <w:sz w:val="24"/>
          <w:szCs w:val="24"/>
        </w:rPr>
        <w:t xml:space="preserve"> </w:t>
      </w:r>
      <w:r w:rsidRPr="0032478A">
        <w:rPr>
          <w:rFonts w:ascii="Times New Roman" w:hAnsi="Times New Roman"/>
          <w:sz w:val="24"/>
          <w:szCs w:val="24"/>
        </w:rPr>
        <w:t>jest</w:t>
      </w:r>
      <w:r w:rsidR="00805414" w:rsidRPr="0032478A">
        <w:rPr>
          <w:rFonts w:ascii="Times New Roman" w:hAnsi="Times New Roman"/>
          <w:sz w:val="24"/>
          <w:szCs w:val="24"/>
        </w:rPr>
        <w:t xml:space="preserve"> </w:t>
      </w:r>
      <w:r w:rsidR="00B60B37" w:rsidRPr="0032478A">
        <w:rPr>
          <w:rFonts w:ascii="Times New Roman" w:hAnsi="Times New Roman"/>
          <w:b/>
          <w:sz w:val="24"/>
          <w:szCs w:val="24"/>
        </w:rPr>
        <w:t>„</w:t>
      </w:r>
      <w:r w:rsidR="0032478A" w:rsidRPr="0032478A">
        <w:rPr>
          <w:rFonts w:ascii="Times New Roman" w:hAnsi="Times New Roman"/>
          <w:b/>
          <w:sz w:val="24"/>
          <w:szCs w:val="24"/>
        </w:rPr>
        <w:t xml:space="preserve">Dzierżawa analizatorów parametrów krytycznych wraz z dostawą niezbędnych odczynników, materiałów zużywalnych, kontroli  i </w:t>
      </w:r>
      <w:proofErr w:type="spellStart"/>
      <w:r w:rsidR="0032478A" w:rsidRPr="0032478A">
        <w:rPr>
          <w:rFonts w:ascii="Times New Roman" w:hAnsi="Times New Roman"/>
          <w:b/>
          <w:sz w:val="24"/>
          <w:szCs w:val="24"/>
        </w:rPr>
        <w:t>kalibatorów</w:t>
      </w:r>
      <w:proofErr w:type="spellEnd"/>
      <w:r w:rsidR="00B60B37" w:rsidRPr="0032478A">
        <w:rPr>
          <w:rFonts w:ascii="Times New Roman" w:hAnsi="Times New Roman"/>
          <w:b/>
          <w:spacing w:val="10"/>
          <w:sz w:val="24"/>
          <w:szCs w:val="24"/>
        </w:rPr>
        <w:t>”</w:t>
      </w:r>
    </w:p>
    <w:tbl>
      <w:tblPr>
        <w:tblW w:w="9042" w:type="dxa"/>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42"/>
      </w:tblGrid>
      <w:tr w:rsidR="00BD3D5A" w:rsidRPr="00B71A9A" w:rsidTr="00A50E16">
        <w:trPr>
          <w:jc w:val="center"/>
        </w:trPr>
        <w:tc>
          <w:tcPr>
            <w:tcW w:w="90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A50E16">
        <w:trPr>
          <w:jc w:val="center"/>
        </w:trPr>
        <w:tc>
          <w:tcPr>
            <w:tcW w:w="9042" w:type="dxa"/>
            <w:tcBorders>
              <w:top w:val="single" w:sz="4" w:space="0" w:color="auto"/>
              <w:left w:val="single" w:sz="4" w:space="0" w:color="auto"/>
              <w:bottom w:val="single" w:sz="4" w:space="0" w:color="auto"/>
              <w:right w:val="single" w:sz="4" w:space="0" w:color="auto"/>
            </w:tcBorders>
            <w:hideMark/>
          </w:tcPr>
          <w:p w:rsidR="0060014A" w:rsidRDefault="0060014A" w:rsidP="0060014A">
            <w:pPr>
              <w:spacing w:after="120"/>
              <w:jc w:val="both"/>
            </w:pPr>
            <w:r w:rsidRPr="005E50D2">
              <w:t xml:space="preserve">Wspólny Słownik </w:t>
            </w:r>
            <w:r w:rsidRPr="00331F2D">
              <w:t xml:space="preserve">Zamówień: </w:t>
            </w:r>
          </w:p>
          <w:p w:rsidR="0032478A" w:rsidRPr="0032478A" w:rsidRDefault="0032478A" w:rsidP="0032478A">
            <w:pPr>
              <w:autoSpaceDE w:val="0"/>
              <w:autoSpaceDN w:val="0"/>
              <w:adjustRightInd w:val="0"/>
              <w:spacing w:line="276" w:lineRule="auto"/>
              <w:rPr>
                <w:rFonts w:eastAsiaTheme="minorHAnsi"/>
                <w:color w:val="000000"/>
                <w:lang w:eastAsia="en-US"/>
              </w:rPr>
            </w:pPr>
            <w:r>
              <w:rPr>
                <w:rFonts w:ascii="Arial Narrow" w:eastAsiaTheme="minorHAnsi" w:hAnsi="Arial Narrow" w:cs="Cambria"/>
                <w:b/>
                <w:bCs/>
                <w:color w:val="000000"/>
                <w:sz w:val="22"/>
                <w:szCs w:val="22"/>
                <w:lang w:eastAsia="en-US"/>
              </w:rPr>
              <w:t xml:space="preserve">           </w:t>
            </w:r>
            <w:r w:rsidRPr="0032478A">
              <w:rPr>
                <w:rFonts w:eastAsiaTheme="minorHAnsi"/>
                <w:b/>
                <w:bCs/>
                <w:color w:val="000000"/>
                <w:lang w:eastAsia="en-US"/>
              </w:rPr>
              <w:t xml:space="preserve">38434520-7 </w:t>
            </w:r>
            <w:r w:rsidRPr="0032478A">
              <w:rPr>
                <w:rFonts w:eastAsiaTheme="minorHAnsi"/>
                <w:color w:val="000000"/>
                <w:lang w:eastAsia="en-US"/>
              </w:rPr>
              <w:t xml:space="preserve">Analizatory krwi </w:t>
            </w:r>
          </w:p>
          <w:p w:rsidR="0032478A" w:rsidRPr="0032478A" w:rsidRDefault="0032478A" w:rsidP="0032478A">
            <w:pPr>
              <w:autoSpaceDE w:val="0"/>
              <w:autoSpaceDN w:val="0"/>
              <w:adjustRightInd w:val="0"/>
              <w:spacing w:line="276" w:lineRule="auto"/>
              <w:rPr>
                <w:rFonts w:eastAsiaTheme="minorHAnsi"/>
                <w:color w:val="000000"/>
                <w:lang w:eastAsia="en-US"/>
              </w:rPr>
            </w:pPr>
            <w:r>
              <w:rPr>
                <w:rFonts w:eastAsiaTheme="minorHAnsi"/>
                <w:b/>
                <w:bCs/>
                <w:color w:val="000000"/>
                <w:lang w:eastAsia="en-US"/>
              </w:rPr>
              <w:t xml:space="preserve">         </w:t>
            </w:r>
            <w:r w:rsidRPr="0032478A">
              <w:rPr>
                <w:rFonts w:eastAsiaTheme="minorHAnsi"/>
                <w:b/>
                <w:bCs/>
                <w:color w:val="000000"/>
                <w:lang w:eastAsia="en-US"/>
              </w:rPr>
              <w:t xml:space="preserve">33696500-0 </w:t>
            </w:r>
            <w:r w:rsidRPr="0032478A">
              <w:rPr>
                <w:rFonts w:eastAsiaTheme="minorHAnsi"/>
                <w:color w:val="000000"/>
                <w:lang w:eastAsia="en-US"/>
              </w:rPr>
              <w:t xml:space="preserve">Odczynniki laboratoryjne </w:t>
            </w:r>
          </w:p>
          <w:p w:rsidR="0032478A" w:rsidRPr="0032478A" w:rsidRDefault="0032478A" w:rsidP="0032478A">
            <w:pPr>
              <w:pStyle w:val="Tekstpodstawowy31"/>
              <w:spacing w:before="0" w:line="276" w:lineRule="auto"/>
              <w:ind w:left="540" w:right="-1"/>
              <w:rPr>
                <w:i w:val="0"/>
              </w:rPr>
            </w:pPr>
            <w:r w:rsidRPr="0032478A">
              <w:rPr>
                <w:rFonts w:eastAsiaTheme="minorHAnsi"/>
                <w:b/>
                <w:bCs/>
                <w:i w:val="0"/>
                <w:iCs w:val="0"/>
                <w:color w:val="000000"/>
                <w:lang w:eastAsia="en-US"/>
              </w:rPr>
              <w:t xml:space="preserve">38437000-7 </w:t>
            </w:r>
            <w:r w:rsidRPr="0032478A">
              <w:rPr>
                <w:rFonts w:eastAsiaTheme="minorHAnsi"/>
                <w:i w:val="0"/>
                <w:iCs w:val="0"/>
                <w:color w:val="000000"/>
                <w:lang w:eastAsia="en-US"/>
              </w:rPr>
              <w:t xml:space="preserve">Pipety i akcesoria laboratoryjne </w:t>
            </w:r>
            <w:r w:rsidRPr="0032478A">
              <w:rPr>
                <w:i w:val="0"/>
                <w:lang w:eastAsia="pl-PL"/>
              </w:rPr>
              <w:t>Anestezjologii i Intensywnej Terapii</w:t>
            </w:r>
          </w:p>
          <w:p w:rsidR="0032478A" w:rsidRPr="005E50D2" w:rsidRDefault="0032478A" w:rsidP="0060014A">
            <w:pPr>
              <w:spacing w:after="120"/>
              <w:jc w:val="both"/>
              <w:rPr>
                <w:rFonts w:eastAsiaTheme="minorHAnsi"/>
                <w:lang w:eastAsia="en-US"/>
              </w:rPr>
            </w:pPr>
          </w:p>
          <w:p w:rsidR="00556B9D" w:rsidRDefault="0032478A" w:rsidP="00556B9D">
            <w:pPr>
              <w:pStyle w:val="NormalnyWeb1"/>
              <w:spacing w:before="0" w:after="0" w:line="276" w:lineRule="auto"/>
              <w:ind w:hanging="567"/>
              <w:rPr>
                <w:color w:val="000000"/>
              </w:rPr>
            </w:pPr>
            <w:r>
              <w:rPr>
                <w:color w:val="FF0000"/>
                <w:sz w:val="24"/>
                <w:szCs w:val="24"/>
                <w:lang w:eastAsia="pl-PL"/>
              </w:rPr>
              <w:t xml:space="preserve">         </w:t>
            </w:r>
            <w:r w:rsidR="00556B9D">
              <w:rPr>
                <w:color w:val="000000"/>
                <w:sz w:val="24"/>
                <w:szCs w:val="24"/>
              </w:rPr>
              <w:t xml:space="preserve">a)Przedmiotem przetargu jest dzierżawa analizatorów parametrów krytycznych typu POCT (2 </w:t>
            </w:r>
            <w:proofErr w:type="spellStart"/>
            <w:r w:rsidR="00556B9D">
              <w:rPr>
                <w:color w:val="000000"/>
                <w:sz w:val="24"/>
                <w:szCs w:val="24"/>
              </w:rPr>
              <w:t>szt</w:t>
            </w:r>
            <w:proofErr w:type="spellEnd"/>
            <w:r w:rsidR="00556B9D">
              <w:rPr>
                <w:color w:val="000000"/>
                <w:sz w:val="24"/>
                <w:szCs w:val="24"/>
              </w:rPr>
              <w:t xml:space="preserve">) wraz z dostawą niezbędnych odczynników, materiałów zużywalnych, kontroli, kalibratorów. Liczba asortymentu zużywalnego, odczynników, kalibratorów, kontroli winna wystarczyć na wykonanie 7200 badań w okresie 1 roku na </w:t>
            </w:r>
            <w:r w:rsidR="00556B9D">
              <w:rPr>
                <w:b/>
                <w:bCs/>
                <w:color w:val="000000"/>
                <w:sz w:val="24"/>
                <w:szCs w:val="24"/>
              </w:rPr>
              <w:t>Oddziale Anestezjologii i Intensywnej Terapii</w:t>
            </w:r>
            <w:r w:rsidR="00556B9D">
              <w:rPr>
                <w:color w:val="000000"/>
                <w:sz w:val="24"/>
                <w:szCs w:val="24"/>
              </w:rPr>
              <w:t xml:space="preserve"> oraz na wykonanie 3600 badań w okresie 1 roku w Laboratorium.  Zamawiający wymaga w okresie umowy na dostarczenie 1500 </w:t>
            </w:r>
            <w:proofErr w:type="spellStart"/>
            <w:r w:rsidR="00556B9D">
              <w:rPr>
                <w:color w:val="000000"/>
                <w:sz w:val="24"/>
                <w:szCs w:val="24"/>
              </w:rPr>
              <w:t>szt</w:t>
            </w:r>
            <w:proofErr w:type="spellEnd"/>
            <w:r w:rsidR="00556B9D">
              <w:rPr>
                <w:color w:val="000000"/>
                <w:sz w:val="24"/>
                <w:szCs w:val="24"/>
              </w:rPr>
              <w:t xml:space="preserve"> kapilar o objętości wystarczającej do pełnego panelu oznaczeń wraz z wyłapywaczami skrzepów oraz 600 strzykawek </w:t>
            </w:r>
            <w:proofErr w:type="spellStart"/>
            <w:r w:rsidR="00556B9D">
              <w:rPr>
                <w:color w:val="000000"/>
                <w:sz w:val="24"/>
                <w:szCs w:val="24"/>
              </w:rPr>
              <w:t>heparynizownych</w:t>
            </w:r>
            <w:proofErr w:type="spellEnd"/>
            <w:r w:rsidR="00556B9D">
              <w:rPr>
                <w:color w:val="000000"/>
                <w:sz w:val="24"/>
                <w:szCs w:val="24"/>
              </w:rPr>
              <w:t xml:space="preserve"> i bilansowanych elektrolitowo dla </w:t>
            </w:r>
            <w:r w:rsidR="00556B9D">
              <w:rPr>
                <w:b/>
                <w:bCs/>
                <w:color w:val="000000"/>
                <w:sz w:val="24"/>
                <w:szCs w:val="24"/>
              </w:rPr>
              <w:t>Laboratorium</w:t>
            </w:r>
            <w:r w:rsidR="00556B9D">
              <w:rPr>
                <w:color w:val="000000"/>
                <w:sz w:val="24"/>
                <w:szCs w:val="24"/>
              </w:rPr>
              <w:t xml:space="preserve"> oraz 5000 strzykawek </w:t>
            </w:r>
            <w:proofErr w:type="spellStart"/>
            <w:r w:rsidR="00556B9D">
              <w:rPr>
                <w:color w:val="000000"/>
                <w:sz w:val="24"/>
                <w:szCs w:val="24"/>
              </w:rPr>
              <w:t>heparynizownych</w:t>
            </w:r>
            <w:proofErr w:type="spellEnd"/>
            <w:r w:rsidR="00556B9D">
              <w:rPr>
                <w:color w:val="000000"/>
                <w:sz w:val="24"/>
                <w:szCs w:val="24"/>
              </w:rPr>
              <w:t xml:space="preserve"> i bilansowanych elektrolitowo na Oddział Anestezjologii i Intensywnej Terapii. Zamawiający wymaga przeprowadzenia  szk</w:t>
            </w:r>
            <w:r w:rsidR="003640DD">
              <w:rPr>
                <w:color w:val="000000"/>
                <w:sz w:val="24"/>
                <w:szCs w:val="24"/>
              </w:rPr>
              <w:t>olenia dla personelu OIT i laboratorium</w:t>
            </w:r>
            <w:r w:rsidR="00556B9D">
              <w:rPr>
                <w:color w:val="000000"/>
                <w:sz w:val="24"/>
                <w:szCs w:val="24"/>
              </w:rPr>
              <w:t xml:space="preserve"> z zakresu obsługi oraz pobierania materiału.</w:t>
            </w:r>
          </w:p>
          <w:p w:rsidR="00556B9D" w:rsidRDefault="00556B9D" w:rsidP="00556B9D">
            <w:pPr>
              <w:pStyle w:val="Tekstpodstawowy"/>
              <w:rPr>
                <w:color w:val="000000"/>
                <w:spacing w:val="2"/>
              </w:rPr>
            </w:pPr>
            <w:r>
              <w:rPr>
                <w:color w:val="000000"/>
              </w:rPr>
              <w:t xml:space="preserve">b) Szczegółowy opis przedmiotu zamówienia został opisany w </w:t>
            </w:r>
            <w:r>
              <w:rPr>
                <w:b/>
                <w:color w:val="000000"/>
              </w:rPr>
              <w:t>Załączniku nr 3</w:t>
            </w:r>
          </w:p>
          <w:p w:rsidR="00556B9D" w:rsidRDefault="00556B9D" w:rsidP="00556B9D">
            <w:pPr>
              <w:jc w:val="both"/>
            </w:pPr>
            <w:r>
              <w:rPr>
                <w:color w:val="000000"/>
                <w:spacing w:val="2"/>
              </w:rPr>
              <w:t xml:space="preserve">c) Dostawy będą realizowane sukcesywnie zgodnie z potrzebami Zamawiającego zgłaszanymi u Wykonawcy pisemnie, telefonicznie,  drogą </w:t>
            </w:r>
            <w:proofErr w:type="spellStart"/>
            <w:r>
              <w:rPr>
                <w:color w:val="000000"/>
                <w:spacing w:val="2"/>
              </w:rPr>
              <w:t>emailową</w:t>
            </w:r>
            <w:proofErr w:type="spellEnd"/>
            <w:r>
              <w:rPr>
                <w:color w:val="000000"/>
                <w:spacing w:val="2"/>
              </w:rPr>
              <w:t xml:space="preserve">, bądź faksową: </w:t>
            </w:r>
            <w:r>
              <w:rPr>
                <w:color w:val="000000"/>
                <w:spacing w:val="2"/>
                <w:u w:val="single"/>
              </w:rPr>
              <w:t xml:space="preserve">w terminie nie </w:t>
            </w:r>
            <w:r>
              <w:rPr>
                <w:color w:val="000000"/>
                <w:u w:val="single"/>
              </w:rPr>
              <w:t>dłuższym niż 5 dni roboczych od</w:t>
            </w:r>
            <w:r>
              <w:rPr>
                <w:color w:val="000000"/>
              </w:rPr>
              <w:t xml:space="preserve"> złożenia pisemnego zamówienia przez Zamawiającego</w:t>
            </w:r>
            <w:r>
              <w:rPr>
                <w:color w:val="000000"/>
                <w:spacing w:val="2"/>
              </w:rPr>
              <w:t xml:space="preserve">.; jeżeli dostawa wypada w dniu wolnym od pracy lub poza godzinami pracy </w:t>
            </w:r>
            <w:proofErr w:type="spellStart"/>
            <w:r>
              <w:rPr>
                <w:color w:val="000000"/>
                <w:spacing w:val="2"/>
              </w:rPr>
              <w:t>loboratorium</w:t>
            </w:r>
            <w:proofErr w:type="spellEnd"/>
            <w:r>
              <w:rPr>
                <w:color w:val="000000"/>
                <w:spacing w:val="2"/>
              </w:rPr>
              <w:t>, dostawa nastąpi w pierwszym dniu roboczym po wyznaczonym terminie.</w:t>
            </w:r>
          </w:p>
          <w:p w:rsidR="00556B9D" w:rsidRDefault="00556B9D" w:rsidP="00556B9D">
            <w:pPr>
              <w:pStyle w:val="Tekstpodstawowywcity"/>
              <w:spacing w:after="0"/>
              <w:ind w:left="0"/>
              <w:jc w:val="both"/>
            </w:pPr>
            <w:r>
              <w:t>d) Wymaga się, by Wykonawca zagwarantował dostawę własnym lub zorganizowanym we własnym zakresie transportem (</w:t>
            </w:r>
            <w:r w:rsidRPr="00556B9D">
              <w:t>dostawa loco</w:t>
            </w:r>
            <w:r>
              <w:rPr>
                <w:color w:val="FF0000"/>
              </w:rPr>
              <w:t xml:space="preserve"> </w:t>
            </w:r>
            <w:r>
              <w:t>Zamawiający – apteka szpitalna) od poniedziałku do piątku                                                                                                                 w godz. od 7.30 do 13.30, na własny koszt i ryzyko.</w:t>
            </w:r>
          </w:p>
          <w:p w:rsidR="00556B9D" w:rsidRDefault="00556B9D" w:rsidP="00556B9D">
            <w:pPr>
              <w:pStyle w:val="Tekstpodstawowywcity"/>
              <w:spacing w:after="0"/>
              <w:ind w:left="0"/>
              <w:jc w:val="both"/>
            </w:pPr>
            <w:r>
              <w:t>e) Termin płatności należności za dostawę wynosi 60 dni od dostarczenia faktury VAT (wraz z towarem) do siedziby Zamawiającego.</w:t>
            </w:r>
          </w:p>
          <w:p w:rsidR="00556B9D" w:rsidRDefault="00556B9D" w:rsidP="00556B9D">
            <w:pPr>
              <w:pStyle w:val="Tekstpodstawowy"/>
            </w:pPr>
          </w:p>
          <w:p w:rsidR="00556B9D" w:rsidRDefault="00556B9D" w:rsidP="00556B9D">
            <w:pPr>
              <w:pStyle w:val="Tekstpodstawowy"/>
            </w:pPr>
            <w:r>
              <w:t xml:space="preserve">Informacje dotyczące oferty wariantowej, o której mowa w art. 92 ustawy </w:t>
            </w:r>
            <w:proofErr w:type="spellStart"/>
            <w:r>
              <w:t>Pzp</w:t>
            </w:r>
            <w:proofErr w:type="spellEnd"/>
            <w:r>
              <w:t>:</w:t>
            </w:r>
          </w:p>
          <w:p w:rsidR="00556B9D" w:rsidRPr="00B71A9A" w:rsidRDefault="00A50E16" w:rsidP="00556B9D">
            <w:pPr>
              <w:pStyle w:val="NormalnyWeb"/>
              <w:spacing w:before="0" w:after="0" w:line="276" w:lineRule="auto"/>
              <w:ind w:hanging="567"/>
            </w:pPr>
            <w:r>
              <w:rPr>
                <w:b/>
              </w:rPr>
              <w:t xml:space="preserve">            </w:t>
            </w:r>
            <w:r w:rsidR="00556B9D">
              <w:rPr>
                <w:b/>
              </w:rPr>
              <w:t>Zamawiający nie dopuszcza składania ofert wariantowych</w:t>
            </w:r>
            <w:r w:rsidR="00556B9D">
              <w:t>.</w:t>
            </w:r>
          </w:p>
          <w:p w:rsidR="00BD3D5A" w:rsidRPr="00B71A9A" w:rsidRDefault="00BD3D5A" w:rsidP="00805414">
            <w:pPr>
              <w:pStyle w:val="Tekstpodstawowy"/>
              <w:jc w:val="both"/>
            </w:pPr>
          </w:p>
        </w:tc>
      </w:tr>
    </w:tbl>
    <w:p w:rsidR="00D604AE" w:rsidRDefault="00906F35" w:rsidP="00364F1D">
      <w:pPr>
        <w:pStyle w:val="Nagwek2"/>
        <w:numPr>
          <w:ilvl w:val="0"/>
          <w:numId w:val="15"/>
        </w:numPr>
        <w:jc w:val="both"/>
      </w:pPr>
      <w:r w:rsidRPr="00D91376">
        <w:lastRenderedPageBreak/>
        <w:t>Zamawiający</w:t>
      </w:r>
      <w:r w:rsidR="00D604AE">
        <w:t xml:space="preserve"> </w:t>
      </w:r>
      <w:r w:rsidR="0032478A">
        <w:t xml:space="preserve">nie </w:t>
      </w:r>
      <w:r w:rsidR="00D604AE" w:rsidRPr="00751E37">
        <w:t>dopuszcza składnie ofert częściowych. Oferty nie zawierające pełnego zakresu przedmiotu zamówienia zostaną odrzucone.</w:t>
      </w:r>
    </w:p>
    <w:p w:rsidR="00F43B8D" w:rsidRDefault="00F43B8D" w:rsidP="00F43B8D">
      <w:pPr>
        <w:ind w:left="794"/>
        <w:jc w:val="both"/>
      </w:pPr>
      <w:r>
        <w:t>Zamawiający nie dokonuje podziału zamówienia na części z uwagi na fakt, że wykonywanie kompletnego zamówienia przez jednego wykonawcę zarówno pod względem technicznym jak i organizacyjnym zagwarantuje sprawność realizacji zamówienia.</w:t>
      </w:r>
    </w:p>
    <w:p w:rsidR="00D604AE" w:rsidRPr="00751E37" w:rsidRDefault="00D604AE" w:rsidP="00364F1D">
      <w:pPr>
        <w:pStyle w:val="Nagwek2"/>
        <w:numPr>
          <w:ilvl w:val="0"/>
          <w:numId w:val="15"/>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AA1B71" w:rsidRDefault="00BD3D5A" w:rsidP="00364F1D">
      <w:pPr>
        <w:pStyle w:val="Nagwek2"/>
        <w:numPr>
          <w:ilvl w:val="0"/>
          <w:numId w:val="15"/>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827FDB">
        <w:rPr>
          <w:b/>
        </w:rPr>
        <w:t>6</w:t>
      </w:r>
      <w:r w:rsidRPr="002E05A6">
        <w:rPr>
          <w:b/>
          <w:color w:val="FF0000"/>
        </w:rPr>
        <w:t xml:space="preserve"> </w:t>
      </w:r>
      <w:r w:rsidRPr="00751E37">
        <w:t>do SWZ.</w:t>
      </w:r>
    </w:p>
    <w:p w:rsidR="00BD3D5A" w:rsidRPr="00751E37" w:rsidRDefault="00BD3D5A" w:rsidP="00364F1D">
      <w:pPr>
        <w:pStyle w:val="Nagwek2"/>
        <w:numPr>
          <w:ilvl w:val="0"/>
          <w:numId w:val="15"/>
        </w:numPr>
        <w:jc w:val="both"/>
      </w:pPr>
      <w:r w:rsidRPr="00751E37">
        <w:t>Miejsce realizacji:</w:t>
      </w:r>
    </w:p>
    <w:p w:rsidR="005711C9" w:rsidRPr="00824615" w:rsidRDefault="00BD3D5A" w:rsidP="006B5B57">
      <w:pPr>
        <w:spacing w:line="276" w:lineRule="auto"/>
        <w:ind w:left="791"/>
        <w:jc w:val="both"/>
      </w:pPr>
      <w:r w:rsidRPr="00824615">
        <w:t xml:space="preserve">Szpital Powiatowy we Wrześni Sp. z o.o. w restrukturyzacji ul. Słowackiego 2, 62-300 Września </w:t>
      </w:r>
      <w:r>
        <w:t>.</w:t>
      </w:r>
    </w:p>
    <w:p w:rsidR="00BD3D5A" w:rsidRDefault="00BD3D5A" w:rsidP="00B06706">
      <w:pPr>
        <w:pStyle w:val="Nagwek1"/>
      </w:pPr>
      <w:bookmarkStart w:id="6" w:name="_Toc258314245"/>
      <w:r>
        <w:lastRenderedPageBreak/>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Pr="00556B9D" w:rsidRDefault="00BD3D5A" w:rsidP="0021748D">
      <w:pPr>
        <w:pStyle w:val="Nagwek1"/>
        <w:spacing w:before="0"/>
      </w:pPr>
      <w:bookmarkStart w:id="7" w:name="_Toc258314246"/>
      <w:r w:rsidRPr="00556B9D">
        <w:t>Termin wykonania zamówienia</w:t>
      </w:r>
      <w:bookmarkEnd w:id="7"/>
    </w:p>
    <w:p w:rsidR="00CA59D8" w:rsidRPr="00556B9D" w:rsidRDefault="006A273F" w:rsidP="0021748D">
      <w:pPr>
        <w:pStyle w:val="Akapitzlist"/>
        <w:numPr>
          <w:ilvl w:val="0"/>
          <w:numId w:val="95"/>
        </w:numPr>
        <w:autoSpaceDE w:val="0"/>
        <w:autoSpaceDN w:val="0"/>
        <w:adjustRightInd w:val="0"/>
        <w:spacing w:line="276" w:lineRule="auto"/>
        <w:rPr>
          <w:rFonts w:ascii="Times New Roman" w:hAnsi="Times New Roman"/>
          <w:sz w:val="24"/>
          <w:szCs w:val="24"/>
        </w:rPr>
      </w:pPr>
      <w:r w:rsidRPr="00556B9D">
        <w:rPr>
          <w:rFonts w:ascii="Garamond" w:eastAsia="Garamond" w:hAnsi="Garamond" w:cs="Garamond"/>
        </w:rPr>
        <w:t xml:space="preserve"> </w:t>
      </w:r>
      <w:r w:rsidR="00556B9D" w:rsidRPr="00556B9D">
        <w:rPr>
          <w:rFonts w:ascii="Times New Roman" w:hAnsi="Times New Roman"/>
          <w:sz w:val="24"/>
          <w:szCs w:val="24"/>
        </w:rPr>
        <w:t>Termin realizacji zamówienia: 12</w:t>
      </w:r>
      <w:r w:rsidR="00CA59D8" w:rsidRPr="00556B9D">
        <w:rPr>
          <w:rFonts w:ascii="Times New Roman" w:hAnsi="Times New Roman"/>
          <w:sz w:val="24"/>
          <w:szCs w:val="24"/>
        </w:rPr>
        <w:t xml:space="preserve">  miesięcy od dnia podpisania umowy.</w:t>
      </w:r>
    </w:p>
    <w:p w:rsidR="00CA59D8" w:rsidRPr="00556B9D" w:rsidRDefault="00CA59D8" w:rsidP="0021748D">
      <w:pPr>
        <w:pStyle w:val="Akapitzlist"/>
        <w:numPr>
          <w:ilvl w:val="0"/>
          <w:numId w:val="95"/>
        </w:numPr>
        <w:autoSpaceDE w:val="0"/>
        <w:autoSpaceDN w:val="0"/>
        <w:adjustRightInd w:val="0"/>
        <w:spacing w:line="276" w:lineRule="auto"/>
        <w:rPr>
          <w:rFonts w:ascii="Times New Roman" w:hAnsi="Times New Roman"/>
          <w:sz w:val="24"/>
          <w:szCs w:val="24"/>
        </w:rPr>
      </w:pPr>
      <w:r w:rsidRPr="00556B9D">
        <w:rPr>
          <w:rFonts w:ascii="Times New Roman" w:hAnsi="Times New Roman"/>
          <w:sz w:val="24"/>
          <w:szCs w:val="24"/>
        </w:rPr>
        <w:t xml:space="preserve"> Termin dostawy aparatów : 7 dni roboczych</w:t>
      </w:r>
    </w:p>
    <w:p w:rsidR="00907E46" w:rsidRPr="00CA59D8" w:rsidRDefault="00CA59D8" w:rsidP="0021748D">
      <w:pPr>
        <w:autoSpaceDE w:val="0"/>
        <w:autoSpaceDN w:val="0"/>
        <w:adjustRightInd w:val="0"/>
        <w:spacing w:line="276" w:lineRule="auto"/>
        <w:rPr>
          <w:rFonts w:eastAsia="Garamond"/>
          <w:b/>
        </w:rPr>
      </w:pPr>
      <w:r>
        <w:rPr>
          <w:rFonts w:ascii="Arial Narrow" w:hAnsi="Arial Narrow" w:cs="Garamond"/>
          <w:sz w:val="22"/>
          <w:szCs w:val="22"/>
        </w:rPr>
        <w:t xml:space="preserve">   </w:t>
      </w:r>
    </w:p>
    <w:p w:rsidR="00BD3D5A" w:rsidRDefault="00BD3D5A" w:rsidP="0021748D">
      <w:pPr>
        <w:pStyle w:val="Nagwek1"/>
        <w:spacing w:before="0"/>
      </w:pPr>
      <w:bookmarkStart w:id="8" w:name="_Toc258314247"/>
      <w:r>
        <w:t>Informacja o warunkach udziału w postępowaniu</w:t>
      </w:r>
      <w:bookmarkEnd w:id="8"/>
    </w:p>
    <w:p w:rsidR="0060014A" w:rsidRPr="00361F40" w:rsidRDefault="0060014A" w:rsidP="0021748D">
      <w:pPr>
        <w:pStyle w:val="Nagwek2"/>
        <w:numPr>
          <w:ilvl w:val="0"/>
          <w:numId w:val="71"/>
        </w:numPr>
        <w:tabs>
          <w:tab w:val="num" w:pos="680"/>
        </w:tabs>
        <w:spacing w:before="0"/>
        <w:ind w:hanging="294"/>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60014A" w:rsidRPr="00361F40" w:rsidRDefault="0060014A" w:rsidP="0021748D">
      <w:pPr>
        <w:pStyle w:val="Nagwek2"/>
        <w:numPr>
          <w:ilvl w:val="0"/>
          <w:numId w:val="71"/>
        </w:numPr>
        <w:tabs>
          <w:tab w:val="num" w:pos="680"/>
        </w:tabs>
        <w:spacing w:before="0"/>
        <w:ind w:hanging="294"/>
        <w:jc w:val="both"/>
        <w:rPr>
          <w:color w:val="auto"/>
        </w:rPr>
      </w:pPr>
      <w:r w:rsidRPr="00361F40">
        <w:rPr>
          <w:color w:val="auto"/>
        </w:rPr>
        <w:t xml:space="preserve">Zamawiający, na podstawie art. 112 ustawy </w:t>
      </w:r>
      <w:proofErr w:type="spellStart"/>
      <w:r w:rsidRPr="00361F40">
        <w:rPr>
          <w:color w:val="auto"/>
        </w:rPr>
        <w:t>Pzp</w:t>
      </w:r>
      <w:proofErr w:type="spellEnd"/>
      <w:r w:rsidRPr="00361F40">
        <w:rPr>
          <w:color w:val="auto"/>
        </w:rPr>
        <w:t xml:space="preserve">, </w:t>
      </w:r>
      <w:r w:rsidRPr="00361F40">
        <w:rPr>
          <w:b/>
          <w:color w:val="auto"/>
        </w:rPr>
        <w:t>nie wyznacza</w:t>
      </w:r>
      <w:r w:rsidRPr="00361F40">
        <w:rPr>
          <w:color w:val="auto"/>
        </w:rPr>
        <w:t xml:space="preserve"> szczegółowych warunków  ubiegania się Wykonawcy o udzielenie zamówienia w zakresie: </w:t>
      </w:r>
    </w:p>
    <w:p w:rsidR="0060014A" w:rsidRPr="00361F40" w:rsidRDefault="0060014A" w:rsidP="0021748D">
      <w:pPr>
        <w:pStyle w:val="Akapitzlist"/>
        <w:numPr>
          <w:ilvl w:val="2"/>
          <w:numId w:val="72"/>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60014A" w:rsidRPr="00361F40" w:rsidRDefault="0060014A" w:rsidP="0021748D">
      <w:pPr>
        <w:numPr>
          <w:ilvl w:val="2"/>
          <w:numId w:val="72"/>
        </w:numPr>
        <w:spacing w:line="259" w:lineRule="auto"/>
        <w:contextualSpacing/>
        <w:jc w:val="both"/>
        <w:rPr>
          <w:rFonts w:eastAsia="Calibri"/>
        </w:rPr>
      </w:pPr>
      <w:r w:rsidRPr="00361F40">
        <w:rPr>
          <w:rFonts w:eastAsia="Calibri"/>
        </w:rPr>
        <w:t>kompetencji lub uprawnień do prowadzenia określonej działalności zawodowej;</w:t>
      </w:r>
    </w:p>
    <w:p w:rsidR="0060014A" w:rsidRPr="00361F40" w:rsidRDefault="0060014A" w:rsidP="0021748D">
      <w:pPr>
        <w:numPr>
          <w:ilvl w:val="2"/>
          <w:numId w:val="72"/>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60014A" w:rsidRPr="0060014A" w:rsidRDefault="0060014A" w:rsidP="0021748D">
      <w:pPr>
        <w:pStyle w:val="Nagwek2"/>
        <w:numPr>
          <w:ilvl w:val="0"/>
          <w:numId w:val="0"/>
        </w:numPr>
        <w:spacing w:before="0"/>
        <w:ind w:left="791"/>
      </w:pPr>
      <w:r>
        <w:rPr>
          <w:rFonts w:eastAsia="Calibri"/>
        </w:rPr>
        <w:t xml:space="preserve">zdolności technicznej lub </w:t>
      </w:r>
      <w:r w:rsidRPr="00361F40">
        <w:rPr>
          <w:rFonts w:eastAsia="Calibri"/>
        </w:rPr>
        <w:t>zawodowej</w:t>
      </w:r>
    </w:p>
    <w:p w:rsidR="00BD3D5A" w:rsidRDefault="00BD3D5A" w:rsidP="00B06706">
      <w:pPr>
        <w:pStyle w:val="Nagwek1"/>
      </w:pPr>
      <w:r>
        <w:t>Podstawy wykluczenia wykonawcy Z POSTĘPOWANIA</w:t>
      </w:r>
    </w:p>
    <w:p w:rsidR="00280804" w:rsidRDefault="00280804" w:rsidP="00364F1D">
      <w:pPr>
        <w:pStyle w:val="Nagwek2"/>
        <w:numPr>
          <w:ilvl w:val="0"/>
          <w:numId w:val="20"/>
        </w:numPr>
        <w:jc w:val="both"/>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280804" w:rsidRDefault="00280804" w:rsidP="00364F1D">
      <w:pPr>
        <w:pStyle w:val="Nagwek2"/>
        <w:numPr>
          <w:ilvl w:val="0"/>
          <w:numId w:val="41"/>
        </w:numPr>
        <w:jc w:val="both"/>
      </w:pPr>
      <w:r>
        <w:t xml:space="preserve">będącego osobą fizyczną, którego prawomocnie skazano za przestępstwo: </w:t>
      </w:r>
    </w:p>
    <w:p w:rsidR="00280804" w:rsidRDefault="00280804" w:rsidP="00364F1D">
      <w:pPr>
        <w:pStyle w:val="Nagwek2"/>
        <w:numPr>
          <w:ilvl w:val="0"/>
          <w:numId w:val="42"/>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64F1D">
      <w:pPr>
        <w:pStyle w:val="Nagwek2"/>
        <w:numPr>
          <w:ilvl w:val="0"/>
          <w:numId w:val="42"/>
        </w:numPr>
        <w:jc w:val="both"/>
      </w:pPr>
      <w:r>
        <w:t xml:space="preserve">handlu ludźmi, o którym mowa w art. 189a Kodeksu karnego, </w:t>
      </w:r>
    </w:p>
    <w:p w:rsidR="00280804" w:rsidRDefault="00280804" w:rsidP="00364F1D">
      <w:pPr>
        <w:pStyle w:val="Nagwek2"/>
        <w:numPr>
          <w:ilvl w:val="0"/>
          <w:numId w:val="42"/>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364F1D">
      <w:pPr>
        <w:pStyle w:val="Nagwek2"/>
        <w:numPr>
          <w:ilvl w:val="0"/>
          <w:numId w:val="42"/>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64F1D">
      <w:pPr>
        <w:pStyle w:val="Nagwek2"/>
        <w:numPr>
          <w:ilvl w:val="0"/>
          <w:numId w:val="42"/>
        </w:numPr>
        <w:jc w:val="both"/>
      </w:pPr>
      <w:r>
        <w:t xml:space="preserve">o charakterze terrorystycznym, o którym mowa w art. 115 § 20 Kodeksu karnego, lub mające na celu popełnienie tego przestępstwa, </w:t>
      </w:r>
    </w:p>
    <w:p w:rsidR="00280804" w:rsidRDefault="00280804" w:rsidP="00364F1D">
      <w:pPr>
        <w:pStyle w:val="Nagwek2"/>
        <w:numPr>
          <w:ilvl w:val="0"/>
          <w:numId w:val="42"/>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64F1D">
      <w:pPr>
        <w:pStyle w:val="Nagwek2"/>
        <w:numPr>
          <w:ilvl w:val="0"/>
          <w:numId w:val="42"/>
        </w:numPr>
        <w:jc w:val="both"/>
      </w:pPr>
      <w:r>
        <w:t xml:space="preserve">przeciwko obrotowi gospodarczemu, o których mowa w art. 296– 307 Kodeksu karnego, przestępstwo oszustwa, o którym mowa w art. 286 Kodeksu karnego, </w:t>
      </w:r>
      <w:r>
        <w:lastRenderedPageBreak/>
        <w:t xml:space="preserve">przestępstwo przeciwko wiarygodności dokumentów, o których mowa w art. 270–277d Kodeksu karnego, lub przestępstwo skarbowe, </w:t>
      </w:r>
    </w:p>
    <w:p w:rsidR="00280804" w:rsidRDefault="00280804" w:rsidP="00364F1D">
      <w:pPr>
        <w:pStyle w:val="Nagwek2"/>
        <w:numPr>
          <w:ilvl w:val="0"/>
          <w:numId w:val="42"/>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64F1D">
      <w:pPr>
        <w:pStyle w:val="Nagwek2"/>
        <w:numPr>
          <w:ilvl w:val="0"/>
          <w:numId w:val="41"/>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280804" w:rsidRDefault="00280804" w:rsidP="00364F1D">
      <w:pPr>
        <w:pStyle w:val="Nagwek2"/>
        <w:numPr>
          <w:ilvl w:val="0"/>
          <w:numId w:val="41"/>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64F1D">
      <w:pPr>
        <w:pStyle w:val="Nagwek2"/>
        <w:numPr>
          <w:ilvl w:val="0"/>
          <w:numId w:val="41"/>
        </w:numPr>
        <w:jc w:val="both"/>
      </w:pPr>
      <w:r>
        <w:t xml:space="preserve">wobec którego prawomocnie orzeczono zakaz ubiegania się o zamówienia publiczne; </w:t>
      </w:r>
    </w:p>
    <w:p w:rsidR="00280804" w:rsidRDefault="00280804" w:rsidP="00364F1D">
      <w:pPr>
        <w:pStyle w:val="Nagwek2"/>
        <w:numPr>
          <w:ilvl w:val="0"/>
          <w:numId w:val="41"/>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64F1D">
      <w:pPr>
        <w:pStyle w:val="Nagwek2"/>
        <w:numPr>
          <w:ilvl w:val="0"/>
          <w:numId w:val="41"/>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364F1D">
      <w:pPr>
        <w:pStyle w:val="Nagwek2"/>
        <w:numPr>
          <w:ilvl w:val="0"/>
          <w:numId w:val="20"/>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280804" w:rsidRPr="008F7B5E" w:rsidRDefault="00280804" w:rsidP="00364F1D">
      <w:pPr>
        <w:pStyle w:val="Nagwek2"/>
        <w:numPr>
          <w:ilvl w:val="0"/>
          <w:numId w:val="20"/>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280804" w:rsidRPr="008F7B5E" w:rsidRDefault="00280804" w:rsidP="00364F1D">
      <w:pPr>
        <w:pStyle w:val="Nagwek2"/>
        <w:numPr>
          <w:ilvl w:val="0"/>
          <w:numId w:val="20"/>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364F1D">
      <w:pPr>
        <w:pStyle w:val="Nagwek2"/>
        <w:numPr>
          <w:ilvl w:val="0"/>
          <w:numId w:val="20"/>
        </w:numPr>
        <w:jc w:val="both"/>
      </w:pPr>
      <w:r w:rsidRPr="008F7B5E">
        <w:t>Zamawiający może wykluczyć Wykonawcę na każdym etapie postępowania, ofertę Wykonawcy wykluczonego uznaje się za odrzuconą.</w:t>
      </w:r>
    </w:p>
    <w:p w:rsidR="00280804" w:rsidRPr="001B748A" w:rsidRDefault="00280804" w:rsidP="00364F1D">
      <w:pPr>
        <w:pStyle w:val="Nagwek2"/>
        <w:numPr>
          <w:ilvl w:val="0"/>
          <w:numId w:val="20"/>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 xml:space="preserve">r. o szczególnych rozwiązaniach w zakresie przeciwdziałania </w:t>
      </w:r>
      <w:r w:rsidRPr="001B748A">
        <w:rPr>
          <w:color w:val="auto"/>
        </w:rPr>
        <w:lastRenderedPageBreak/>
        <w:t>wspierania agresji na Ukrainę oraz służących ochronie bezpiecz</w:t>
      </w:r>
      <w:r w:rsidR="006B5B57">
        <w:rPr>
          <w:color w:val="auto"/>
        </w:rPr>
        <w:t>eństwa narodowego (Dz. U. z 2023</w:t>
      </w:r>
      <w:r w:rsidRPr="001B748A">
        <w:rPr>
          <w:color w:val="auto"/>
        </w:rPr>
        <w:t xml:space="preserve">r. poz. </w:t>
      </w:r>
      <w:r w:rsidR="006B5B57">
        <w:rPr>
          <w:color w:val="auto"/>
        </w:rPr>
        <w:t>129</w:t>
      </w:r>
      <w:r w:rsidR="00805414">
        <w:rPr>
          <w:color w:val="auto"/>
        </w:rPr>
        <w:t xml:space="preserve"> z </w:t>
      </w:r>
      <w:proofErr w:type="spellStart"/>
      <w:r w:rsidR="00805414">
        <w:rPr>
          <w:color w:val="auto"/>
        </w:rPr>
        <w:t>późn</w:t>
      </w:r>
      <w:proofErr w:type="spellEnd"/>
      <w:r w:rsidR="00805414">
        <w:rPr>
          <w:color w:val="auto"/>
        </w:rPr>
        <w:t>. zm.</w:t>
      </w:r>
      <w:r w:rsidRPr="001B748A">
        <w:rPr>
          <w:color w:val="auto"/>
        </w:rPr>
        <w:t>):</w:t>
      </w:r>
    </w:p>
    <w:p w:rsidR="00280804" w:rsidRDefault="00280804" w:rsidP="00364F1D">
      <w:pPr>
        <w:pStyle w:val="Nagwek2"/>
        <w:numPr>
          <w:ilvl w:val="0"/>
          <w:numId w:val="43"/>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64F1D">
      <w:pPr>
        <w:pStyle w:val="Nagwek2"/>
        <w:numPr>
          <w:ilvl w:val="0"/>
          <w:numId w:val="43"/>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64F1D">
      <w:pPr>
        <w:pStyle w:val="Nagwek2"/>
        <w:numPr>
          <w:ilvl w:val="0"/>
          <w:numId w:val="43"/>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364F1D">
      <w:pPr>
        <w:pStyle w:val="Nagwek2"/>
        <w:numPr>
          <w:ilvl w:val="0"/>
          <w:numId w:val="20"/>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364F1D">
      <w:pPr>
        <w:pStyle w:val="Nagwek2"/>
        <w:numPr>
          <w:ilvl w:val="0"/>
          <w:numId w:val="21"/>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 xml:space="preserve">Pisemne zobowiązanie podmiotów, na zdolnościach lub sytuacji, których Wykonawca polega, do oddania mu do dyspozycji niezbędnych zasobów na </w:t>
            </w:r>
            <w:r w:rsidRPr="00E718E0">
              <w:rPr>
                <w:rFonts w:eastAsia="Calibri"/>
              </w:rPr>
              <w:lastRenderedPageBreak/>
              <w:t>potrzeby realizacji zamówienia (jeżeli dotyczy).</w:t>
            </w:r>
          </w:p>
        </w:tc>
      </w:tr>
    </w:tbl>
    <w:p w:rsidR="009E7F54" w:rsidRDefault="009E7F54" w:rsidP="00DF7066">
      <w:pPr>
        <w:pStyle w:val="Nagwek2"/>
        <w:numPr>
          <w:ilvl w:val="0"/>
          <w:numId w:val="0"/>
        </w:numPr>
        <w:jc w:val="both"/>
      </w:pPr>
    </w:p>
    <w:p w:rsidR="00F33A8E" w:rsidRDefault="00BD3D5A" w:rsidP="00364F1D">
      <w:pPr>
        <w:pStyle w:val="Nagwek2"/>
        <w:numPr>
          <w:ilvl w:val="0"/>
          <w:numId w:val="21"/>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435A30" w:rsidRPr="00FD427A" w:rsidRDefault="00435A30" w:rsidP="00435A30">
      <w:pPr>
        <w:pStyle w:val="Nagwek2"/>
        <w:numPr>
          <w:ilvl w:val="1"/>
          <w:numId w:val="17"/>
        </w:numPr>
        <w:jc w:val="both"/>
      </w:pPr>
      <w:r>
        <w:t xml:space="preserve">W celu </w:t>
      </w:r>
      <w:r>
        <w:rPr>
          <w:rFonts w:eastAsia="Calibri"/>
          <w:lang w:eastAsia="en-US"/>
        </w:rPr>
        <w:t>potwierdzenia braku podstaw wykluczenia Wykonawcy z udziału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435A30" w:rsidRPr="009E7F54" w:rsidTr="00874B82">
        <w:tc>
          <w:tcPr>
            <w:tcW w:w="709" w:type="dxa"/>
            <w:tcBorders>
              <w:top w:val="single" w:sz="4" w:space="0" w:color="auto"/>
              <w:left w:val="single" w:sz="4" w:space="0" w:color="auto"/>
              <w:bottom w:val="single" w:sz="4" w:space="0" w:color="auto"/>
              <w:right w:val="single" w:sz="4" w:space="0" w:color="auto"/>
            </w:tcBorders>
            <w:hideMark/>
          </w:tcPr>
          <w:p w:rsidR="00435A30" w:rsidRPr="009E7F54" w:rsidRDefault="00435A30" w:rsidP="00874B82">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435A30" w:rsidRPr="009E7F54" w:rsidRDefault="00435A30" w:rsidP="00874B82">
            <w:pPr>
              <w:spacing w:before="60" w:after="120"/>
              <w:jc w:val="both"/>
            </w:pPr>
            <w:r w:rsidRPr="00DF7066">
              <w:rPr>
                <w:b/>
              </w:rPr>
              <w:t>Wymagany dokument</w:t>
            </w:r>
          </w:p>
        </w:tc>
      </w:tr>
      <w:tr w:rsidR="00435A30" w:rsidRPr="008F7B5E" w:rsidTr="00874B82">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874B82">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874B82">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435A30" w:rsidRPr="00DF7066" w:rsidRDefault="00435A30" w:rsidP="00874B82">
            <w:pPr>
              <w:autoSpaceDE w:val="0"/>
              <w:autoSpaceDN w:val="0"/>
              <w:adjustRightInd w:val="0"/>
              <w:jc w:val="both"/>
              <w:rPr>
                <w:rFonts w:eastAsia="Calibri"/>
              </w:rPr>
            </w:pPr>
            <w:r w:rsidRPr="00DF7066">
              <w:rPr>
                <w:rFonts w:eastAsia="Calibri"/>
              </w:rPr>
              <w:t xml:space="preserve">Oświadczenie Wykonawcy, w zakresie art. 108 ust. 1 pkt. 5 ustawy </w:t>
            </w:r>
            <w:proofErr w:type="spellStart"/>
            <w:r w:rsidRPr="00DF7066">
              <w:rPr>
                <w:rFonts w:eastAsia="Calibri"/>
              </w:rPr>
              <w:t>Pzp</w:t>
            </w:r>
            <w:proofErr w:type="spellEnd"/>
            <w:r w:rsidRPr="00DF7066">
              <w:rPr>
                <w:rFonts w:eastAsia="Calibri"/>
              </w:rPr>
              <w:t>, o braku przynależności do tej samej grupy kapitałowej w rozumieniu ustawy z dnia 16 lutego 2007 r. o ochronie konkuren</w:t>
            </w:r>
            <w:r w:rsidR="00886D51">
              <w:rPr>
                <w:rFonts w:eastAsia="Calibri"/>
              </w:rPr>
              <w:t xml:space="preserve">cji i konsumentów (Dz. U. z 2023 r. poz. 1689 z </w:t>
            </w:r>
            <w:proofErr w:type="spellStart"/>
            <w:r w:rsidR="00886D51">
              <w:rPr>
                <w:rFonts w:eastAsia="Calibri"/>
              </w:rPr>
              <w:t>póź</w:t>
            </w:r>
            <w:proofErr w:type="spellEnd"/>
            <w:r w:rsidR="00886D51">
              <w:rPr>
                <w:rFonts w:eastAsia="Calibri"/>
              </w:rPr>
              <w:t>. zm.</w:t>
            </w:r>
            <w:r w:rsidRPr="00DF7066">
              <w:rPr>
                <w:rFonts w:eastAsia="Calibri"/>
              </w:rPr>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435A30" w:rsidRPr="008F7B5E" w:rsidTr="00874B82">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874B82">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874B82">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435A30" w:rsidRPr="00DF7066" w:rsidRDefault="00435A30" w:rsidP="00874B82">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435A30" w:rsidRDefault="00435A30" w:rsidP="00435A30">
      <w:pPr>
        <w:pStyle w:val="Nagwek2"/>
        <w:numPr>
          <w:ilvl w:val="0"/>
          <w:numId w:val="0"/>
        </w:numPr>
        <w:spacing w:before="0" w:after="0"/>
        <w:jc w:val="both"/>
      </w:pPr>
    </w:p>
    <w:p w:rsidR="0042367B" w:rsidRDefault="0042367B" w:rsidP="00364F1D">
      <w:pPr>
        <w:pStyle w:val="Nagwek2"/>
        <w:numPr>
          <w:ilvl w:val="0"/>
          <w:numId w:val="17"/>
        </w:numPr>
        <w:jc w:val="both"/>
      </w:pPr>
      <w:r>
        <w:t>Jeżeli przedstawione dokumenty są w języku obcym wymagane jest tłumaczenie na język polski.</w:t>
      </w:r>
    </w:p>
    <w:p w:rsidR="00A55F01" w:rsidRPr="00885ADD" w:rsidRDefault="00A55F01" w:rsidP="00364F1D">
      <w:pPr>
        <w:pStyle w:val="Nagwek2"/>
        <w:numPr>
          <w:ilvl w:val="0"/>
          <w:numId w:val="17"/>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64F1D">
      <w:pPr>
        <w:pStyle w:val="Nagwek2"/>
        <w:numPr>
          <w:ilvl w:val="0"/>
          <w:numId w:val="17"/>
        </w:numPr>
        <w:jc w:val="both"/>
      </w:pPr>
      <w:r>
        <w:t>Zamawiający może żądać od Wykonawców w</w:t>
      </w:r>
      <w:r w:rsidR="00361F40">
        <w:t>yjaśnień dotyczących treści po</w:t>
      </w:r>
      <w:r>
        <w:t>dmiotowych środków dowodowych.</w:t>
      </w:r>
    </w:p>
    <w:p w:rsidR="00BD3D5A" w:rsidRDefault="00BD3D5A" w:rsidP="00364F1D">
      <w:pPr>
        <w:pStyle w:val="Nagwek2"/>
        <w:numPr>
          <w:ilvl w:val="0"/>
          <w:numId w:val="17"/>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64F1D">
      <w:pPr>
        <w:pStyle w:val="Nagwek2"/>
        <w:numPr>
          <w:ilvl w:val="0"/>
          <w:numId w:val="17"/>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64F1D">
      <w:pPr>
        <w:pStyle w:val="Nagwek2"/>
        <w:numPr>
          <w:ilvl w:val="0"/>
          <w:numId w:val="17"/>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64F1D">
      <w:pPr>
        <w:pStyle w:val="Nagwek2"/>
        <w:numPr>
          <w:ilvl w:val="0"/>
          <w:numId w:val="17"/>
        </w:numPr>
        <w:jc w:val="both"/>
      </w:pPr>
      <w:r>
        <w:lastRenderedPageBreak/>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711932" w:rsidRPr="00B4327F" w:rsidRDefault="00711932" w:rsidP="000000FD">
      <w:pPr>
        <w:pStyle w:val="Nagwek2"/>
        <w:numPr>
          <w:ilvl w:val="0"/>
          <w:numId w:val="73"/>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711932" w:rsidRPr="009E7F54" w:rsidTr="00874B82">
        <w:trPr>
          <w:trHeight w:val="274"/>
        </w:trPr>
        <w:tc>
          <w:tcPr>
            <w:tcW w:w="709" w:type="dxa"/>
            <w:tcBorders>
              <w:top w:val="single" w:sz="4" w:space="0" w:color="auto"/>
              <w:left w:val="single" w:sz="4" w:space="0" w:color="auto"/>
              <w:bottom w:val="single" w:sz="4" w:space="0" w:color="auto"/>
              <w:right w:val="single" w:sz="4" w:space="0" w:color="auto"/>
            </w:tcBorders>
            <w:hideMark/>
          </w:tcPr>
          <w:p w:rsidR="00711932" w:rsidRDefault="00711932" w:rsidP="00874B82">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932" w:rsidRPr="008E1501" w:rsidRDefault="00711932" w:rsidP="00874B82">
            <w:pPr>
              <w:jc w:val="both"/>
              <w:rPr>
                <w:b/>
                <w:bCs/>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przez jednostkę notyfikacyjną, zgodnie z u</w:t>
            </w:r>
            <w:r w:rsidRPr="006D4523">
              <w:t xml:space="preserve">stawą z dnia </w:t>
            </w:r>
            <w:r>
              <w:t>7 kwietnia 2022 r.</w:t>
            </w:r>
            <w:r w:rsidRPr="006D4523">
              <w:t xml:space="preserve"> o wyrobach medycznych (Dz. U. z 202</w:t>
            </w:r>
            <w:r>
              <w:t>2 r. poz. 974</w:t>
            </w:r>
            <w:r w:rsidRPr="00B31986">
              <w:t>)</w:t>
            </w:r>
            <w:r>
              <w:t xml:space="preserve">) – </w:t>
            </w:r>
            <w:r>
              <w:rPr>
                <w:b/>
              </w:rPr>
              <w:t xml:space="preserve">załącznik </w:t>
            </w:r>
            <w:r w:rsidR="00827FDB">
              <w:rPr>
                <w:b/>
              </w:rPr>
              <w:t>nr 5</w:t>
            </w:r>
            <w:r w:rsidRPr="002B07B1">
              <w:rPr>
                <w:b/>
              </w:rPr>
              <w:t>.</w:t>
            </w:r>
          </w:p>
        </w:tc>
      </w:tr>
      <w:tr w:rsidR="00CA5C74" w:rsidRPr="009E7F54" w:rsidTr="00874B82">
        <w:trPr>
          <w:trHeight w:val="274"/>
        </w:trPr>
        <w:tc>
          <w:tcPr>
            <w:tcW w:w="709" w:type="dxa"/>
            <w:tcBorders>
              <w:top w:val="single" w:sz="4" w:space="0" w:color="auto"/>
              <w:left w:val="single" w:sz="4" w:space="0" w:color="auto"/>
              <w:bottom w:val="single" w:sz="4" w:space="0" w:color="auto"/>
              <w:right w:val="single" w:sz="4" w:space="0" w:color="auto"/>
            </w:tcBorders>
            <w:hideMark/>
          </w:tcPr>
          <w:p w:rsidR="00CA5C74" w:rsidRPr="00556B9D" w:rsidRDefault="00886D51" w:rsidP="00874B82">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CA5C74" w:rsidRPr="00556B9D" w:rsidRDefault="00A7214B" w:rsidP="00874B82">
            <w:pPr>
              <w:jc w:val="both"/>
              <w:rPr>
                <w:bCs/>
              </w:rPr>
            </w:pPr>
            <w:r w:rsidRPr="00556B9D">
              <w:rPr>
                <w:bCs/>
              </w:rPr>
              <w:t>Karty Charakterystyki Substancji Niebezpiecznych lub oświadczenie o braku takich substancji w oferowanych odczynnikach.</w:t>
            </w:r>
          </w:p>
        </w:tc>
      </w:tr>
    </w:tbl>
    <w:p w:rsidR="00711932" w:rsidRDefault="00711932" w:rsidP="000000FD">
      <w:pPr>
        <w:pStyle w:val="Nagwek2"/>
        <w:numPr>
          <w:ilvl w:val="0"/>
          <w:numId w:val="73"/>
        </w:numPr>
        <w:spacing w:before="300"/>
        <w:jc w:val="both"/>
      </w:pPr>
      <w:r>
        <w:t>Dokumenty potwierdzające zgodność oferowanych produktów z wymaganiami Zamawiającego należy złożyć z zaznaczeniem której części i której pozycji dotyczą.</w:t>
      </w:r>
    </w:p>
    <w:p w:rsidR="00711932" w:rsidRDefault="00711932" w:rsidP="000000FD">
      <w:pPr>
        <w:pStyle w:val="Nagwek2"/>
        <w:numPr>
          <w:ilvl w:val="0"/>
          <w:numId w:val="73"/>
        </w:numPr>
        <w:jc w:val="both"/>
      </w:pPr>
      <w:r>
        <w:t>Jeżeli przedstawione dokumenty są w języku obcym wymagane jest tłumaczenie na język polski (za wyjątkiem specyfikacji technicznych).</w:t>
      </w:r>
    </w:p>
    <w:p w:rsidR="00711932" w:rsidRDefault="00711932" w:rsidP="000000FD">
      <w:pPr>
        <w:pStyle w:val="Nagwek2"/>
        <w:numPr>
          <w:ilvl w:val="0"/>
          <w:numId w:val="73"/>
        </w:numPr>
        <w:jc w:val="both"/>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711932" w:rsidRPr="00305E6A" w:rsidRDefault="00711932" w:rsidP="000000FD">
      <w:pPr>
        <w:pStyle w:val="Nagwek2"/>
        <w:numPr>
          <w:ilvl w:val="0"/>
          <w:numId w:val="73"/>
        </w:numPr>
        <w:jc w:val="both"/>
      </w:pPr>
      <w:r>
        <w:t>Zamawiający może żądać od Wykonawców wyjaśnień dotyczących treści przedmiotowych środków dowodowych.</w:t>
      </w:r>
    </w:p>
    <w:p w:rsidR="00711932" w:rsidRPr="00711932" w:rsidRDefault="00711932" w:rsidP="00711932">
      <w:pPr>
        <w:pStyle w:val="Nagwek2"/>
        <w:numPr>
          <w:ilvl w:val="0"/>
          <w:numId w:val="0"/>
        </w:numPr>
        <w:ind w:left="791"/>
      </w:pPr>
    </w:p>
    <w:p w:rsidR="00BD3D5A" w:rsidRDefault="00BD3D5A" w:rsidP="00B06706">
      <w:pPr>
        <w:pStyle w:val="Nagwek1"/>
      </w:pPr>
      <w:r>
        <w:t>INFORMACJA DLA WYKONAWCÓW POLEGAJĄCYCH NA ZASOBACH podmiotów trzecich</w:t>
      </w:r>
    </w:p>
    <w:p w:rsidR="00BD3D5A" w:rsidRDefault="00BD3D5A" w:rsidP="00364F1D">
      <w:pPr>
        <w:pStyle w:val="Nagwek2"/>
        <w:numPr>
          <w:ilvl w:val="0"/>
          <w:numId w:val="22"/>
        </w:numPr>
        <w:jc w:val="both"/>
      </w:pPr>
      <w:r>
        <w:t>Wykonaw</w:t>
      </w:r>
      <w:r w:rsidR="007B3A46">
        <w:t>ca, w celu potwierdzenia spełnia</w:t>
      </w:r>
      <w:r>
        <w:t xml:space="preserv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364F1D">
      <w:pPr>
        <w:pStyle w:val="Nagwek2"/>
        <w:numPr>
          <w:ilvl w:val="0"/>
          <w:numId w:val="22"/>
        </w:numPr>
        <w:jc w:val="both"/>
      </w:pPr>
      <w:r>
        <w:t>Wykonawca, który polega na zdolnościach lub sytuacji podmiotów udostępniających zasoby, zobowiązany jest:</w:t>
      </w:r>
    </w:p>
    <w:p w:rsidR="00BD3D5A" w:rsidRDefault="00B93D4A" w:rsidP="00364F1D">
      <w:pPr>
        <w:pStyle w:val="Nagwek2"/>
        <w:numPr>
          <w:ilvl w:val="0"/>
          <w:numId w:val="23"/>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64F1D">
      <w:pPr>
        <w:pStyle w:val="Nagwek2"/>
        <w:numPr>
          <w:ilvl w:val="0"/>
          <w:numId w:val="24"/>
        </w:numPr>
        <w:jc w:val="both"/>
      </w:pPr>
      <w:r>
        <w:t>zakres dostępnych Wykonawcy zasobów podmiotu udostępniającego zasoby;</w:t>
      </w:r>
    </w:p>
    <w:p w:rsidR="00BD3D5A" w:rsidRDefault="00D419C2" w:rsidP="00364F1D">
      <w:pPr>
        <w:pStyle w:val="Nagwek2"/>
        <w:numPr>
          <w:ilvl w:val="0"/>
          <w:numId w:val="24"/>
        </w:numPr>
        <w:jc w:val="both"/>
      </w:pPr>
      <w:r>
        <w:t>s</w:t>
      </w:r>
      <w:r w:rsidR="00BD3D5A">
        <w:t>posób i okres udostępnienia Wykonawcy i wykorzystania przez niego zasobów podmiotu udostępniającego te zasoby przy wykonywaniu zamówienia;</w:t>
      </w:r>
    </w:p>
    <w:p w:rsidR="00BD3D5A" w:rsidRDefault="00BD3D5A" w:rsidP="00364F1D">
      <w:pPr>
        <w:pStyle w:val="Nagwek2"/>
        <w:numPr>
          <w:ilvl w:val="0"/>
          <w:numId w:val="24"/>
        </w:numPr>
        <w:jc w:val="both"/>
      </w:pPr>
      <w:r>
        <w:t xml:space="preserve">czy i w jakim zakresie podmiot udostępniający zasoby, na zdolnościach którego Wykonawca polega w odniesieniu do warunków udziału w postępowaniu </w:t>
      </w:r>
      <w:r>
        <w:lastRenderedPageBreak/>
        <w:t>dotyczących wykształcenia, kwalifikacji zawodowych lub doświadczenia, zrealizuje roboty budowlane lub usługi, których wskazane zdolności dotyczą.</w:t>
      </w:r>
    </w:p>
    <w:p w:rsidR="00BD3D5A" w:rsidRDefault="00B93D4A" w:rsidP="00364F1D">
      <w:pPr>
        <w:pStyle w:val="Nagwek2"/>
        <w:numPr>
          <w:ilvl w:val="0"/>
          <w:numId w:val="23"/>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64F1D">
      <w:pPr>
        <w:pStyle w:val="Nagwek2"/>
        <w:numPr>
          <w:ilvl w:val="0"/>
          <w:numId w:val="22"/>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364F1D">
      <w:pPr>
        <w:pStyle w:val="Nagwek2"/>
        <w:numPr>
          <w:ilvl w:val="0"/>
          <w:numId w:val="22"/>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364F1D">
      <w:pPr>
        <w:pStyle w:val="Nagwek2"/>
        <w:numPr>
          <w:ilvl w:val="0"/>
          <w:numId w:val="25"/>
        </w:numPr>
        <w:jc w:val="both"/>
      </w:pPr>
      <w:r>
        <w:t xml:space="preserve">Wykonawca może powierzyć wykonanie części zamówienia Podwykonawcom. </w:t>
      </w:r>
    </w:p>
    <w:p w:rsidR="00BD3D5A" w:rsidRDefault="00BD3D5A" w:rsidP="00364F1D">
      <w:pPr>
        <w:pStyle w:val="Nagwek2"/>
        <w:numPr>
          <w:ilvl w:val="0"/>
          <w:numId w:val="25"/>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64F1D">
      <w:pPr>
        <w:pStyle w:val="Nagwek2"/>
        <w:numPr>
          <w:ilvl w:val="0"/>
          <w:numId w:val="25"/>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64F1D">
      <w:pPr>
        <w:pStyle w:val="Nagwek2"/>
        <w:numPr>
          <w:ilvl w:val="0"/>
          <w:numId w:val="25"/>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364F1D">
      <w:pPr>
        <w:pStyle w:val="Nagwek2"/>
        <w:numPr>
          <w:ilvl w:val="0"/>
          <w:numId w:val="27"/>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64F1D">
      <w:pPr>
        <w:pStyle w:val="Nagwek2"/>
        <w:numPr>
          <w:ilvl w:val="0"/>
          <w:numId w:val="27"/>
        </w:numPr>
        <w:jc w:val="both"/>
      </w:pPr>
      <w:r>
        <w:t>Pełnomocnictwo należy dołączyć do oferty i powinno ono zawierać w szczególności wskazanie:</w:t>
      </w:r>
    </w:p>
    <w:p w:rsidR="00BD3D5A" w:rsidRDefault="00BD3D5A" w:rsidP="00364F1D">
      <w:pPr>
        <w:pStyle w:val="Nagwek2"/>
        <w:numPr>
          <w:ilvl w:val="0"/>
          <w:numId w:val="18"/>
        </w:numPr>
        <w:jc w:val="both"/>
      </w:pPr>
      <w:r>
        <w:t>postępowania o udzielenie zamówienie publicznego, którego dotyczy;</w:t>
      </w:r>
    </w:p>
    <w:p w:rsidR="00BD3D5A" w:rsidRDefault="00BD3D5A" w:rsidP="00364F1D">
      <w:pPr>
        <w:pStyle w:val="Nagwek2"/>
        <w:numPr>
          <w:ilvl w:val="0"/>
          <w:numId w:val="18"/>
        </w:numPr>
        <w:jc w:val="both"/>
      </w:pPr>
      <w:r>
        <w:t>wszystkich Wykonawców ubiegających się wspólnie o udzielenie zamówienia;</w:t>
      </w:r>
    </w:p>
    <w:p w:rsidR="00175D92" w:rsidRDefault="00BD3D5A" w:rsidP="00364F1D">
      <w:pPr>
        <w:pStyle w:val="Nagwek2"/>
        <w:numPr>
          <w:ilvl w:val="0"/>
          <w:numId w:val="18"/>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364F1D">
      <w:pPr>
        <w:pStyle w:val="Nagwek2"/>
        <w:numPr>
          <w:ilvl w:val="0"/>
          <w:numId w:val="28"/>
        </w:numPr>
        <w:jc w:val="both"/>
      </w:pPr>
      <w:r w:rsidRPr="009F1AAE">
        <w:lastRenderedPageBreak/>
        <w:t>W niniejszym postępowaniu komunikacja Zamawiającego z Wykonawcami odbywa się przy użyciu środków komunikacji elektronicznej, za pośrednictwem:</w:t>
      </w:r>
    </w:p>
    <w:p w:rsidR="00BD3D5A" w:rsidRPr="009F1AAE" w:rsidRDefault="00BD3D5A" w:rsidP="00364F1D">
      <w:pPr>
        <w:pStyle w:val="Nagwek2"/>
        <w:numPr>
          <w:ilvl w:val="0"/>
          <w:numId w:val="29"/>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364F1D">
      <w:pPr>
        <w:pStyle w:val="Nagwek2"/>
        <w:numPr>
          <w:ilvl w:val="0"/>
          <w:numId w:val="29"/>
        </w:numPr>
        <w:spacing w:after="0"/>
        <w:jc w:val="both"/>
      </w:pPr>
      <w:r w:rsidRPr="009F1AAE">
        <w:t xml:space="preserve">poczty elektronicznej: </w:t>
      </w:r>
    </w:p>
    <w:p w:rsidR="00883EEA" w:rsidRDefault="006B2957"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90AFE" w:rsidRDefault="00BD3D5A" w:rsidP="00711932">
      <w:pPr>
        <w:pStyle w:val="Nagwek2"/>
        <w:numPr>
          <w:ilvl w:val="0"/>
          <w:numId w:val="28"/>
        </w:numPr>
        <w:spacing w:before="0" w:after="0"/>
        <w:ind w:left="794"/>
        <w:jc w:val="both"/>
      </w:pPr>
      <w:bookmarkStart w:id="12" w:name="_Hlk37863747"/>
      <w:r w:rsidRPr="009F1AAE">
        <w:t>Korzystanie z Platformy przez Wykonawcę jest bezpłatne</w:t>
      </w:r>
      <w:bookmarkEnd w:id="12"/>
      <w:r w:rsidRPr="009F1AAE">
        <w:t>.</w:t>
      </w:r>
      <w:bookmarkStart w:id="13" w:name="_Hlk37863788"/>
    </w:p>
    <w:p w:rsidR="00711932" w:rsidRDefault="00711932" w:rsidP="00711932">
      <w:pPr>
        <w:pStyle w:val="Nagwek2"/>
        <w:numPr>
          <w:ilvl w:val="0"/>
          <w:numId w:val="0"/>
        </w:numPr>
        <w:spacing w:before="0" w:after="0"/>
        <w:ind w:left="794"/>
        <w:jc w:val="both"/>
      </w:pPr>
    </w:p>
    <w:p w:rsidR="00BD3D5A" w:rsidRPr="008D2E99" w:rsidRDefault="00BD3D5A" w:rsidP="00711932">
      <w:pPr>
        <w:pStyle w:val="Nagwek2"/>
        <w:widowControl w:val="0"/>
        <w:numPr>
          <w:ilvl w:val="0"/>
          <w:numId w:val="28"/>
        </w:numPr>
        <w:autoSpaceDE w:val="0"/>
        <w:autoSpaceDN w:val="0"/>
        <w:adjustRightInd w:val="0"/>
        <w:spacing w:before="0" w:after="0" w:line="276" w:lineRule="auto"/>
        <w:ind w:left="794"/>
        <w:jc w:val="both"/>
        <w:rPr>
          <w:color w:val="auto"/>
        </w:rPr>
      </w:pPr>
      <w:r w:rsidRPr="008D2E99">
        <w:rPr>
          <w:color w:val="auto"/>
        </w:rPr>
        <w:t>Na</w:t>
      </w:r>
      <w:r w:rsidR="007B3A46" w:rsidRPr="008D2E99">
        <w:rPr>
          <w:color w:val="auto"/>
        </w:rPr>
        <w:t xml:space="preserve"> Platformie p</w:t>
      </w:r>
      <w:r w:rsidRPr="008D2E99">
        <w:rPr>
          <w:color w:val="auto"/>
        </w:rPr>
        <w:t>ostępow</w:t>
      </w:r>
      <w:r w:rsidR="00CA618E" w:rsidRPr="008D2E99">
        <w:rPr>
          <w:color w:val="auto"/>
        </w:rPr>
        <w:t>anie prowadzone jest pod nazwą:</w:t>
      </w:r>
      <w:r w:rsidR="00A7214B">
        <w:rPr>
          <w:b/>
          <w:color w:val="auto"/>
        </w:rPr>
        <w:t xml:space="preserve"> </w:t>
      </w:r>
      <w:r w:rsidR="008D2E99" w:rsidRPr="008D2E99">
        <w:rPr>
          <w:b/>
          <w:color w:val="auto"/>
        </w:rPr>
        <w:t xml:space="preserve">„Dzierżawa analizatorów parametrów krytycznych wraz z dostawą niezbędnych odczynników, materiałów zużywalnych, kontroli  i </w:t>
      </w:r>
      <w:proofErr w:type="spellStart"/>
      <w:r w:rsidR="008D2E99" w:rsidRPr="008D2E99">
        <w:rPr>
          <w:b/>
          <w:color w:val="auto"/>
        </w:rPr>
        <w:t>kalibatorów</w:t>
      </w:r>
      <w:proofErr w:type="spellEnd"/>
      <w:r w:rsidR="00C86B8E" w:rsidRPr="008D2E99">
        <w:rPr>
          <w:b/>
          <w:color w:val="auto"/>
          <w:spacing w:val="10"/>
        </w:rPr>
        <w:t>”</w:t>
      </w:r>
      <w:r w:rsidR="008D2E99" w:rsidRPr="008D2E99">
        <w:rPr>
          <w:b/>
          <w:color w:val="auto"/>
          <w:spacing w:val="10"/>
        </w:rPr>
        <w:t xml:space="preserve"> </w:t>
      </w:r>
      <w:r w:rsidRPr="008D2E99">
        <w:rPr>
          <w:color w:val="auto"/>
        </w:rPr>
        <w:t xml:space="preserve">znak sprawy: </w:t>
      </w:r>
      <w:bookmarkEnd w:id="13"/>
      <w:r w:rsidRPr="008D2E99">
        <w:rPr>
          <w:color w:val="auto"/>
        </w:rPr>
        <w:t>SA-381</w:t>
      </w:r>
      <w:r w:rsidR="00B43EEB" w:rsidRPr="008D2E99">
        <w:rPr>
          <w:color w:val="auto"/>
        </w:rPr>
        <w:t>-</w:t>
      </w:r>
      <w:r w:rsidR="008D2E99" w:rsidRPr="008D2E99">
        <w:rPr>
          <w:color w:val="auto"/>
        </w:rPr>
        <w:t>16</w:t>
      </w:r>
      <w:r w:rsidR="006B5B57" w:rsidRPr="008D2E99">
        <w:rPr>
          <w:color w:val="auto"/>
        </w:rPr>
        <w:t>/23</w:t>
      </w:r>
      <w:r w:rsidRPr="008D2E99">
        <w:rPr>
          <w:color w:val="auto"/>
        </w:rPr>
        <w:t xml:space="preserve">. </w:t>
      </w:r>
    </w:p>
    <w:p w:rsidR="00BD3D5A" w:rsidRPr="009F1AAE" w:rsidRDefault="00BD3D5A" w:rsidP="00711932">
      <w:pPr>
        <w:pStyle w:val="Nagwek2"/>
        <w:numPr>
          <w:ilvl w:val="0"/>
          <w:numId w:val="28"/>
        </w:numPr>
        <w:spacing w:before="0" w:after="0"/>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64F1D">
      <w:pPr>
        <w:pStyle w:val="Nagwek2"/>
        <w:numPr>
          <w:ilvl w:val="0"/>
          <w:numId w:val="28"/>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64F1D">
      <w:pPr>
        <w:pStyle w:val="Nagwek2"/>
        <w:numPr>
          <w:ilvl w:val="0"/>
          <w:numId w:val="28"/>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64F1D">
      <w:pPr>
        <w:pStyle w:val="Nagwek2"/>
        <w:numPr>
          <w:ilvl w:val="0"/>
          <w:numId w:val="28"/>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64F1D">
      <w:pPr>
        <w:pStyle w:val="Nagwek2"/>
        <w:numPr>
          <w:ilvl w:val="0"/>
          <w:numId w:val="30"/>
        </w:numPr>
        <w:jc w:val="both"/>
      </w:pPr>
      <w:bookmarkStart w:id="18" w:name="_Hlk37937034"/>
      <w:r w:rsidRPr="00BA58C6">
        <w:t>stały dostęp do sieci Internet</w:t>
      </w:r>
      <w:bookmarkEnd w:id="18"/>
      <w:r w:rsidRPr="00BA58C6">
        <w:t>,</w:t>
      </w:r>
    </w:p>
    <w:p w:rsidR="00BD3D5A" w:rsidRPr="00BA58C6" w:rsidRDefault="00BD3D5A" w:rsidP="00364F1D">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64F1D">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64F1D">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64F1D">
      <w:pPr>
        <w:pStyle w:val="Nagwek2"/>
        <w:numPr>
          <w:ilvl w:val="0"/>
          <w:numId w:val="30"/>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64F1D">
      <w:pPr>
        <w:pStyle w:val="Nagwek2"/>
        <w:numPr>
          <w:ilvl w:val="0"/>
          <w:numId w:val="28"/>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64F1D">
      <w:pPr>
        <w:pStyle w:val="Nagwek2"/>
        <w:numPr>
          <w:ilvl w:val="0"/>
          <w:numId w:val="28"/>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64F1D">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Default="00BD3D5A" w:rsidP="00364F1D">
      <w:pPr>
        <w:pStyle w:val="Nagwek2"/>
        <w:numPr>
          <w:ilvl w:val="0"/>
          <w:numId w:val="28"/>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90AFE" w:rsidRDefault="00B90AFE" w:rsidP="00B90AFE">
      <w:pPr>
        <w:pStyle w:val="Nagwek2"/>
        <w:numPr>
          <w:ilvl w:val="0"/>
          <w:numId w:val="28"/>
        </w:numPr>
        <w:ind w:left="720"/>
        <w:jc w:val="both"/>
      </w:pPr>
      <w:r>
        <w:t xml:space="preserve">Na podstawie art. 65 ust. 1 pkt. 4 ustawy </w:t>
      </w:r>
      <w:proofErr w:type="spellStart"/>
      <w:r>
        <w:t>Pzp</w:t>
      </w:r>
      <w:proofErr w:type="spellEnd"/>
      <w:r>
        <w:t xml:space="preserve"> Zamawiający odstąpi od wymogu użycia środków komunikacji elektronicznej w przypadku konieczności złożenia próbek.</w:t>
      </w:r>
    </w:p>
    <w:p w:rsidR="00BD3D5A" w:rsidRPr="009F1AAE" w:rsidRDefault="00BD3D5A" w:rsidP="00364F1D">
      <w:pPr>
        <w:pStyle w:val="Nagwek2"/>
        <w:numPr>
          <w:ilvl w:val="0"/>
          <w:numId w:val="28"/>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64F1D">
      <w:pPr>
        <w:pStyle w:val="Nagwek2"/>
        <w:numPr>
          <w:ilvl w:val="0"/>
          <w:numId w:val="28"/>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64F1D">
      <w:pPr>
        <w:pStyle w:val="Nagwek2"/>
        <w:numPr>
          <w:ilvl w:val="0"/>
          <w:numId w:val="28"/>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BE54AE" w:rsidRDefault="00F65852" w:rsidP="00BE54AE">
      <w:pPr>
        <w:pStyle w:val="Nagwek2"/>
        <w:numPr>
          <w:ilvl w:val="0"/>
          <w:numId w:val="0"/>
        </w:numPr>
        <w:ind w:left="1691" w:hanging="840"/>
      </w:pPr>
      <w:r>
        <w:t xml:space="preserve">     </w:t>
      </w:r>
      <w:r w:rsidR="00DF6A94">
        <w:t xml:space="preserve">–     </w:t>
      </w:r>
      <w:bookmarkStart w:id="31" w:name="_Toc258314250"/>
      <w:r w:rsidR="00BE54AE">
        <w:t>Ilona Fajkowska</w:t>
      </w:r>
      <w:r>
        <w:t xml:space="preserve"> – </w:t>
      </w:r>
      <w:r w:rsidR="00BE54AE">
        <w:t>Kierownik laboratorium</w:t>
      </w:r>
      <w:r>
        <w:t xml:space="preserve">, </w:t>
      </w:r>
      <w:r w:rsidR="00BE54AE">
        <w:t>tel.: (61) 43 70 523,</w:t>
      </w:r>
    </w:p>
    <w:p w:rsidR="00BE54AE" w:rsidRDefault="00BE54AE" w:rsidP="00BE54AE">
      <w:pPr>
        <w:pStyle w:val="Nagwek2"/>
        <w:numPr>
          <w:ilvl w:val="0"/>
          <w:numId w:val="0"/>
        </w:numPr>
        <w:ind w:left="1400"/>
      </w:pPr>
      <w:r>
        <w:t xml:space="preserve"> od poniedziałku do piątku w godz. 8:00-14:30</w:t>
      </w:r>
    </w:p>
    <w:p w:rsidR="00BD3D5A" w:rsidRDefault="00BE54AE" w:rsidP="00F65852">
      <w:pPr>
        <w:pStyle w:val="Nagwek2"/>
        <w:numPr>
          <w:ilvl w:val="0"/>
          <w:numId w:val="0"/>
        </w:numPr>
        <w:spacing w:before="0"/>
        <w:ind w:firstLine="708"/>
        <w:jc w:val="both"/>
      </w:pPr>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 xml:space="preserve">Karol </w:t>
            </w:r>
            <w:proofErr w:type="spellStart"/>
            <w:r w:rsidRPr="00D47FE2">
              <w:rPr>
                <w:rFonts w:ascii="Times New Roman" w:hAnsi="Times New Roman"/>
                <w:sz w:val="24"/>
                <w:szCs w:val="24"/>
                <w:lang w:val="en-US" w:eastAsia="en-US"/>
              </w:rPr>
              <w:t>Jędraszak</w:t>
            </w:r>
            <w:proofErr w:type="spellEnd"/>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7"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1D4949" w:rsidP="00A11C34">
            <w:pPr>
              <w:pStyle w:val="Akapitzlist"/>
              <w:numPr>
                <w:ilvl w:val="0"/>
                <w:numId w:val="9"/>
              </w:numPr>
              <w:spacing w:after="60"/>
              <w:ind w:left="732" w:hanging="426"/>
              <w:rPr>
                <w:rFonts w:ascii="Times New Roman" w:hAnsi="Times New Roman"/>
                <w:sz w:val="24"/>
                <w:szCs w:val="24"/>
                <w:lang w:eastAsia="en-US"/>
              </w:rPr>
            </w:pPr>
            <w:r>
              <w:rPr>
                <w:rFonts w:ascii="Times New Roman" w:hAnsi="Times New Roman"/>
                <w:sz w:val="24"/>
                <w:szCs w:val="24"/>
                <w:lang w:eastAsia="en-US"/>
              </w:rPr>
              <w:t xml:space="preserve">Ewelina Pasternak </w:t>
            </w:r>
            <w:r w:rsidR="00BD3D5A" w:rsidRPr="00CA2028">
              <w:rPr>
                <w:rFonts w:ascii="Times New Roman" w:hAnsi="Times New Roman"/>
                <w:sz w:val="24"/>
                <w:szCs w:val="24"/>
                <w:lang w:eastAsia="en-US"/>
              </w:rPr>
              <w:t xml:space="preserve"> </w:t>
            </w:r>
            <w:r w:rsidR="00DB4759">
              <w:rPr>
                <w:rFonts w:ascii="Times New Roman" w:hAnsi="Times New Roman"/>
                <w:sz w:val="24"/>
                <w:szCs w:val="24"/>
                <w:lang w:eastAsia="en-US"/>
              </w:rPr>
              <w:t xml:space="preserve">– </w:t>
            </w:r>
            <w:r w:rsidR="00BD3D5A" w:rsidRPr="00DB4759">
              <w:rPr>
                <w:rFonts w:ascii="Times New Roman" w:hAnsi="Times New Roman"/>
                <w:sz w:val="24"/>
                <w:szCs w:val="24"/>
                <w:lang w:val="en-US" w:eastAsia="en-US"/>
              </w:rPr>
              <w:t xml:space="preserve">e-mail: </w:t>
            </w:r>
            <w:hyperlink r:id="rId18" w:history="1">
              <w:r w:rsidR="00BD3D5A" w:rsidRPr="00DB4759">
                <w:rPr>
                  <w:rStyle w:val="Hipercze"/>
                  <w:rFonts w:ascii="Times New Roman" w:hAnsi="Times New Roman"/>
                  <w:sz w:val="24"/>
                  <w:szCs w:val="24"/>
                  <w:lang w:eastAsia="en-US"/>
                </w:rPr>
                <w:t>ezawiska@szpitalwrzesnia.home.pl</w:t>
              </w:r>
            </w:hyperlink>
            <w:r w:rsidR="00BD3D5A"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B06706">
      <w:pPr>
        <w:pStyle w:val="Nagwek1"/>
      </w:pPr>
      <w:r>
        <w:t>OPIS SPO</w:t>
      </w:r>
      <w:bookmarkStart w:id="32" w:name="_Hlk37938975"/>
      <w:r>
        <w:t>SOBU UDZIELANIA WYJAŚNIEŃ TREŚCI SWZ</w:t>
      </w:r>
      <w:bookmarkEnd w:id="32"/>
    </w:p>
    <w:p w:rsidR="00BD3D5A" w:rsidRDefault="00BD3D5A" w:rsidP="00364F1D">
      <w:pPr>
        <w:pStyle w:val="Nagwek2"/>
        <w:numPr>
          <w:ilvl w:val="0"/>
          <w:numId w:val="26"/>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64F1D">
      <w:pPr>
        <w:pStyle w:val="Nagwek2"/>
        <w:numPr>
          <w:ilvl w:val="0"/>
          <w:numId w:val="26"/>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64F1D">
      <w:pPr>
        <w:pStyle w:val="Nagwek2"/>
        <w:numPr>
          <w:ilvl w:val="0"/>
          <w:numId w:val="26"/>
        </w:numPr>
        <w:jc w:val="both"/>
      </w:pPr>
      <w:r>
        <w:t>Jeżeli wniosek o wyjaśnienie treści SWZ nie wpłynie w terminie, o którym mowa w punkcie powyżej, Zamawiający nie ma obowiązku udzielania wyjaśnień SWZ.</w:t>
      </w:r>
    </w:p>
    <w:p w:rsidR="00BD3D5A" w:rsidRDefault="00BD3D5A" w:rsidP="00364F1D">
      <w:pPr>
        <w:pStyle w:val="Nagwek2"/>
        <w:numPr>
          <w:ilvl w:val="0"/>
          <w:numId w:val="26"/>
        </w:numPr>
        <w:jc w:val="both"/>
      </w:pPr>
      <w:r>
        <w:t>Przedłużenie terminu składania ofert, nie wpływa na bieg terminu składania wniosku o wyjaśnienie treści SWZ.</w:t>
      </w:r>
    </w:p>
    <w:p w:rsidR="00BD3D5A" w:rsidRDefault="00BD3D5A" w:rsidP="00364F1D">
      <w:pPr>
        <w:pStyle w:val="Nagwek2"/>
        <w:numPr>
          <w:ilvl w:val="0"/>
          <w:numId w:val="26"/>
        </w:numPr>
        <w:jc w:val="both"/>
      </w:pPr>
      <w:r>
        <w:t>Treść zapytań wraz z wyjaśnieniami Zamawiający udostępni na stronie internetowej prowadzonego postępowania, bez ujawniania źródła zapytania.</w:t>
      </w:r>
    </w:p>
    <w:p w:rsidR="005E6066" w:rsidRDefault="00BD3D5A" w:rsidP="00364F1D">
      <w:pPr>
        <w:pStyle w:val="Nagwek2"/>
        <w:numPr>
          <w:ilvl w:val="0"/>
          <w:numId w:val="26"/>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F16892" w:rsidRDefault="00F16892" w:rsidP="00E61233">
      <w:pPr>
        <w:pStyle w:val="Nagwek2"/>
        <w:numPr>
          <w:ilvl w:val="0"/>
          <w:numId w:val="0"/>
        </w:numPr>
        <w:ind w:firstLine="431"/>
      </w:pP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364F1D">
      <w:pPr>
        <w:pStyle w:val="Nagwek2"/>
        <w:numPr>
          <w:ilvl w:val="0"/>
          <w:numId w:val="32"/>
        </w:numPr>
        <w:jc w:val="both"/>
      </w:pPr>
      <w:r>
        <w:lastRenderedPageBreak/>
        <w:t xml:space="preserve">Wykonawca pozostaje związany </w:t>
      </w:r>
      <w:r w:rsidRPr="003A4A86">
        <w:t xml:space="preserve">ofertą do </w:t>
      </w:r>
      <w:r w:rsidRPr="004A3C76">
        <w:rPr>
          <w:color w:val="auto"/>
        </w:rPr>
        <w:t>dnia</w:t>
      </w:r>
      <w:r w:rsidR="00E1518A">
        <w:rPr>
          <w:b/>
          <w:color w:val="auto"/>
        </w:rPr>
        <w:t xml:space="preserve"> </w:t>
      </w:r>
      <w:r w:rsidR="002901D8">
        <w:rPr>
          <w:b/>
          <w:color w:val="auto"/>
        </w:rPr>
        <w:t>01.11.</w:t>
      </w:r>
      <w:r w:rsidR="00B5326B">
        <w:rPr>
          <w:b/>
          <w:color w:val="auto"/>
        </w:rPr>
        <w:t>.</w:t>
      </w:r>
      <w:r w:rsidR="006B5B57" w:rsidRPr="00B90AFE">
        <w:rPr>
          <w:b/>
          <w:color w:val="auto"/>
        </w:rPr>
        <w:t>2023r</w:t>
      </w:r>
      <w:r w:rsidR="0032680F" w:rsidRPr="00B90AFE">
        <w:rPr>
          <w:b/>
          <w:color w:val="auto"/>
        </w:rPr>
        <w:t>.</w:t>
      </w:r>
    </w:p>
    <w:p w:rsidR="00BD3D5A" w:rsidRDefault="00BD3D5A" w:rsidP="00364F1D">
      <w:pPr>
        <w:pStyle w:val="Nagwek2"/>
        <w:numPr>
          <w:ilvl w:val="0"/>
          <w:numId w:val="32"/>
        </w:numPr>
        <w:jc w:val="both"/>
      </w:pPr>
      <w:r>
        <w:t>Bieg terminu związania ofertą rozpoczyna się wraz z upływem terminu składania ofert.</w:t>
      </w:r>
    </w:p>
    <w:p w:rsidR="00BD3D5A" w:rsidRDefault="00BD3D5A" w:rsidP="00364F1D">
      <w:pPr>
        <w:pStyle w:val="Nagwek2"/>
        <w:numPr>
          <w:ilvl w:val="0"/>
          <w:numId w:val="32"/>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64F1D">
      <w:pPr>
        <w:pStyle w:val="Nagwek2"/>
        <w:numPr>
          <w:ilvl w:val="0"/>
          <w:numId w:val="32"/>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364F1D">
      <w:pPr>
        <w:pStyle w:val="Nagwek2"/>
        <w:numPr>
          <w:ilvl w:val="0"/>
          <w:numId w:val="33"/>
        </w:numPr>
        <w:jc w:val="both"/>
      </w:pPr>
      <w:r>
        <w:t>Wykonawca może złożyć tylko jedną ofertę.</w:t>
      </w:r>
    </w:p>
    <w:p w:rsidR="00BD3D5A" w:rsidRDefault="00BD3D5A" w:rsidP="00364F1D">
      <w:pPr>
        <w:pStyle w:val="Nagwek2"/>
        <w:numPr>
          <w:ilvl w:val="0"/>
          <w:numId w:val="33"/>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64F1D">
      <w:pPr>
        <w:pStyle w:val="Nagwek2"/>
        <w:numPr>
          <w:ilvl w:val="0"/>
          <w:numId w:val="33"/>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64F1D">
      <w:pPr>
        <w:pStyle w:val="Nagwek2"/>
        <w:numPr>
          <w:ilvl w:val="0"/>
          <w:numId w:val="33"/>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64F1D">
      <w:pPr>
        <w:pStyle w:val="Nagwek2"/>
        <w:numPr>
          <w:ilvl w:val="0"/>
          <w:numId w:val="33"/>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64F1D">
      <w:pPr>
        <w:pStyle w:val="Nagwek2"/>
        <w:numPr>
          <w:ilvl w:val="0"/>
          <w:numId w:val="33"/>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rsidR="00886D51">
        <w:t>ciwej konkurencji (Dz. U. z 2022 r. poz. 1233</w:t>
      </w:r>
      <w:r w:rsidRPr="003A4A86">
        <w:t>), zwanej dalej „ustawą o zwalczaniu nieuczciwej konkurencji” jeżeli Wykonawca</w:t>
      </w:r>
      <w:bookmarkEnd w:id="41"/>
      <w:r w:rsidRPr="003A4A86">
        <w:t>:</w:t>
      </w:r>
    </w:p>
    <w:p w:rsidR="00BD3D5A" w:rsidRPr="003A4A86" w:rsidRDefault="00BD3D5A" w:rsidP="00364F1D">
      <w:pPr>
        <w:pStyle w:val="Nagwek2"/>
        <w:numPr>
          <w:ilvl w:val="0"/>
          <w:numId w:val="34"/>
        </w:numPr>
        <w:jc w:val="both"/>
      </w:pPr>
      <w:r w:rsidRPr="003A4A86">
        <w:t>wraz z przekazaniem takich informacji, zastrzegł, że nie mogą być one udostępniane;</w:t>
      </w:r>
    </w:p>
    <w:p w:rsidR="00BD3D5A" w:rsidRPr="003A4A86" w:rsidRDefault="00BD3D5A" w:rsidP="00364F1D">
      <w:pPr>
        <w:pStyle w:val="Nagwek2"/>
        <w:numPr>
          <w:ilvl w:val="0"/>
          <w:numId w:val="34"/>
        </w:numPr>
        <w:jc w:val="both"/>
      </w:pPr>
      <w:r w:rsidRPr="003A4A86">
        <w:t>wykazał, załączając stosowne uzasadnienie, iż zastrzeżone informacje stanowią tajemnicę przedsiębiorstwa.</w:t>
      </w:r>
      <w:bookmarkStart w:id="42" w:name="_Hlk37939296"/>
    </w:p>
    <w:p w:rsidR="00BD3D5A" w:rsidRPr="003A4A86" w:rsidRDefault="00BD3D5A" w:rsidP="00364F1D">
      <w:pPr>
        <w:pStyle w:val="Nagwek2"/>
        <w:numPr>
          <w:ilvl w:val="0"/>
          <w:numId w:val="33"/>
        </w:numPr>
        <w:jc w:val="both"/>
      </w:pPr>
      <w:r w:rsidRPr="003A4A86">
        <w:t>Zaleca się, aby uzasadnienie o którym mowa powyżej było sformułowane w sposób umożliwiający jego udostępnienie pozostałym uczestnikom postępowania.</w:t>
      </w:r>
    </w:p>
    <w:p w:rsidR="00BD3D5A" w:rsidRPr="003A4A86" w:rsidRDefault="00BD3D5A" w:rsidP="00364F1D">
      <w:pPr>
        <w:pStyle w:val="Nagwek2"/>
        <w:numPr>
          <w:ilvl w:val="0"/>
          <w:numId w:val="33"/>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364F1D">
      <w:pPr>
        <w:pStyle w:val="Nagwek2"/>
        <w:numPr>
          <w:ilvl w:val="0"/>
          <w:numId w:val="33"/>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364F1D">
      <w:pPr>
        <w:pStyle w:val="Nagwek2"/>
        <w:numPr>
          <w:ilvl w:val="0"/>
          <w:numId w:val="35"/>
        </w:numPr>
        <w:jc w:val="both"/>
        <w:rPr>
          <w:color w:val="auto"/>
        </w:rPr>
      </w:pPr>
      <w:r w:rsidRPr="003A4A86">
        <w:t>Oferty n</w:t>
      </w:r>
      <w:r w:rsidR="004A3C76">
        <w:t xml:space="preserve">ależy złożyć w terminie do dnia </w:t>
      </w:r>
      <w:r w:rsidR="002901D8">
        <w:rPr>
          <w:b/>
          <w:color w:val="auto"/>
        </w:rPr>
        <w:t>11.10.</w:t>
      </w:r>
      <w:r w:rsidR="006B5B57" w:rsidRPr="00B90AFE">
        <w:rPr>
          <w:b/>
          <w:color w:val="auto"/>
        </w:rPr>
        <w:t>2023r</w:t>
      </w:r>
      <w:r w:rsidR="0032680F" w:rsidRPr="00B90AFE">
        <w:rPr>
          <w:b/>
          <w:color w:val="auto"/>
        </w:rPr>
        <w:t>.</w:t>
      </w:r>
      <w:r w:rsidRPr="00B90AFE">
        <w:rPr>
          <w:b/>
          <w:color w:val="auto"/>
        </w:rPr>
        <w:t xml:space="preserve"> do godz. </w:t>
      </w:r>
      <w:r w:rsidR="000B09C4" w:rsidRPr="00B90AFE">
        <w:rPr>
          <w:b/>
          <w:color w:val="auto"/>
        </w:rPr>
        <w:t>10</w:t>
      </w:r>
      <w:r w:rsidR="001D1962" w:rsidRPr="00B90AFE">
        <w:rPr>
          <w:b/>
          <w:color w:val="auto"/>
        </w:rPr>
        <w:t>:00</w:t>
      </w:r>
      <w:r w:rsidRPr="009A2B64">
        <w:rPr>
          <w:color w:val="FF0000"/>
        </w:rPr>
        <w:t xml:space="preserve"> </w:t>
      </w:r>
      <w:r w:rsidRPr="009A4D6C">
        <w:rPr>
          <w:color w:val="auto"/>
        </w:rPr>
        <w:t xml:space="preserve">przy użyciu Platformy pod adresem: </w:t>
      </w:r>
      <w:hyperlink r:id="rId20"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B90AFE">
      <w:pPr>
        <w:pStyle w:val="Nagwek2"/>
        <w:numPr>
          <w:ilvl w:val="0"/>
          <w:numId w:val="35"/>
        </w:numPr>
        <w:jc w:val="both"/>
        <w:rPr>
          <w:color w:val="auto"/>
        </w:rPr>
      </w:pPr>
      <w:r w:rsidRPr="009A4D6C">
        <w:rPr>
          <w:color w:val="auto"/>
        </w:rPr>
        <w:t xml:space="preserve">Przed upływem terminu składania ofert, Wykonawca może wycofać ofertę lub  wprowadzić zmiany do złożonej oferty, za pośrednictwem zakładki „Oferty”. Należy </w:t>
      </w:r>
      <w:r w:rsidRPr="009A4D6C">
        <w:rPr>
          <w:color w:val="auto"/>
        </w:rPr>
        <w:lastRenderedPageBreak/>
        <w:t>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364F1D">
      <w:pPr>
        <w:pStyle w:val="Nagwek2"/>
        <w:numPr>
          <w:ilvl w:val="0"/>
          <w:numId w:val="36"/>
        </w:numPr>
        <w:jc w:val="both"/>
      </w:pPr>
      <w:r w:rsidRPr="009A4D6C">
        <w:rPr>
          <w:color w:val="auto"/>
        </w:rPr>
        <w:t>Otwarcie ofert nastąpi w dniu</w:t>
      </w:r>
      <w:r w:rsidR="00D1119C">
        <w:rPr>
          <w:color w:val="auto"/>
        </w:rPr>
        <w:t xml:space="preserve"> </w:t>
      </w:r>
      <w:r w:rsidR="002901D8">
        <w:rPr>
          <w:b/>
          <w:color w:val="auto"/>
        </w:rPr>
        <w:t>11.10.</w:t>
      </w:r>
      <w:r w:rsidR="006B5B57" w:rsidRPr="00B90AFE">
        <w:rPr>
          <w:b/>
          <w:color w:val="auto"/>
        </w:rPr>
        <w:t>2023r</w:t>
      </w:r>
      <w:r w:rsidR="0032680F" w:rsidRPr="00B90AFE">
        <w:rPr>
          <w:b/>
          <w:color w:val="auto"/>
        </w:rPr>
        <w:t>.</w:t>
      </w:r>
      <w:r w:rsidR="001D1962" w:rsidRPr="00B90AFE">
        <w:rPr>
          <w:b/>
          <w:color w:val="auto"/>
        </w:rPr>
        <w:t xml:space="preserve"> </w:t>
      </w:r>
      <w:r w:rsidRPr="00B90AFE">
        <w:rPr>
          <w:b/>
          <w:color w:val="auto"/>
        </w:rPr>
        <w:t xml:space="preserve">o godz. </w:t>
      </w:r>
      <w:r w:rsidR="00F14193" w:rsidRPr="00B90AFE">
        <w:rPr>
          <w:b/>
          <w:color w:val="auto"/>
        </w:rPr>
        <w:t>1</w:t>
      </w:r>
      <w:r w:rsidR="000B09C4" w:rsidRPr="00B90AFE">
        <w:rPr>
          <w:b/>
          <w:color w:val="auto"/>
        </w:rPr>
        <w:t>0</w:t>
      </w:r>
      <w:r w:rsidR="001D1962" w:rsidRPr="00B90AFE">
        <w:rPr>
          <w:b/>
          <w:color w:val="auto"/>
        </w:rPr>
        <w:t>:15</w:t>
      </w:r>
      <w:r w:rsidRPr="00C726CE">
        <w:rPr>
          <w:b/>
          <w:color w:val="auto"/>
        </w:rPr>
        <w:t>,</w:t>
      </w:r>
      <w:r w:rsidRPr="003A4A86">
        <w:t xml:space="preserve"> za pośrednictwem Platformy, poprzez użycie aplikacji do szyfrowania ofert dostępnej na stronie </w:t>
      </w:r>
      <w:hyperlink r:id="rId21" w:history="1">
        <w:r w:rsidRPr="00E57E3C">
          <w:rPr>
            <w:rStyle w:val="Hipercze"/>
          </w:rPr>
          <w:t>https://platformazakupowa.pl</w:t>
        </w:r>
      </w:hyperlink>
      <w:r>
        <w:t xml:space="preserve">. </w:t>
      </w:r>
    </w:p>
    <w:p w:rsidR="00BD3D5A" w:rsidRPr="003A4A86" w:rsidRDefault="00BD3D5A" w:rsidP="00364F1D">
      <w:pPr>
        <w:pStyle w:val="Nagwek2"/>
        <w:numPr>
          <w:ilvl w:val="0"/>
          <w:numId w:val="36"/>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64F1D">
      <w:pPr>
        <w:pStyle w:val="Nagwek2"/>
        <w:numPr>
          <w:ilvl w:val="0"/>
          <w:numId w:val="36"/>
        </w:numPr>
        <w:jc w:val="both"/>
      </w:pPr>
      <w:r w:rsidRPr="003A4A86">
        <w:t>Niezwłocznie po otwarciu ofert, Zamawiający zamieści na stronie internetowej prowadzonego postępowania informacje o:</w:t>
      </w:r>
    </w:p>
    <w:p w:rsidR="00BD3D5A" w:rsidRPr="003A4A86" w:rsidRDefault="00BD3D5A" w:rsidP="00364F1D">
      <w:pPr>
        <w:pStyle w:val="Nagwek2"/>
        <w:numPr>
          <w:ilvl w:val="0"/>
          <w:numId w:val="19"/>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364F1D">
      <w:pPr>
        <w:pStyle w:val="Nagwek2"/>
        <w:numPr>
          <w:ilvl w:val="0"/>
          <w:numId w:val="19"/>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F65852" w:rsidRPr="00F65852" w:rsidRDefault="00F65852" w:rsidP="00364F1D">
      <w:pPr>
        <w:pStyle w:val="Akapitzlist"/>
        <w:numPr>
          <w:ilvl w:val="0"/>
          <w:numId w:val="13"/>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BD3D5A" w:rsidP="00364F1D">
      <w:pPr>
        <w:pStyle w:val="Nagwek2"/>
        <w:numPr>
          <w:ilvl w:val="0"/>
          <w:numId w:val="37"/>
        </w:numPr>
        <w:spacing w:after="200"/>
        <w:jc w:val="both"/>
      </w:pPr>
      <w:r w:rsidRPr="004C7F19">
        <w:t>Przy dokonywaniu wyboru najkorzystniejszej oferty Zamawiający stosow</w:t>
      </w:r>
      <w:r w:rsidR="00A55F01">
        <w:t>ać będzie niżej podane kryteria</w:t>
      </w:r>
      <w:r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5812"/>
        <w:gridCol w:w="3333"/>
      </w:tblGrid>
      <w:tr w:rsidR="005E4927" w:rsidRPr="004C7F19" w:rsidTr="00874B82">
        <w:trPr>
          <w:trHeight w:val="481"/>
        </w:trPr>
        <w:tc>
          <w:tcPr>
            <w:tcW w:w="58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E4927" w:rsidRPr="004C7F19" w:rsidRDefault="005E4927" w:rsidP="00874B82">
            <w:pPr>
              <w:spacing w:before="120" w:after="120"/>
              <w:outlineLvl w:val="1"/>
              <w:rPr>
                <w:b/>
                <w:bCs/>
                <w:iCs/>
                <w:color w:val="000000"/>
              </w:rPr>
            </w:pPr>
            <w:r w:rsidRPr="004C7F19">
              <w:rPr>
                <w:b/>
                <w:bCs/>
                <w:iCs/>
                <w:color w:val="000000"/>
              </w:rPr>
              <w:t xml:space="preserve">Nazwa kryterium </w:t>
            </w:r>
          </w:p>
        </w:tc>
        <w:tc>
          <w:tcPr>
            <w:tcW w:w="33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E4927" w:rsidRPr="004C7F19" w:rsidRDefault="005E4927" w:rsidP="00874B82">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5E4927" w:rsidRPr="004C7F19" w:rsidTr="0093070E">
        <w:trPr>
          <w:trHeight w:val="555"/>
        </w:trPr>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5E4927" w:rsidRPr="004C7F19" w:rsidRDefault="005E4927" w:rsidP="00874B82">
            <w:pPr>
              <w:spacing w:before="120" w:after="120"/>
              <w:jc w:val="both"/>
              <w:outlineLvl w:val="1"/>
              <w:rPr>
                <w:bCs/>
                <w:iCs/>
              </w:rPr>
            </w:pPr>
            <w:r w:rsidRPr="004C7F19">
              <w:rPr>
                <w:bCs/>
                <w:iCs/>
              </w:rPr>
              <w:t>Cena</w:t>
            </w:r>
          </w:p>
        </w:tc>
        <w:tc>
          <w:tcPr>
            <w:tcW w:w="3333" w:type="dxa"/>
            <w:tcBorders>
              <w:top w:val="single" w:sz="4" w:space="0" w:color="auto"/>
              <w:left w:val="single" w:sz="4" w:space="0" w:color="auto"/>
              <w:bottom w:val="single" w:sz="4" w:space="0" w:color="auto"/>
              <w:right w:val="single" w:sz="4" w:space="0" w:color="auto"/>
            </w:tcBorders>
            <w:shd w:val="clear" w:color="auto" w:fill="FFFFFF"/>
            <w:hideMark/>
          </w:tcPr>
          <w:p w:rsidR="005E4927" w:rsidRPr="004C7F19" w:rsidRDefault="008D2E99" w:rsidP="00874B82">
            <w:pPr>
              <w:spacing w:before="120" w:after="120"/>
              <w:jc w:val="both"/>
              <w:outlineLvl w:val="1"/>
              <w:rPr>
                <w:bCs/>
                <w:iCs/>
              </w:rPr>
            </w:pPr>
            <w:r>
              <w:rPr>
                <w:bCs/>
                <w:iCs/>
              </w:rPr>
              <w:t>7</w:t>
            </w:r>
            <w:r w:rsidR="005E4927" w:rsidRPr="004C7F19">
              <w:rPr>
                <w:bCs/>
                <w:iCs/>
              </w:rPr>
              <w:t>0 %</w:t>
            </w:r>
          </w:p>
        </w:tc>
      </w:tr>
      <w:tr w:rsidR="005E4927" w:rsidRPr="004C7F19" w:rsidTr="00874B82">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5E4927" w:rsidRPr="004C7F19" w:rsidRDefault="005E4927" w:rsidP="00874B82">
            <w:pPr>
              <w:spacing w:before="120" w:after="120"/>
              <w:jc w:val="both"/>
              <w:outlineLvl w:val="1"/>
              <w:rPr>
                <w:rFonts w:eastAsiaTheme="minorHAnsi"/>
                <w:lang w:eastAsia="en-US"/>
              </w:rPr>
            </w:pPr>
            <w:r w:rsidRPr="004C7F19">
              <w:t>Parametry techniczne dzierżawionych aparatów</w:t>
            </w:r>
          </w:p>
        </w:tc>
        <w:tc>
          <w:tcPr>
            <w:tcW w:w="3333" w:type="dxa"/>
            <w:tcBorders>
              <w:top w:val="single" w:sz="4" w:space="0" w:color="auto"/>
              <w:left w:val="single" w:sz="4" w:space="0" w:color="auto"/>
              <w:bottom w:val="single" w:sz="4" w:space="0" w:color="auto"/>
              <w:right w:val="single" w:sz="4" w:space="0" w:color="auto"/>
            </w:tcBorders>
            <w:shd w:val="clear" w:color="auto" w:fill="FFFFFF"/>
            <w:hideMark/>
          </w:tcPr>
          <w:p w:rsidR="005E4927" w:rsidRPr="004C7F19" w:rsidRDefault="005E4927" w:rsidP="00874B82">
            <w:pPr>
              <w:spacing w:before="120" w:after="120"/>
              <w:jc w:val="both"/>
              <w:outlineLvl w:val="1"/>
              <w:rPr>
                <w:rFonts w:eastAsiaTheme="minorHAnsi"/>
              </w:rPr>
            </w:pPr>
            <w:r w:rsidRPr="004C7F19">
              <w:rPr>
                <w:rFonts w:eastAsiaTheme="minorHAnsi"/>
              </w:rPr>
              <w:t>30%</w:t>
            </w:r>
          </w:p>
        </w:tc>
      </w:tr>
    </w:tbl>
    <w:p w:rsidR="005E4927" w:rsidRDefault="005E4927" w:rsidP="005E4927">
      <w:pPr>
        <w:pStyle w:val="Nagwek2"/>
        <w:numPr>
          <w:ilvl w:val="0"/>
          <w:numId w:val="0"/>
        </w:numPr>
        <w:ind w:left="791"/>
      </w:pPr>
    </w:p>
    <w:p w:rsidR="005E4927" w:rsidRPr="004C7F19" w:rsidRDefault="005E4927" w:rsidP="005E4927">
      <w:pPr>
        <w:pStyle w:val="Nagwek2"/>
        <w:numPr>
          <w:ilvl w:val="0"/>
          <w:numId w:val="0"/>
        </w:numPr>
        <w:ind w:left="720"/>
      </w:pPr>
      <w:r w:rsidRPr="004C7F19">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2693"/>
        <w:gridCol w:w="6483"/>
      </w:tblGrid>
      <w:tr w:rsidR="005E4927" w:rsidRPr="004C7F19" w:rsidTr="00874B82">
        <w:trPr>
          <w:trHeight w:val="473"/>
        </w:trPr>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E4927" w:rsidRPr="004C7F19" w:rsidRDefault="005E4927" w:rsidP="00874B82">
            <w:pPr>
              <w:spacing w:before="120" w:after="120"/>
              <w:ind w:left="360"/>
              <w:jc w:val="center"/>
              <w:outlineLvl w:val="1"/>
              <w:rPr>
                <w:b/>
                <w:bCs/>
                <w:iCs/>
                <w:color w:val="000000"/>
              </w:rPr>
            </w:pPr>
            <w:r w:rsidRPr="004C7F19">
              <w:rPr>
                <w:b/>
                <w:bCs/>
                <w:iCs/>
                <w:color w:val="000000"/>
              </w:rPr>
              <w:t>Nazwa kryterium</w:t>
            </w:r>
          </w:p>
        </w:tc>
        <w:tc>
          <w:tcPr>
            <w:tcW w:w="64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E4927" w:rsidRPr="004C7F19" w:rsidRDefault="005E4927" w:rsidP="00874B82">
            <w:pPr>
              <w:pStyle w:val="Akapitzlist"/>
              <w:spacing w:before="120" w:after="120"/>
              <w:outlineLvl w:val="1"/>
              <w:rPr>
                <w:rFonts w:ascii="Times New Roman" w:hAnsi="Times New Roman"/>
                <w:b/>
                <w:bCs/>
                <w:iCs/>
                <w:color w:val="000000"/>
                <w:sz w:val="24"/>
                <w:szCs w:val="24"/>
              </w:rPr>
            </w:pPr>
            <w:r w:rsidRPr="004C7F19">
              <w:rPr>
                <w:rFonts w:ascii="Times New Roman" w:hAnsi="Times New Roman"/>
                <w:b/>
                <w:bCs/>
                <w:iCs/>
                <w:color w:val="000000"/>
                <w:sz w:val="24"/>
                <w:szCs w:val="24"/>
              </w:rPr>
              <w:t>Wzór</w:t>
            </w:r>
          </w:p>
        </w:tc>
      </w:tr>
      <w:tr w:rsidR="005E4927" w:rsidRPr="004C7F19" w:rsidTr="00874B82">
        <w:trPr>
          <w:trHeight w:val="1353"/>
        </w:trPr>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5E4927" w:rsidRPr="004C7F19" w:rsidRDefault="005E4927" w:rsidP="00874B82">
            <w:pPr>
              <w:spacing w:before="120" w:after="120"/>
              <w:jc w:val="both"/>
              <w:outlineLvl w:val="1"/>
              <w:rPr>
                <w:bCs/>
                <w:iCs/>
              </w:rPr>
            </w:pPr>
            <w:r w:rsidRPr="004C7F19">
              <w:rPr>
                <w:bCs/>
                <w:iCs/>
              </w:rPr>
              <w:t>Cena</w:t>
            </w: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rsidR="005E4927" w:rsidRPr="004C7F19" w:rsidRDefault="005E4927" w:rsidP="00874B82">
            <w:pPr>
              <w:autoSpaceDE w:val="0"/>
              <w:autoSpaceDN w:val="0"/>
              <w:adjustRightInd w:val="0"/>
              <w:spacing w:line="276" w:lineRule="auto"/>
              <w:jc w:val="both"/>
            </w:pPr>
            <w:r>
              <w:t xml:space="preserve">                                        </w:t>
            </w:r>
            <w:r w:rsidRPr="004C7F19">
              <w:t>najniższa cena brutto</w:t>
            </w:r>
          </w:p>
          <w:p w:rsidR="005E4927" w:rsidRPr="004C7F19" w:rsidRDefault="005E4927" w:rsidP="00874B82">
            <w:pPr>
              <w:autoSpaceDE w:val="0"/>
              <w:autoSpaceDN w:val="0"/>
              <w:adjustRightInd w:val="0"/>
              <w:spacing w:line="276" w:lineRule="auto"/>
              <w:jc w:val="both"/>
            </w:pPr>
            <w:r w:rsidRPr="004C7F19">
              <w:rPr>
                <w:bCs/>
              </w:rPr>
              <w:t>Ocena punktowa</w:t>
            </w:r>
            <w:r w:rsidRPr="004C7F19">
              <w:rPr>
                <w:b/>
                <w:bCs/>
              </w:rPr>
              <w:t xml:space="preserve">  </w:t>
            </w:r>
            <w:r w:rsidRPr="004C7F19">
              <w:t>= ------------</w:t>
            </w:r>
            <w:r w:rsidR="008D2E99">
              <w:t>---------------------------- x 7</w:t>
            </w:r>
            <w:r w:rsidRPr="004C7F19">
              <w:t>0</w:t>
            </w:r>
          </w:p>
          <w:p w:rsidR="005E4927" w:rsidRPr="004C7F19" w:rsidRDefault="005E4927" w:rsidP="00874B82">
            <w:pPr>
              <w:shd w:val="clear" w:color="auto" w:fill="FFFFFF"/>
              <w:tabs>
                <w:tab w:val="left" w:pos="715"/>
              </w:tabs>
              <w:spacing w:before="240" w:after="100" w:afterAutospacing="1" w:line="276" w:lineRule="auto"/>
              <w:jc w:val="both"/>
            </w:pPr>
            <w:r>
              <w:t xml:space="preserve">                                     </w:t>
            </w:r>
            <w:r w:rsidRPr="004C7F19">
              <w:t>cena brutto badanej oferty</w:t>
            </w:r>
          </w:p>
        </w:tc>
      </w:tr>
      <w:tr w:rsidR="005E4927" w:rsidRPr="004C7F19" w:rsidTr="00874B82">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5E4927" w:rsidRPr="004C7F19" w:rsidRDefault="005E4927" w:rsidP="00874B82">
            <w:pPr>
              <w:spacing w:before="120" w:after="120"/>
              <w:jc w:val="both"/>
              <w:outlineLvl w:val="1"/>
              <w:rPr>
                <w:bCs/>
                <w:iCs/>
              </w:rPr>
            </w:pP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rsidR="005E4927" w:rsidRPr="004C7F19" w:rsidRDefault="005E4927" w:rsidP="00874B82">
            <w:pPr>
              <w:spacing w:before="120" w:after="120"/>
              <w:jc w:val="both"/>
              <w:outlineLvl w:val="1"/>
              <w:rPr>
                <w:bCs/>
                <w:iCs/>
                <w:color w:val="000000"/>
              </w:rPr>
            </w:pPr>
          </w:p>
        </w:tc>
      </w:tr>
      <w:tr w:rsidR="005E4927" w:rsidRPr="004C7F19" w:rsidTr="00874B82">
        <w:trPr>
          <w:trHeight w:val="964"/>
        </w:trPr>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5E4927" w:rsidRPr="004C7F19" w:rsidRDefault="005E4927" w:rsidP="00874B82">
            <w:pPr>
              <w:spacing w:before="120" w:after="120"/>
              <w:outlineLvl w:val="1"/>
              <w:rPr>
                <w:rFonts w:eastAsiaTheme="minorHAnsi"/>
                <w:lang w:eastAsia="en-US"/>
              </w:rPr>
            </w:pPr>
            <w:r w:rsidRPr="004C7F19">
              <w:t>Parametry techniczne dzierżawionych aparatów</w:t>
            </w: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rsidR="005E4927" w:rsidRPr="004C7F19" w:rsidRDefault="005E4927" w:rsidP="00874B82">
            <w:pPr>
              <w:autoSpaceDE w:val="0"/>
              <w:autoSpaceDN w:val="0"/>
              <w:adjustRightInd w:val="0"/>
              <w:spacing w:line="276" w:lineRule="auto"/>
            </w:pPr>
            <w:r>
              <w:t xml:space="preserve">                                       </w:t>
            </w:r>
            <w:r w:rsidRPr="004C7F19">
              <w:t>liczba punktów oferty badanej</w:t>
            </w:r>
          </w:p>
          <w:p w:rsidR="005E4927" w:rsidRPr="004C7F19" w:rsidRDefault="005E4927" w:rsidP="00874B82">
            <w:pPr>
              <w:spacing w:line="276" w:lineRule="auto"/>
            </w:pPr>
            <w:r w:rsidRPr="004C7F19">
              <w:rPr>
                <w:bCs/>
              </w:rPr>
              <w:t xml:space="preserve">Ocena punktowa   </w:t>
            </w:r>
            <w:r w:rsidRPr="004C7F19">
              <w:t>=   ---------------------------------------------x  30</w:t>
            </w:r>
          </w:p>
          <w:p w:rsidR="005E4927" w:rsidRPr="004C7F19" w:rsidRDefault="005E4927" w:rsidP="00874B82">
            <w:pPr>
              <w:spacing w:line="276" w:lineRule="auto"/>
            </w:pPr>
            <w:r>
              <w:t xml:space="preserve">                               </w:t>
            </w:r>
            <w:r w:rsidRPr="004C7F19">
              <w:t>przydzielona maksymalna liczba punktów</w:t>
            </w:r>
          </w:p>
          <w:p w:rsidR="005E4927" w:rsidRPr="004C7F19" w:rsidRDefault="005E4927" w:rsidP="00874B82">
            <w:pPr>
              <w:spacing w:before="120" w:after="120"/>
              <w:jc w:val="both"/>
              <w:outlineLvl w:val="1"/>
              <w:rPr>
                <w:bCs/>
                <w:iCs/>
                <w:color w:val="000000"/>
              </w:rPr>
            </w:pPr>
          </w:p>
        </w:tc>
      </w:tr>
      <w:tr w:rsidR="005E4927" w:rsidRPr="004C7F19" w:rsidTr="00874B82">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5E4927" w:rsidRPr="004C7F19" w:rsidRDefault="005E4927" w:rsidP="00874B82">
            <w:pPr>
              <w:pStyle w:val="Akapitzlist"/>
              <w:spacing w:before="120" w:after="120"/>
              <w:jc w:val="both"/>
              <w:outlineLvl w:val="1"/>
              <w:rPr>
                <w:rFonts w:ascii="Times New Roman" w:hAnsi="Times New Roman"/>
                <w:bCs/>
                <w:iCs/>
                <w:sz w:val="24"/>
                <w:szCs w:val="24"/>
              </w:rPr>
            </w:pP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rsidR="005E4927" w:rsidRPr="004C7F19" w:rsidRDefault="005E4927" w:rsidP="00874B82">
            <w:pPr>
              <w:pStyle w:val="Akapitzlist"/>
              <w:spacing w:before="120" w:after="120"/>
              <w:jc w:val="both"/>
              <w:outlineLvl w:val="1"/>
              <w:rPr>
                <w:rFonts w:ascii="Times New Roman" w:hAnsi="Times New Roman"/>
                <w:bCs/>
                <w:iCs/>
                <w:color w:val="000000"/>
                <w:sz w:val="24"/>
                <w:szCs w:val="24"/>
              </w:rPr>
            </w:pPr>
          </w:p>
        </w:tc>
      </w:tr>
    </w:tbl>
    <w:p w:rsidR="005E4927" w:rsidRDefault="005E4927" w:rsidP="005E4927">
      <w:pPr>
        <w:pStyle w:val="Akapitzlist"/>
        <w:spacing w:line="276" w:lineRule="auto"/>
        <w:jc w:val="both"/>
        <w:rPr>
          <w:rFonts w:ascii="Times New Roman" w:hAnsi="Times New Roman"/>
          <w:b/>
          <w:color w:val="000000"/>
          <w:spacing w:val="-3"/>
          <w:sz w:val="24"/>
          <w:szCs w:val="24"/>
          <w:u w:val="single"/>
        </w:rPr>
      </w:pPr>
    </w:p>
    <w:p w:rsidR="00BD3D5A" w:rsidRPr="004C7F19" w:rsidRDefault="00BD3D5A" w:rsidP="00364F1D">
      <w:pPr>
        <w:pStyle w:val="Nagwek2"/>
        <w:numPr>
          <w:ilvl w:val="0"/>
          <w:numId w:val="37"/>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364F1D">
      <w:pPr>
        <w:pStyle w:val="Nagwek2"/>
        <w:numPr>
          <w:ilvl w:val="0"/>
          <w:numId w:val="37"/>
        </w:numPr>
        <w:jc w:val="both"/>
      </w:pPr>
      <w:r w:rsidRPr="004C7F19">
        <w:t>Zamawiaj</w:t>
      </w:r>
      <w:r w:rsidRPr="004C7F19">
        <w:rPr>
          <w:rFonts w:eastAsia="TimesNewRoman"/>
        </w:rPr>
        <w:t>ą</w:t>
      </w:r>
      <w:r w:rsidRPr="004C7F19">
        <w:t>cy poprawi w ofercie:</w:t>
      </w:r>
    </w:p>
    <w:p w:rsidR="00BD3D5A" w:rsidRPr="004C7F19" w:rsidRDefault="00BD3D5A" w:rsidP="00364F1D">
      <w:pPr>
        <w:pStyle w:val="Nagwek2"/>
        <w:numPr>
          <w:ilvl w:val="0"/>
          <w:numId w:val="38"/>
        </w:numPr>
        <w:jc w:val="both"/>
      </w:pPr>
      <w:r w:rsidRPr="004C7F19">
        <w:t>oczywiste omyłki pisarskie,</w:t>
      </w:r>
    </w:p>
    <w:p w:rsidR="00BD3D5A" w:rsidRPr="004C7F19" w:rsidRDefault="00BD3D5A" w:rsidP="00364F1D">
      <w:pPr>
        <w:pStyle w:val="Nagwek2"/>
        <w:numPr>
          <w:ilvl w:val="0"/>
          <w:numId w:val="38"/>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64F1D">
      <w:pPr>
        <w:pStyle w:val="Nagwek2"/>
        <w:numPr>
          <w:ilvl w:val="0"/>
          <w:numId w:val="38"/>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64F1D">
      <w:pPr>
        <w:pStyle w:val="Nagwek2"/>
        <w:numPr>
          <w:ilvl w:val="0"/>
          <w:numId w:val="37"/>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w:t>
      </w:r>
      <w:r>
        <w:lastRenderedPageBreak/>
        <w:t xml:space="preserve">ceny, lub jej istotnych części składowych. Wyjaśnienia mogą dotyczyć zagadnień wskazanych w art. 224 ust. 3 ustawy </w:t>
      </w:r>
      <w:proofErr w:type="spellStart"/>
      <w:r>
        <w:t>Pzp</w:t>
      </w:r>
      <w:proofErr w:type="spellEnd"/>
      <w:r>
        <w:t>.</w:t>
      </w:r>
    </w:p>
    <w:p w:rsidR="00BD3D5A" w:rsidRDefault="00BD3D5A" w:rsidP="00364F1D">
      <w:pPr>
        <w:pStyle w:val="Nagwek2"/>
        <w:numPr>
          <w:ilvl w:val="0"/>
          <w:numId w:val="37"/>
        </w:numPr>
        <w:jc w:val="both"/>
      </w:pPr>
      <w:r>
        <w:t>Obowiązek wykazania, że oferta nie zawiera rażąco niskiej ceny spoczywa na Wykonawcy.</w:t>
      </w:r>
    </w:p>
    <w:p w:rsidR="00BD3D5A" w:rsidRDefault="00BD3D5A" w:rsidP="00364F1D">
      <w:pPr>
        <w:pStyle w:val="Nagwek2"/>
        <w:numPr>
          <w:ilvl w:val="0"/>
          <w:numId w:val="37"/>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64F1D">
      <w:pPr>
        <w:pStyle w:val="Nagwek2"/>
        <w:numPr>
          <w:ilvl w:val="0"/>
          <w:numId w:val="37"/>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0000FD">
      <w:pPr>
        <w:pStyle w:val="pkt"/>
        <w:numPr>
          <w:ilvl w:val="0"/>
          <w:numId w:val="44"/>
        </w:numPr>
        <w:spacing w:before="120"/>
      </w:pPr>
      <w:r w:rsidRPr="004026B6">
        <w:t xml:space="preserve">W przypadku skorzystania przez Zamawiającego z uprawnienia wynikającego z art. 275 pkt. 2 ustawy </w:t>
      </w:r>
      <w:proofErr w:type="spellStart"/>
      <w:r w:rsidRPr="004026B6">
        <w:t>Pzp</w:t>
      </w:r>
      <w:proofErr w:type="spellEnd"/>
      <w:r w:rsidRPr="004026B6">
        <w:t>, Zamawiający przewiduje możliwość ograniczenia liczby Wykonawców, których zaprosi do negocjacji do liczby zapewniającej konkurencję – nie więcej</w:t>
      </w:r>
      <w:r>
        <w:t xml:space="preserve"> niż 3.</w:t>
      </w:r>
    </w:p>
    <w:p w:rsidR="005B73B9" w:rsidRPr="004026B6" w:rsidRDefault="005B73B9" w:rsidP="000000FD">
      <w:pPr>
        <w:pStyle w:val="pkt"/>
        <w:numPr>
          <w:ilvl w:val="0"/>
          <w:numId w:val="44"/>
        </w:numPr>
        <w:spacing w:before="120"/>
      </w:pPr>
      <w:r w:rsidRPr="004026B6">
        <w:t>Zamawiający, w celu ograniczenia liczby Wykonawców zapraszanych do negocjacji ofert, zastosuje kryterium oceny ofert: najniższa cena brutto.</w:t>
      </w:r>
    </w:p>
    <w:p w:rsidR="005B73B9" w:rsidRPr="004026B6" w:rsidRDefault="005B73B9"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0000F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0000F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0000FD">
      <w:pPr>
        <w:pStyle w:val="Akapitzlist"/>
        <w:numPr>
          <w:ilvl w:val="0"/>
          <w:numId w:val="45"/>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5B73B9" w:rsidRPr="004026B6" w:rsidRDefault="005B73B9"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Default="005B73B9" w:rsidP="000000FD">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F16892" w:rsidRPr="00F16892" w:rsidRDefault="00F16892" w:rsidP="00F16892">
      <w:pPr>
        <w:autoSpaceDE w:val="0"/>
        <w:autoSpaceDN w:val="0"/>
        <w:adjustRightInd w:val="0"/>
        <w:spacing w:before="120" w:after="60"/>
        <w:jc w:val="both"/>
      </w:pPr>
    </w:p>
    <w:p w:rsidR="00BD3D5A" w:rsidRDefault="00BD3D5A" w:rsidP="00B06706">
      <w:pPr>
        <w:pStyle w:val="Nagwek1"/>
      </w:pPr>
      <w:r>
        <w:t>UDZIELENIE ZAMÓWIENIA</w:t>
      </w:r>
      <w:bookmarkEnd w:id="48"/>
    </w:p>
    <w:p w:rsidR="00BD3D5A" w:rsidRDefault="00BD3D5A" w:rsidP="00364F1D">
      <w:pPr>
        <w:pStyle w:val="Nagwek2"/>
        <w:numPr>
          <w:ilvl w:val="0"/>
          <w:numId w:val="39"/>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64F1D">
      <w:pPr>
        <w:pStyle w:val="Nagwek2"/>
        <w:numPr>
          <w:ilvl w:val="0"/>
          <w:numId w:val="39"/>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2" w:history="1">
        <w:r w:rsidRPr="00E57E3C">
          <w:rPr>
            <w:rStyle w:val="Hipercze"/>
          </w:rPr>
          <w:t>https://platformazakupowa.pl/pn/szpital_wrzesnia</w:t>
        </w:r>
      </w:hyperlink>
      <w:r>
        <w:t xml:space="preserve">. </w:t>
      </w:r>
    </w:p>
    <w:p w:rsidR="007D711B" w:rsidRDefault="00BD3D5A" w:rsidP="00364F1D">
      <w:pPr>
        <w:pStyle w:val="Nagwek2"/>
        <w:numPr>
          <w:ilvl w:val="0"/>
          <w:numId w:val="39"/>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64F1D">
      <w:pPr>
        <w:pStyle w:val="Nagwek2"/>
        <w:numPr>
          <w:ilvl w:val="0"/>
          <w:numId w:val="40"/>
        </w:numPr>
        <w:jc w:val="both"/>
      </w:pPr>
      <w:r>
        <w:t xml:space="preserve">Zamawiający zawrze umowę w sprawie zamówienia publicznego, w terminie i na zasadach określonych w art. 308 ust. 2 i </w:t>
      </w:r>
      <w:r w:rsidR="00C10CF4">
        <w:t xml:space="preserve">ust. </w:t>
      </w:r>
      <w:r>
        <w:t xml:space="preserve">3 pkt. 1 lit. a ustawy </w:t>
      </w:r>
      <w:proofErr w:type="spellStart"/>
      <w:r>
        <w:t>Pzp</w:t>
      </w:r>
      <w:proofErr w:type="spellEnd"/>
      <w:r>
        <w:t>.</w:t>
      </w:r>
    </w:p>
    <w:p w:rsidR="000A01B9" w:rsidRDefault="00BD3D5A" w:rsidP="00F16892">
      <w:pPr>
        <w:pStyle w:val="Nagwek2"/>
        <w:numPr>
          <w:ilvl w:val="0"/>
          <w:numId w:val="40"/>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827FDB">
        <w:rPr>
          <w:b/>
        </w:rPr>
        <w:t>6</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 xml:space="preserve">Wykonawcom, a także innemu podmiotowi, jeżeli ma lub miał interes w uzyskaniu zamówienia oraz poniósł lub może ponieść szkodę w wyniku naruszenia przez Zamawiającego przepisów ustawy </w:t>
      </w:r>
      <w:proofErr w:type="spellStart"/>
      <w:r w:rsidR="00BD3D5A">
        <w:t>Pzp</w:t>
      </w:r>
      <w:proofErr w:type="spellEnd"/>
      <w:r w:rsidR="00BD3D5A">
        <w:t xml:space="preserve">, przysługują środki ochrony prawnej na zasadach przewidzianych w art. 505 – 590 ustawy </w:t>
      </w:r>
      <w:proofErr w:type="spellStart"/>
      <w:r w:rsidR="00BD3D5A">
        <w:t>Pzp</w:t>
      </w:r>
      <w:proofErr w:type="spellEnd"/>
      <w:r w:rsidR="00BD3D5A">
        <w:t>.</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0000FD">
      <w:pPr>
        <w:pStyle w:val="NormalnyWeb"/>
        <w:numPr>
          <w:ilvl w:val="0"/>
          <w:numId w:val="50"/>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3"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0000FD">
      <w:pPr>
        <w:pStyle w:val="NormalnyWeb"/>
        <w:numPr>
          <w:ilvl w:val="0"/>
          <w:numId w:val="50"/>
        </w:numPr>
        <w:spacing w:before="120" w:after="60"/>
        <w:rPr>
          <w:sz w:val="24"/>
          <w:szCs w:val="24"/>
        </w:rPr>
      </w:pPr>
      <w:r w:rsidRPr="004D72C1">
        <w:rPr>
          <w:sz w:val="24"/>
          <w:szCs w:val="24"/>
        </w:rPr>
        <w:lastRenderedPageBreak/>
        <w:t xml:space="preserve">Z Administratorem można się skontaktować pisząc lub telefonując na wskazane wyżej adres i nr telefonu oraz za pośrednictwem powołanego inspektora ochrony danych, pisząc na adres e-mail: </w:t>
      </w:r>
      <w:hyperlink r:id="rId24" w:history="1">
        <w:r w:rsidRPr="0076022D">
          <w:rPr>
            <w:rStyle w:val="Hipercze"/>
            <w:sz w:val="24"/>
            <w:szCs w:val="24"/>
          </w:rPr>
          <w:t>iod@szpitalwrzesnia.home.pl</w:t>
        </w:r>
      </w:hyperlink>
      <w:r w:rsidRPr="004D72C1">
        <w:rPr>
          <w:sz w:val="24"/>
          <w:szCs w:val="24"/>
        </w:rPr>
        <w:t>.</w:t>
      </w:r>
    </w:p>
    <w:p w:rsidR="00660E59" w:rsidRPr="004D72C1" w:rsidRDefault="00660E59" w:rsidP="000000FD">
      <w:pPr>
        <w:pStyle w:val="NormalnyWeb"/>
        <w:numPr>
          <w:ilvl w:val="0"/>
          <w:numId w:val="50"/>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0000FD">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0000FD">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0000FD">
      <w:pPr>
        <w:numPr>
          <w:ilvl w:val="0"/>
          <w:numId w:val="47"/>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0000FD">
      <w:pPr>
        <w:numPr>
          <w:ilvl w:val="0"/>
          <w:numId w:val="47"/>
        </w:numPr>
        <w:tabs>
          <w:tab w:val="clear" w:pos="720"/>
          <w:tab w:val="num" w:pos="1080"/>
        </w:tabs>
        <w:spacing w:before="120" w:after="60"/>
        <w:ind w:left="1080"/>
        <w:jc w:val="both"/>
      </w:pPr>
      <w:r w:rsidRPr="004D72C1">
        <w:t>dane rozliczeniowe (numer rachunku bankowego).</w:t>
      </w:r>
    </w:p>
    <w:p w:rsidR="00660E59" w:rsidRPr="004D72C1" w:rsidRDefault="00660E59" w:rsidP="000000FD">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0000FD">
      <w:pPr>
        <w:numPr>
          <w:ilvl w:val="0"/>
          <w:numId w:val="48"/>
        </w:numPr>
        <w:spacing w:before="120" w:after="60"/>
        <w:ind w:left="1080"/>
        <w:jc w:val="both"/>
      </w:pPr>
      <w:r w:rsidRPr="004D72C1">
        <w:t xml:space="preserve">zawarciem i wykonaniem umowy – w myśl art. 6 ust. 1 lit. b) RODO; </w:t>
      </w:r>
    </w:p>
    <w:p w:rsidR="00660E59" w:rsidRPr="004D72C1" w:rsidRDefault="00660E59" w:rsidP="000000FD">
      <w:pPr>
        <w:numPr>
          <w:ilvl w:val="0"/>
          <w:numId w:val="48"/>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0000FD">
      <w:pPr>
        <w:numPr>
          <w:ilvl w:val="0"/>
          <w:numId w:val="48"/>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0000FD">
      <w:pPr>
        <w:numPr>
          <w:ilvl w:val="0"/>
          <w:numId w:val="48"/>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0000FD">
      <w:pPr>
        <w:pStyle w:val="NormalnyWeb"/>
        <w:numPr>
          <w:ilvl w:val="0"/>
          <w:numId w:val="50"/>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0000FD">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0000FD">
      <w:pPr>
        <w:numPr>
          <w:ilvl w:val="0"/>
          <w:numId w:val="49"/>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0000FD">
      <w:pPr>
        <w:numPr>
          <w:ilvl w:val="0"/>
          <w:numId w:val="49"/>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0000FD">
      <w:pPr>
        <w:numPr>
          <w:ilvl w:val="0"/>
          <w:numId w:val="49"/>
        </w:numPr>
        <w:spacing w:before="120" w:after="60"/>
        <w:ind w:left="1080"/>
        <w:jc w:val="both"/>
      </w:pPr>
      <w:r w:rsidRPr="004D72C1">
        <w:t>podmiotom uprawnionym na podstawie przepisów prawa.</w:t>
      </w:r>
    </w:p>
    <w:p w:rsidR="00660E59" w:rsidRPr="004D72C1" w:rsidRDefault="00660E59" w:rsidP="000000FD">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0000FD">
      <w:pPr>
        <w:pStyle w:val="NormalnyWeb"/>
        <w:numPr>
          <w:ilvl w:val="0"/>
          <w:numId w:val="50"/>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0000FD">
      <w:pPr>
        <w:pStyle w:val="NormalnyWeb"/>
        <w:numPr>
          <w:ilvl w:val="0"/>
          <w:numId w:val="50"/>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w:t>
      </w:r>
      <w:r w:rsidRPr="004D72C1">
        <w:rPr>
          <w:sz w:val="24"/>
          <w:szCs w:val="24"/>
        </w:rPr>
        <w:lastRenderedPageBreak/>
        <w:t xml:space="preserve">jedynie w zakresie i przez czas wymaganym przepisami prawa, w tym przepisami prawa podatkowego i o rachunkowości. </w:t>
      </w:r>
      <w:r w:rsidRPr="004D72C1">
        <w:rPr>
          <w:bCs/>
          <w:sz w:val="24"/>
          <w:szCs w:val="24"/>
        </w:rPr>
        <w:t xml:space="preserve"> </w:t>
      </w:r>
    </w:p>
    <w:p w:rsidR="00660E59" w:rsidRPr="004D72C1" w:rsidRDefault="00660E59" w:rsidP="000000FD">
      <w:pPr>
        <w:pStyle w:val="NormalnyWeb"/>
        <w:numPr>
          <w:ilvl w:val="0"/>
          <w:numId w:val="50"/>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0000FD">
      <w:pPr>
        <w:pStyle w:val="NormalnyWeb"/>
        <w:numPr>
          <w:ilvl w:val="0"/>
          <w:numId w:val="50"/>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0000FD">
      <w:pPr>
        <w:pStyle w:val="NormalnyWeb"/>
        <w:numPr>
          <w:ilvl w:val="0"/>
          <w:numId w:val="50"/>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0000FD">
      <w:pPr>
        <w:pStyle w:val="NormalnyWeb"/>
        <w:numPr>
          <w:ilvl w:val="0"/>
          <w:numId w:val="50"/>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660E59" w:rsidRPr="004D72C1" w:rsidRDefault="00660E59" w:rsidP="000000FD">
      <w:pPr>
        <w:pStyle w:val="NormalnyWeb"/>
        <w:numPr>
          <w:ilvl w:val="0"/>
          <w:numId w:val="50"/>
        </w:numPr>
        <w:spacing w:before="120" w:after="60"/>
        <w:rPr>
          <w:sz w:val="24"/>
          <w:szCs w:val="24"/>
        </w:rPr>
      </w:pPr>
      <w:r w:rsidRPr="004D72C1">
        <w:rPr>
          <w:sz w:val="24"/>
          <w:szCs w:val="24"/>
        </w:rPr>
        <w:t xml:space="preserve">Przysługuje Pani/Panu prawo wniesienia skargi do organu nadzorczego, tj. Prezesa Urzędu Ochrony Danych . </w:t>
      </w:r>
    </w:p>
    <w:p w:rsidR="00AC444E" w:rsidRDefault="00AC444E" w:rsidP="009F1BE2">
      <w:pPr>
        <w:autoSpaceDE w:val="0"/>
        <w:autoSpaceDN w:val="0"/>
        <w:adjustRightInd w:val="0"/>
        <w:spacing w:line="276" w:lineRule="auto"/>
        <w:rPr>
          <w:b/>
          <w:bCs/>
          <w:color w:val="000000"/>
        </w:rPr>
      </w:pPr>
    </w:p>
    <w:p w:rsidR="00AB3613" w:rsidRPr="003E7AE5" w:rsidRDefault="00AB3613" w:rsidP="00AB3613">
      <w:pPr>
        <w:autoSpaceDE w:val="0"/>
        <w:autoSpaceDN w:val="0"/>
        <w:adjustRightInd w:val="0"/>
        <w:spacing w:line="276" w:lineRule="auto"/>
        <w:rPr>
          <w:b/>
          <w:bCs/>
          <w:color w:val="000000"/>
        </w:rPr>
      </w:pPr>
      <w:r>
        <w:rPr>
          <w:b/>
          <w:bCs/>
          <w:color w:val="000000"/>
        </w:rPr>
        <w:t>In</w:t>
      </w:r>
      <w:r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AB3613" w:rsidRPr="00FA1A3A" w:rsidTr="00874B82">
        <w:trPr>
          <w:trHeight w:val="48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874B82">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874B82">
            <w:pPr>
              <w:spacing w:before="60" w:after="120"/>
              <w:jc w:val="both"/>
              <w:rPr>
                <w:b/>
              </w:rPr>
            </w:pPr>
            <w:r w:rsidRPr="00FA1A3A">
              <w:rPr>
                <w:b/>
              </w:rPr>
              <w:t>Nazwa załącznika</w:t>
            </w:r>
          </w:p>
        </w:tc>
      </w:tr>
      <w:tr w:rsidR="00AB3613" w:rsidRPr="00FA1A3A" w:rsidTr="00874B82">
        <w:trPr>
          <w:trHeight w:val="26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874B82">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874B82">
            <w:pPr>
              <w:autoSpaceDE w:val="0"/>
              <w:autoSpaceDN w:val="0"/>
              <w:adjustRightInd w:val="0"/>
              <w:spacing w:before="60" w:line="276" w:lineRule="auto"/>
            </w:pPr>
            <w:r w:rsidRPr="00FA1A3A">
              <w:t xml:space="preserve">Formularz ofertowy </w:t>
            </w:r>
          </w:p>
        </w:tc>
      </w:tr>
      <w:tr w:rsidR="00AB3613" w:rsidRPr="00FA1A3A" w:rsidTr="00874B82">
        <w:trPr>
          <w:trHeight w:val="27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874B82">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874B82">
            <w:pPr>
              <w:autoSpaceDE w:val="0"/>
              <w:autoSpaceDN w:val="0"/>
              <w:adjustRightInd w:val="0"/>
              <w:spacing w:before="60" w:after="60" w:line="276" w:lineRule="auto"/>
            </w:pPr>
            <w:r>
              <w:t>Formularz cenowy</w:t>
            </w:r>
            <w:r w:rsidRPr="00FA1A3A">
              <w:t xml:space="preserve"> </w:t>
            </w:r>
          </w:p>
        </w:tc>
      </w:tr>
      <w:tr w:rsidR="00AB3613" w:rsidRPr="00FA1A3A" w:rsidTr="00874B82">
        <w:tc>
          <w:tcPr>
            <w:tcW w:w="828" w:type="dxa"/>
            <w:tcBorders>
              <w:top w:val="single" w:sz="4" w:space="0" w:color="auto"/>
              <w:left w:val="single" w:sz="4" w:space="0" w:color="auto"/>
              <w:bottom w:val="single" w:sz="4" w:space="0" w:color="auto"/>
              <w:right w:val="single" w:sz="4" w:space="0" w:color="auto"/>
            </w:tcBorders>
            <w:hideMark/>
          </w:tcPr>
          <w:p w:rsidR="00AB3613" w:rsidRPr="00376B92" w:rsidRDefault="00AB3613" w:rsidP="00874B82">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874B82">
            <w:pPr>
              <w:spacing w:before="60" w:after="120"/>
              <w:jc w:val="both"/>
              <w:rPr>
                <w:b/>
              </w:rPr>
            </w:pPr>
            <w:r>
              <w:t>Opis przedmiotu zamówienia</w:t>
            </w:r>
          </w:p>
        </w:tc>
      </w:tr>
      <w:tr w:rsidR="00AB3613" w:rsidRPr="00FA1A3A" w:rsidTr="00874B82">
        <w:tc>
          <w:tcPr>
            <w:tcW w:w="828" w:type="dxa"/>
            <w:tcBorders>
              <w:top w:val="single" w:sz="4" w:space="0" w:color="auto"/>
              <w:left w:val="single" w:sz="4" w:space="0" w:color="auto"/>
              <w:bottom w:val="single" w:sz="4" w:space="0" w:color="auto"/>
              <w:right w:val="single" w:sz="4" w:space="0" w:color="auto"/>
            </w:tcBorders>
            <w:hideMark/>
          </w:tcPr>
          <w:p w:rsidR="00AB3613" w:rsidRDefault="00AB3613" w:rsidP="00874B82">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874B82">
            <w:pPr>
              <w:spacing w:before="60" w:after="120"/>
              <w:jc w:val="both"/>
              <w:rPr>
                <w:b/>
              </w:rPr>
            </w:pPr>
            <w:r w:rsidRPr="00FA1A3A">
              <w:t>Oświadczenie Wykonawcy w sprawie grupy kapitałowej</w:t>
            </w:r>
          </w:p>
        </w:tc>
      </w:tr>
      <w:tr w:rsidR="00C163C3" w:rsidRPr="00FA1A3A" w:rsidTr="00874B82">
        <w:tc>
          <w:tcPr>
            <w:tcW w:w="828" w:type="dxa"/>
            <w:tcBorders>
              <w:top w:val="single" w:sz="4" w:space="0" w:color="auto"/>
              <w:left w:val="single" w:sz="4" w:space="0" w:color="auto"/>
              <w:bottom w:val="single" w:sz="4" w:space="0" w:color="auto"/>
              <w:right w:val="single" w:sz="4" w:space="0" w:color="auto"/>
            </w:tcBorders>
            <w:hideMark/>
          </w:tcPr>
          <w:p w:rsidR="00C163C3" w:rsidRDefault="00C163C3" w:rsidP="00874B82">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C163C3" w:rsidRPr="00FA1A3A" w:rsidRDefault="00C163C3" w:rsidP="00874B82">
            <w:pPr>
              <w:spacing w:before="60" w:after="120"/>
              <w:jc w:val="both"/>
            </w:pPr>
            <w:r>
              <w:t>Oświadczenie Wykonawcy o dopuszczeniu produktów do obrotu</w:t>
            </w:r>
          </w:p>
        </w:tc>
      </w:tr>
      <w:tr w:rsidR="00AB3613" w:rsidRPr="00FA1A3A" w:rsidTr="00874B82">
        <w:trPr>
          <w:trHeight w:val="371"/>
        </w:trPr>
        <w:tc>
          <w:tcPr>
            <w:tcW w:w="828" w:type="dxa"/>
            <w:tcBorders>
              <w:top w:val="single" w:sz="4" w:space="0" w:color="auto"/>
              <w:left w:val="single" w:sz="4" w:space="0" w:color="auto"/>
              <w:bottom w:val="single" w:sz="4" w:space="0" w:color="auto"/>
              <w:right w:val="single" w:sz="4" w:space="0" w:color="auto"/>
            </w:tcBorders>
            <w:hideMark/>
          </w:tcPr>
          <w:p w:rsidR="00AB3613" w:rsidRDefault="00C163C3" w:rsidP="00874B82">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AB3613" w:rsidRPr="007D2500" w:rsidRDefault="00AB3613" w:rsidP="00874B82">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2901D8" w:rsidP="00331F2D">
            <w:pPr>
              <w:tabs>
                <w:tab w:val="left" w:pos="360"/>
              </w:tabs>
              <w:jc w:val="both"/>
            </w:pPr>
            <w:r>
              <w:t>03.10</w:t>
            </w:r>
            <w:r w:rsidR="00AB3613">
              <w:t>.</w:t>
            </w:r>
            <w:r w:rsidR="008B2D53">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AB3613" w:rsidRDefault="00AB3613" w:rsidP="000000FD">
            <w:pPr>
              <w:pStyle w:val="Akapitzlist"/>
              <w:numPr>
                <w:ilvl w:val="0"/>
                <w:numId w:val="64"/>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Stefania Przybylska             ……………………….</w:t>
            </w:r>
          </w:p>
          <w:p w:rsidR="00AB3613" w:rsidRDefault="00C163C3" w:rsidP="000000FD">
            <w:pPr>
              <w:pStyle w:val="Akapitzlist"/>
              <w:numPr>
                <w:ilvl w:val="0"/>
                <w:numId w:val="64"/>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Ilona Fajkowska             </w:t>
            </w:r>
            <w:r w:rsidR="00AB3613">
              <w:rPr>
                <w:rFonts w:ascii="Times New Roman" w:hAnsi="Times New Roman"/>
                <w:sz w:val="24"/>
                <w:szCs w:val="24"/>
              </w:rPr>
              <w:t xml:space="preserve">     </w:t>
            </w:r>
            <w:r w:rsidR="00AB3613" w:rsidRPr="00284751">
              <w:rPr>
                <w:rFonts w:ascii="Times New Roman" w:hAnsi="Times New Roman"/>
                <w:sz w:val="24"/>
                <w:szCs w:val="24"/>
              </w:rPr>
              <w:t>.....................................</w:t>
            </w:r>
          </w:p>
          <w:p w:rsidR="00AB3613" w:rsidRDefault="00C86B8E" w:rsidP="000000FD">
            <w:pPr>
              <w:pStyle w:val="Akapitzlist"/>
              <w:numPr>
                <w:ilvl w:val="0"/>
                <w:numId w:val="64"/>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Ewelina Pasternak            </w:t>
            </w:r>
            <w:r w:rsidR="00AB3613" w:rsidRPr="00284751">
              <w:rPr>
                <w:rFonts w:ascii="Times New Roman" w:hAnsi="Times New Roman"/>
                <w:sz w:val="24"/>
                <w:szCs w:val="24"/>
              </w:rPr>
              <w:t xml:space="preserve">   .....</w:t>
            </w:r>
            <w:r>
              <w:rPr>
                <w:rFonts w:ascii="Times New Roman" w:hAnsi="Times New Roman"/>
                <w:sz w:val="24"/>
                <w:szCs w:val="24"/>
              </w:rPr>
              <w:t>...............................</w:t>
            </w:r>
          </w:p>
          <w:p w:rsidR="00284751" w:rsidRPr="00AB3613" w:rsidRDefault="00AB3613" w:rsidP="000000FD">
            <w:pPr>
              <w:pStyle w:val="Akapitzlist"/>
              <w:numPr>
                <w:ilvl w:val="0"/>
                <w:numId w:val="64"/>
              </w:numPr>
              <w:tabs>
                <w:tab w:val="left" w:pos="360"/>
              </w:tabs>
              <w:spacing w:line="360" w:lineRule="auto"/>
              <w:ind w:right="561"/>
              <w:rPr>
                <w:rFonts w:ascii="Times New Roman" w:hAnsi="Times New Roman"/>
                <w:sz w:val="24"/>
                <w:szCs w:val="24"/>
              </w:rPr>
            </w:pPr>
            <w:r w:rsidRPr="00AB3613">
              <w:rPr>
                <w:rFonts w:ascii="Times New Roman" w:hAnsi="Times New Roman"/>
                <w:sz w:val="24"/>
                <w:szCs w:val="24"/>
              </w:rPr>
              <w:t>Karol Jędraszak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C163C3" w:rsidRPr="00677A1C" w:rsidTr="00C318A4">
        <w:trPr>
          <w:trHeight w:val="416"/>
        </w:trPr>
        <w:tc>
          <w:tcPr>
            <w:tcW w:w="9286" w:type="dxa"/>
            <w:gridSpan w:val="2"/>
            <w:shd w:val="clear" w:color="auto" w:fill="auto"/>
          </w:tcPr>
          <w:p w:rsidR="00C163C3" w:rsidRPr="0064395D" w:rsidRDefault="00C163C3" w:rsidP="00874B82">
            <w:pPr>
              <w:rPr>
                <w:b/>
                <w:iCs/>
              </w:rPr>
            </w:pPr>
            <w:r w:rsidRPr="0064395D">
              <w:rPr>
                <w:b/>
                <w:iCs/>
              </w:rPr>
              <w:t>B. Oferowany przedmiot zamówienia</w:t>
            </w:r>
          </w:p>
          <w:p w:rsidR="00C163C3" w:rsidRPr="0064395D" w:rsidRDefault="00C163C3" w:rsidP="00874B82">
            <w:pPr>
              <w:jc w:val="both"/>
              <w:rPr>
                <w:iCs/>
              </w:rPr>
            </w:pPr>
            <w:r w:rsidRPr="0064395D">
              <w:rPr>
                <w:bCs/>
                <w:iCs/>
              </w:rPr>
              <w:t>W odpowiedzi na publiczne ogłoszenie o zamówieniu, składam ofertę wykonania zamówienia publicznego prowadzonego w trybie podstawowym na zgodnie z wymogami Specyfikacji  Warunków Zamówienia.</w:t>
            </w:r>
          </w:p>
          <w:p w:rsidR="00C163C3" w:rsidRPr="0064395D" w:rsidRDefault="00C163C3" w:rsidP="00874B82">
            <w:pPr>
              <w:jc w:val="both"/>
              <w:rPr>
                <w:b/>
                <w:bCs/>
              </w:rPr>
            </w:pPr>
          </w:p>
          <w:p w:rsidR="00C163C3" w:rsidRPr="0064395D" w:rsidRDefault="00C9628F" w:rsidP="00874B82">
            <w:pPr>
              <w:jc w:val="both"/>
              <w:rPr>
                <w:iCs/>
              </w:rPr>
            </w:pPr>
            <w:r>
              <w:rPr>
                <w:iCs/>
              </w:rPr>
              <w:t xml:space="preserve">Oferujemy </w:t>
            </w:r>
            <w:r>
              <w:rPr>
                <w:b/>
              </w:rPr>
              <w:t>„Dzierżawę</w:t>
            </w:r>
            <w:r w:rsidRPr="008D2E99">
              <w:rPr>
                <w:b/>
              </w:rPr>
              <w:t xml:space="preserve"> analizatorów parametrów krytycznych wraz z dostawą niezbędnych odczynników, materiałów zużywalnych, kontroli  i </w:t>
            </w:r>
            <w:proofErr w:type="spellStart"/>
            <w:r w:rsidRPr="008D2E99">
              <w:rPr>
                <w:b/>
              </w:rPr>
              <w:t>kalibatorów</w:t>
            </w:r>
            <w:proofErr w:type="spellEnd"/>
            <w:r w:rsidRPr="008D2E99">
              <w:rPr>
                <w:b/>
                <w:spacing w:val="10"/>
              </w:rPr>
              <w:t xml:space="preserve">” </w:t>
            </w:r>
            <w:r w:rsidR="00C163C3" w:rsidRPr="0064395D">
              <w:rPr>
                <w:iCs/>
              </w:rPr>
              <w:t xml:space="preserve"> za następującą cenę:</w:t>
            </w:r>
          </w:p>
          <w:p w:rsidR="00C163C3" w:rsidRPr="0064395D" w:rsidRDefault="00C163C3" w:rsidP="00874B82">
            <w:pPr>
              <w:jc w:val="both"/>
              <w:rPr>
                <w:iCs/>
              </w:rPr>
            </w:pPr>
          </w:p>
          <w:p w:rsidR="00C163C3" w:rsidRPr="0064395D" w:rsidRDefault="00C163C3" w:rsidP="00874B82">
            <w:pPr>
              <w:pStyle w:val="Tekstpodstawowy"/>
              <w:widowControl w:val="0"/>
              <w:suppressAutoHyphens/>
              <w:spacing w:after="0" w:line="276" w:lineRule="auto"/>
              <w:jc w:val="both"/>
            </w:pPr>
            <w:r w:rsidRPr="0064395D">
              <w:rPr>
                <w:b/>
              </w:rPr>
              <w:lastRenderedPageBreak/>
              <w:t xml:space="preserve">      - </w:t>
            </w:r>
            <w:r w:rsidRPr="0064395D">
              <w:t>Cena (łączna wartość netto oferty): …………………………………</w:t>
            </w:r>
          </w:p>
          <w:p w:rsidR="00C163C3" w:rsidRPr="0064395D" w:rsidRDefault="00C163C3" w:rsidP="00874B82">
            <w:pPr>
              <w:pStyle w:val="Tekstpodstawowy"/>
              <w:widowControl w:val="0"/>
              <w:suppressAutoHyphens/>
              <w:spacing w:after="0" w:line="276" w:lineRule="auto"/>
              <w:jc w:val="both"/>
            </w:pPr>
            <w:r w:rsidRPr="0064395D">
              <w:rPr>
                <w:b/>
              </w:rPr>
              <w:t xml:space="preserve">     -  </w:t>
            </w:r>
            <w:r w:rsidRPr="0064395D">
              <w:t>Cena (łączna wartość brutto oferty): ………………………………..</w:t>
            </w:r>
          </w:p>
          <w:p w:rsidR="00C163C3" w:rsidRDefault="00C163C3" w:rsidP="00874B82">
            <w:pPr>
              <w:pStyle w:val="Tekstpodstawowy"/>
              <w:widowControl w:val="0"/>
              <w:suppressAutoHyphens/>
              <w:spacing w:after="0" w:line="276" w:lineRule="auto"/>
              <w:jc w:val="both"/>
            </w:pPr>
            <w:r w:rsidRPr="0064395D">
              <w:t xml:space="preserve">        słownie: ……………………………………………………………..,</w:t>
            </w: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4"/>
            </w:tblGrid>
            <w:tr w:rsidR="00C163C3" w:rsidRPr="00C163C3" w:rsidTr="00874B82">
              <w:trPr>
                <w:trHeight w:val="663"/>
                <w:jc w:val="center"/>
              </w:trPr>
              <w:tc>
                <w:tcPr>
                  <w:tcW w:w="9034" w:type="dxa"/>
                  <w:tcBorders>
                    <w:top w:val="nil"/>
                    <w:left w:val="nil"/>
                    <w:right w:val="nil"/>
                  </w:tcBorders>
                  <w:shd w:val="clear" w:color="auto" w:fill="auto"/>
                  <w:vAlign w:val="center"/>
                </w:tcPr>
                <w:p w:rsidR="00C163C3" w:rsidRPr="00C163C3" w:rsidRDefault="00556B9D" w:rsidP="00874B82">
                  <w:pPr>
                    <w:pStyle w:val="Tekstpodstawowywcity"/>
                    <w:spacing w:after="0"/>
                    <w:ind w:left="0"/>
                    <w:jc w:val="both"/>
                    <w:rPr>
                      <w:b/>
                      <w:bCs/>
                      <w:iCs/>
                      <w:color w:val="FF0000"/>
                    </w:rPr>
                  </w:pPr>
                  <w:r>
                    <w:rPr>
                      <w:b/>
                    </w:rPr>
                    <w:t xml:space="preserve">  </w:t>
                  </w:r>
                  <w:r w:rsidR="00C163C3" w:rsidRPr="00556B9D">
                    <w:rPr>
                      <w:b/>
                    </w:rPr>
                    <w:t>Termin dostawy …………………. dni roboczych</w:t>
                  </w:r>
                </w:p>
              </w:tc>
            </w:tr>
          </w:tbl>
          <w:p w:rsidR="00C163C3" w:rsidRPr="00C163C3" w:rsidRDefault="00C163C3" w:rsidP="00874B82">
            <w:pPr>
              <w:rPr>
                <w:b/>
                <w:iCs/>
                <w:color w:val="FF0000"/>
              </w:rPr>
            </w:pPr>
          </w:p>
        </w:tc>
      </w:tr>
      <w:tr w:rsidR="00C163C3" w:rsidRPr="00677A1C" w:rsidTr="00331F2D">
        <w:tc>
          <w:tcPr>
            <w:tcW w:w="9286" w:type="dxa"/>
            <w:gridSpan w:val="2"/>
            <w:shd w:val="clear" w:color="auto" w:fill="auto"/>
          </w:tcPr>
          <w:p w:rsidR="00C163C3" w:rsidRPr="00677A1C" w:rsidRDefault="00C163C3" w:rsidP="00874B82">
            <w:pPr>
              <w:jc w:val="both"/>
              <w:rPr>
                <w:b/>
                <w:iCs/>
              </w:rPr>
            </w:pPr>
            <w:r w:rsidRPr="00677A1C">
              <w:rPr>
                <w:b/>
                <w:iCs/>
              </w:rPr>
              <w:lastRenderedPageBreak/>
              <w:t>C. Oświadczenia</w:t>
            </w:r>
          </w:p>
          <w:p w:rsidR="00C163C3" w:rsidRPr="00677A1C" w:rsidRDefault="00C163C3" w:rsidP="00C163C3">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C163C3" w:rsidRPr="00677A1C" w:rsidRDefault="00C163C3" w:rsidP="00C163C3">
            <w:pPr>
              <w:numPr>
                <w:ilvl w:val="0"/>
                <w:numId w:val="4"/>
              </w:numPr>
              <w:ind w:left="426"/>
              <w:jc w:val="both"/>
              <w:rPr>
                <w:b/>
                <w:iCs/>
              </w:rPr>
            </w:pPr>
            <w:r w:rsidRPr="00677A1C">
              <w:rPr>
                <w:iCs/>
              </w:rPr>
              <w:t xml:space="preserve">uważam się za związanego niniejszą ofertą przez czas wskazany w specyfikacji warunków zamówienia, </w:t>
            </w:r>
          </w:p>
          <w:p w:rsidR="00C163C3" w:rsidRPr="00FD5985" w:rsidRDefault="00C163C3" w:rsidP="00C163C3">
            <w:pPr>
              <w:numPr>
                <w:ilvl w:val="0"/>
                <w:numId w:val="4"/>
              </w:numPr>
              <w:ind w:left="426"/>
              <w:jc w:val="both"/>
              <w:rPr>
                <w:b/>
                <w:iCs/>
              </w:rPr>
            </w:pPr>
            <w:r w:rsidRPr="00677A1C">
              <w:rPr>
                <w:iCs/>
              </w:rPr>
              <w:t>w cenie oferty zostały wliczone wszelkie koszty związane z realizacją zamówienia.</w:t>
            </w:r>
          </w:p>
          <w:p w:rsidR="00C163C3" w:rsidRPr="00677A1C" w:rsidRDefault="00C163C3" w:rsidP="00874B82">
            <w:pPr>
              <w:ind w:left="426"/>
              <w:jc w:val="both"/>
              <w:rPr>
                <w:b/>
                <w:iCs/>
              </w:rPr>
            </w:pPr>
          </w:p>
        </w:tc>
      </w:tr>
      <w:tr w:rsidR="00C163C3" w:rsidRPr="00677A1C" w:rsidTr="00331F2D">
        <w:tc>
          <w:tcPr>
            <w:tcW w:w="9286" w:type="dxa"/>
            <w:gridSpan w:val="2"/>
            <w:shd w:val="clear" w:color="auto" w:fill="auto"/>
          </w:tcPr>
          <w:p w:rsidR="00C163C3" w:rsidRPr="00677A1C" w:rsidRDefault="00C163C3" w:rsidP="00331F2D">
            <w:pPr>
              <w:jc w:val="both"/>
              <w:rPr>
                <w:b/>
                <w:iCs/>
              </w:rPr>
            </w:pPr>
            <w:r w:rsidRPr="00677A1C">
              <w:rPr>
                <w:b/>
                <w:iCs/>
              </w:rPr>
              <w:t>D. Zobowiązanie w przypadku przyznania zamówienia</w:t>
            </w:r>
          </w:p>
          <w:p w:rsidR="00C163C3" w:rsidRPr="00677A1C" w:rsidRDefault="00C163C3"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C163C3" w:rsidRPr="00677A1C" w:rsidRDefault="00C163C3"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C163C3" w:rsidRPr="00677A1C" w:rsidTr="00331F2D">
        <w:tc>
          <w:tcPr>
            <w:tcW w:w="9286" w:type="dxa"/>
            <w:gridSpan w:val="2"/>
            <w:shd w:val="clear" w:color="auto" w:fill="auto"/>
          </w:tcPr>
          <w:p w:rsidR="00C163C3" w:rsidRPr="00677A1C" w:rsidRDefault="00C163C3" w:rsidP="00331F2D">
            <w:pPr>
              <w:rPr>
                <w:b/>
                <w:iCs/>
              </w:rPr>
            </w:pPr>
            <w:r w:rsidRPr="00677A1C">
              <w:rPr>
                <w:b/>
                <w:iCs/>
              </w:rPr>
              <w:t xml:space="preserve">E. Obowiązek podatkowy </w:t>
            </w:r>
          </w:p>
          <w:p w:rsidR="00C163C3" w:rsidRPr="00677A1C" w:rsidRDefault="00C163C3" w:rsidP="00331F2D">
            <w:pPr>
              <w:rPr>
                <w:iCs/>
              </w:rPr>
            </w:pPr>
            <w:r w:rsidRPr="00677A1C">
              <w:rPr>
                <w:iCs/>
              </w:rPr>
              <w:t xml:space="preserve">Oświadczam, że wybór mojej / naszej oferty: </w:t>
            </w:r>
          </w:p>
          <w:p w:rsidR="00C163C3" w:rsidRPr="00677A1C" w:rsidRDefault="00C163C3"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C163C3" w:rsidRPr="00677A1C" w:rsidRDefault="00C163C3"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C163C3" w:rsidRPr="00677A1C" w:rsidTr="00331F2D">
              <w:tc>
                <w:tcPr>
                  <w:tcW w:w="1129" w:type="dxa"/>
                  <w:shd w:val="clear" w:color="auto" w:fill="auto"/>
                  <w:vAlign w:val="center"/>
                </w:tcPr>
                <w:p w:rsidR="00C163C3" w:rsidRPr="00677A1C" w:rsidRDefault="00C163C3" w:rsidP="00331F2D">
                  <w:pPr>
                    <w:jc w:val="center"/>
                    <w:rPr>
                      <w:iCs/>
                    </w:rPr>
                  </w:pPr>
                  <w:r w:rsidRPr="00677A1C">
                    <w:rPr>
                      <w:iCs/>
                    </w:rPr>
                    <w:t>LP.</w:t>
                  </w:r>
                </w:p>
              </w:tc>
              <w:tc>
                <w:tcPr>
                  <w:tcW w:w="2415" w:type="dxa"/>
                  <w:shd w:val="clear" w:color="auto" w:fill="auto"/>
                  <w:vAlign w:val="center"/>
                </w:tcPr>
                <w:p w:rsidR="00C163C3" w:rsidRPr="00677A1C" w:rsidRDefault="00C163C3"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C163C3" w:rsidRPr="00677A1C" w:rsidRDefault="00C163C3"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C163C3" w:rsidRPr="00677A1C" w:rsidRDefault="00C163C3" w:rsidP="00331F2D">
                  <w:pPr>
                    <w:jc w:val="center"/>
                    <w:rPr>
                      <w:iCs/>
                    </w:rPr>
                  </w:pPr>
                  <w:r w:rsidRPr="00677A1C">
                    <w:rPr>
                      <w:iCs/>
                    </w:rPr>
                    <w:t xml:space="preserve">Stawka podatku VAT. </w:t>
                  </w:r>
                  <w:r w:rsidRPr="00677A1C">
                    <w:t>która zgodnie z wiedzą wykonawcy, będzie miała zastosowanie</w:t>
                  </w:r>
                </w:p>
              </w:tc>
            </w:tr>
            <w:tr w:rsidR="00C163C3" w:rsidRPr="00677A1C" w:rsidTr="00331F2D">
              <w:tc>
                <w:tcPr>
                  <w:tcW w:w="1129" w:type="dxa"/>
                  <w:shd w:val="clear" w:color="auto" w:fill="auto"/>
                </w:tcPr>
                <w:p w:rsidR="00C163C3" w:rsidRPr="00677A1C" w:rsidRDefault="00C163C3" w:rsidP="00331F2D">
                  <w:pPr>
                    <w:jc w:val="center"/>
                    <w:rPr>
                      <w:iCs/>
                    </w:rPr>
                  </w:pPr>
                  <w:r w:rsidRPr="00677A1C">
                    <w:rPr>
                      <w:iCs/>
                    </w:rPr>
                    <w:t>1</w:t>
                  </w:r>
                  <w:r>
                    <w:rPr>
                      <w:iCs/>
                    </w:rPr>
                    <w:t>.</w:t>
                  </w:r>
                </w:p>
              </w:tc>
              <w:tc>
                <w:tcPr>
                  <w:tcW w:w="2415" w:type="dxa"/>
                  <w:shd w:val="clear" w:color="auto" w:fill="auto"/>
                </w:tcPr>
                <w:p w:rsidR="00C163C3" w:rsidRPr="00677A1C" w:rsidRDefault="00C163C3" w:rsidP="00331F2D">
                  <w:pPr>
                    <w:rPr>
                      <w:iCs/>
                    </w:rPr>
                  </w:pPr>
                </w:p>
              </w:tc>
              <w:tc>
                <w:tcPr>
                  <w:tcW w:w="1842" w:type="dxa"/>
                  <w:tcBorders>
                    <w:right w:val="single" w:sz="4" w:space="0" w:color="auto"/>
                  </w:tcBorders>
                  <w:shd w:val="clear" w:color="auto" w:fill="auto"/>
                </w:tcPr>
                <w:p w:rsidR="00C163C3" w:rsidRPr="00677A1C" w:rsidRDefault="00C163C3" w:rsidP="00331F2D">
                  <w:pPr>
                    <w:rPr>
                      <w:b/>
                      <w:iCs/>
                    </w:rPr>
                  </w:pPr>
                </w:p>
              </w:tc>
              <w:tc>
                <w:tcPr>
                  <w:tcW w:w="3261" w:type="dxa"/>
                  <w:tcBorders>
                    <w:left w:val="single" w:sz="4" w:space="0" w:color="auto"/>
                  </w:tcBorders>
                  <w:shd w:val="clear" w:color="auto" w:fill="auto"/>
                </w:tcPr>
                <w:p w:rsidR="00C163C3" w:rsidRPr="00677A1C" w:rsidRDefault="00C163C3" w:rsidP="00331F2D">
                  <w:pPr>
                    <w:rPr>
                      <w:b/>
                      <w:iCs/>
                    </w:rPr>
                  </w:pPr>
                </w:p>
              </w:tc>
            </w:tr>
            <w:tr w:rsidR="00C163C3" w:rsidRPr="00677A1C" w:rsidTr="00331F2D">
              <w:tc>
                <w:tcPr>
                  <w:tcW w:w="1129" w:type="dxa"/>
                  <w:shd w:val="clear" w:color="auto" w:fill="auto"/>
                </w:tcPr>
                <w:p w:rsidR="00C163C3" w:rsidRPr="00677A1C" w:rsidRDefault="00C163C3" w:rsidP="00331F2D">
                  <w:pPr>
                    <w:jc w:val="center"/>
                    <w:rPr>
                      <w:iCs/>
                    </w:rPr>
                  </w:pPr>
                  <w:r w:rsidRPr="00677A1C">
                    <w:rPr>
                      <w:iCs/>
                    </w:rPr>
                    <w:t>2</w:t>
                  </w:r>
                  <w:r>
                    <w:rPr>
                      <w:iCs/>
                    </w:rPr>
                    <w:t>.</w:t>
                  </w:r>
                </w:p>
              </w:tc>
              <w:tc>
                <w:tcPr>
                  <w:tcW w:w="2415" w:type="dxa"/>
                  <w:shd w:val="clear" w:color="auto" w:fill="auto"/>
                </w:tcPr>
                <w:p w:rsidR="00C163C3" w:rsidRPr="00677A1C" w:rsidRDefault="00C163C3" w:rsidP="00331F2D">
                  <w:pPr>
                    <w:rPr>
                      <w:iCs/>
                    </w:rPr>
                  </w:pPr>
                </w:p>
              </w:tc>
              <w:tc>
                <w:tcPr>
                  <w:tcW w:w="1842" w:type="dxa"/>
                  <w:tcBorders>
                    <w:right w:val="single" w:sz="4" w:space="0" w:color="auto"/>
                  </w:tcBorders>
                  <w:shd w:val="clear" w:color="auto" w:fill="auto"/>
                </w:tcPr>
                <w:p w:rsidR="00C163C3" w:rsidRPr="00677A1C" w:rsidRDefault="00C163C3" w:rsidP="00331F2D">
                  <w:pPr>
                    <w:rPr>
                      <w:b/>
                      <w:iCs/>
                    </w:rPr>
                  </w:pPr>
                </w:p>
              </w:tc>
              <w:tc>
                <w:tcPr>
                  <w:tcW w:w="3261" w:type="dxa"/>
                  <w:tcBorders>
                    <w:left w:val="single" w:sz="4" w:space="0" w:color="auto"/>
                  </w:tcBorders>
                  <w:shd w:val="clear" w:color="auto" w:fill="auto"/>
                </w:tcPr>
                <w:p w:rsidR="00C163C3" w:rsidRPr="00677A1C" w:rsidRDefault="00C163C3" w:rsidP="00331F2D">
                  <w:pPr>
                    <w:rPr>
                      <w:b/>
                      <w:iCs/>
                    </w:rPr>
                  </w:pPr>
                </w:p>
              </w:tc>
            </w:tr>
            <w:tr w:rsidR="00C163C3" w:rsidRPr="00677A1C" w:rsidTr="00331F2D">
              <w:tc>
                <w:tcPr>
                  <w:tcW w:w="1129" w:type="dxa"/>
                  <w:shd w:val="clear" w:color="auto" w:fill="auto"/>
                </w:tcPr>
                <w:p w:rsidR="00C163C3" w:rsidRPr="00677A1C" w:rsidRDefault="00C163C3" w:rsidP="00331F2D">
                  <w:pPr>
                    <w:jc w:val="center"/>
                    <w:rPr>
                      <w:iCs/>
                    </w:rPr>
                  </w:pPr>
                </w:p>
              </w:tc>
              <w:tc>
                <w:tcPr>
                  <w:tcW w:w="2415" w:type="dxa"/>
                  <w:shd w:val="clear" w:color="auto" w:fill="auto"/>
                </w:tcPr>
                <w:p w:rsidR="00C163C3" w:rsidRPr="00677A1C" w:rsidRDefault="00C163C3" w:rsidP="00331F2D">
                  <w:pPr>
                    <w:rPr>
                      <w:iCs/>
                    </w:rPr>
                  </w:pPr>
                  <w:r w:rsidRPr="00677A1C">
                    <w:rPr>
                      <w:iCs/>
                    </w:rPr>
                    <w:t>Razem</w:t>
                  </w:r>
                </w:p>
              </w:tc>
              <w:tc>
                <w:tcPr>
                  <w:tcW w:w="1842" w:type="dxa"/>
                  <w:tcBorders>
                    <w:right w:val="single" w:sz="4" w:space="0" w:color="auto"/>
                  </w:tcBorders>
                  <w:shd w:val="clear" w:color="auto" w:fill="auto"/>
                </w:tcPr>
                <w:p w:rsidR="00C163C3" w:rsidRPr="00677A1C" w:rsidRDefault="00C163C3" w:rsidP="00331F2D">
                  <w:pPr>
                    <w:rPr>
                      <w:b/>
                      <w:iCs/>
                    </w:rPr>
                  </w:pPr>
                </w:p>
              </w:tc>
              <w:tc>
                <w:tcPr>
                  <w:tcW w:w="3261" w:type="dxa"/>
                  <w:tcBorders>
                    <w:left w:val="single" w:sz="4" w:space="0" w:color="auto"/>
                  </w:tcBorders>
                  <w:shd w:val="clear" w:color="auto" w:fill="auto"/>
                </w:tcPr>
                <w:p w:rsidR="00C163C3" w:rsidRPr="00677A1C" w:rsidRDefault="00C163C3" w:rsidP="00331F2D">
                  <w:pPr>
                    <w:rPr>
                      <w:b/>
                      <w:iCs/>
                    </w:rPr>
                  </w:pPr>
                </w:p>
              </w:tc>
            </w:tr>
          </w:tbl>
          <w:p w:rsidR="00C163C3" w:rsidRPr="00677A1C" w:rsidRDefault="00C163C3" w:rsidP="006D6A60">
            <w:pPr>
              <w:ind w:left="284" w:hanging="142"/>
              <w:jc w:val="both"/>
              <w:rPr>
                <w:iCs/>
              </w:rPr>
            </w:pPr>
            <w:r w:rsidRPr="00677A1C">
              <w:rPr>
                <w:iCs/>
              </w:rPr>
              <w:t>*</w:t>
            </w:r>
            <w:r>
              <w:rPr>
                <w:iCs/>
              </w:rPr>
              <w:t xml:space="preserve"> </w:t>
            </w:r>
            <w:r w:rsidRPr="00677A1C">
              <w:rPr>
                <w:iCs/>
              </w:rPr>
              <w:t>niepotrzebne skreślić</w:t>
            </w:r>
          </w:p>
          <w:p w:rsidR="00C163C3" w:rsidRPr="00677A1C" w:rsidRDefault="00C163C3"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C163C3" w:rsidRPr="00677A1C" w:rsidTr="00FE6D13">
        <w:trPr>
          <w:trHeight w:val="272"/>
        </w:trPr>
        <w:tc>
          <w:tcPr>
            <w:tcW w:w="9286" w:type="dxa"/>
            <w:gridSpan w:val="2"/>
            <w:shd w:val="clear" w:color="auto" w:fill="auto"/>
          </w:tcPr>
          <w:p w:rsidR="00C163C3" w:rsidRPr="003A4A86" w:rsidRDefault="00C163C3" w:rsidP="00331F2D">
            <w:pPr>
              <w:jc w:val="both"/>
              <w:rPr>
                <w:b/>
                <w:iCs/>
              </w:rPr>
            </w:pPr>
            <w:r w:rsidRPr="003A4A86">
              <w:rPr>
                <w:b/>
                <w:iCs/>
              </w:rPr>
              <w:t>F. Czy wykonawca jest:</w:t>
            </w:r>
          </w:p>
          <w:p w:rsidR="00C163C3" w:rsidRPr="003A4A86" w:rsidRDefault="006B2957" w:rsidP="00331F2D">
            <w:pPr>
              <w:ind w:left="426"/>
              <w:jc w:val="both"/>
              <w:rPr>
                <w:shd w:val="clear" w:color="auto" w:fill="FFFFFF"/>
              </w:rPr>
            </w:pPr>
            <w:r w:rsidRPr="006B2957">
              <w:rPr>
                <w:b/>
                <w:bCs/>
                <w:highlight w:val="yellow"/>
              </w:rPr>
              <w:fldChar w:fldCharType="begin">
                <w:ffData>
                  <w:name w:val=""/>
                  <w:enabled/>
                  <w:calcOnExit w:val="0"/>
                  <w:checkBox>
                    <w:sizeAuto/>
                    <w:default w:val="0"/>
                  </w:checkBox>
                </w:ffData>
              </w:fldChar>
            </w:r>
            <w:r w:rsidR="00C163C3"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C163C3" w:rsidRPr="003A4A86">
              <w:rPr>
                <w:shd w:val="clear" w:color="auto" w:fill="FFFFFF"/>
              </w:rPr>
              <w:t>mikroprzedsiębiorstwem</w:t>
            </w:r>
            <w:proofErr w:type="spellEnd"/>
            <w:r w:rsidR="00C163C3" w:rsidRPr="003A4A86">
              <w:rPr>
                <w:shd w:val="clear" w:color="auto" w:fill="FFFFFF"/>
              </w:rPr>
              <w:t xml:space="preserve">,  </w:t>
            </w:r>
          </w:p>
          <w:p w:rsidR="00C163C3" w:rsidRPr="003A4A86" w:rsidRDefault="006B2957" w:rsidP="00331F2D">
            <w:pPr>
              <w:ind w:left="426"/>
              <w:jc w:val="both"/>
              <w:rPr>
                <w:shd w:val="clear" w:color="auto" w:fill="FFFFFF"/>
              </w:rPr>
            </w:pPr>
            <w:r w:rsidRPr="006B2957">
              <w:rPr>
                <w:b/>
                <w:bCs/>
                <w:highlight w:val="yellow"/>
              </w:rPr>
              <w:fldChar w:fldCharType="begin">
                <w:ffData>
                  <w:name w:val=""/>
                  <w:enabled/>
                  <w:calcOnExit w:val="0"/>
                  <w:checkBox>
                    <w:sizeAuto/>
                    <w:default w:val="0"/>
                  </w:checkBox>
                </w:ffData>
              </w:fldChar>
            </w:r>
            <w:r w:rsidR="00C163C3"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C163C3" w:rsidRPr="003A4A86">
              <w:rPr>
                <w:shd w:val="clear" w:color="auto" w:fill="FFFFFF"/>
              </w:rPr>
              <w:t xml:space="preserve">małym  przedsiębiorstwem, </w:t>
            </w:r>
          </w:p>
          <w:p w:rsidR="00C163C3" w:rsidRPr="003A4A86" w:rsidRDefault="006B2957" w:rsidP="00331F2D">
            <w:pPr>
              <w:ind w:left="426"/>
              <w:jc w:val="both"/>
              <w:rPr>
                <w:shd w:val="clear" w:color="auto" w:fill="FFFFFF"/>
              </w:rPr>
            </w:pPr>
            <w:r w:rsidRPr="006B2957">
              <w:rPr>
                <w:b/>
                <w:bCs/>
                <w:highlight w:val="yellow"/>
              </w:rPr>
              <w:fldChar w:fldCharType="begin">
                <w:ffData>
                  <w:name w:val=""/>
                  <w:enabled/>
                  <w:calcOnExit w:val="0"/>
                  <w:checkBox>
                    <w:sizeAuto/>
                    <w:default w:val="0"/>
                  </w:checkBox>
                </w:ffData>
              </w:fldChar>
            </w:r>
            <w:r w:rsidR="00C163C3"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C163C3" w:rsidRPr="003A4A86">
              <w:rPr>
                <w:shd w:val="clear" w:color="auto" w:fill="FFFFFF"/>
              </w:rPr>
              <w:t>średnim  przedsiębiorstwem,</w:t>
            </w:r>
          </w:p>
          <w:p w:rsidR="00C163C3" w:rsidRPr="003A4A86" w:rsidRDefault="006B2957" w:rsidP="00331F2D">
            <w:pPr>
              <w:ind w:left="426"/>
              <w:jc w:val="both"/>
              <w:rPr>
                <w:shd w:val="clear" w:color="auto" w:fill="FFFFFF"/>
              </w:rPr>
            </w:pPr>
            <w:r w:rsidRPr="006B2957">
              <w:rPr>
                <w:b/>
                <w:bCs/>
                <w:highlight w:val="yellow"/>
              </w:rPr>
              <w:fldChar w:fldCharType="begin">
                <w:ffData>
                  <w:name w:val=""/>
                  <w:enabled/>
                  <w:calcOnExit w:val="0"/>
                  <w:checkBox>
                    <w:sizeAuto/>
                    <w:default w:val="0"/>
                  </w:checkBox>
                </w:ffData>
              </w:fldChar>
            </w:r>
            <w:r w:rsidR="00C163C3"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C163C3" w:rsidRPr="003A4A86">
              <w:rPr>
                <w:shd w:val="clear" w:color="auto" w:fill="FFFFFF"/>
              </w:rPr>
              <w:t>jednoosobową działalność  gospodarczą,</w:t>
            </w:r>
          </w:p>
          <w:p w:rsidR="00C163C3" w:rsidRPr="003A4A86" w:rsidRDefault="006B2957" w:rsidP="00331F2D">
            <w:pPr>
              <w:ind w:left="426"/>
              <w:jc w:val="both"/>
              <w:rPr>
                <w:shd w:val="clear" w:color="auto" w:fill="FFFFFF"/>
              </w:rPr>
            </w:pPr>
            <w:r w:rsidRPr="006B2957">
              <w:rPr>
                <w:b/>
                <w:bCs/>
                <w:highlight w:val="yellow"/>
              </w:rPr>
              <w:fldChar w:fldCharType="begin">
                <w:ffData>
                  <w:name w:val=""/>
                  <w:enabled/>
                  <w:calcOnExit w:val="0"/>
                  <w:checkBox>
                    <w:sizeAuto/>
                    <w:default w:val="0"/>
                  </w:checkBox>
                </w:ffData>
              </w:fldChar>
            </w:r>
            <w:r w:rsidR="00C163C3"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C163C3" w:rsidRPr="003A4A86">
              <w:rPr>
                <w:shd w:val="clear" w:color="auto" w:fill="FFFFFF"/>
              </w:rPr>
              <w:t xml:space="preserve">osobą  fizyczna  nieprowadzącą działalności gospodarczej, </w:t>
            </w:r>
          </w:p>
          <w:p w:rsidR="00C163C3" w:rsidRPr="003A4A86" w:rsidRDefault="006B2957" w:rsidP="00331F2D">
            <w:pPr>
              <w:ind w:left="426"/>
              <w:jc w:val="both"/>
              <w:rPr>
                <w:b/>
                <w:iCs/>
              </w:rPr>
            </w:pPr>
            <w:r w:rsidRPr="006B2957">
              <w:rPr>
                <w:b/>
                <w:bCs/>
                <w:highlight w:val="yellow"/>
              </w:rPr>
              <w:fldChar w:fldCharType="begin">
                <w:ffData>
                  <w:name w:val=""/>
                  <w:enabled/>
                  <w:calcOnExit w:val="0"/>
                  <w:checkBox>
                    <w:sizeAuto/>
                    <w:default w:val="0"/>
                  </w:checkBox>
                </w:ffData>
              </w:fldChar>
            </w:r>
            <w:r w:rsidR="00C163C3"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C163C3" w:rsidRPr="003A4A86">
              <w:rPr>
                <w:shd w:val="clear" w:color="auto" w:fill="FFFFFF"/>
              </w:rPr>
              <w:t>inny rodzaj</w:t>
            </w:r>
            <w:r w:rsidR="00C163C3">
              <w:rPr>
                <w:shd w:val="clear" w:color="auto" w:fill="FFFFFF"/>
              </w:rPr>
              <w:t>.</w:t>
            </w:r>
          </w:p>
          <w:p w:rsidR="00C163C3" w:rsidRPr="00677A1C" w:rsidRDefault="00C163C3" w:rsidP="00331F2D">
            <w:pPr>
              <w:jc w:val="both"/>
            </w:pPr>
            <w:r w:rsidRPr="003A4A86">
              <w:t>*właściwe zaznaczyć</w:t>
            </w:r>
          </w:p>
        </w:tc>
      </w:tr>
      <w:tr w:rsidR="00C163C3" w:rsidRPr="00677A1C" w:rsidTr="006930F7">
        <w:trPr>
          <w:trHeight w:val="551"/>
        </w:trPr>
        <w:tc>
          <w:tcPr>
            <w:tcW w:w="9286" w:type="dxa"/>
            <w:gridSpan w:val="2"/>
            <w:shd w:val="clear" w:color="auto" w:fill="auto"/>
          </w:tcPr>
          <w:p w:rsidR="00C163C3" w:rsidRDefault="00C163C3"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C163C3" w:rsidRPr="00A8231F" w:rsidRDefault="00C163C3" w:rsidP="00331F2D">
            <w:pPr>
              <w:jc w:val="both"/>
              <w:rPr>
                <w:b/>
                <w:bCs/>
                <w:iCs/>
              </w:rPr>
            </w:pPr>
          </w:p>
          <w:p w:rsidR="00C163C3" w:rsidRPr="003A4A86" w:rsidRDefault="00C163C3"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C163C3" w:rsidRPr="003A4A86" w:rsidRDefault="00C163C3" w:rsidP="00331F2D">
            <w:pPr>
              <w:rPr>
                <w:iCs/>
              </w:rPr>
            </w:pPr>
            <w:r w:rsidRPr="003A4A86">
              <w:rPr>
                <w:iCs/>
              </w:rPr>
              <w:t>Oświadczam, że na dzień składania ofert :</w:t>
            </w:r>
          </w:p>
          <w:p w:rsidR="00C163C3" w:rsidRDefault="00C163C3" w:rsidP="00A11C34">
            <w:pPr>
              <w:numPr>
                <w:ilvl w:val="0"/>
                <w:numId w:val="6"/>
              </w:numPr>
              <w:jc w:val="both"/>
              <w:rPr>
                <w:iCs/>
              </w:rPr>
            </w:pPr>
            <w:r w:rsidRPr="003A4A86">
              <w:rPr>
                <w:iCs/>
              </w:rPr>
              <w:t>podlegam / nie podlegam* wykluczeniu z postępowania na podstawie art. 108 ust. 1 ustawy Prawo zamówień publicznych,</w:t>
            </w:r>
          </w:p>
          <w:p w:rsidR="00C163C3" w:rsidRPr="005711C9" w:rsidRDefault="00C163C3" w:rsidP="00FE6D13">
            <w:pPr>
              <w:numPr>
                <w:ilvl w:val="0"/>
                <w:numId w:val="6"/>
              </w:numPr>
              <w:jc w:val="both"/>
              <w:rPr>
                <w:iCs/>
              </w:rPr>
            </w:pPr>
            <w:r w:rsidRPr="003A4A86">
              <w:rPr>
                <w:iCs/>
              </w:rPr>
              <w:t xml:space="preserve">podlegam / nie podlegam* wykluczeniu z postępowania </w:t>
            </w:r>
            <w:r w:rsidRPr="006B6D4B">
              <w:t xml:space="preserve">na podstawie art. 7 ust. 1 ustawy z dnia 13 kwietnia 2022 r. o szczególnych rozwiązaniach w zakresie przeciwdziałania wspierania agresji na Ukrainę oraz służących ochronie </w:t>
            </w:r>
            <w:r w:rsidRPr="006B6D4B">
              <w:lastRenderedPageBreak/>
              <w:t>bezpiecz</w:t>
            </w:r>
            <w:r>
              <w:t xml:space="preserve">eństwa narodowego (Dz. U. z 2023 </w:t>
            </w:r>
            <w:r w:rsidRPr="006B6D4B">
              <w:t xml:space="preserve">r. poz. </w:t>
            </w:r>
            <w:r>
              <w:t xml:space="preserve">129 z </w:t>
            </w:r>
            <w:proofErr w:type="spellStart"/>
            <w:r>
              <w:t>późn</w:t>
            </w:r>
            <w:proofErr w:type="spellEnd"/>
            <w:r>
              <w:t>. zm.</w:t>
            </w:r>
            <w:r w:rsidRPr="006B6D4B">
              <w:t>).</w:t>
            </w:r>
          </w:p>
          <w:p w:rsidR="00C163C3" w:rsidRPr="00FE6D13" w:rsidRDefault="00C163C3" w:rsidP="005711C9">
            <w:pPr>
              <w:ind w:left="644"/>
              <w:jc w:val="both"/>
              <w:rPr>
                <w:iCs/>
              </w:rPr>
            </w:pPr>
          </w:p>
          <w:p w:rsidR="00C163C3" w:rsidRPr="003A4A86" w:rsidRDefault="00C163C3"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C163C3" w:rsidRPr="00A8231F" w:rsidRDefault="00C163C3"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C163C3" w:rsidRDefault="00C163C3" w:rsidP="00FD5985">
            <w:pPr>
              <w:rPr>
                <w:iCs/>
              </w:rPr>
            </w:pPr>
            <w:r w:rsidRPr="003A4A86">
              <w:rPr>
                <w:iCs/>
              </w:rPr>
              <w:t>*niepotrzebne skreślić</w:t>
            </w:r>
          </w:p>
          <w:p w:rsidR="00C163C3" w:rsidRPr="00FD5985" w:rsidRDefault="00C163C3" w:rsidP="00FD5985">
            <w:pPr>
              <w:rPr>
                <w:iCs/>
              </w:rPr>
            </w:pPr>
          </w:p>
          <w:p w:rsidR="00C163C3" w:rsidRPr="003A4A86" w:rsidRDefault="00C163C3"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C163C3" w:rsidRPr="003A4A86" w:rsidRDefault="00C163C3" w:rsidP="00331F2D">
            <w:pPr>
              <w:jc w:val="center"/>
              <w:rPr>
                <w:iCs/>
              </w:rPr>
            </w:pPr>
            <w:r w:rsidRPr="003A4A86">
              <w:rPr>
                <w:i/>
                <w:iCs/>
              </w:rPr>
              <w:t>(podać mającą zastosowanie podstawę wykluczenia spośród wymienionych w 108 ust. 1 pkt. 1, 2, 5 lub 6 ustawy Prawo zamówień publicznych).</w:t>
            </w:r>
          </w:p>
          <w:p w:rsidR="00C163C3" w:rsidRDefault="00C163C3"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C163C3" w:rsidRPr="003A4A86" w:rsidRDefault="00C163C3" w:rsidP="00331F2D">
            <w:pPr>
              <w:jc w:val="both"/>
              <w:rPr>
                <w:iCs/>
              </w:rPr>
            </w:pPr>
            <w:r w:rsidRPr="003A4A86">
              <w:rPr>
                <w:iCs/>
              </w:rPr>
              <w:t>Uwaga:</w:t>
            </w:r>
          </w:p>
          <w:p w:rsidR="00C163C3" w:rsidRPr="00677A1C" w:rsidRDefault="00C163C3" w:rsidP="00331F2D">
            <w:pPr>
              <w:jc w:val="both"/>
              <w:rPr>
                <w:color w:val="FF0000"/>
              </w:rPr>
            </w:pPr>
            <w:r w:rsidRPr="003A4A86">
              <w:rPr>
                <w:iCs/>
              </w:rPr>
              <w:t>W przypadku wykonawców wspólnie ubiegających się o zamówienie oświadczenie składa każdy z wykonawców.</w:t>
            </w:r>
          </w:p>
        </w:tc>
      </w:tr>
      <w:tr w:rsidR="00C163C3" w:rsidRPr="00677A1C" w:rsidTr="006930F7">
        <w:trPr>
          <w:trHeight w:val="551"/>
        </w:trPr>
        <w:tc>
          <w:tcPr>
            <w:tcW w:w="9286" w:type="dxa"/>
            <w:gridSpan w:val="2"/>
            <w:shd w:val="clear" w:color="auto" w:fill="auto"/>
          </w:tcPr>
          <w:p w:rsidR="00C163C3" w:rsidRPr="00FB5CB3" w:rsidRDefault="00C163C3"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C163C3" w:rsidRPr="00FB5CB3" w:rsidRDefault="00C163C3"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C163C3" w:rsidRPr="003A4A86" w:rsidRDefault="00C163C3" w:rsidP="00597AA7">
            <w:pPr>
              <w:jc w:val="both"/>
              <w:rPr>
                <w:b/>
                <w:iCs/>
              </w:rPr>
            </w:pPr>
            <w:r w:rsidRPr="00FB5CB3">
              <w:rPr>
                <w:i/>
              </w:rPr>
              <w:t>(rodzaj i zakres zamówienia, które Wykonawca powierzy podwykonawcom)</w:t>
            </w:r>
          </w:p>
        </w:tc>
      </w:tr>
      <w:tr w:rsidR="00C163C3" w:rsidRPr="00677A1C" w:rsidTr="00331F2D">
        <w:trPr>
          <w:trHeight w:val="1482"/>
        </w:trPr>
        <w:tc>
          <w:tcPr>
            <w:tcW w:w="9286" w:type="dxa"/>
            <w:gridSpan w:val="2"/>
            <w:shd w:val="clear" w:color="auto" w:fill="auto"/>
          </w:tcPr>
          <w:p w:rsidR="00C163C3" w:rsidRPr="00677A1C" w:rsidRDefault="00C163C3" w:rsidP="00331F2D">
            <w:pPr>
              <w:jc w:val="both"/>
              <w:rPr>
                <w:b/>
                <w:iCs/>
              </w:rPr>
            </w:pPr>
            <w:r>
              <w:rPr>
                <w:b/>
                <w:iCs/>
              </w:rPr>
              <w:t>I</w:t>
            </w:r>
            <w:r w:rsidRPr="00677A1C">
              <w:rPr>
                <w:b/>
                <w:iCs/>
              </w:rPr>
              <w:t xml:space="preserve">. Oświadczenie wykonawców wspólnie ubiegających się o udzielenie zamówienia </w:t>
            </w:r>
          </w:p>
          <w:p w:rsidR="00C163C3" w:rsidRPr="00677A1C" w:rsidRDefault="00C163C3" w:rsidP="00331F2D">
            <w:pPr>
              <w:jc w:val="both"/>
              <w:rPr>
                <w:iCs/>
              </w:rPr>
            </w:pPr>
            <w:r w:rsidRPr="00677A1C">
              <w:rPr>
                <w:iCs/>
              </w:rPr>
              <w:t>Oświadczam, że przy realizacji zamówienia poszczególni członkowie konsorcjum będą wykonywali następującą część przedmiotu zamówienia:</w:t>
            </w:r>
          </w:p>
          <w:p w:rsidR="00C163C3" w:rsidRPr="00677A1C" w:rsidRDefault="00C163C3" w:rsidP="00A11C34">
            <w:pPr>
              <w:numPr>
                <w:ilvl w:val="0"/>
                <w:numId w:val="8"/>
              </w:numPr>
              <w:rPr>
                <w:iCs/>
              </w:rPr>
            </w:pPr>
            <w:r w:rsidRPr="00677A1C">
              <w:rPr>
                <w:iCs/>
              </w:rPr>
              <w:t>Lider konsorcjum (nazwa): ……………………….………………………………………………</w:t>
            </w:r>
          </w:p>
          <w:p w:rsidR="00C163C3" w:rsidRPr="00A8231F" w:rsidRDefault="00C163C3" w:rsidP="00A11C34">
            <w:pPr>
              <w:numPr>
                <w:ilvl w:val="0"/>
                <w:numId w:val="8"/>
              </w:numPr>
              <w:rPr>
                <w:iCs/>
              </w:rPr>
            </w:pPr>
            <w:r w:rsidRPr="00677A1C">
              <w:rPr>
                <w:iCs/>
              </w:rPr>
              <w:t>Partner konsorcjum (nazwa): ……………………………………………………………………</w:t>
            </w:r>
            <w:r>
              <w:rPr>
                <w:iCs/>
              </w:rPr>
              <w:t>….</w:t>
            </w:r>
          </w:p>
        </w:tc>
      </w:tr>
      <w:tr w:rsidR="00C163C3" w:rsidRPr="00677A1C" w:rsidTr="00331F2D">
        <w:tc>
          <w:tcPr>
            <w:tcW w:w="9286" w:type="dxa"/>
            <w:gridSpan w:val="2"/>
            <w:shd w:val="clear" w:color="auto" w:fill="auto"/>
          </w:tcPr>
          <w:p w:rsidR="00C163C3" w:rsidRPr="00677A1C" w:rsidRDefault="00C163C3"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C163C3" w:rsidRPr="00677A1C" w:rsidRDefault="00C163C3"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C163C3" w:rsidRPr="00677A1C" w:rsidTr="00331F2D">
        <w:tc>
          <w:tcPr>
            <w:tcW w:w="9286" w:type="dxa"/>
            <w:gridSpan w:val="2"/>
            <w:shd w:val="clear" w:color="auto" w:fill="auto"/>
          </w:tcPr>
          <w:p w:rsidR="00C163C3" w:rsidRPr="00677A1C" w:rsidRDefault="00C163C3" w:rsidP="00331F2D">
            <w:pPr>
              <w:rPr>
                <w:b/>
              </w:rPr>
            </w:pPr>
            <w:r>
              <w:rPr>
                <w:b/>
              </w:rPr>
              <w:t>K</w:t>
            </w:r>
            <w:r w:rsidRPr="00677A1C">
              <w:rPr>
                <w:b/>
              </w:rPr>
              <w:t>. Oświadczenie dotyczące podanych informacji</w:t>
            </w:r>
          </w:p>
          <w:p w:rsidR="00C163C3" w:rsidRPr="00677A1C" w:rsidRDefault="00C163C3"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C163C3" w:rsidRPr="00A31E19" w:rsidTr="00331F2D">
        <w:tc>
          <w:tcPr>
            <w:tcW w:w="9286" w:type="dxa"/>
            <w:gridSpan w:val="2"/>
            <w:shd w:val="clear" w:color="auto" w:fill="auto"/>
          </w:tcPr>
          <w:p w:rsidR="00C163C3" w:rsidRPr="002E6E2A" w:rsidRDefault="00C163C3" w:rsidP="00331F2D">
            <w:pPr>
              <w:jc w:val="both"/>
              <w:rPr>
                <w:b/>
                <w:iCs/>
              </w:rPr>
            </w:pPr>
            <w:r>
              <w:rPr>
                <w:b/>
                <w:iCs/>
              </w:rPr>
              <w:t>L</w:t>
            </w:r>
            <w:r w:rsidRPr="00A31E19">
              <w:rPr>
                <w:b/>
                <w:iCs/>
              </w:rPr>
              <w:t>. Spis treści</w:t>
            </w:r>
          </w:p>
          <w:p w:rsidR="00C163C3" w:rsidRPr="00A31E19" w:rsidRDefault="00C163C3" w:rsidP="00331F2D">
            <w:pPr>
              <w:jc w:val="both"/>
              <w:rPr>
                <w:iCs/>
              </w:rPr>
            </w:pPr>
            <w:r w:rsidRPr="00A31E19">
              <w:rPr>
                <w:iCs/>
              </w:rPr>
              <w:t>Integralną część oferty stanowią następujące dokumenty:</w:t>
            </w:r>
          </w:p>
          <w:p w:rsidR="00C163C3" w:rsidRPr="00A31E19" w:rsidRDefault="00C163C3" w:rsidP="00331F2D">
            <w:pPr>
              <w:jc w:val="both"/>
              <w:rPr>
                <w:iCs/>
              </w:rPr>
            </w:pPr>
            <w:r w:rsidRPr="00A31E19">
              <w:rPr>
                <w:iCs/>
              </w:rPr>
              <w:t>1/ ...............................................................................................</w:t>
            </w:r>
          </w:p>
          <w:p w:rsidR="00C163C3" w:rsidRPr="00A31E19" w:rsidRDefault="00C163C3" w:rsidP="00331F2D">
            <w:pPr>
              <w:jc w:val="both"/>
              <w:rPr>
                <w:iCs/>
              </w:rPr>
            </w:pPr>
            <w:r w:rsidRPr="00A31E19">
              <w:rPr>
                <w:iCs/>
              </w:rPr>
              <w:t>2/ ...............................................................................................</w:t>
            </w:r>
          </w:p>
          <w:p w:rsidR="00C163C3" w:rsidRPr="00A31E19" w:rsidRDefault="00C163C3" w:rsidP="007305F9">
            <w:pPr>
              <w:jc w:val="both"/>
              <w:rPr>
                <w:iCs/>
              </w:rPr>
            </w:pPr>
            <w:r w:rsidRPr="00A31E19">
              <w:rPr>
                <w:iCs/>
              </w:rPr>
              <w:t>3/ ...............................................................................................</w:t>
            </w:r>
          </w:p>
        </w:tc>
      </w:tr>
    </w:tbl>
    <w:p w:rsidR="0097346D" w:rsidRDefault="0097346D" w:rsidP="00BD3D5A">
      <w:pPr>
        <w:widowControl w:val="0"/>
        <w:adjustRightInd w:val="0"/>
        <w:jc w:val="both"/>
        <w:textAlignment w:val="baseline"/>
        <w:rPr>
          <w:i/>
        </w:rPr>
      </w:pPr>
    </w:p>
    <w:p w:rsidR="007305F9" w:rsidRPr="00A31E19" w:rsidRDefault="007305F9"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7"/>
          <w:pgSz w:w="11906" w:h="16838" w:code="9"/>
          <w:pgMar w:top="1135" w:right="1304" w:bottom="1418" w:left="1304" w:header="709" w:footer="709" w:gutter="0"/>
          <w:cols w:space="708"/>
          <w:titlePg/>
          <w:docGrid w:linePitch="360"/>
        </w:sectPr>
      </w:pPr>
    </w:p>
    <w:p w:rsidR="00014D4F" w:rsidRPr="00A31E19" w:rsidRDefault="00014D4F" w:rsidP="00014D4F">
      <w:pPr>
        <w:tabs>
          <w:tab w:val="left" w:pos="1701"/>
        </w:tabs>
        <w:ind w:left="1701" w:hanging="1701"/>
        <w:jc w:val="right"/>
        <w:rPr>
          <w:b/>
        </w:rPr>
      </w:pPr>
      <w:r w:rsidRPr="00A31E19">
        <w:rPr>
          <w:b/>
        </w:rPr>
        <w:lastRenderedPageBreak/>
        <w:t>ZAŁĄCZNIK NR 2 DO SWZ</w:t>
      </w:r>
    </w:p>
    <w:p w:rsidR="00014D4F" w:rsidRPr="00316E1E" w:rsidRDefault="00014D4F" w:rsidP="00014D4F">
      <w:pPr>
        <w:spacing w:after="60" w:line="259" w:lineRule="auto"/>
        <w:jc w:val="center"/>
        <w:rPr>
          <w:rFonts w:eastAsia="Calibri"/>
          <w:b/>
          <w:lang w:eastAsia="en-US"/>
        </w:rPr>
      </w:pPr>
    </w:p>
    <w:p w:rsidR="00014D4F" w:rsidRPr="00A31E19" w:rsidRDefault="00014D4F" w:rsidP="00014D4F">
      <w:pPr>
        <w:spacing w:after="160" w:line="259" w:lineRule="auto"/>
        <w:jc w:val="right"/>
        <w:rPr>
          <w:rFonts w:eastAsia="Calibri"/>
          <w:b/>
          <w:lang w:eastAsia="en-US"/>
        </w:rPr>
      </w:pPr>
    </w:p>
    <w:p w:rsidR="00C163C3" w:rsidRPr="000767EE" w:rsidRDefault="00C163C3" w:rsidP="0064395D">
      <w:pPr>
        <w:widowControl w:val="0"/>
        <w:autoSpaceDE w:val="0"/>
        <w:autoSpaceDN w:val="0"/>
        <w:adjustRightInd w:val="0"/>
        <w:spacing w:line="276" w:lineRule="auto"/>
        <w:jc w:val="both"/>
        <w:rPr>
          <w:i/>
        </w:rPr>
      </w:pPr>
      <w:r w:rsidRPr="000767EE">
        <w:rPr>
          <w:color w:val="000000"/>
        </w:rPr>
        <w:t>Zobowiązuję się wykonać przedmiot zamówienia:</w:t>
      </w:r>
      <w:r w:rsidRPr="000767EE">
        <w:t xml:space="preserve"> </w:t>
      </w:r>
      <w:r w:rsidR="00281945">
        <w:rPr>
          <w:b/>
        </w:rPr>
        <w:t>„Dzierżawę</w:t>
      </w:r>
      <w:r w:rsidR="00281945" w:rsidRPr="008D2E99">
        <w:rPr>
          <w:b/>
        </w:rPr>
        <w:t xml:space="preserve"> analizatorów parametrów krytycznych wraz z dostawą niezbędnych odczynników, materiałów zużywalnych, kontroli  i </w:t>
      </w:r>
      <w:proofErr w:type="spellStart"/>
      <w:r w:rsidR="00281945" w:rsidRPr="008D2E99">
        <w:rPr>
          <w:b/>
        </w:rPr>
        <w:t>kalibatorów</w:t>
      </w:r>
      <w:proofErr w:type="spellEnd"/>
      <w:r w:rsidR="00281945" w:rsidRPr="008D2E99">
        <w:rPr>
          <w:b/>
          <w:spacing w:val="10"/>
        </w:rPr>
        <w:t xml:space="preserve">” </w:t>
      </w:r>
      <w:r w:rsidR="00281945" w:rsidRPr="0064395D">
        <w:rPr>
          <w:iCs/>
        </w:rPr>
        <w:t xml:space="preserve"> </w:t>
      </w:r>
      <w:r w:rsidRPr="000767EE">
        <w:rPr>
          <w:color w:val="000000"/>
        </w:rPr>
        <w:t>za następującą cenę:</w:t>
      </w:r>
    </w:p>
    <w:p w:rsidR="00C163C3" w:rsidRDefault="00C163C3" w:rsidP="00C163C3">
      <w:pPr>
        <w:pStyle w:val="Default"/>
        <w:jc w:val="center"/>
        <w:rPr>
          <w:rFonts w:eastAsiaTheme="minorHAnsi"/>
        </w:rPr>
      </w:pPr>
    </w:p>
    <w:p w:rsidR="00C9628F" w:rsidRPr="00C9628F" w:rsidRDefault="00C9628F" w:rsidP="00C9628F">
      <w:pPr>
        <w:jc w:val="center"/>
        <w:rPr>
          <w:b/>
          <w:bCs/>
          <w:color w:val="000000"/>
        </w:rPr>
      </w:pPr>
      <w:r w:rsidRPr="00C9628F">
        <w:rPr>
          <w:b/>
          <w:bCs/>
          <w:color w:val="000000"/>
        </w:rPr>
        <w:t>FORMULARZ CENOWY</w:t>
      </w:r>
    </w:p>
    <w:p w:rsidR="00C9628F" w:rsidRPr="00C9628F" w:rsidRDefault="00C9628F" w:rsidP="00C9628F">
      <w:pPr>
        <w:jc w:val="both"/>
        <w:rPr>
          <w:color w:val="000000"/>
        </w:rPr>
      </w:pPr>
    </w:p>
    <w:tbl>
      <w:tblPr>
        <w:tblStyle w:val="Tabela-Siatka"/>
        <w:tblW w:w="0" w:type="auto"/>
        <w:tblLook w:val="04A0"/>
      </w:tblPr>
      <w:tblGrid>
        <w:gridCol w:w="603"/>
        <w:gridCol w:w="3049"/>
        <w:gridCol w:w="1843"/>
        <w:gridCol w:w="2126"/>
        <w:gridCol w:w="2126"/>
        <w:gridCol w:w="1418"/>
        <w:gridCol w:w="1559"/>
        <w:gridCol w:w="1418"/>
      </w:tblGrid>
      <w:tr w:rsidR="00C9628F" w:rsidRPr="00C9628F" w:rsidTr="00C9628F">
        <w:tc>
          <w:tcPr>
            <w:tcW w:w="603" w:type="dxa"/>
          </w:tcPr>
          <w:p w:rsidR="00C9628F" w:rsidRPr="00C9628F" w:rsidRDefault="00C9628F" w:rsidP="00C9628F">
            <w:pPr>
              <w:spacing w:before="100" w:beforeAutospacing="1" w:after="119"/>
              <w:jc w:val="center"/>
            </w:pPr>
            <w:r w:rsidRPr="00C9628F">
              <w:t>L.p.</w:t>
            </w:r>
          </w:p>
        </w:tc>
        <w:tc>
          <w:tcPr>
            <w:tcW w:w="3049" w:type="dxa"/>
          </w:tcPr>
          <w:p w:rsidR="00C9628F" w:rsidRPr="00C9628F" w:rsidRDefault="00C9628F" w:rsidP="00C9628F">
            <w:pPr>
              <w:spacing w:before="100" w:beforeAutospacing="1" w:after="119"/>
              <w:jc w:val="center"/>
            </w:pPr>
            <w:r w:rsidRPr="00C9628F">
              <w:t>Opis produktu</w:t>
            </w:r>
          </w:p>
        </w:tc>
        <w:tc>
          <w:tcPr>
            <w:tcW w:w="1843" w:type="dxa"/>
          </w:tcPr>
          <w:p w:rsidR="00C9628F" w:rsidRPr="00C9628F" w:rsidRDefault="00BC74C5" w:rsidP="00C9628F">
            <w:pPr>
              <w:spacing w:before="100" w:beforeAutospacing="1" w:after="119"/>
              <w:jc w:val="center"/>
            </w:pPr>
            <w:r>
              <w:t>Ilość na 12</w:t>
            </w:r>
            <w:r w:rsidR="00C9628F" w:rsidRPr="00C9628F">
              <w:t xml:space="preserve"> </w:t>
            </w:r>
            <w:r>
              <w:t>miesięcy</w:t>
            </w:r>
          </w:p>
        </w:tc>
        <w:tc>
          <w:tcPr>
            <w:tcW w:w="2126" w:type="dxa"/>
          </w:tcPr>
          <w:p w:rsidR="00C9628F" w:rsidRPr="00C9628F" w:rsidRDefault="00C9628F" w:rsidP="00C9628F">
            <w:pPr>
              <w:spacing w:before="100" w:beforeAutospacing="1" w:after="119"/>
              <w:jc w:val="center"/>
            </w:pPr>
            <w:r w:rsidRPr="00C9628F">
              <w:t>Cena jednostkowa netto</w:t>
            </w:r>
          </w:p>
        </w:tc>
        <w:tc>
          <w:tcPr>
            <w:tcW w:w="2126" w:type="dxa"/>
          </w:tcPr>
          <w:p w:rsidR="00C9628F" w:rsidRPr="00C9628F" w:rsidRDefault="00C9628F" w:rsidP="00C9628F">
            <w:pPr>
              <w:spacing w:before="100" w:beforeAutospacing="1" w:after="119"/>
              <w:jc w:val="center"/>
            </w:pPr>
            <w:r w:rsidRPr="00C9628F">
              <w:t>Cena jednostkowa brutto</w:t>
            </w:r>
          </w:p>
        </w:tc>
        <w:tc>
          <w:tcPr>
            <w:tcW w:w="1418" w:type="dxa"/>
          </w:tcPr>
          <w:p w:rsidR="00C9628F" w:rsidRPr="00C9628F" w:rsidRDefault="00C9628F" w:rsidP="00C9628F">
            <w:pPr>
              <w:spacing w:before="100" w:beforeAutospacing="1" w:after="119"/>
              <w:jc w:val="center"/>
            </w:pPr>
            <w:r w:rsidRPr="00C9628F">
              <w:t>Wartość VAT%</w:t>
            </w:r>
          </w:p>
        </w:tc>
        <w:tc>
          <w:tcPr>
            <w:tcW w:w="1559" w:type="dxa"/>
          </w:tcPr>
          <w:p w:rsidR="00C9628F" w:rsidRPr="00C9628F" w:rsidRDefault="00C9628F" w:rsidP="00C9628F">
            <w:pPr>
              <w:spacing w:before="100" w:beforeAutospacing="1" w:after="119"/>
              <w:jc w:val="center"/>
            </w:pPr>
            <w:r w:rsidRPr="00C9628F">
              <w:t>Wartość netto PLN</w:t>
            </w:r>
          </w:p>
        </w:tc>
        <w:tc>
          <w:tcPr>
            <w:tcW w:w="1418" w:type="dxa"/>
          </w:tcPr>
          <w:p w:rsidR="00C9628F" w:rsidRPr="00C9628F" w:rsidRDefault="00C9628F" w:rsidP="00C9628F">
            <w:pPr>
              <w:spacing w:before="100" w:beforeAutospacing="1" w:after="119"/>
              <w:jc w:val="center"/>
            </w:pPr>
            <w:r w:rsidRPr="00C9628F">
              <w:t>Wartość brutto PLN</w:t>
            </w:r>
          </w:p>
        </w:tc>
      </w:tr>
      <w:tr w:rsidR="00C9628F" w:rsidRPr="00C9628F" w:rsidTr="00C9628F">
        <w:tc>
          <w:tcPr>
            <w:tcW w:w="603" w:type="dxa"/>
          </w:tcPr>
          <w:p w:rsidR="00C9628F" w:rsidRPr="00C9628F" w:rsidRDefault="00C9628F" w:rsidP="00C9628F">
            <w:pPr>
              <w:spacing w:before="100" w:beforeAutospacing="1" w:after="119"/>
              <w:jc w:val="center"/>
            </w:pPr>
            <w:r w:rsidRPr="00C9628F">
              <w:t>1.</w:t>
            </w:r>
          </w:p>
        </w:tc>
        <w:tc>
          <w:tcPr>
            <w:tcW w:w="3049" w:type="dxa"/>
          </w:tcPr>
          <w:p w:rsidR="00C9628F" w:rsidRPr="00C9628F" w:rsidRDefault="00C9628F" w:rsidP="00C9628F">
            <w:pPr>
              <w:spacing w:before="100" w:beforeAutospacing="1" w:after="119"/>
              <w:jc w:val="center"/>
            </w:pPr>
            <w:r w:rsidRPr="00C9628F">
              <w:t>2.</w:t>
            </w:r>
          </w:p>
        </w:tc>
        <w:tc>
          <w:tcPr>
            <w:tcW w:w="1843" w:type="dxa"/>
          </w:tcPr>
          <w:p w:rsidR="00C9628F" w:rsidRPr="00C9628F" w:rsidRDefault="00C9628F" w:rsidP="00C9628F">
            <w:pPr>
              <w:spacing w:before="100" w:beforeAutospacing="1" w:after="119"/>
              <w:jc w:val="center"/>
            </w:pPr>
            <w:r w:rsidRPr="00C9628F">
              <w:t>3.</w:t>
            </w:r>
          </w:p>
        </w:tc>
        <w:tc>
          <w:tcPr>
            <w:tcW w:w="2126" w:type="dxa"/>
          </w:tcPr>
          <w:p w:rsidR="00C9628F" w:rsidRPr="00C9628F" w:rsidRDefault="00C9628F" w:rsidP="00C9628F">
            <w:pPr>
              <w:spacing w:before="100" w:beforeAutospacing="1" w:after="119"/>
              <w:jc w:val="center"/>
            </w:pPr>
            <w:r w:rsidRPr="00C9628F">
              <w:t>4.</w:t>
            </w:r>
          </w:p>
        </w:tc>
        <w:tc>
          <w:tcPr>
            <w:tcW w:w="2126" w:type="dxa"/>
          </w:tcPr>
          <w:p w:rsidR="00C9628F" w:rsidRPr="00C9628F" w:rsidRDefault="00C9628F" w:rsidP="00C9628F">
            <w:pPr>
              <w:spacing w:before="100" w:beforeAutospacing="1" w:after="119"/>
              <w:jc w:val="center"/>
            </w:pPr>
            <w:r w:rsidRPr="00C9628F">
              <w:t>5.</w:t>
            </w:r>
          </w:p>
        </w:tc>
        <w:tc>
          <w:tcPr>
            <w:tcW w:w="1418" w:type="dxa"/>
          </w:tcPr>
          <w:p w:rsidR="00C9628F" w:rsidRPr="00C9628F" w:rsidRDefault="00C9628F" w:rsidP="00C9628F">
            <w:pPr>
              <w:spacing w:before="100" w:beforeAutospacing="1" w:after="119"/>
              <w:jc w:val="center"/>
            </w:pPr>
            <w:r w:rsidRPr="00C9628F">
              <w:t>6.</w:t>
            </w:r>
          </w:p>
        </w:tc>
        <w:tc>
          <w:tcPr>
            <w:tcW w:w="1559" w:type="dxa"/>
          </w:tcPr>
          <w:p w:rsidR="00C9628F" w:rsidRPr="00C9628F" w:rsidRDefault="00C9628F" w:rsidP="00C9628F">
            <w:pPr>
              <w:spacing w:before="100" w:beforeAutospacing="1" w:after="119"/>
              <w:jc w:val="center"/>
            </w:pPr>
            <w:r w:rsidRPr="00C9628F">
              <w:t>7.</w:t>
            </w:r>
          </w:p>
        </w:tc>
        <w:tc>
          <w:tcPr>
            <w:tcW w:w="1418" w:type="dxa"/>
          </w:tcPr>
          <w:p w:rsidR="00C9628F" w:rsidRPr="00C9628F" w:rsidRDefault="00C9628F" w:rsidP="00C9628F">
            <w:pPr>
              <w:spacing w:before="100" w:beforeAutospacing="1" w:after="119"/>
              <w:jc w:val="center"/>
            </w:pPr>
            <w:r w:rsidRPr="00C9628F">
              <w:t>8.</w:t>
            </w:r>
          </w:p>
        </w:tc>
      </w:tr>
      <w:tr w:rsidR="00C9628F" w:rsidRPr="00C9628F" w:rsidTr="00C9628F">
        <w:tc>
          <w:tcPr>
            <w:tcW w:w="14142" w:type="dxa"/>
            <w:gridSpan w:val="8"/>
          </w:tcPr>
          <w:p w:rsidR="00C9628F" w:rsidRPr="00556B9D" w:rsidRDefault="00C9628F" w:rsidP="00C9628F">
            <w:r w:rsidRPr="00556B9D">
              <w:t>Oddział Anestezjologi</w:t>
            </w:r>
            <w:r w:rsidR="00556B9D" w:rsidRPr="00556B9D">
              <w:t>i i Intensywnej Terapii – 7 200</w:t>
            </w:r>
            <w:r w:rsidRPr="00556B9D">
              <w:t xml:space="preserve"> badań na okres </w:t>
            </w:r>
            <w:r w:rsidR="00556B9D" w:rsidRPr="00556B9D">
              <w:t>12 miesięcy</w:t>
            </w:r>
          </w:p>
        </w:tc>
      </w:tr>
      <w:tr w:rsidR="00C9628F" w:rsidRPr="00C9628F" w:rsidTr="00C9628F">
        <w:tc>
          <w:tcPr>
            <w:tcW w:w="603" w:type="dxa"/>
          </w:tcPr>
          <w:p w:rsidR="00C9628F" w:rsidRPr="00556B9D" w:rsidRDefault="00C9628F" w:rsidP="00C9628F">
            <w:r w:rsidRPr="00556B9D">
              <w:t>1</w:t>
            </w:r>
          </w:p>
        </w:tc>
        <w:tc>
          <w:tcPr>
            <w:tcW w:w="3049" w:type="dxa"/>
          </w:tcPr>
          <w:p w:rsidR="00C9628F" w:rsidRPr="00556B9D" w:rsidRDefault="00C9628F" w:rsidP="00C9628F"/>
        </w:tc>
        <w:tc>
          <w:tcPr>
            <w:tcW w:w="1843" w:type="dxa"/>
          </w:tcPr>
          <w:p w:rsidR="00C9628F" w:rsidRPr="00556B9D" w:rsidRDefault="00C9628F" w:rsidP="00C9628F"/>
        </w:tc>
        <w:tc>
          <w:tcPr>
            <w:tcW w:w="2126" w:type="dxa"/>
          </w:tcPr>
          <w:p w:rsidR="00C9628F" w:rsidRPr="00C9628F" w:rsidRDefault="00C9628F" w:rsidP="00C9628F"/>
        </w:tc>
        <w:tc>
          <w:tcPr>
            <w:tcW w:w="2126" w:type="dxa"/>
          </w:tcPr>
          <w:p w:rsidR="00C9628F" w:rsidRPr="00C9628F" w:rsidRDefault="00C9628F" w:rsidP="00C9628F"/>
        </w:tc>
        <w:tc>
          <w:tcPr>
            <w:tcW w:w="1418" w:type="dxa"/>
          </w:tcPr>
          <w:p w:rsidR="00C9628F" w:rsidRPr="00C9628F" w:rsidRDefault="00C9628F" w:rsidP="00C9628F"/>
        </w:tc>
        <w:tc>
          <w:tcPr>
            <w:tcW w:w="1559" w:type="dxa"/>
          </w:tcPr>
          <w:p w:rsidR="00C9628F" w:rsidRPr="00C9628F" w:rsidRDefault="00C9628F" w:rsidP="00C9628F"/>
        </w:tc>
        <w:tc>
          <w:tcPr>
            <w:tcW w:w="1418" w:type="dxa"/>
          </w:tcPr>
          <w:p w:rsidR="00C9628F" w:rsidRPr="00C9628F" w:rsidRDefault="00C9628F" w:rsidP="00C9628F"/>
        </w:tc>
      </w:tr>
      <w:tr w:rsidR="00C9628F" w:rsidRPr="00C9628F" w:rsidTr="00C9628F">
        <w:tc>
          <w:tcPr>
            <w:tcW w:w="603" w:type="dxa"/>
          </w:tcPr>
          <w:p w:rsidR="00C9628F" w:rsidRPr="00556B9D" w:rsidRDefault="00C9628F" w:rsidP="00C9628F">
            <w:r w:rsidRPr="00556B9D">
              <w:t>2</w:t>
            </w:r>
          </w:p>
        </w:tc>
        <w:tc>
          <w:tcPr>
            <w:tcW w:w="3049" w:type="dxa"/>
          </w:tcPr>
          <w:p w:rsidR="00C9628F" w:rsidRPr="00556B9D" w:rsidRDefault="00C9628F" w:rsidP="00C9628F"/>
        </w:tc>
        <w:tc>
          <w:tcPr>
            <w:tcW w:w="1843" w:type="dxa"/>
          </w:tcPr>
          <w:p w:rsidR="00C9628F" w:rsidRPr="00556B9D" w:rsidRDefault="00C9628F" w:rsidP="00C9628F"/>
        </w:tc>
        <w:tc>
          <w:tcPr>
            <w:tcW w:w="2126" w:type="dxa"/>
          </w:tcPr>
          <w:p w:rsidR="00C9628F" w:rsidRPr="00C9628F" w:rsidRDefault="00C9628F" w:rsidP="00C9628F"/>
        </w:tc>
        <w:tc>
          <w:tcPr>
            <w:tcW w:w="2126" w:type="dxa"/>
          </w:tcPr>
          <w:p w:rsidR="00C9628F" w:rsidRPr="00C9628F" w:rsidRDefault="00C9628F" w:rsidP="00C9628F"/>
        </w:tc>
        <w:tc>
          <w:tcPr>
            <w:tcW w:w="1418" w:type="dxa"/>
          </w:tcPr>
          <w:p w:rsidR="00C9628F" w:rsidRPr="00C9628F" w:rsidRDefault="00C9628F" w:rsidP="00C9628F"/>
        </w:tc>
        <w:tc>
          <w:tcPr>
            <w:tcW w:w="1559" w:type="dxa"/>
          </w:tcPr>
          <w:p w:rsidR="00C9628F" w:rsidRPr="00C9628F" w:rsidRDefault="00C9628F" w:rsidP="00C9628F"/>
        </w:tc>
        <w:tc>
          <w:tcPr>
            <w:tcW w:w="1418" w:type="dxa"/>
          </w:tcPr>
          <w:p w:rsidR="00C9628F" w:rsidRPr="00C9628F" w:rsidRDefault="00C9628F" w:rsidP="00C9628F"/>
        </w:tc>
      </w:tr>
      <w:tr w:rsidR="00C9628F" w:rsidRPr="00C9628F" w:rsidTr="00C9628F">
        <w:tc>
          <w:tcPr>
            <w:tcW w:w="603" w:type="dxa"/>
          </w:tcPr>
          <w:p w:rsidR="00C9628F" w:rsidRPr="00556B9D" w:rsidRDefault="00C9628F" w:rsidP="00C9628F">
            <w:r w:rsidRPr="00556B9D">
              <w:t>3</w:t>
            </w:r>
          </w:p>
        </w:tc>
        <w:tc>
          <w:tcPr>
            <w:tcW w:w="3049" w:type="dxa"/>
          </w:tcPr>
          <w:p w:rsidR="00C9628F" w:rsidRPr="00556B9D" w:rsidRDefault="00C9628F" w:rsidP="00C9628F"/>
        </w:tc>
        <w:tc>
          <w:tcPr>
            <w:tcW w:w="1843" w:type="dxa"/>
          </w:tcPr>
          <w:p w:rsidR="00C9628F" w:rsidRPr="00556B9D" w:rsidRDefault="00C9628F" w:rsidP="00C9628F"/>
        </w:tc>
        <w:tc>
          <w:tcPr>
            <w:tcW w:w="2126" w:type="dxa"/>
          </w:tcPr>
          <w:p w:rsidR="00C9628F" w:rsidRPr="00C9628F" w:rsidRDefault="00C9628F" w:rsidP="00C9628F"/>
        </w:tc>
        <w:tc>
          <w:tcPr>
            <w:tcW w:w="2126" w:type="dxa"/>
          </w:tcPr>
          <w:p w:rsidR="00C9628F" w:rsidRPr="00C9628F" w:rsidRDefault="00C9628F" w:rsidP="00C9628F"/>
        </w:tc>
        <w:tc>
          <w:tcPr>
            <w:tcW w:w="1418" w:type="dxa"/>
          </w:tcPr>
          <w:p w:rsidR="00C9628F" w:rsidRPr="00C9628F" w:rsidRDefault="00C9628F" w:rsidP="00C9628F"/>
        </w:tc>
        <w:tc>
          <w:tcPr>
            <w:tcW w:w="1559" w:type="dxa"/>
          </w:tcPr>
          <w:p w:rsidR="00C9628F" w:rsidRPr="00C9628F" w:rsidRDefault="00C9628F" w:rsidP="00C9628F"/>
        </w:tc>
        <w:tc>
          <w:tcPr>
            <w:tcW w:w="1418" w:type="dxa"/>
          </w:tcPr>
          <w:p w:rsidR="00C9628F" w:rsidRPr="00C9628F" w:rsidRDefault="00C9628F" w:rsidP="00C9628F"/>
        </w:tc>
      </w:tr>
      <w:tr w:rsidR="00C9628F" w:rsidRPr="00C9628F" w:rsidTr="00C9628F">
        <w:tc>
          <w:tcPr>
            <w:tcW w:w="3652" w:type="dxa"/>
            <w:gridSpan w:val="2"/>
          </w:tcPr>
          <w:p w:rsidR="00C9628F" w:rsidRPr="00556B9D" w:rsidRDefault="00C9628F" w:rsidP="00C9628F">
            <w:r w:rsidRPr="00556B9D">
              <w:t>Dz</w:t>
            </w:r>
            <w:r w:rsidR="00556B9D" w:rsidRPr="00556B9D">
              <w:t>ierżawa analizatora w okresie 12</w:t>
            </w:r>
            <w:r w:rsidRPr="00556B9D">
              <w:t xml:space="preserve"> mies.</w:t>
            </w:r>
          </w:p>
        </w:tc>
        <w:tc>
          <w:tcPr>
            <w:tcW w:w="1843" w:type="dxa"/>
          </w:tcPr>
          <w:p w:rsidR="00C9628F" w:rsidRPr="00556B9D" w:rsidRDefault="00C9628F" w:rsidP="00C9628F"/>
        </w:tc>
        <w:tc>
          <w:tcPr>
            <w:tcW w:w="2126" w:type="dxa"/>
          </w:tcPr>
          <w:p w:rsidR="00C9628F" w:rsidRPr="00C9628F" w:rsidRDefault="00C9628F" w:rsidP="00C9628F"/>
        </w:tc>
        <w:tc>
          <w:tcPr>
            <w:tcW w:w="2126" w:type="dxa"/>
          </w:tcPr>
          <w:p w:rsidR="00C9628F" w:rsidRPr="00C9628F" w:rsidRDefault="00C9628F" w:rsidP="00C9628F"/>
        </w:tc>
        <w:tc>
          <w:tcPr>
            <w:tcW w:w="1418" w:type="dxa"/>
          </w:tcPr>
          <w:p w:rsidR="00C9628F" w:rsidRPr="00C9628F" w:rsidRDefault="00C9628F" w:rsidP="00C9628F"/>
        </w:tc>
        <w:tc>
          <w:tcPr>
            <w:tcW w:w="1559" w:type="dxa"/>
          </w:tcPr>
          <w:p w:rsidR="00C9628F" w:rsidRPr="00C9628F" w:rsidRDefault="00C9628F" w:rsidP="00C9628F"/>
        </w:tc>
        <w:tc>
          <w:tcPr>
            <w:tcW w:w="1418" w:type="dxa"/>
          </w:tcPr>
          <w:p w:rsidR="00C9628F" w:rsidRPr="00C9628F" w:rsidRDefault="00C9628F" w:rsidP="00C9628F"/>
        </w:tc>
      </w:tr>
      <w:tr w:rsidR="00C9628F" w:rsidRPr="00C9628F" w:rsidTr="00C9628F">
        <w:tc>
          <w:tcPr>
            <w:tcW w:w="14142" w:type="dxa"/>
            <w:gridSpan w:val="8"/>
          </w:tcPr>
          <w:p w:rsidR="00C9628F" w:rsidRPr="00556B9D" w:rsidRDefault="00556B9D" w:rsidP="00C9628F">
            <w:r>
              <w:t>Labor</w:t>
            </w:r>
            <w:r w:rsidRPr="00556B9D">
              <w:t>atorium – 3 6</w:t>
            </w:r>
            <w:r w:rsidR="00C9628F" w:rsidRPr="00556B9D">
              <w:t xml:space="preserve">00  badań na okres </w:t>
            </w:r>
            <w:r w:rsidRPr="00556B9D">
              <w:t>12 miesięcy</w:t>
            </w:r>
          </w:p>
        </w:tc>
      </w:tr>
      <w:tr w:rsidR="00C9628F" w:rsidRPr="00C9628F" w:rsidTr="00C9628F">
        <w:tc>
          <w:tcPr>
            <w:tcW w:w="603" w:type="dxa"/>
          </w:tcPr>
          <w:p w:rsidR="00C9628F" w:rsidRPr="00C9628F" w:rsidRDefault="00C9628F" w:rsidP="00C9628F">
            <w:r w:rsidRPr="00C9628F">
              <w:t>1</w:t>
            </w:r>
          </w:p>
        </w:tc>
        <w:tc>
          <w:tcPr>
            <w:tcW w:w="3049" w:type="dxa"/>
          </w:tcPr>
          <w:p w:rsidR="00C9628F" w:rsidRPr="00C9628F" w:rsidRDefault="00C9628F" w:rsidP="00C9628F"/>
        </w:tc>
        <w:tc>
          <w:tcPr>
            <w:tcW w:w="1843" w:type="dxa"/>
          </w:tcPr>
          <w:p w:rsidR="00C9628F" w:rsidRPr="00C9628F" w:rsidRDefault="00C9628F" w:rsidP="00C9628F"/>
        </w:tc>
        <w:tc>
          <w:tcPr>
            <w:tcW w:w="2126" w:type="dxa"/>
          </w:tcPr>
          <w:p w:rsidR="00C9628F" w:rsidRPr="00C9628F" w:rsidRDefault="00C9628F" w:rsidP="00C9628F"/>
        </w:tc>
        <w:tc>
          <w:tcPr>
            <w:tcW w:w="2126" w:type="dxa"/>
          </w:tcPr>
          <w:p w:rsidR="00C9628F" w:rsidRPr="00C9628F" w:rsidRDefault="00C9628F" w:rsidP="00C9628F"/>
        </w:tc>
        <w:tc>
          <w:tcPr>
            <w:tcW w:w="1418" w:type="dxa"/>
          </w:tcPr>
          <w:p w:rsidR="00C9628F" w:rsidRPr="00C9628F" w:rsidRDefault="00C9628F" w:rsidP="00C9628F"/>
        </w:tc>
        <w:tc>
          <w:tcPr>
            <w:tcW w:w="1559" w:type="dxa"/>
          </w:tcPr>
          <w:p w:rsidR="00C9628F" w:rsidRPr="00C9628F" w:rsidRDefault="00C9628F" w:rsidP="00C9628F"/>
        </w:tc>
        <w:tc>
          <w:tcPr>
            <w:tcW w:w="1418" w:type="dxa"/>
          </w:tcPr>
          <w:p w:rsidR="00C9628F" w:rsidRPr="00C9628F" w:rsidRDefault="00C9628F" w:rsidP="00C9628F"/>
        </w:tc>
      </w:tr>
      <w:tr w:rsidR="00C9628F" w:rsidRPr="00C9628F" w:rsidTr="00C9628F">
        <w:tc>
          <w:tcPr>
            <w:tcW w:w="603" w:type="dxa"/>
          </w:tcPr>
          <w:p w:rsidR="00C9628F" w:rsidRPr="00C9628F" w:rsidRDefault="00C9628F" w:rsidP="00C9628F">
            <w:r w:rsidRPr="00C9628F">
              <w:t>2</w:t>
            </w:r>
          </w:p>
        </w:tc>
        <w:tc>
          <w:tcPr>
            <w:tcW w:w="3049" w:type="dxa"/>
          </w:tcPr>
          <w:p w:rsidR="00C9628F" w:rsidRPr="00C9628F" w:rsidRDefault="00C9628F" w:rsidP="00C9628F"/>
        </w:tc>
        <w:tc>
          <w:tcPr>
            <w:tcW w:w="1843" w:type="dxa"/>
          </w:tcPr>
          <w:p w:rsidR="00C9628F" w:rsidRPr="00C9628F" w:rsidRDefault="00C9628F" w:rsidP="00C9628F"/>
        </w:tc>
        <w:tc>
          <w:tcPr>
            <w:tcW w:w="2126" w:type="dxa"/>
          </w:tcPr>
          <w:p w:rsidR="00C9628F" w:rsidRPr="00C9628F" w:rsidRDefault="00C9628F" w:rsidP="00C9628F"/>
        </w:tc>
        <w:tc>
          <w:tcPr>
            <w:tcW w:w="2126" w:type="dxa"/>
          </w:tcPr>
          <w:p w:rsidR="00C9628F" w:rsidRPr="00C9628F" w:rsidRDefault="00C9628F" w:rsidP="00C9628F"/>
        </w:tc>
        <w:tc>
          <w:tcPr>
            <w:tcW w:w="1418" w:type="dxa"/>
          </w:tcPr>
          <w:p w:rsidR="00C9628F" w:rsidRPr="00C9628F" w:rsidRDefault="00C9628F" w:rsidP="00C9628F"/>
        </w:tc>
        <w:tc>
          <w:tcPr>
            <w:tcW w:w="1559" w:type="dxa"/>
          </w:tcPr>
          <w:p w:rsidR="00C9628F" w:rsidRPr="00C9628F" w:rsidRDefault="00C9628F" w:rsidP="00C9628F"/>
        </w:tc>
        <w:tc>
          <w:tcPr>
            <w:tcW w:w="1418" w:type="dxa"/>
          </w:tcPr>
          <w:p w:rsidR="00C9628F" w:rsidRPr="00C9628F" w:rsidRDefault="00C9628F" w:rsidP="00C9628F"/>
        </w:tc>
      </w:tr>
      <w:tr w:rsidR="00C9628F" w:rsidRPr="00C9628F" w:rsidTr="00C9628F">
        <w:tc>
          <w:tcPr>
            <w:tcW w:w="603" w:type="dxa"/>
          </w:tcPr>
          <w:p w:rsidR="00C9628F" w:rsidRPr="00C9628F" w:rsidRDefault="00C9628F" w:rsidP="00C9628F">
            <w:r w:rsidRPr="00C9628F">
              <w:t>3</w:t>
            </w:r>
          </w:p>
        </w:tc>
        <w:tc>
          <w:tcPr>
            <w:tcW w:w="3049" w:type="dxa"/>
          </w:tcPr>
          <w:p w:rsidR="00C9628F" w:rsidRPr="00C9628F" w:rsidRDefault="00C9628F" w:rsidP="00C9628F"/>
        </w:tc>
        <w:tc>
          <w:tcPr>
            <w:tcW w:w="1843" w:type="dxa"/>
          </w:tcPr>
          <w:p w:rsidR="00C9628F" w:rsidRPr="00C9628F" w:rsidRDefault="00C9628F" w:rsidP="00C9628F"/>
        </w:tc>
        <w:tc>
          <w:tcPr>
            <w:tcW w:w="2126" w:type="dxa"/>
          </w:tcPr>
          <w:p w:rsidR="00C9628F" w:rsidRPr="00C9628F" w:rsidRDefault="00C9628F" w:rsidP="00C9628F"/>
        </w:tc>
        <w:tc>
          <w:tcPr>
            <w:tcW w:w="2126" w:type="dxa"/>
          </w:tcPr>
          <w:p w:rsidR="00C9628F" w:rsidRPr="00C9628F" w:rsidRDefault="00C9628F" w:rsidP="00C9628F"/>
        </w:tc>
        <w:tc>
          <w:tcPr>
            <w:tcW w:w="1418" w:type="dxa"/>
          </w:tcPr>
          <w:p w:rsidR="00C9628F" w:rsidRPr="00C9628F" w:rsidRDefault="00C9628F" w:rsidP="00C9628F"/>
        </w:tc>
        <w:tc>
          <w:tcPr>
            <w:tcW w:w="1559" w:type="dxa"/>
          </w:tcPr>
          <w:p w:rsidR="00C9628F" w:rsidRPr="00C9628F" w:rsidRDefault="00C9628F" w:rsidP="00C9628F"/>
        </w:tc>
        <w:tc>
          <w:tcPr>
            <w:tcW w:w="1418" w:type="dxa"/>
          </w:tcPr>
          <w:p w:rsidR="00C9628F" w:rsidRPr="00C9628F" w:rsidRDefault="00C9628F" w:rsidP="00C9628F"/>
        </w:tc>
      </w:tr>
      <w:tr w:rsidR="00C9628F" w:rsidRPr="00C9628F" w:rsidTr="00C9628F">
        <w:tc>
          <w:tcPr>
            <w:tcW w:w="3652" w:type="dxa"/>
            <w:gridSpan w:val="2"/>
          </w:tcPr>
          <w:p w:rsidR="00C9628F" w:rsidRPr="00C9628F" w:rsidRDefault="00C9628F" w:rsidP="00C9628F">
            <w:r w:rsidRPr="00C9628F">
              <w:t>Dz</w:t>
            </w:r>
            <w:r w:rsidR="00556B9D">
              <w:t>ierżawa analizatora w okresie 12</w:t>
            </w:r>
            <w:r w:rsidRPr="00C9628F">
              <w:t xml:space="preserve"> mies.</w:t>
            </w:r>
          </w:p>
        </w:tc>
        <w:tc>
          <w:tcPr>
            <w:tcW w:w="1843" w:type="dxa"/>
          </w:tcPr>
          <w:p w:rsidR="00C9628F" w:rsidRPr="00C9628F" w:rsidRDefault="00C9628F" w:rsidP="00C9628F"/>
        </w:tc>
        <w:tc>
          <w:tcPr>
            <w:tcW w:w="2126" w:type="dxa"/>
          </w:tcPr>
          <w:p w:rsidR="00C9628F" w:rsidRPr="00C9628F" w:rsidRDefault="00C9628F" w:rsidP="00C9628F"/>
        </w:tc>
        <w:tc>
          <w:tcPr>
            <w:tcW w:w="2126" w:type="dxa"/>
          </w:tcPr>
          <w:p w:rsidR="00C9628F" w:rsidRPr="00C9628F" w:rsidRDefault="00C9628F" w:rsidP="00C9628F"/>
        </w:tc>
        <w:tc>
          <w:tcPr>
            <w:tcW w:w="1418" w:type="dxa"/>
          </w:tcPr>
          <w:p w:rsidR="00C9628F" w:rsidRPr="00C9628F" w:rsidRDefault="00C9628F" w:rsidP="00C9628F"/>
        </w:tc>
        <w:tc>
          <w:tcPr>
            <w:tcW w:w="1559" w:type="dxa"/>
          </w:tcPr>
          <w:p w:rsidR="00C9628F" w:rsidRPr="00C9628F" w:rsidRDefault="00C9628F" w:rsidP="00C9628F"/>
        </w:tc>
        <w:tc>
          <w:tcPr>
            <w:tcW w:w="1418" w:type="dxa"/>
          </w:tcPr>
          <w:p w:rsidR="00C9628F" w:rsidRPr="00C9628F" w:rsidRDefault="00C9628F" w:rsidP="00C9628F"/>
        </w:tc>
      </w:tr>
      <w:tr w:rsidR="00C9628F" w:rsidRPr="00C9628F" w:rsidTr="00C9628F">
        <w:tc>
          <w:tcPr>
            <w:tcW w:w="11165" w:type="dxa"/>
            <w:gridSpan w:val="6"/>
          </w:tcPr>
          <w:p w:rsidR="00C9628F" w:rsidRPr="00C9628F" w:rsidRDefault="00C9628F" w:rsidP="00C9628F">
            <w:r w:rsidRPr="00C9628F">
              <w:t>Razem</w:t>
            </w:r>
          </w:p>
        </w:tc>
        <w:tc>
          <w:tcPr>
            <w:tcW w:w="1559" w:type="dxa"/>
          </w:tcPr>
          <w:p w:rsidR="00C9628F" w:rsidRPr="00C9628F" w:rsidRDefault="00C9628F" w:rsidP="00C9628F"/>
        </w:tc>
        <w:tc>
          <w:tcPr>
            <w:tcW w:w="1418" w:type="dxa"/>
          </w:tcPr>
          <w:p w:rsidR="00C9628F" w:rsidRPr="00C9628F" w:rsidRDefault="00C9628F" w:rsidP="00C9628F"/>
        </w:tc>
      </w:tr>
    </w:tbl>
    <w:p w:rsidR="00C163C3" w:rsidRPr="00C9628F" w:rsidRDefault="00C163C3" w:rsidP="00C163C3">
      <w:pPr>
        <w:widowControl w:val="0"/>
        <w:adjustRightInd w:val="0"/>
        <w:textAlignment w:val="baseline"/>
        <w:rPr>
          <w:rFonts w:eastAsia="Calibri"/>
          <w:lang w:eastAsia="en-US"/>
        </w:rPr>
      </w:pPr>
    </w:p>
    <w:p w:rsidR="00C163C3" w:rsidRDefault="00C163C3" w:rsidP="00C163C3">
      <w:pPr>
        <w:widowControl w:val="0"/>
        <w:adjustRightInd w:val="0"/>
        <w:textAlignment w:val="baseline"/>
        <w:rPr>
          <w:rFonts w:eastAsia="Calibri"/>
          <w:lang w:eastAsia="en-US"/>
        </w:rPr>
      </w:pPr>
      <w:r>
        <w:rPr>
          <w:rFonts w:eastAsia="Calibri"/>
          <w:lang w:eastAsia="en-US"/>
        </w:rPr>
        <w:t>Wartość netto …………………</w:t>
      </w:r>
    </w:p>
    <w:p w:rsidR="00C163C3" w:rsidRDefault="00C163C3" w:rsidP="00C163C3">
      <w:pPr>
        <w:widowControl w:val="0"/>
        <w:adjustRightInd w:val="0"/>
        <w:textAlignment w:val="baseline"/>
        <w:rPr>
          <w:rFonts w:eastAsia="Calibri"/>
          <w:lang w:eastAsia="en-US"/>
        </w:rPr>
      </w:pPr>
      <w:r>
        <w:rPr>
          <w:rFonts w:eastAsia="Calibri"/>
          <w:lang w:eastAsia="en-US"/>
        </w:rPr>
        <w:t>Wartość brutto …………………</w:t>
      </w:r>
    </w:p>
    <w:p w:rsidR="00C163C3" w:rsidRDefault="00C163C3" w:rsidP="00C163C3">
      <w:pPr>
        <w:widowControl w:val="0"/>
        <w:adjustRightInd w:val="0"/>
        <w:textAlignment w:val="baseline"/>
        <w:rPr>
          <w:rFonts w:eastAsia="Calibri"/>
          <w:lang w:eastAsia="en-US"/>
        </w:rPr>
      </w:pPr>
    </w:p>
    <w:p w:rsidR="00C163C3" w:rsidRDefault="00C163C3" w:rsidP="00C163C3">
      <w:pPr>
        <w:widowControl w:val="0"/>
        <w:adjustRightInd w:val="0"/>
        <w:textAlignment w:val="baseline"/>
        <w:rPr>
          <w:rFonts w:eastAsia="Calibri"/>
          <w:lang w:eastAsia="en-US"/>
        </w:rPr>
      </w:pPr>
    </w:p>
    <w:p w:rsidR="00F16892" w:rsidRPr="00A31E19" w:rsidRDefault="00F16892" w:rsidP="00014D4F">
      <w:pPr>
        <w:widowControl w:val="0"/>
        <w:adjustRightInd w:val="0"/>
        <w:textAlignment w:val="baseline"/>
        <w:rPr>
          <w:rFonts w:eastAsia="Calibri"/>
          <w:lang w:eastAsia="en-US"/>
        </w:rPr>
      </w:pPr>
    </w:p>
    <w:p w:rsidR="00014D4F" w:rsidRPr="00A31E19" w:rsidRDefault="00014D4F" w:rsidP="00014D4F">
      <w:pPr>
        <w:widowControl w:val="0"/>
        <w:adjustRightInd w:val="0"/>
        <w:ind w:firstLine="708"/>
        <w:jc w:val="both"/>
        <w:textAlignment w:val="baseline"/>
        <w:rPr>
          <w:i/>
        </w:rPr>
      </w:pPr>
      <w:r w:rsidRPr="00A31E19">
        <w:rPr>
          <w:i/>
        </w:rPr>
        <w:t>.......................................</w:t>
      </w:r>
      <w:r w:rsidRPr="00A31E19">
        <w:rPr>
          <w:i/>
        </w:rPr>
        <w:tab/>
      </w:r>
      <w:r w:rsidRPr="00A31E19">
        <w:rPr>
          <w:i/>
        </w:rPr>
        <w:tab/>
        <w:t xml:space="preserve">  </w:t>
      </w:r>
      <w:r>
        <w:rPr>
          <w:i/>
        </w:rPr>
        <w:tab/>
      </w:r>
      <w:r>
        <w:rPr>
          <w:i/>
        </w:rPr>
        <w:tab/>
      </w:r>
      <w:r>
        <w:rPr>
          <w:i/>
        </w:rPr>
        <w:tab/>
      </w:r>
      <w:r>
        <w:rPr>
          <w:i/>
        </w:rPr>
        <w:tab/>
      </w:r>
      <w:r>
        <w:rPr>
          <w:i/>
        </w:rPr>
        <w:tab/>
      </w:r>
      <w:r w:rsidRPr="00A31E19">
        <w:rPr>
          <w:i/>
        </w:rPr>
        <w:t xml:space="preserve">……….…………………………………………………………… </w:t>
      </w:r>
    </w:p>
    <w:p w:rsidR="00014D4F" w:rsidRPr="00F16892" w:rsidRDefault="00014D4F" w:rsidP="00F16892">
      <w:pPr>
        <w:widowControl w:val="0"/>
        <w:adjustRightInd w:val="0"/>
        <w:textAlignment w:val="baseline"/>
        <w:rPr>
          <w:rFonts w:eastAsia="Calibri"/>
          <w:lang w:eastAsia="en-US"/>
        </w:rPr>
        <w:sectPr w:rsidR="00014D4F" w:rsidRPr="00F16892" w:rsidSect="00014D4F">
          <w:footerReference w:type="default" r:id="rId28"/>
          <w:pgSz w:w="16838" w:h="11906" w:orient="landscape"/>
          <w:pgMar w:top="567" w:right="992" w:bottom="1418" w:left="1418" w:header="709" w:footer="709" w:gutter="0"/>
          <w:cols w:space="708"/>
          <w:docGrid w:linePitch="360"/>
        </w:sect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F65852" w:rsidRPr="00A31E19">
        <w:rPr>
          <w:rFonts w:eastAsia="Calibri"/>
          <w:lang w:eastAsia="en-US"/>
        </w:rPr>
        <w:t xml:space="preserve">             </w:t>
      </w: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BA3C75" w:rsidRDefault="00BA3C75" w:rsidP="00BA3C75">
      <w:pPr>
        <w:jc w:val="center"/>
        <w:rPr>
          <w:b/>
          <w:bCs/>
        </w:rPr>
      </w:pPr>
      <w:r>
        <w:rPr>
          <w:b/>
          <w:bCs/>
        </w:rPr>
        <w:t>OPIS PRZEDMIOTU ZAMÓWIENIA</w:t>
      </w:r>
    </w:p>
    <w:p w:rsidR="00BA3C75" w:rsidRDefault="00BA3C75" w:rsidP="00BA3C75">
      <w:pPr>
        <w:rPr>
          <w:b/>
          <w:bCs/>
        </w:rPr>
      </w:pPr>
    </w:p>
    <w:p w:rsidR="00BA3C75" w:rsidRDefault="00BA3C75" w:rsidP="00BA3C75">
      <w:pPr>
        <w:pStyle w:val="NormalnyWeb1"/>
        <w:spacing w:after="0" w:line="102" w:lineRule="atLeast"/>
        <w:rPr>
          <w:color w:val="000000"/>
          <w:sz w:val="24"/>
          <w:szCs w:val="24"/>
        </w:rPr>
      </w:pPr>
      <w:r>
        <w:rPr>
          <w:sz w:val="24"/>
          <w:szCs w:val="24"/>
          <w:u w:val="single"/>
        </w:rPr>
        <w:t>.</w:t>
      </w:r>
      <w:r>
        <w:rPr>
          <w:sz w:val="24"/>
          <w:szCs w:val="24"/>
        </w:rPr>
        <w:t>Parametry techniczne dla analizatora na Oddział anestezjologii i intensywnej terapii .</w:t>
      </w:r>
    </w:p>
    <w:tbl>
      <w:tblPr>
        <w:tblW w:w="0" w:type="auto"/>
        <w:tblInd w:w="-6" w:type="dxa"/>
        <w:tblLayout w:type="fixed"/>
        <w:tblCellMar>
          <w:top w:w="30" w:type="dxa"/>
          <w:left w:w="30" w:type="dxa"/>
          <w:bottom w:w="30" w:type="dxa"/>
          <w:right w:w="30" w:type="dxa"/>
        </w:tblCellMar>
        <w:tblLook w:val="0000"/>
      </w:tblPr>
      <w:tblGrid>
        <w:gridCol w:w="5185"/>
        <w:gridCol w:w="4085"/>
      </w:tblGrid>
      <w:tr w:rsidR="00BA3C75" w:rsidTr="00886D51">
        <w:trPr>
          <w:trHeight w:val="165"/>
        </w:trPr>
        <w:tc>
          <w:tcPr>
            <w:tcW w:w="5185" w:type="dxa"/>
            <w:tcBorders>
              <w:top w:val="double" w:sz="1" w:space="0" w:color="000000"/>
              <w:left w:val="double" w:sz="1" w:space="0" w:color="000000"/>
              <w:bottom w:val="double" w:sz="1" w:space="0" w:color="000000"/>
            </w:tcBorders>
            <w:shd w:val="clear" w:color="auto" w:fill="FFFFCC"/>
          </w:tcPr>
          <w:p w:rsidR="00BA3C75" w:rsidRDefault="00BA3C75" w:rsidP="00886D51">
            <w:pPr>
              <w:pStyle w:val="NormalnyWeb1"/>
              <w:spacing w:line="165" w:lineRule="atLeast"/>
              <w:rPr>
                <w:sz w:val="24"/>
                <w:szCs w:val="24"/>
              </w:rPr>
            </w:pPr>
            <w:r>
              <w:rPr>
                <w:color w:val="000000"/>
                <w:sz w:val="24"/>
                <w:szCs w:val="24"/>
              </w:rPr>
              <w:t>Pełna nazwa urządzenia / model, typ, rok produkcji</w:t>
            </w:r>
          </w:p>
        </w:tc>
        <w:tc>
          <w:tcPr>
            <w:tcW w:w="4085" w:type="dxa"/>
            <w:tcBorders>
              <w:top w:val="double" w:sz="1" w:space="0" w:color="000000"/>
              <w:left w:val="double" w:sz="1" w:space="0" w:color="000000"/>
              <w:bottom w:val="double" w:sz="1" w:space="0" w:color="000000"/>
              <w:right w:val="double" w:sz="1" w:space="0" w:color="000000"/>
            </w:tcBorders>
            <w:shd w:val="clear" w:color="auto" w:fill="FFFFCC"/>
          </w:tcPr>
          <w:p w:rsidR="00BA3C75" w:rsidRDefault="00BA3C75" w:rsidP="00886D51">
            <w:pPr>
              <w:pStyle w:val="NormalnyWeb1"/>
              <w:snapToGrid w:val="0"/>
              <w:jc w:val="right"/>
              <w:rPr>
                <w:sz w:val="24"/>
                <w:szCs w:val="24"/>
              </w:rPr>
            </w:pPr>
          </w:p>
        </w:tc>
      </w:tr>
      <w:tr w:rsidR="00BA3C75" w:rsidTr="00886D51">
        <w:trPr>
          <w:trHeight w:val="180"/>
        </w:trPr>
        <w:tc>
          <w:tcPr>
            <w:tcW w:w="5185" w:type="dxa"/>
            <w:tcBorders>
              <w:top w:val="double" w:sz="1" w:space="0" w:color="000000"/>
              <w:left w:val="double" w:sz="1" w:space="0" w:color="000000"/>
              <w:bottom w:val="double" w:sz="1" w:space="0" w:color="000000"/>
            </w:tcBorders>
            <w:shd w:val="clear" w:color="auto" w:fill="FFFFCC"/>
          </w:tcPr>
          <w:p w:rsidR="00BA3C75" w:rsidRDefault="00BA3C75" w:rsidP="00886D51">
            <w:pPr>
              <w:pStyle w:val="NormalnyWeb1"/>
              <w:spacing w:line="180" w:lineRule="atLeast"/>
              <w:rPr>
                <w:sz w:val="24"/>
                <w:szCs w:val="24"/>
              </w:rPr>
            </w:pPr>
            <w:r>
              <w:rPr>
                <w:color w:val="000000"/>
                <w:sz w:val="24"/>
                <w:szCs w:val="24"/>
              </w:rPr>
              <w:t>Producent – pełna nazwa, adres</w:t>
            </w:r>
          </w:p>
        </w:tc>
        <w:tc>
          <w:tcPr>
            <w:tcW w:w="4085" w:type="dxa"/>
            <w:tcBorders>
              <w:top w:val="double" w:sz="1" w:space="0" w:color="000000"/>
              <w:left w:val="double" w:sz="1" w:space="0" w:color="000000"/>
              <w:bottom w:val="double" w:sz="1" w:space="0" w:color="000000"/>
              <w:right w:val="double" w:sz="1" w:space="0" w:color="000000"/>
            </w:tcBorders>
            <w:shd w:val="clear" w:color="auto" w:fill="FFFFCC"/>
          </w:tcPr>
          <w:p w:rsidR="00BA3C75" w:rsidRDefault="00BA3C75" w:rsidP="00886D51">
            <w:pPr>
              <w:pStyle w:val="NormalnyWeb1"/>
              <w:snapToGrid w:val="0"/>
              <w:jc w:val="right"/>
              <w:rPr>
                <w:sz w:val="24"/>
                <w:szCs w:val="24"/>
              </w:rPr>
            </w:pPr>
          </w:p>
        </w:tc>
      </w:tr>
      <w:tr w:rsidR="00BA3C75" w:rsidTr="00886D51">
        <w:trPr>
          <w:trHeight w:val="165"/>
        </w:trPr>
        <w:tc>
          <w:tcPr>
            <w:tcW w:w="5185" w:type="dxa"/>
            <w:tcBorders>
              <w:top w:val="double" w:sz="1" w:space="0" w:color="000000"/>
              <w:left w:val="double" w:sz="1" w:space="0" w:color="000000"/>
              <w:bottom w:val="double" w:sz="1" w:space="0" w:color="000000"/>
            </w:tcBorders>
            <w:shd w:val="clear" w:color="auto" w:fill="FFFFCC"/>
          </w:tcPr>
          <w:p w:rsidR="00BA3C75" w:rsidRDefault="00BA3C75" w:rsidP="00886D51">
            <w:pPr>
              <w:pStyle w:val="NormalnyWeb1"/>
              <w:spacing w:line="165" w:lineRule="atLeast"/>
              <w:rPr>
                <w:sz w:val="24"/>
                <w:szCs w:val="24"/>
              </w:rPr>
            </w:pPr>
            <w:r>
              <w:rPr>
                <w:color w:val="000000"/>
                <w:sz w:val="24"/>
                <w:szCs w:val="24"/>
              </w:rPr>
              <w:t>Kraj pochodzenia</w:t>
            </w:r>
          </w:p>
        </w:tc>
        <w:tc>
          <w:tcPr>
            <w:tcW w:w="4085" w:type="dxa"/>
            <w:tcBorders>
              <w:top w:val="double" w:sz="1" w:space="0" w:color="000000"/>
              <w:left w:val="double" w:sz="1" w:space="0" w:color="000000"/>
              <w:bottom w:val="double" w:sz="1" w:space="0" w:color="000000"/>
              <w:right w:val="double" w:sz="1" w:space="0" w:color="000000"/>
            </w:tcBorders>
            <w:shd w:val="clear" w:color="auto" w:fill="FFFFCC"/>
          </w:tcPr>
          <w:p w:rsidR="00BA3C75" w:rsidRDefault="00BA3C75" w:rsidP="00886D51">
            <w:pPr>
              <w:pStyle w:val="NormalnyWeb1"/>
              <w:snapToGrid w:val="0"/>
              <w:jc w:val="right"/>
              <w:rPr>
                <w:sz w:val="24"/>
                <w:szCs w:val="24"/>
              </w:rPr>
            </w:pPr>
          </w:p>
        </w:tc>
      </w:tr>
    </w:tbl>
    <w:p w:rsidR="00BA3C75" w:rsidRDefault="00BA3C75" w:rsidP="00BA3C75">
      <w:pPr>
        <w:pStyle w:val="NormalnyWeb1"/>
        <w:shd w:val="clear" w:color="auto" w:fill="FFFFFF"/>
        <w:spacing w:before="232" w:after="0" w:line="102" w:lineRule="atLeast"/>
        <w:jc w:val="right"/>
        <w:rPr>
          <w:sz w:val="24"/>
          <w:szCs w:val="24"/>
        </w:rPr>
      </w:pPr>
    </w:p>
    <w:p w:rsidR="00BA3C75" w:rsidRDefault="00BA3C75" w:rsidP="00BA3C75">
      <w:pPr>
        <w:pStyle w:val="Nagwek5"/>
        <w:widowControl w:val="0"/>
        <w:numPr>
          <w:ilvl w:val="4"/>
          <w:numId w:val="96"/>
        </w:numPr>
        <w:tabs>
          <w:tab w:val="clear" w:pos="0"/>
          <w:tab w:val="num" w:pos="1008"/>
        </w:tabs>
        <w:suppressAutoHyphens/>
        <w:spacing w:line="102" w:lineRule="atLeast"/>
        <w:ind w:left="1008" w:hanging="1008"/>
        <w:rPr>
          <w:color w:val="000000"/>
          <w:sz w:val="24"/>
          <w:szCs w:val="24"/>
        </w:rPr>
      </w:pPr>
      <w:r>
        <w:rPr>
          <w:b w:val="0"/>
          <w:i w:val="0"/>
          <w:sz w:val="24"/>
          <w:szCs w:val="24"/>
        </w:rPr>
        <w:t>Parametry techniczne dla analizatora dla Laboratorium.</w:t>
      </w:r>
    </w:p>
    <w:tbl>
      <w:tblPr>
        <w:tblW w:w="0" w:type="auto"/>
        <w:tblInd w:w="-6" w:type="dxa"/>
        <w:tblLayout w:type="fixed"/>
        <w:tblCellMar>
          <w:top w:w="30" w:type="dxa"/>
          <w:left w:w="30" w:type="dxa"/>
          <w:bottom w:w="30" w:type="dxa"/>
          <w:right w:w="30" w:type="dxa"/>
        </w:tblCellMar>
        <w:tblLook w:val="0000"/>
      </w:tblPr>
      <w:tblGrid>
        <w:gridCol w:w="5185"/>
        <w:gridCol w:w="4085"/>
      </w:tblGrid>
      <w:tr w:rsidR="00BA3C75" w:rsidTr="00886D51">
        <w:trPr>
          <w:trHeight w:val="165"/>
        </w:trPr>
        <w:tc>
          <w:tcPr>
            <w:tcW w:w="5185" w:type="dxa"/>
            <w:tcBorders>
              <w:top w:val="double" w:sz="1" w:space="0" w:color="000000"/>
              <w:left w:val="double" w:sz="1" w:space="0" w:color="000000"/>
              <w:bottom w:val="double" w:sz="1" w:space="0" w:color="000000"/>
            </w:tcBorders>
            <w:shd w:val="clear" w:color="auto" w:fill="FFFFCC"/>
          </w:tcPr>
          <w:p w:rsidR="00BA3C75" w:rsidRDefault="00BA3C75" w:rsidP="00886D51">
            <w:pPr>
              <w:pStyle w:val="NormalnyWeb1"/>
              <w:spacing w:line="165" w:lineRule="atLeast"/>
              <w:rPr>
                <w:sz w:val="24"/>
                <w:szCs w:val="24"/>
              </w:rPr>
            </w:pPr>
            <w:r>
              <w:rPr>
                <w:color w:val="000000"/>
                <w:sz w:val="24"/>
                <w:szCs w:val="24"/>
              </w:rPr>
              <w:t>Pełna nazwa urządzenia / model, typ, rok produkcji</w:t>
            </w:r>
          </w:p>
        </w:tc>
        <w:tc>
          <w:tcPr>
            <w:tcW w:w="4085" w:type="dxa"/>
            <w:tcBorders>
              <w:top w:val="double" w:sz="1" w:space="0" w:color="000000"/>
              <w:left w:val="double" w:sz="1" w:space="0" w:color="000000"/>
              <w:bottom w:val="double" w:sz="1" w:space="0" w:color="000000"/>
              <w:right w:val="double" w:sz="1" w:space="0" w:color="000000"/>
            </w:tcBorders>
            <w:shd w:val="clear" w:color="auto" w:fill="FFFFCC"/>
          </w:tcPr>
          <w:p w:rsidR="00BA3C75" w:rsidRDefault="00BA3C75" w:rsidP="00886D51">
            <w:pPr>
              <w:pStyle w:val="NormalnyWeb1"/>
              <w:snapToGrid w:val="0"/>
              <w:jc w:val="right"/>
              <w:rPr>
                <w:sz w:val="24"/>
                <w:szCs w:val="24"/>
              </w:rPr>
            </w:pPr>
          </w:p>
        </w:tc>
      </w:tr>
      <w:tr w:rsidR="00BA3C75" w:rsidTr="00886D51">
        <w:trPr>
          <w:trHeight w:val="180"/>
        </w:trPr>
        <w:tc>
          <w:tcPr>
            <w:tcW w:w="5185" w:type="dxa"/>
            <w:tcBorders>
              <w:top w:val="double" w:sz="1" w:space="0" w:color="000000"/>
              <w:left w:val="double" w:sz="1" w:space="0" w:color="000000"/>
              <w:bottom w:val="double" w:sz="1" w:space="0" w:color="000000"/>
            </w:tcBorders>
            <w:shd w:val="clear" w:color="auto" w:fill="FFFFCC"/>
          </w:tcPr>
          <w:p w:rsidR="00BA3C75" w:rsidRDefault="00BA3C75" w:rsidP="00886D51">
            <w:pPr>
              <w:pStyle w:val="NormalnyWeb1"/>
              <w:spacing w:line="180" w:lineRule="atLeast"/>
              <w:rPr>
                <w:sz w:val="24"/>
                <w:szCs w:val="24"/>
              </w:rPr>
            </w:pPr>
            <w:r>
              <w:rPr>
                <w:color w:val="000000"/>
                <w:sz w:val="24"/>
                <w:szCs w:val="24"/>
              </w:rPr>
              <w:t>Producent – pełna nazwa, adres</w:t>
            </w:r>
          </w:p>
        </w:tc>
        <w:tc>
          <w:tcPr>
            <w:tcW w:w="4085" w:type="dxa"/>
            <w:tcBorders>
              <w:top w:val="double" w:sz="1" w:space="0" w:color="000000"/>
              <w:left w:val="double" w:sz="1" w:space="0" w:color="000000"/>
              <w:bottom w:val="double" w:sz="1" w:space="0" w:color="000000"/>
              <w:right w:val="double" w:sz="1" w:space="0" w:color="000000"/>
            </w:tcBorders>
            <w:shd w:val="clear" w:color="auto" w:fill="FFFFCC"/>
          </w:tcPr>
          <w:p w:rsidR="00BA3C75" w:rsidRDefault="00BA3C75" w:rsidP="00886D51">
            <w:pPr>
              <w:pStyle w:val="NormalnyWeb1"/>
              <w:snapToGrid w:val="0"/>
              <w:jc w:val="right"/>
              <w:rPr>
                <w:sz w:val="24"/>
                <w:szCs w:val="24"/>
              </w:rPr>
            </w:pPr>
          </w:p>
        </w:tc>
      </w:tr>
      <w:tr w:rsidR="00BA3C75" w:rsidTr="00886D51">
        <w:trPr>
          <w:trHeight w:val="165"/>
        </w:trPr>
        <w:tc>
          <w:tcPr>
            <w:tcW w:w="5185" w:type="dxa"/>
            <w:tcBorders>
              <w:top w:val="double" w:sz="1" w:space="0" w:color="000000"/>
              <w:left w:val="double" w:sz="1" w:space="0" w:color="000000"/>
              <w:bottom w:val="double" w:sz="1" w:space="0" w:color="000000"/>
            </w:tcBorders>
            <w:shd w:val="clear" w:color="auto" w:fill="FFFFCC"/>
          </w:tcPr>
          <w:p w:rsidR="00BA3C75" w:rsidRDefault="00BA3C75" w:rsidP="00886D51">
            <w:pPr>
              <w:pStyle w:val="NormalnyWeb1"/>
              <w:spacing w:line="165" w:lineRule="atLeast"/>
              <w:rPr>
                <w:sz w:val="24"/>
                <w:szCs w:val="24"/>
              </w:rPr>
            </w:pPr>
            <w:r>
              <w:rPr>
                <w:color w:val="000000"/>
                <w:sz w:val="24"/>
                <w:szCs w:val="24"/>
              </w:rPr>
              <w:t>Kraj pochodzenia</w:t>
            </w:r>
          </w:p>
        </w:tc>
        <w:tc>
          <w:tcPr>
            <w:tcW w:w="4085" w:type="dxa"/>
            <w:tcBorders>
              <w:top w:val="double" w:sz="1" w:space="0" w:color="000000"/>
              <w:left w:val="double" w:sz="1" w:space="0" w:color="000000"/>
              <w:bottom w:val="double" w:sz="1" w:space="0" w:color="000000"/>
              <w:right w:val="double" w:sz="1" w:space="0" w:color="000000"/>
            </w:tcBorders>
            <w:shd w:val="clear" w:color="auto" w:fill="FFFFCC"/>
          </w:tcPr>
          <w:p w:rsidR="00BA3C75" w:rsidRDefault="00BA3C75" w:rsidP="00886D51">
            <w:pPr>
              <w:pStyle w:val="NormalnyWeb1"/>
              <w:snapToGrid w:val="0"/>
              <w:jc w:val="right"/>
              <w:rPr>
                <w:sz w:val="24"/>
                <w:szCs w:val="24"/>
              </w:rPr>
            </w:pPr>
          </w:p>
        </w:tc>
      </w:tr>
    </w:tbl>
    <w:p w:rsidR="00BA3C75" w:rsidRDefault="00BA3C75" w:rsidP="00BA3C75">
      <w:pPr>
        <w:pStyle w:val="NormalnyWeb1"/>
        <w:shd w:val="clear" w:color="auto" w:fill="FFFFFF"/>
        <w:spacing w:after="0" w:line="102" w:lineRule="atLeast"/>
        <w:ind w:right="567"/>
      </w:pPr>
      <w:r>
        <w:rPr>
          <w:b/>
          <w:bCs/>
          <w:color w:val="000000"/>
          <w:sz w:val="24"/>
          <w:szCs w:val="24"/>
        </w:rPr>
        <w:t>II: Wymagane parametry analizatora.</w:t>
      </w:r>
    </w:p>
    <w:tbl>
      <w:tblPr>
        <w:tblW w:w="0" w:type="auto"/>
        <w:tblInd w:w="-6" w:type="dxa"/>
        <w:tblLayout w:type="fixed"/>
        <w:tblCellMar>
          <w:top w:w="45" w:type="dxa"/>
          <w:left w:w="45" w:type="dxa"/>
          <w:bottom w:w="45" w:type="dxa"/>
          <w:right w:w="45" w:type="dxa"/>
        </w:tblCellMar>
        <w:tblLook w:val="0000"/>
      </w:tblPr>
      <w:tblGrid>
        <w:gridCol w:w="539"/>
        <w:gridCol w:w="4635"/>
        <w:gridCol w:w="1276"/>
        <w:gridCol w:w="4253"/>
      </w:tblGrid>
      <w:tr w:rsidR="00BA3C75" w:rsidTr="00886D51">
        <w:tc>
          <w:tcPr>
            <w:tcW w:w="539" w:type="dxa"/>
            <w:tcBorders>
              <w:top w:val="double" w:sz="1" w:space="0" w:color="000000"/>
              <w:left w:val="double" w:sz="1" w:space="0" w:color="000000"/>
              <w:bottom w:val="double" w:sz="1" w:space="0" w:color="000000"/>
            </w:tcBorders>
            <w:shd w:val="clear" w:color="auto" w:fill="99CC99"/>
          </w:tcPr>
          <w:p w:rsidR="00BA3C75" w:rsidRDefault="00BA3C75" w:rsidP="00886D51">
            <w:pPr>
              <w:pStyle w:val="NormalnyWeb1"/>
              <w:snapToGrid w:val="0"/>
              <w:ind w:left="11"/>
            </w:pPr>
          </w:p>
        </w:tc>
        <w:tc>
          <w:tcPr>
            <w:tcW w:w="4635" w:type="dxa"/>
            <w:tcBorders>
              <w:top w:val="double" w:sz="1" w:space="0" w:color="000000"/>
              <w:left w:val="double" w:sz="1" w:space="0" w:color="000000"/>
              <w:bottom w:val="double" w:sz="1" w:space="0" w:color="000000"/>
            </w:tcBorders>
            <w:shd w:val="clear" w:color="auto" w:fill="99CC99"/>
          </w:tcPr>
          <w:p w:rsidR="00BA3C75" w:rsidRDefault="00BA3C75" w:rsidP="00886D51">
            <w:pPr>
              <w:pStyle w:val="NormalnyWeb1"/>
              <w:snapToGrid w:val="0"/>
              <w:spacing w:after="0"/>
              <w:jc w:val="center"/>
              <w:rPr>
                <w:sz w:val="24"/>
                <w:szCs w:val="24"/>
              </w:rPr>
            </w:pPr>
          </w:p>
          <w:p w:rsidR="00BA3C75" w:rsidRDefault="00BA3C75" w:rsidP="00886D51">
            <w:pPr>
              <w:pStyle w:val="NormalnyWeb1"/>
              <w:spacing w:after="0"/>
              <w:rPr>
                <w:b/>
                <w:bCs/>
                <w:color w:val="000000"/>
                <w:sz w:val="24"/>
                <w:szCs w:val="24"/>
              </w:rPr>
            </w:pPr>
            <w:r>
              <w:rPr>
                <w:b/>
                <w:bCs/>
                <w:sz w:val="24"/>
                <w:szCs w:val="24"/>
              </w:rPr>
              <w:t>Parametr techniczny, funkcjonalny analizatora- bezwzględnie wymagane.</w:t>
            </w:r>
          </w:p>
          <w:p w:rsidR="00BA3C75" w:rsidRDefault="00BA3C75" w:rsidP="00886D51">
            <w:pPr>
              <w:pStyle w:val="NormalnyWeb1"/>
              <w:rPr>
                <w:b/>
                <w:bCs/>
                <w:color w:val="000000"/>
                <w:sz w:val="24"/>
                <w:szCs w:val="24"/>
              </w:rPr>
            </w:pPr>
            <w:r>
              <w:rPr>
                <w:b/>
                <w:bCs/>
                <w:color w:val="000000"/>
                <w:sz w:val="24"/>
                <w:szCs w:val="24"/>
              </w:rPr>
              <w:t>Niespełnienie spowoduje odrzucenie oferty.</w:t>
            </w:r>
          </w:p>
        </w:tc>
        <w:tc>
          <w:tcPr>
            <w:tcW w:w="1276" w:type="dxa"/>
            <w:tcBorders>
              <w:top w:val="double" w:sz="1" w:space="0" w:color="000000"/>
              <w:left w:val="double" w:sz="1" w:space="0" w:color="000000"/>
              <w:bottom w:val="double" w:sz="1" w:space="0" w:color="000000"/>
            </w:tcBorders>
            <w:shd w:val="clear" w:color="auto" w:fill="99CC99"/>
          </w:tcPr>
          <w:p w:rsidR="00BA3C75" w:rsidRDefault="00BA3C75" w:rsidP="00886D51">
            <w:pPr>
              <w:pStyle w:val="NormalnyWeb1"/>
              <w:jc w:val="center"/>
              <w:rPr>
                <w:b/>
                <w:bCs/>
                <w:sz w:val="24"/>
                <w:szCs w:val="24"/>
              </w:rPr>
            </w:pPr>
            <w:r>
              <w:rPr>
                <w:b/>
                <w:bCs/>
                <w:color w:val="000000"/>
                <w:sz w:val="24"/>
                <w:szCs w:val="24"/>
              </w:rPr>
              <w:t xml:space="preserve">Wymagane </w:t>
            </w:r>
          </w:p>
        </w:tc>
        <w:tc>
          <w:tcPr>
            <w:tcW w:w="4253" w:type="dxa"/>
            <w:tcBorders>
              <w:top w:val="double" w:sz="1" w:space="0" w:color="000000"/>
              <w:left w:val="double" w:sz="1" w:space="0" w:color="000000"/>
              <w:bottom w:val="double" w:sz="1" w:space="0" w:color="000000"/>
              <w:right w:val="double" w:sz="1" w:space="0" w:color="000000"/>
            </w:tcBorders>
            <w:shd w:val="clear" w:color="auto" w:fill="99CC99"/>
          </w:tcPr>
          <w:p w:rsidR="00BA3C75" w:rsidRDefault="00BA3C75" w:rsidP="00886D51">
            <w:pPr>
              <w:pStyle w:val="NormalnyWeb1"/>
              <w:spacing w:after="0"/>
              <w:rPr>
                <w:sz w:val="24"/>
                <w:szCs w:val="24"/>
              </w:rPr>
            </w:pPr>
            <w:r>
              <w:rPr>
                <w:b/>
                <w:bCs/>
                <w:sz w:val="24"/>
                <w:szCs w:val="24"/>
              </w:rPr>
              <w:t>Odpowiedź Wykonawcy:</w:t>
            </w:r>
          </w:p>
          <w:p w:rsidR="00BA3C75" w:rsidRDefault="00BA3C75" w:rsidP="00886D51">
            <w:pPr>
              <w:pStyle w:val="NormalnyWeb1"/>
              <w:spacing w:after="0"/>
              <w:rPr>
                <w:color w:val="000000"/>
                <w:sz w:val="24"/>
                <w:szCs w:val="24"/>
              </w:rPr>
            </w:pPr>
            <w:r>
              <w:rPr>
                <w:sz w:val="24"/>
                <w:szCs w:val="24"/>
              </w:rPr>
              <w:t>1.Potwierdzenie spełnienia warunku – proszę wypełnić „TAK”; niespełnienie warunku – proszę wypełnić „NIE”.</w:t>
            </w:r>
          </w:p>
          <w:p w:rsidR="00BA3C75" w:rsidRDefault="00BA3C75" w:rsidP="00886D51">
            <w:pPr>
              <w:pStyle w:val="NormalnyWeb1"/>
              <w:ind w:right="414"/>
            </w:pPr>
            <w:r>
              <w:rPr>
                <w:color w:val="000000"/>
                <w:sz w:val="24"/>
                <w:szCs w:val="24"/>
              </w:rPr>
              <w:t>2. Należy dołączyć krótki opis , wymagane oświadczenia ,dokumenty ,ulotki , foldery lub inne dokumenty potwierdzające, że oferowane odczynniki i analizator spełniają stawiane wymagania.</w:t>
            </w:r>
          </w:p>
        </w:tc>
      </w:tr>
      <w:tr w:rsidR="00BA3C75" w:rsidTr="00886D51">
        <w:trPr>
          <w:trHeight w:val="1369"/>
        </w:trPr>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lastRenderedPageBreak/>
              <w:t>1</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rPr>
                <w:color w:val="000000"/>
                <w:sz w:val="24"/>
                <w:szCs w:val="24"/>
              </w:rPr>
            </w:pPr>
            <w:r>
              <w:rPr>
                <w:sz w:val="24"/>
                <w:szCs w:val="24"/>
              </w:rPr>
              <w:t>Analizator automatyczny do oznaczania parametrów krytycznych wraz z niezbędnym oprzyrządowaniem (UPS), nie starszy niż  2020, sprawny, po przeglądzie.</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t>2</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rPr>
                <w:color w:val="000000"/>
                <w:sz w:val="24"/>
                <w:szCs w:val="24"/>
              </w:rPr>
            </w:pPr>
            <w:r>
              <w:rPr>
                <w:sz w:val="24"/>
                <w:szCs w:val="24"/>
              </w:rPr>
              <w:t xml:space="preserve">Analizator wyposażony w urządzenie podtrzymujące pracę analizatora w przypadku zaniku zasilania. </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rPr>
          <w:trHeight w:val="2021"/>
        </w:trPr>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t>3</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rPr>
                <w:sz w:val="24"/>
                <w:szCs w:val="24"/>
              </w:rPr>
            </w:pPr>
            <w:r>
              <w:rPr>
                <w:sz w:val="24"/>
                <w:szCs w:val="24"/>
              </w:rPr>
              <w:t xml:space="preserve">Analizator parametrów krytycznych, dokonujący oznaczeń w jednej próbce, jednoczasowo minimum: </w:t>
            </w:r>
            <w:proofErr w:type="spellStart"/>
            <w:r>
              <w:rPr>
                <w:sz w:val="24"/>
                <w:szCs w:val="24"/>
              </w:rPr>
              <w:t>pH</w:t>
            </w:r>
            <w:proofErr w:type="spellEnd"/>
            <w:r>
              <w:rPr>
                <w:sz w:val="24"/>
                <w:szCs w:val="24"/>
              </w:rPr>
              <w:t xml:space="preserve">, pCO2, pO2, </w:t>
            </w:r>
            <w:proofErr w:type="spellStart"/>
            <w:r>
              <w:rPr>
                <w:sz w:val="24"/>
                <w:szCs w:val="24"/>
              </w:rPr>
              <w:t>Lac</w:t>
            </w:r>
            <w:proofErr w:type="spellEnd"/>
            <w:r>
              <w:rPr>
                <w:sz w:val="24"/>
                <w:szCs w:val="24"/>
              </w:rPr>
              <w:t xml:space="preserve">, </w:t>
            </w:r>
            <w:proofErr w:type="spellStart"/>
            <w:r>
              <w:rPr>
                <w:sz w:val="24"/>
                <w:szCs w:val="24"/>
              </w:rPr>
              <w:t>Glu</w:t>
            </w:r>
            <w:proofErr w:type="spellEnd"/>
            <w:r>
              <w:rPr>
                <w:sz w:val="24"/>
                <w:szCs w:val="24"/>
              </w:rPr>
              <w:t xml:space="preserve">, </w:t>
            </w:r>
            <w:proofErr w:type="spellStart"/>
            <w:r>
              <w:rPr>
                <w:sz w:val="24"/>
                <w:szCs w:val="24"/>
              </w:rPr>
              <w:t>tHb</w:t>
            </w:r>
            <w:proofErr w:type="spellEnd"/>
            <w:r>
              <w:rPr>
                <w:sz w:val="24"/>
                <w:szCs w:val="24"/>
              </w:rPr>
              <w:t xml:space="preserve">, pochodne </w:t>
            </w:r>
            <w:proofErr w:type="spellStart"/>
            <w:r>
              <w:rPr>
                <w:sz w:val="24"/>
                <w:szCs w:val="24"/>
              </w:rPr>
              <w:t>Hb</w:t>
            </w:r>
            <w:proofErr w:type="spellEnd"/>
            <w:r>
              <w:rPr>
                <w:sz w:val="24"/>
                <w:szCs w:val="24"/>
              </w:rPr>
              <w:t xml:space="preserve">: </w:t>
            </w:r>
            <w:proofErr w:type="spellStart"/>
            <w:r>
              <w:rPr>
                <w:sz w:val="24"/>
                <w:szCs w:val="24"/>
              </w:rPr>
              <w:t>COHb</w:t>
            </w:r>
            <w:proofErr w:type="spellEnd"/>
            <w:r>
              <w:rPr>
                <w:sz w:val="24"/>
                <w:szCs w:val="24"/>
              </w:rPr>
              <w:t xml:space="preserve">, O2Hb, </w:t>
            </w:r>
            <w:proofErr w:type="spellStart"/>
            <w:r>
              <w:rPr>
                <w:sz w:val="24"/>
                <w:szCs w:val="24"/>
              </w:rPr>
              <w:t>Hhb</w:t>
            </w:r>
            <w:proofErr w:type="spellEnd"/>
            <w:r>
              <w:rPr>
                <w:sz w:val="24"/>
                <w:szCs w:val="24"/>
              </w:rPr>
              <w:t xml:space="preserve">, </w:t>
            </w:r>
            <w:proofErr w:type="spellStart"/>
            <w:r>
              <w:rPr>
                <w:sz w:val="24"/>
                <w:szCs w:val="24"/>
              </w:rPr>
              <w:t>HbF</w:t>
            </w:r>
            <w:proofErr w:type="spellEnd"/>
            <w:r>
              <w:rPr>
                <w:sz w:val="24"/>
                <w:szCs w:val="24"/>
              </w:rPr>
              <w:t xml:space="preserve">, </w:t>
            </w:r>
            <w:proofErr w:type="spellStart"/>
            <w:r>
              <w:rPr>
                <w:sz w:val="24"/>
                <w:szCs w:val="24"/>
              </w:rPr>
              <w:t>MetHb</w:t>
            </w:r>
            <w:proofErr w:type="spellEnd"/>
            <w:r>
              <w:rPr>
                <w:sz w:val="24"/>
                <w:szCs w:val="24"/>
              </w:rPr>
              <w:t>, bilirubina, jony (Na+, K+, Cl-, Ca++).</w:t>
            </w:r>
          </w:p>
          <w:p w:rsidR="00BA3C75" w:rsidRDefault="00BA3C75" w:rsidP="00886D51">
            <w:pPr>
              <w:pStyle w:val="NormalnyWeb1"/>
              <w:rPr>
                <w:color w:val="000000"/>
                <w:sz w:val="24"/>
                <w:szCs w:val="24"/>
              </w:rPr>
            </w:pPr>
            <w:r>
              <w:rPr>
                <w:sz w:val="24"/>
                <w:szCs w:val="24"/>
              </w:rPr>
              <w:t>Możliwość włączenia/ wyłączenia funkcji oznaczenia kreatyniny i mocznika.</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t>4</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rPr>
                <w:color w:val="000000"/>
                <w:sz w:val="24"/>
                <w:szCs w:val="24"/>
              </w:rPr>
            </w:pPr>
            <w:r>
              <w:rPr>
                <w:sz w:val="24"/>
                <w:szCs w:val="24"/>
              </w:rPr>
              <w:t xml:space="preserve">Zakres pomiarowy dla wapnia zjonizowanego od 0,1 </w:t>
            </w:r>
            <w:proofErr w:type="spellStart"/>
            <w:r>
              <w:rPr>
                <w:sz w:val="24"/>
                <w:szCs w:val="24"/>
              </w:rPr>
              <w:t>mmol</w:t>
            </w:r>
            <w:proofErr w:type="spellEnd"/>
            <w:r>
              <w:rPr>
                <w:sz w:val="24"/>
                <w:szCs w:val="24"/>
              </w:rPr>
              <w:t>/l.</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t>5</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rPr>
                <w:color w:val="000000"/>
                <w:sz w:val="24"/>
                <w:szCs w:val="24"/>
              </w:rPr>
            </w:pPr>
            <w:r>
              <w:rPr>
                <w:sz w:val="24"/>
                <w:szCs w:val="24"/>
              </w:rPr>
              <w:t>Analizator pracujący w oparciu o dwa materiały zużywalne.</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t>6</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rPr>
                <w:color w:val="000000"/>
                <w:sz w:val="24"/>
                <w:szCs w:val="24"/>
              </w:rPr>
            </w:pPr>
            <w:r>
              <w:rPr>
                <w:sz w:val="24"/>
                <w:szCs w:val="24"/>
              </w:rPr>
              <w:t>Możliwość wykonania analizy z krwi pełnej, roztworów kontrolnych wodnych.</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t>7</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rPr>
                <w:color w:val="000000"/>
                <w:sz w:val="24"/>
                <w:szCs w:val="24"/>
              </w:rPr>
            </w:pPr>
            <w:r>
              <w:rPr>
                <w:sz w:val="24"/>
                <w:szCs w:val="24"/>
              </w:rPr>
              <w:t>Automatyczna kontrola jakości przynajmniej 1 raz dziennie dla 3 poziomów materiału kontrolnego, zapewniająca możliwość prowadzenia analizy całkowitego błędu dopuszczalnego dla poszczególnych parametrów.</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t>8</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rPr>
                <w:color w:val="000000"/>
                <w:sz w:val="24"/>
                <w:szCs w:val="24"/>
              </w:rPr>
            </w:pPr>
            <w:r>
              <w:rPr>
                <w:sz w:val="24"/>
                <w:szCs w:val="24"/>
              </w:rPr>
              <w:t>Automatyczne mieszadło do strzykawek wbudowane w analizator</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lastRenderedPageBreak/>
              <w:t>9</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rPr>
                <w:color w:val="000000"/>
                <w:sz w:val="24"/>
                <w:szCs w:val="24"/>
              </w:rPr>
            </w:pPr>
            <w:r>
              <w:rPr>
                <w:sz w:val="24"/>
                <w:szCs w:val="24"/>
              </w:rPr>
              <w:t>Wszystkie kasety po zainstalowaniu w aparacie zachowują ważność minimum przez 30 dni.</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color w:val="000000"/>
                <w:sz w:val="24"/>
                <w:szCs w:val="24"/>
              </w:rPr>
            </w:pPr>
            <w:r>
              <w:rPr>
                <w:color w:val="000000"/>
                <w:sz w:val="24"/>
                <w:szCs w:val="24"/>
              </w:rPr>
              <w:t>10</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rPr>
                <w:color w:val="000000"/>
                <w:sz w:val="24"/>
                <w:szCs w:val="24"/>
              </w:rPr>
            </w:pPr>
            <w:r>
              <w:rPr>
                <w:color w:val="000000"/>
                <w:sz w:val="24"/>
                <w:szCs w:val="24"/>
              </w:rPr>
              <w:t xml:space="preserve">Maksymalna objętość próbki ze strzykawki i kapilary 70ul dla całego panelu: </w:t>
            </w:r>
            <w:proofErr w:type="spellStart"/>
            <w:r>
              <w:rPr>
                <w:color w:val="000000"/>
                <w:sz w:val="24"/>
                <w:szCs w:val="24"/>
              </w:rPr>
              <w:t>pH</w:t>
            </w:r>
            <w:proofErr w:type="spellEnd"/>
            <w:r>
              <w:rPr>
                <w:color w:val="000000"/>
                <w:sz w:val="24"/>
                <w:szCs w:val="24"/>
              </w:rPr>
              <w:t xml:space="preserve">, pCO2, pO2, </w:t>
            </w:r>
            <w:proofErr w:type="spellStart"/>
            <w:r>
              <w:rPr>
                <w:color w:val="000000"/>
                <w:sz w:val="24"/>
                <w:szCs w:val="24"/>
              </w:rPr>
              <w:t>Lac</w:t>
            </w:r>
            <w:proofErr w:type="spellEnd"/>
            <w:r>
              <w:rPr>
                <w:color w:val="000000"/>
                <w:sz w:val="24"/>
                <w:szCs w:val="24"/>
              </w:rPr>
              <w:t xml:space="preserve">, </w:t>
            </w:r>
            <w:proofErr w:type="spellStart"/>
            <w:r>
              <w:rPr>
                <w:color w:val="000000"/>
                <w:sz w:val="24"/>
                <w:szCs w:val="24"/>
              </w:rPr>
              <w:t>Glu</w:t>
            </w:r>
            <w:proofErr w:type="spellEnd"/>
            <w:r>
              <w:rPr>
                <w:color w:val="000000"/>
                <w:sz w:val="24"/>
                <w:szCs w:val="24"/>
              </w:rPr>
              <w:t xml:space="preserve">, </w:t>
            </w:r>
            <w:proofErr w:type="spellStart"/>
            <w:r>
              <w:rPr>
                <w:color w:val="000000"/>
                <w:sz w:val="24"/>
                <w:szCs w:val="24"/>
              </w:rPr>
              <w:t>tHb</w:t>
            </w:r>
            <w:proofErr w:type="spellEnd"/>
            <w:r>
              <w:rPr>
                <w:color w:val="000000"/>
                <w:sz w:val="24"/>
                <w:szCs w:val="24"/>
              </w:rPr>
              <w:t xml:space="preserve">, pochodne </w:t>
            </w:r>
            <w:proofErr w:type="spellStart"/>
            <w:r>
              <w:rPr>
                <w:color w:val="000000"/>
                <w:sz w:val="24"/>
                <w:szCs w:val="24"/>
              </w:rPr>
              <w:t>Hb</w:t>
            </w:r>
            <w:proofErr w:type="spellEnd"/>
            <w:r>
              <w:rPr>
                <w:color w:val="000000"/>
                <w:sz w:val="24"/>
                <w:szCs w:val="24"/>
              </w:rPr>
              <w:t xml:space="preserve">: </w:t>
            </w:r>
            <w:proofErr w:type="spellStart"/>
            <w:r>
              <w:rPr>
                <w:color w:val="000000"/>
                <w:sz w:val="24"/>
                <w:szCs w:val="24"/>
              </w:rPr>
              <w:t>COHb</w:t>
            </w:r>
            <w:proofErr w:type="spellEnd"/>
            <w:r>
              <w:rPr>
                <w:color w:val="000000"/>
                <w:sz w:val="24"/>
                <w:szCs w:val="24"/>
              </w:rPr>
              <w:t xml:space="preserve">, O2Hb, </w:t>
            </w:r>
            <w:proofErr w:type="spellStart"/>
            <w:r>
              <w:rPr>
                <w:color w:val="000000"/>
                <w:sz w:val="24"/>
                <w:szCs w:val="24"/>
              </w:rPr>
              <w:t>Hhb</w:t>
            </w:r>
            <w:proofErr w:type="spellEnd"/>
            <w:r>
              <w:rPr>
                <w:color w:val="000000"/>
                <w:sz w:val="24"/>
                <w:szCs w:val="24"/>
              </w:rPr>
              <w:t xml:space="preserve">, </w:t>
            </w:r>
            <w:proofErr w:type="spellStart"/>
            <w:r>
              <w:rPr>
                <w:color w:val="000000"/>
                <w:sz w:val="24"/>
                <w:szCs w:val="24"/>
              </w:rPr>
              <w:t>HbF</w:t>
            </w:r>
            <w:proofErr w:type="spellEnd"/>
            <w:r>
              <w:rPr>
                <w:color w:val="000000"/>
                <w:sz w:val="24"/>
                <w:szCs w:val="24"/>
              </w:rPr>
              <w:t xml:space="preserve">, </w:t>
            </w:r>
            <w:proofErr w:type="spellStart"/>
            <w:r>
              <w:rPr>
                <w:color w:val="000000"/>
                <w:sz w:val="24"/>
                <w:szCs w:val="24"/>
              </w:rPr>
              <w:t>MetHb</w:t>
            </w:r>
            <w:proofErr w:type="spellEnd"/>
            <w:r>
              <w:rPr>
                <w:color w:val="000000"/>
                <w:sz w:val="24"/>
                <w:szCs w:val="24"/>
              </w:rPr>
              <w:t>, bilirubina, jony (Na+, K+, Cl-, Ca++).</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t>11</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rPr>
                <w:color w:val="000000"/>
                <w:sz w:val="24"/>
                <w:szCs w:val="24"/>
              </w:rPr>
            </w:pPr>
            <w:r>
              <w:rPr>
                <w:sz w:val="24"/>
                <w:szCs w:val="24"/>
              </w:rPr>
              <w:t>Wbudowany czytnik kodów kreskowych umożliwiający identyfikację próbki, pacjenta i operatora oraz wbudowana drukarka.</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t>12</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rPr>
                <w:color w:val="000000"/>
                <w:sz w:val="24"/>
                <w:szCs w:val="24"/>
              </w:rPr>
            </w:pPr>
            <w:r>
              <w:rPr>
                <w:sz w:val="24"/>
                <w:szCs w:val="24"/>
              </w:rPr>
              <w:t>Oprogramowanie, menu oraz instrukcja w języku polskim.</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t>13</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pacing w:after="0"/>
              <w:rPr>
                <w:color w:val="000000"/>
                <w:sz w:val="24"/>
                <w:szCs w:val="24"/>
              </w:rPr>
            </w:pPr>
            <w:r>
              <w:rPr>
                <w:sz w:val="24"/>
                <w:szCs w:val="24"/>
              </w:rPr>
              <w:t>System detekcji i usuwania skrzepów.</w:t>
            </w:r>
          </w:p>
          <w:p w:rsidR="00BA3C75" w:rsidRDefault="00BA3C75" w:rsidP="00886D51">
            <w:pPr>
              <w:pStyle w:val="NormalnyWeb1"/>
              <w:rPr>
                <w:color w:val="000000"/>
                <w:sz w:val="24"/>
                <w:szCs w:val="24"/>
              </w:rPr>
            </w:pPr>
            <w:r>
              <w:rPr>
                <w:color w:val="000000"/>
                <w:sz w:val="24"/>
                <w:szCs w:val="24"/>
              </w:rPr>
              <w:t xml:space="preserve">Zamawiający zastrzega sobie prawo do reklamacji materiałów zużywalnych, które zostaną unieczynnione przez </w:t>
            </w:r>
            <w:proofErr w:type="spellStart"/>
            <w:r>
              <w:rPr>
                <w:color w:val="000000"/>
                <w:sz w:val="24"/>
                <w:szCs w:val="24"/>
              </w:rPr>
              <w:t>mikroskrzep</w:t>
            </w:r>
            <w:proofErr w:type="spellEnd"/>
            <w:r>
              <w:rPr>
                <w:color w:val="000000"/>
                <w:sz w:val="24"/>
                <w:szCs w:val="24"/>
              </w:rPr>
              <w:t xml:space="preserve"> krwi.</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t>14</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rPr>
                <w:color w:val="000000"/>
                <w:sz w:val="24"/>
                <w:szCs w:val="24"/>
              </w:rPr>
            </w:pPr>
            <w:r>
              <w:rPr>
                <w:sz w:val="24"/>
                <w:szCs w:val="24"/>
              </w:rPr>
              <w:t>Zamawiający dopuszcza drobne czynności serwisowe takie jak: kalibrację hemoglobiny, wymiana uszczelki, sondy aspiracyjnej oraz podobne, pod warunkiem, że wykonywane będą przez Serwis podczas przeglądów technicznych lub innych wizyt (bezpłatnie).</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t>15</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pacing w:after="0"/>
              <w:rPr>
                <w:color w:val="000000"/>
                <w:sz w:val="24"/>
                <w:szCs w:val="24"/>
              </w:rPr>
            </w:pPr>
            <w:r>
              <w:rPr>
                <w:sz w:val="24"/>
                <w:szCs w:val="24"/>
              </w:rPr>
              <w:t>Pełna gwarancja w czasie trwania umowy obejmuje: bezpłatny serwis gwarancyjny, przeglądy techniczne, przyjazdy interwencyjne, części zużywalne, robocizna, aktualizację oprogramowania, dojazd oraz inne elementy wchodzące w skład przedmiotu zamówienia, a które nie zostały wymienione.</w:t>
            </w:r>
          </w:p>
          <w:p w:rsidR="00BA3C75" w:rsidRDefault="00BA3C75" w:rsidP="00886D51">
            <w:pPr>
              <w:pStyle w:val="NormalnyWeb1"/>
              <w:spacing w:after="0"/>
              <w:rPr>
                <w:color w:val="000000"/>
                <w:sz w:val="24"/>
                <w:szCs w:val="24"/>
              </w:rPr>
            </w:pPr>
            <w:r>
              <w:rPr>
                <w:color w:val="000000"/>
                <w:sz w:val="24"/>
                <w:szCs w:val="24"/>
              </w:rPr>
              <w:t xml:space="preserve">Załączyć harmonogram przeglądów. </w:t>
            </w:r>
          </w:p>
          <w:p w:rsidR="00BA3C75" w:rsidRDefault="00BA3C75" w:rsidP="00886D51">
            <w:pPr>
              <w:pStyle w:val="NormalnyWeb1"/>
              <w:rPr>
                <w:color w:val="000000"/>
                <w:sz w:val="24"/>
                <w:szCs w:val="24"/>
              </w:rPr>
            </w:pPr>
            <w:r>
              <w:rPr>
                <w:color w:val="000000"/>
                <w:sz w:val="24"/>
                <w:szCs w:val="24"/>
              </w:rPr>
              <w:t xml:space="preserve">Zamawiający wymaga założenia paszportu </w:t>
            </w:r>
            <w:r>
              <w:rPr>
                <w:color w:val="000000"/>
                <w:sz w:val="24"/>
                <w:szCs w:val="24"/>
              </w:rPr>
              <w:lastRenderedPageBreak/>
              <w:t>technicznego (książeczkowego) i dokonywania w nim wpisów po każdej interwencji serwisowej oraz przeglądzie technicznym.</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lastRenderedPageBreak/>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b/>
                <w:bCs/>
                <w:color w:val="000000"/>
                <w:sz w:val="24"/>
                <w:szCs w:val="24"/>
              </w:rPr>
            </w:pPr>
            <w:r>
              <w:rPr>
                <w:color w:val="000000"/>
                <w:sz w:val="24"/>
                <w:szCs w:val="24"/>
              </w:rPr>
              <w:lastRenderedPageBreak/>
              <w:t>16</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pacing w:after="0"/>
              <w:rPr>
                <w:b/>
                <w:bCs/>
                <w:color w:val="000000"/>
                <w:sz w:val="24"/>
                <w:szCs w:val="24"/>
              </w:rPr>
            </w:pPr>
            <w:r>
              <w:rPr>
                <w:b/>
                <w:bCs/>
                <w:color w:val="000000"/>
                <w:sz w:val="24"/>
                <w:szCs w:val="24"/>
              </w:rPr>
              <w:t>Zgłaszanie awarii:</w:t>
            </w:r>
            <w:r>
              <w:rPr>
                <w:color w:val="000000"/>
                <w:sz w:val="24"/>
                <w:szCs w:val="24"/>
              </w:rPr>
              <w:t xml:space="preserve"> 24 godziny na dobę przez 7 dni w tygodniu. Zamawiający wymaga podania nr faks lub email, pod którym można zgłaszać awarię.</w:t>
            </w:r>
          </w:p>
          <w:p w:rsidR="00BA3C75" w:rsidRDefault="00BA3C75" w:rsidP="00886D51">
            <w:pPr>
              <w:pStyle w:val="NormalnyWeb1"/>
              <w:spacing w:after="0"/>
              <w:rPr>
                <w:b/>
                <w:bCs/>
                <w:color w:val="000000"/>
                <w:sz w:val="24"/>
                <w:szCs w:val="24"/>
              </w:rPr>
            </w:pPr>
            <w:r>
              <w:rPr>
                <w:b/>
                <w:bCs/>
                <w:color w:val="000000"/>
                <w:sz w:val="24"/>
                <w:szCs w:val="24"/>
              </w:rPr>
              <w:t>Konsultacja telefoniczna z serwisem w godzinach:</w:t>
            </w:r>
            <w:r>
              <w:rPr>
                <w:color w:val="000000"/>
                <w:sz w:val="24"/>
                <w:szCs w:val="24"/>
              </w:rPr>
              <w:t xml:space="preserve"> od 5.00 do 23.00 przez 7 dni w tygodniu.</w:t>
            </w:r>
          </w:p>
          <w:p w:rsidR="00BA3C75" w:rsidRDefault="00BA3C75" w:rsidP="00886D51">
            <w:pPr>
              <w:pStyle w:val="NormalnyWeb1"/>
              <w:spacing w:after="0"/>
              <w:rPr>
                <w:bCs/>
                <w:color w:val="000000"/>
                <w:sz w:val="24"/>
                <w:szCs w:val="24"/>
              </w:rPr>
            </w:pPr>
            <w:r>
              <w:rPr>
                <w:b/>
                <w:bCs/>
                <w:color w:val="000000"/>
                <w:sz w:val="24"/>
                <w:szCs w:val="24"/>
              </w:rPr>
              <w:t xml:space="preserve">Interwencja serwisu: </w:t>
            </w:r>
            <w:r>
              <w:rPr>
                <w:color w:val="000000"/>
                <w:sz w:val="24"/>
                <w:szCs w:val="24"/>
              </w:rPr>
              <w:t>w dni robocze</w:t>
            </w:r>
            <w:r>
              <w:rPr>
                <w:b/>
                <w:bCs/>
                <w:color w:val="000000"/>
                <w:sz w:val="24"/>
                <w:szCs w:val="24"/>
              </w:rPr>
              <w:t xml:space="preserve"> - </w:t>
            </w:r>
            <w:r>
              <w:rPr>
                <w:color w:val="000000"/>
                <w:sz w:val="24"/>
                <w:szCs w:val="24"/>
              </w:rPr>
              <w:t>maksymalnie do 24 godzin, w dni wolne od pracy</w:t>
            </w:r>
            <w:r>
              <w:rPr>
                <w:b/>
                <w:bCs/>
                <w:color w:val="000000"/>
                <w:sz w:val="24"/>
                <w:szCs w:val="24"/>
              </w:rPr>
              <w:t xml:space="preserve"> - </w:t>
            </w:r>
            <w:r>
              <w:rPr>
                <w:color w:val="000000"/>
                <w:sz w:val="24"/>
                <w:szCs w:val="24"/>
              </w:rPr>
              <w:t>maksymalnie do 48 godzin po zgłoszeniu telefonicznym lub fax.</w:t>
            </w:r>
          </w:p>
          <w:p w:rsidR="00BA3C75" w:rsidRDefault="00BA3C75" w:rsidP="00886D51">
            <w:pPr>
              <w:pStyle w:val="NormalnyWeb1"/>
              <w:spacing w:after="0"/>
              <w:rPr>
                <w:color w:val="000000"/>
                <w:sz w:val="24"/>
                <w:szCs w:val="24"/>
              </w:rPr>
            </w:pPr>
            <w:r>
              <w:rPr>
                <w:bCs/>
                <w:color w:val="000000"/>
                <w:sz w:val="24"/>
                <w:szCs w:val="24"/>
              </w:rPr>
              <w:t>W przypadku awarii niemożliwej do usunięcia Wykonawca zapewni urządzenie zastępcze o tych samych parametrach technicznych w ciągu 72 godz. od momentu zgłoszenia awarii.</w:t>
            </w:r>
          </w:p>
          <w:p w:rsidR="00BA3C75" w:rsidRDefault="00BA3C75" w:rsidP="00886D51">
            <w:pPr>
              <w:pStyle w:val="NormalnyWeb1"/>
              <w:spacing w:after="0"/>
              <w:rPr>
                <w:color w:val="000000"/>
                <w:sz w:val="24"/>
                <w:szCs w:val="24"/>
              </w:rPr>
            </w:pPr>
            <w:r>
              <w:rPr>
                <w:color w:val="000000"/>
                <w:sz w:val="24"/>
                <w:szCs w:val="24"/>
              </w:rPr>
              <w:t>Po trzeciej naprawie tego samego podzespołu Wykonawca zobowiązuje się do wymiany urządzenia.</w:t>
            </w:r>
          </w:p>
          <w:p w:rsidR="00BA3C75" w:rsidRDefault="00BA3C75" w:rsidP="00886D51">
            <w:pPr>
              <w:pStyle w:val="NormalnyWeb1"/>
              <w:rPr>
                <w:color w:val="000000"/>
                <w:sz w:val="24"/>
                <w:szCs w:val="24"/>
              </w:rPr>
            </w:pPr>
            <w:r>
              <w:rPr>
                <w:color w:val="000000"/>
                <w:sz w:val="24"/>
                <w:szCs w:val="24"/>
              </w:rPr>
              <w:t>Przegląd techniczny urządzenia przynajmniej minimum 1 raz na rok. Wykonawca poinformuje Zamawiającego o proponowanym terminie przeglądu technicznego z minimum 30 dniowym wyprzedzeniem.</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t>17</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pacing w:after="0"/>
              <w:rPr>
                <w:sz w:val="24"/>
                <w:szCs w:val="24"/>
              </w:rPr>
            </w:pPr>
            <w:r>
              <w:rPr>
                <w:sz w:val="24"/>
                <w:szCs w:val="24"/>
              </w:rPr>
              <w:t xml:space="preserve">Dwustronna komunikacja z LIS. </w:t>
            </w:r>
          </w:p>
          <w:p w:rsidR="00BA3C75" w:rsidRDefault="00BA3C75" w:rsidP="00886D51">
            <w:pPr>
              <w:pStyle w:val="NormalnyWeb1"/>
              <w:spacing w:after="0"/>
              <w:rPr>
                <w:sz w:val="24"/>
                <w:szCs w:val="24"/>
              </w:rPr>
            </w:pPr>
            <w:r>
              <w:rPr>
                <w:sz w:val="24"/>
                <w:szCs w:val="24"/>
              </w:rPr>
              <w:t>W ramach dostawy Zamawiający wymaga zintegrowania oferowanego analizatora z użytkowanym przez Zamawiającego systemem informatycznym.</w:t>
            </w:r>
          </w:p>
          <w:p w:rsidR="00BA3C75" w:rsidRDefault="00BA3C75" w:rsidP="00886D51">
            <w:pPr>
              <w:pStyle w:val="NormalnyWeb1"/>
              <w:rPr>
                <w:color w:val="000000"/>
                <w:sz w:val="24"/>
                <w:szCs w:val="24"/>
              </w:rPr>
            </w:pPr>
            <w:r>
              <w:rPr>
                <w:sz w:val="24"/>
                <w:szCs w:val="24"/>
              </w:rPr>
              <w:t>Koszty integracji i wdrożenia leżą po stronie Wykonawcy. W ramach składanej oferty Zamawiający wymaga załączenia dokumentacji technicznej protokołu wymiany danych między analizatorem a systemem informatycznym.</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lastRenderedPageBreak/>
              <w:t>18</w:t>
            </w:r>
          </w:p>
        </w:tc>
        <w:tc>
          <w:tcPr>
            <w:tcW w:w="4635"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rPr>
                <w:color w:val="000000"/>
                <w:sz w:val="24"/>
                <w:szCs w:val="24"/>
              </w:rPr>
            </w:pPr>
            <w:r>
              <w:rPr>
                <w:sz w:val="24"/>
                <w:szCs w:val="24"/>
              </w:rPr>
              <w:t>Zamawiający wymaga kontroli zewnętrznej, międzynarodowej 1 raz  w każdym roku trwania umowy.</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sz w:val="24"/>
                <w:szCs w:val="24"/>
              </w:rPr>
            </w:pPr>
            <w:r>
              <w:rPr>
                <w:color w:val="000000"/>
                <w:sz w:val="24"/>
                <w:szCs w:val="24"/>
              </w:rPr>
              <w:t>19</w:t>
            </w:r>
          </w:p>
        </w:tc>
        <w:tc>
          <w:tcPr>
            <w:tcW w:w="4635" w:type="dxa"/>
            <w:tcBorders>
              <w:top w:val="double" w:sz="1" w:space="0" w:color="000000"/>
              <w:left w:val="double" w:sz="1" w:space="0" w:color="000000"/>
              <w:bottom w:val="double" w:sz="1" w:space="0" w:color="000000"/>
            </w:tcBorders>
            <w:shd w:val="clear" w:color="auto" w:fill="FFFFFF"/>
            <w:vAlign w:val="bottom"/>
          </w:tcPr>
          <w:p w:rsidR="00BA3C75" w:rsidRDefault="00BA3C75" w:rsidP="00886D51">
            <w:pPr>
              <w:pStyle w:val="NormalnyWeb1"/>
              <w:rPr>
                <w:color w:val="000000"/>
                <w:sz w:val="24"/>
                <w:szCs w:val="24"/>
              </w:rPr>
            </w:pPr>
            <w:r>
              <w:rPr>
                <w:sz w:val="24"/>
                <w:szCs w:val="24"/>
              </w:rPr>
              <w:t xml:space="preserve">Zamawiający wymaga przeprowadzenia  szkolenia dla personelu OIT i </w:t>
            </w:r>
            <w:proofErr w:type="spellStart"/>
            <w:r>
              <w:rPr>
                <w:sz w:val="24"/>
                <w:szCs w:val="24"/>
              </w:rPr>
              <w:t>Covid</w:t>
            </w:r>
            <w:proofErr w:type="spellEnd"/>
            <w:r>
              <w:rPr>
                <w:sz w:val="24"/>
                <w:szCs w:val="24"/>
              </w:rPr>
              <w:t xml:space="preserve"> z zakresu obsługi oraz pobierania materiału w okresie pierwszych 30 dni użytkowania analizatorów.</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r w:rsidR="00BA3C75" w:rsidTr="00886D51">
        <w:tc>
          <w:tcPr>
            <w:tcW w:w="539"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shd w:val="clear" w:color="auto" w:fill="FFFFFF"/>
              <w:ind w:right="181"/>
              <w:jc w:val="right"/>
              <w:rPr>
                <w:color w:val="000000"/>
                <w:sz w:val="24"/>
                <w:szCs w:val="24"/>
              </w:rPr>
            </w:pPr>
            <w:r>
              <w:rPr>
                <w:color w:val="000000"/>
                <w:sz w:val="24"/>
                <w:szCs w:val="24"/>
              </w:rPr>
              <w:t>20</w:t>
            </w:r>
          </w:p>
        </w:tc>
        <w:tc>
          <w:tcPr>
            <w:tcW w:w="4635" w:type="dxa"/>
            <w:tcBorders>
              <w:top w:val="double" w:sz="1" w:space="0" w:color="000000"/>
              <w:left w:val="double" w:sz="1" w:space="0" w:color="000000"/>
              <w:bottom w:val="double" w:sz="1" w:space="0" w:color="000000"/>
            </w:tcBorders>
            <w:shd w:val="clear" w:color="auto" w:fill="FFFFFF"/>
            <w:vAlign w:val="bottom"/>
          </w:tcPr>
          <w:p w:rsidR="00BA3C75" w:rsidRDefault="00BA3C75" w:rsidP="00886D51">
            <w:pPr>
              <w:pStyle w:val="NormalnyWeb1"/>
              <w:rPr>
                <w:color w:val="000000"/>
                <w:sz w:val="24"/>
                <w:szCs w:val="24"/>
              </w:rPr>
            </w:pPr>
            <w:r>
              <w:rPr>
                <w:color w:val="000000"/>
                <w:sz w:val="24"/>
                <w:szCs w:val="24"/>
              </w:rPr>
              <w:t xml:space="preserve">Zamawiający wymaga dostarczenia SOP (Standardowych procedur operacyjnych) w wersji edytowanej obejmujących czynności związane z: obsługą analizatora, wykonania badań z uwzględnieniem: próbek pediatrycznych i dorosłych, rodzaju materiału oraz wykonania czynności konserwacyjnych w tym: wymiany odczynników, materiałów zużywalnych. </w:t>
            </w:r>
          </w:p>
        </w:tc>
        <w:tc>
          <w:tcPr>
            <w:tcW w:w="1276" w:type="dxa"/>
            <w:tcBorders>
              <w:top w:val="double" w:sz="1" w:space="0" w:color="000000"/>
              <w:left w:val="double" w:sz="1" w:space="0" w:color="000000"/>
              <w:bottom w:val="double" w:sz="1" w:space="0" w:color="000000"/>
            </w:tcBorders>
            <w:shd w:val="clear" w:color="auto" w:fill="FFFFFF"/>
          </w:tcPr>
          <w:p w:rsidR="00BA3C75" w:rsidRDefault="00BA3C75" w:rsidP="00886D51">
            <w:pPr>
              <w:pStyle w:val="NormalnyWeb1"/>
              <w:jc w:val="center"/>
              <w:rPr>
                <w:sz w:val="24"/>
                <w:szCs w:val="24"/>
              </w:rPr>
            </w:pPr>
            <w:r>
              <w:rPr>
                <w:color w:val="000000"/>
                <w:sz w:val="24"/>
                <w:szCs w:val="24"/>
              </w:rPr>
              <w:t>TAK</w:t>
            </w:r>
          </w:p>
        </w:tc>
        <w:tc>
          <w:tcPr>
            <w:tcW w:w="4253" w:type="dxa"/>
            <w:tcBorders>
              <w:top w:val="double" w:sz="1" w:space="0" w:color="000000"/>
              <w:left w:val="double" w:sz="1" w:space="0" w:color="000000"/>
              <w:bottom w:val="double" w:sz="1" w:space="0" w:color="000000"/>
              <w:right w:val="double" w:sz="1" w:space="0" w:color="000000"/>
            </w:tcBorders>
            <w:shd w:val="clear" w:color="auto" w:fill="FFFFFF"/>
          </w:tcPr>
          <w:p w:rsidR="00BA3C75" w:rsidRDefault="00BA3C75" w:rsidP="00886D51">
            <w:pPr>
              <w:pStyle w:val="NormalnyWeb1"/>
              <w:shd w:val="clear" w:color="auto" w:fill="FFFFFF"/>
              <w:snapToGrid w:val="0"/>
              <w:rPr>
                <w:sz w:val="24"/>
                <w:szCs w:val="24"/>
              </w:rPr>
            </w:pPr>
          </w:p>
        </w:tc>
      </w:tr>
    </w:tbl>
    <w:p w:rsidR="00886D51" w:rsidRDefault="00886D51" w:rsidP="00BA3C75">
      <w:pPr>
        <w:pStyle w:val="NormalnyWeb1"/>
        <w:shd w:val="clear" w:color="auto" w:fill="FFFFFF"/>
        <w:spacing w:before="232" w:after="0" w:line="102" w:lineRule="atLeast"/>
        <w:rPr>
          <w:b/>
          <w:bCs/>
          <w:color w:val="000000"/>
          <w:sz w:val="24"/>
          <w:szCs w:val="24"/>
        </w:rPr>
      </w:pPr>
    </w:p>
    <w:p w:rsidR="00886D51" w:rsidRDefault="00886D51" w:rsidP="00BA3C75">
      <w:pPr>
        <w:pStyle w:val="NormalnyWeb1"/>
        <w:shd w:val="clear" w:color="auto" w:fill="FFFFFF"/>
        <w:spacing w:before="232" w:after="0" w:line="102" w:lineRule="atLeast"/>
        <w:rPr>
          <w:b/>
          <w:bCs/>
          <w:color w:val="000000"/>
          <w:sz w:val="24"/>
          <w:szCs w:val="24"/>
        </w:rPr>
      </w:pPr>
    </w:p>
    <w:p w:rsidR="00886D51" w:rsidRDefault="00886D51" w:rsidP="00BA3C75">
      <w:pPr>
        <w:pStyle w:val="NormalnyWeb1"/>
        <w:shd w:val="clear" w:color="auto" w:fill="FFFFFF"/>
        <w:spacing w:before="232" w:after="0" w:line="102" w:lineRule="atLeast"/>
        <w:rPr>
          <w:b/>
          <w:bCs/>
          <w:color w:val="000000"/>
          <w:sz w:val="24"/>
          <w:szCs w:val="24"/>
        </w:rPr>
      </w:pPr>
    </w:p>
    <w:p w:rsidR="00886D51" w:rsidRDefault="00886D51" w:rsidP="00BA3C75">
      <w:pPr>
        <w:pStyle w:val="NormalnyWeb1"/>
        <w:shd w:val="clear" w:color="auto" w:fill="FFFFFF"/>
        <w:spacing w:before="232" w:after="0" w:line="102" w:lineRule="atLeast"/>
        <w:rPr>
          <w:b/>
          <w:bCs/>
          <w:color w:val="000000"/>
          <w:sz w:val="24"/>
          <w:szCs w:val="24"/>
        </w:rPr>
      </w:pPr>
    </w:p>
    <w:p w:rsidR="00886D51" w:rsidRDefault="00886D51" w:rsidP="00BA3C75">
      <w:pPr>
        <w:pStyle w:val="NormalnyWeb1"/>
        <w:shd w:val="clear" w:color="auto" w:fill="FFFFFF"/>
        <w:spacing w:before="232" w:after="0" w:line="102" w:lineRule="atLeast"/>
        <w:rPr>
          <w:b/>
          <w:bCs/>
          <w:color w:val="000000"/>
          <w:sz w:val="24"/>
          <w:szCs w:val="24"/>
        </w:rPr>
      </w:pPr>
    </w:p>
    <w:p w:rsidR="00BA3C75" w:rsidRDefault="00BA3C75" w:rsidP="00BA3C75">
      <w:pPr>
        <w:pStyle w:val="NormalnyWeb1"/>
        <w:shd w:val="clear" w:color="auto" w:fill="FFFFFF"/>
        <w:spacing w:before="232" w:after="0" w:line="102" w:lineRule="atLeast"/>
        <w:rPr>
          <w:sz w:val="24"/>
          <w:szCs w:val="24"/>
        </w:rPr>
      </w:pPr>
      <w:r>
        <w:rPr>
          <w:b/>
          <w:bCs/>
          <w:color w:val="000000"/>
          <w:sz w:val="24"/>
          <w:szCs w:val="24"/>
        </w:rPr>
        <w:t>Parametry oceniane dla analizatorów POCT ( na oddział anestezjologii i intensywnej terapii i w Laboratorium):</w:t>
      </w:r>
    </w:p>
    <w:p w:rsidR="00BA3C75" w:rsidRDefault="00BA3C75" w:rsidP="00BA3C75">
      <w:pPr>
        <w:pStyle w:val="NormalnyWeb1"/>
        <w:shd w:val="clear" w:color="auto" w:fill="FFFFFF"/>
        <w:spacing w:before="232" w:after="0" w:line="102" w:lineRule="atLeast"/>
        <w:rPr>
          <w:sz w:val="24"/>
          <w:szCs w:val="24"/>
        </w:rPr>
      </w:pPr>
    </w:p>
    <w:tbl>
      <w:tblPr>
        <w:tblW w:w="0" w:type="auto"/>
        <w:tblInd w:w="-6" w:type="dxa"/>
        <w:tblLayout w:type="fixed"/>
        <w:tblCellMar>
          <w:top w:w="105" w:type="dxa"/>
          <w:left w:w="105" w:type="dxa"/>
          <w:bottom w:w="105" w:type="dxa"/>
          <w:right w:w="105" w:type="dxa"/>
        </w:tblCellMar>
        <w:tblLook w:val="0000"/>
      </w:tblPr>
      <w:tblGrid>
        <w:gridCol w:w="546"/>
        <w:gridCol w:w="4559"/>
        <w:gridCol w:w="1416"/>
        <w:gridCol w:w="4242"/>
      </w:tblGrid>
      <w:tr w:rsidR="00BA3C75" w:rsidTr="00886D51">
        <w:trPr>
          <w:trHeight w:val="3363"/>
        </w:trPr>
        <w:tc>
          <w:tcPr>
            <w:tcW w:w="546" w:type="dxa"/>
            <w:tcBorders>
              <w:top w:val="double" w:sz="1" w:space="0" w:color="000000"/>
              <w:left w:val="double" w:sz="1" w:space="0" w:color="000000"/>
              <w:bottom w:val="double" w:sz="1" w:space="0" w:color="000000"/>
            </w:tcBorders>
            <w:shd w:val="clear" w:color="auto" w:fill="99CC99"/>
            <w:vAlign w:val="center"/>
          </w:tcPr>
          <w:p w:rsidR="00BA3C75" w:rsidRDefault="00BA3C75" w:rsidP="00886D51">
            <w:pPr>
              <w:pStyle w:val="NormalnyWeb1"/>
              <w:spacing w:line="180" w:lineRule="atLeast"/>
              <w:jc w:val="center"/>
              <w:rPr>
                <w:b/>
                <w:bCs/>
                <w:sz w:val="24"/>
                <w:szCs w:val="24"/>
              </w:rPr>
            </w:pPr>
            <w:r>
              <w:rPr>
                <w:b/>
                <w:bCs/>
                <w:sz w:val="24"/>
                <w:szCs w:val="24"/>
              </w:rPr>
              <w:t>LP</w:t>
            </w:r>
          </w:p>
        </w:tc>
        <w:tc>
          <w:tcPr>
            <w:tcW w:w="4559" w:type="dxa"/>
            <w:tcBorders>
              <w:top w:val="double" w:sz="1" w:space="0" w:color="000000"/>
              <w:left w:val="double" w:sz="1" w:space="0" w:color="000000"/>
              <w:bottom w:val="double" w:sz="1" w:space="0" w:color="000000"/>
            </w:tcBorders>
            <w:shd w:val="clear" w:color="auto" w:fill="99CC99"/>
            <w:vAlign w:val="center"/>
          </w:tcPr>
          <w:p w:rsidR="00BA3C75" w:rsidRDefault="00BA3C75" w:rsidP="00886D51">
            <w:pPr>
              <w:pStyle w:val="NormalnyWeb1"/>
              <w:spacing w:line="180" w:lineRule="atLeast"/>
              <w:jc w:val="center"/>
              <w:rPr>
                <w:b/>
                <w:bCs/>
                <w:sz w:val="24"/>
                <w:szCs w:val="24"/>
              </w:rPr>
            </w:pPr>
            <w:r>
              <w:rPr>
                <w:b/>
                <w:bCs/>
                <w:sz w:val="24"/>
                <w:szCs w:val="24"/>
              </w:rPr>
              <w:t>Parametry oceniane</w:t>
            </w:r>
          </w:p>
        </w:tc>
        <w:tc>
          <w:tcPr>
            <w:tcW w:w="1416" w:type="dxa"/>
            <w:tcBorders>
              <w:top w:val="double" w:sz="1" w:space="0" w:color="000000"/>
              <w:left w:val="double" w:sz="1" w:space="0" w:color="000000"/>
              <w:bottom w:val="double" w:sz="1" w:space="0" w:color="000000"/>
            </w:tcBorders>
            <w:shd w:val="clear" w:color="auto" w:fill="99CC99"/>
            <w:vAlign w:val="center"/>
          </w:tcPr>
          <w:p w:rsidR="00BA3C75" w:rsidRDefault="00BA3C75" w:rsidP="00886D51">
            <w:pPr>
              <w:pStyle w:val="NormalnyWeb1"/>
              <w:spacing w:line="180" w:lineRule="atLeast"/>
              <w:jc w:val="center"/>
              <w:rPr>
                <w:b/>
                <w:bCs/>
                <w:sz w:val="24"/>
                <w:szCs w:val="24"/>
              </w:rPr>
            </w:pPr>
            <w:r>
              <w:rPr>
                <w:b/>
                <w:bCs/>
                <w:sz w:val="24"/>
                <w:szCs w:val="24"/>
              </w:rPr>
              <w:t>Punktacja</w:t>
            </w:r>
          </w:p>
        </w:tc>
        <w:tc>
          <w:tcPr>
            <w:tcW w:w="4242" w:type="dxa"/>
            <w:tcBorders>
              <w:top w:val="double" w:sz="1" w:space="0" w:color="000000"/>
              <w:left w:val="double" w:sz="1" w:space="0" w:color="000000"/>
              <w:bottom w:val="double" w:sz="1" w:space="0" w:color="000000"/>
              <w:right w:val="double" w:sz="1" w:space="0" w:color="000000"/>
            </w:tcBorders>
            <w:shd w:val="clear" w:color="auto" w:fill="99CC99"/>
            <w:vAlign w:val="center"/>
          </w:tcPr>
          <w:p w:rsidR="00BA3C75" w:rsidRDefault="00BA3C75" w:rsidP="00886D51">
            <w:pPr>
              <w:pStyle w:val="NormalnyWeb1"/>
              <w:spacing w:after="0"/>
              <w:rPr>
                <w:sz w:val="24"/>
                <w:szCs w:val="24"/>
              </w:rPr>
            </w:pPr>
            <w:r>
              <w:rPr>
                <w:b/>
                <w:bCs/>
                <w:sz w:val="24"/>
                <w:szCs w:val="24"/>
              </w:rPr>
              <w:t>Odpowiedź Wykonawcy:</w:t>
            </w:r>
          </w:p>
          <w:p w:rsidR="00BA3C75" w:rsidRDefault="00BA3C75" w:rsidP="00886D51">
            <w:pPr>
              <w:pStyle w:val="NormalnyWeb1"/>
              <w:spacing w:after="0"/>
              <w:rPr>
                <w:sz w:val="24"/>
                <w:szCs w:val="24"/>
              </w:rPr>
            </w:pPr>
            <w:r>
              <w:rPr>
                <w:sz w:val="24"/>
                <w:szCs w:val="24"/>
              </w:rPr>
              <w:t>1.Potwierdzenie spełnienia warunku –proszę wypełnić „TAK”; niespełnienie warunku – proszę wypełnić „NIE”).</w:t>
            </w:r>
          </w:p>
          <w:p w:rsidR="00BA3C75" w:rsidRDefault="00BA3C75" w:rsidP="00886D51">
            <w:pPr>
              <w:pStyle w:val="NormalnyWeb1"/>
              <w:spacing w:line="180" w:lineRule="atLeast"/>
            </w:pPr>
            <w:r>
              <w:rPr>
                <w:sz w:val="24"/>
                <w:szCs w:val="24"/>
              </w:rPr>
              <w:t>2. Należy dołączyć krótki opis , wymagane oświadczenia ,dokumenty ,ulotki , foldery lub inne dokumenty potwie</w:t>
            </w:r>
            <w:r w:rsidR="00BC74C5">
              <w:rPr>
                <w:sz w:val="24"/>
                <w:szCs w:val="24"/>
              </w:rPr>
              <w:t>rdzające że oferowane odczynnik</w:t>
            </w:r>
            <w:r>
              <w:rPr>
                <w:sz w:val="24"/>
                <w:szCs w:val="24"/>
              </w:rPr>
              <w:t>i analizator spełniają stawiane wymagania</w:t>
            </w:r>
          </w:p>
        </w:tc>
      </w:tr>
      <w:tr w:rsidR="00BA3C75" w:rsidTr="00886D51">
        <w:trPr>
          <w:trHeight w:val="1034"/>
        </w:trPr>
        <w:tc>
          <w:tcPr>
            <w:tcW w:w="546" w:type="dxa"/>
            <w:tcBorders>
              <w:top w:val="double" w:sz="1" w:space="0" w:color="000000"/>
              <w:left w:val="double" w:sz="1" w:space="0" w:color="000000"/>
              <w:bottom w:val="double" w:sz="1" w:space="0" w:color="000000"/>
            </w:tcBorders>
            <w:shd w:val="clear" w:color="auto" w:fill="auto"/>
            <w:vAlign w:val="center"/>
          </w:tcPr>
          <w:p w:rsidR="00BA3C75" w:rsidRDefault="00BA3C75" w:rsidP="00886D51">
            <w:pPr>
              <w:pStyle w:val="NormalnyWeb1"/>
              <w:jc w:val="center"/>
              <w:rPr>
                <w:sz w:val="24"/>
                <w:szCs w:val="24"/>
              </w:rPr>
            </w:pPr>
            <w:r>
              <w:rPr>
                <w:sz w:val="24"/>
                <w:szCs w:val="24"/>
              </w:rPr>
              <w:lastRenderedPageBreak/>
              <w:t>1.</w:t>
            </w:r>
          </w:p>
        </w:tc>
        <w:tc>
          <w:tcPr>
            <w:tcW w:w="4559" w:type="dxa"/>
            <w:tcBorders>
              <w:top w:val="double" w:sz="1" w:space="0" w:color="000000"/>
              <w:left w:val="double" w:sz="1" w:space="0" w:color="000000"/>
              <w:bottom w:val="double" w:sz="1" w:space="0" w:color="000000"/>
            </w:tcBorders>
            <w:shd w:val="clear" w:color="auto" w:fill="auto"/>
            <w:vAlign w:val="center"/>
          </w:tcPr>
          <w:p w:rsidR="00BA3C75" w:rsidRDefault="00BA3C75" w:rsidP="00886D51">
            <w:pPr>
              <w:pStyle w:val="NormalnyWeb1"/>
              <w:rPr>
                <w:sz w:val="24"/>
                <w:szCs w:val="24"/>
              </w:rPr>
            </w:pPr>
            <w:r>
              <w:rPr>
                <w:sz w:val="24"/>
                <w:szCs w:val="24"/>
              </w:rPr>
              <w:t>Czas uzyskania wyniku dla wszystkich wymaganych parametrów.</w:t>
            </w:r>
          </w:p>
        </w:tc>
        <w:tc>
          <w:tcPr>
            <w:tcW w:w="1416" w:type="dxa"/>
            <w:tcBorders>
              <w:top w:val="double" w:sz="1" w:space="0" w:color="000000"/>
              <w:left w:val="double" w:sz="1" w:space="0" w:color="000000"/>
              <w:bottom w:val="double" w:sz="1" w:space="0" w:color="000000"/>
            </w:tcBorders>
            <w:shd w:val="clear" w:color="auto" w:fill="auto"/>
            <w:vAlign w:val="center"/>
          </w:tcPr>
          <w:p w:rsidR="00BA3C75" w:rsidRDefault="00BA3C75" w:rsidP="00886D51">
            <w:pPr>
              <w:pStyle w:val="NormalnyWeb1"/>
              <w:spacing w:after="0"/>
              <w:rPr>
                <w:sz w:val="24"/>
                <w:szCs w:val="24"/>
              </w:rPr>
            </w:pPr>
            <w:r>
              <w:rPr>
                <w:sz w:val="24"/>
                <w:szCs w:val="24"/>
              </w:rPr>
              <w:t xml:space="preserve">Czas najkrótszy- 10 </w:t>
            </w:r>
            <w:proofErr w:type="spellStart"/>
            <w:r>
              <w:rPr>
                <w:sz w:val="24"/>
                <w:szCs w:val="24"/>
              </w:rPr>
              <w:t>pkt</w:t>
            </w:r>
            <w:proofErr w:type="spellEnd"/>
          </w:p>
          <w:p w:rsidR="00BA3C75" w:rsidRDefault="00BA3C75" w:rsidP="00886D51">
            <w:pPr>
              <w:pStyle w:val="NormalnyWeb1"/>
              <w:rPr>
                <w:sz w:val="24"/>
                <w:szCs w:val="24"/>
              </w:rPr>
            </w:pPr>
            <w:r>
              <w:rPr>
                <w:sz w:val="24"/>
                <w:szCs w:val="24"/>
              </w:rPr>
              <w:t xml:space="preserve">Czas dłuższy – 0 </w:t>
            </w:r>
            <w:proofErr w:type="spellStart"/>
            <w:r>
              <w:rPr>
                <w:sz w:val="24"/>
                <w:szCs w:val="24"/>
              </w:rPr>
              <w:t>pkt</w:t>
            </w:r>
            <w:proofErr w:type="spellEnd"/>
          </w:p>
        </w:tc>
        <w:tc>
          <w:tcPr>
            <w:tcW w:w="4242" w:type="dxa"/>
            <w:tcBorders>
              <w:top w:val="double" w:sz="1" w:space="0" w:color="000000"/>
              <w:left w:val="double" w:sz="1" w:space="0" w:color="000000"/>
              <w:bottom w:val="double" w:sz="1" w:space="0" w:color="000000"/>
              <w:right w:val="double" w:sz="1" w:space="0" w:color="000000"/>
            </w:tcBorders>
            <w:shd w:val="clear" w:color="auto" w:fill="auto"/>
            <w:vAlign w:val="center"/>
          </w:tcPr>
          <w:p w:rsidR="00BA3C75" w:rsidRDefault="00BA3C75" w:rsidP="00886D51">
            <w:pPr>
              <w:pStyle w:val="NormalnyWeb1"/>
              <w:snapToGrid w:val="0"/>
              <w:rPr>
                <w:sz w:val="24"/>
                <w:szCs w:val="24"/>
              </w:rPr>
            </w:pPr>
          </w:p>
        </w:tc>
      </w:tr>
      <w:tr w:rsidR="00BA3C75" w:rsidTr="00886D51">
        <w:trPr>
          <w:trHeight w:val="163"/>
        </w:trPr>
        <w:tc>
          <w:tcPr>
            <w:tcW w:w="546" w:type="dxa"/>
            <w:tcBorders>
              <w:top w:val="double" w:sz="1" w:space="0" w:color="000000"/>
              <w:left w:val="double" w:sz="1" w:space="0" w:color="000000"/>
              <w:bottom w:val="double" w:sz="1" w:space="0" w:color="000000"/>
            </w:tcBorders>
            <w:shd w:val="clear" w:color="auto" w:fill="auto"/>
            <w:vAlign w:val="center"/>
          </w:tcPr>
          <w:p w:rsidR="00BA3C75" w:rsidRDefault="00BA3C75" w:rsidP="00886D51">
            <w:pPr>
              <w:pStyle w:val="NormalnyWeb1"/>
              <w:spacing w:line="165" w:lineRule="atLeast"/>
              <w:jc w:val="center"/>
              <w:rPr>
                <w:sz w:val="24"/>
                <w:szCs w:val="24"/>
              </w:rPr>
            </w:pPr>
            <w:r>
              <w:rPr>
                <w:sz w:val="24"/>
                <w:szCs w:val="24"/>
              </w:rPr>
              <w:t>2</w:t>
            </w:r>
          </w:p>
        </w:tc>
        <w:tc>
          <w:tcPr>
            <w:tcW w:w="4559" w:type="dxa"/>
            <w:tcBorders>
              <w:top w:val="double" w:sz="1" w:space="0" w:color="000000"/>
              <w:left w:val="double" w:sz="1" w:space="0" w:color="000000"/>
              <w:bottom w:val="double" w:sz="1" w:space="0" w:color="000000"/>
            </w:tcBorders>
            <w:shd w:val="clear" w:color="auto" w:fill="auto"/>
            <w:vAlign w:val="center"/>
          </w:tcPr>
          <w:p w:rsidR="00BA3C75" w:rsidRDefault="00BA3C75" w:rsidP="00886D51">
            <w:pPr>
              <w:pStyle w:val="NormalnyWeb1"/>
              <w:spacing w:line="165" w:lineRule="atLeast"/>
              <w:rPr>
                <w:sz w:val="24"/>
                <w:szCs w:val="24"/>
              </w:rPr>
            </w:pPr>
            <w:r>
              <w:rPr>
                <w:sz w:val="24"/>
                <w:szCs w:val="24"/>
              </w:rPr>
              <w:t>Możliwość wyjęcia i ponownego użycia wszystkich kaset w tym samym analizatorze lub w innym kasetowym wyspecyfikowanym w SIWZ. Wyjęcie i ponowne włożenie nie spowoduje utraty pozostałych testów, cykli aktywności w wyjętych kasetach.</w:t>
            </w:r>
          </w:p>
        </w:tc>
        <w:tc>
          <w:tcPr>
            <w:tcW w:w="1416" w:type="dxa"/>
            <w:tcBorders>
              <w:top w:val="double" w:sz="1" w:space="0" w:color="000000"/>
              <w:left w:val="double" w:sz="1" w:space="0" w:color="000000"/>
              <w:bottom w:val="double" w:sz="1" w:space="0" w:color="000000"/>
            </w:tcBorders>
            <w:shd w:val="clear" w:color="auto" w:fill="auto"/>
            <w:vAlign w:val="center"/>
          </w:tcPr>
          <w:p w:rsidR="00BA3C75" w:rsidRDefault="00BA3C75" w:rsidP="00886D51">
            <w:pPr>
              <w:pStyle w:val="NormalnyWeb1"/>
              <w:spacing w:after="0"/>
              <w:rPr>
                <w:sz w:val="24"/>
                <w:szCs w:val="24"/>
              </w:rPr>
            </w:pPr>
            <w:r>
              <w:rPr>
                <w:sz w:val="24"/>
                <w:szCs w:val="24"/>
              </w:rPr>
              <w:t xml:space="preserve">TAK- 10 </w:t>
            </w:r>
            <w:proofErr w:type="spellStart"/>
            <w:r>
              <w:rPr>
                <w:sz w:val="24"/>
                <w:szCs w:val="24"/>
              </w:rPr>
              <w:t>pkt</w:t>
            </w:r>
            <w:proofErr w:type="spellEnd"/>
          </w:p>
          <w:p w:rsidR="00BA3C75" w:rsidRDefault="00BA3C75" w:rsidP="00886D51">
            <w:pPr>
              <w:pStyle w:val="NormalnyWeb1"/>
              <w:spacing w:line="165" w:lineRule="atLeast"/>
              <w:rPr>
                <w:sz w:val="24"/>
                <w:szCs w:val="24"/>
              </w:rPr>
            </w:pPr>
            <w:r>
              <w:rPr>
                <w:sz w:val="24"/>
                <w:szCs w:val="24"/>
              </w:rPr>
              <w:t xml:space="preserve">NIE – 0 </w:t>
            </w:r>
            <w:proofErr w:type="spellStart"/>
            <w:r>
              <w:rPr>
                <w:sz w:val="24"/>
                <w:szCs w:val="24"/>
              </w:rPr>
              <w:t>pkt</w:t>
            </w:r>
            <w:proofErr w:type="spellEnd"/>
          </w:p>
        </w:tc>
        <w:tc>
          <w:tcPr>
            <w:tcW w:w="4242" w:type="dxa"/>
            <w:tcBorders>
              <w:top w:val="double" w:sz="1" w:space="0" w:color="000000"/>
              <w:left w:val="double" w:sz="1" w:space="0" w:color="000000"/>
              <w:bottom w:val="double" w:sz="1" w:space="0" w:color="000000"/>
              <w:right w:val="double" w:sz="1" w:space="0" w:color="000000"/>
            </w:tcBorders>
            <w:shd w:val="clear" w:color="auto" w:fill="auto"/>
            <w:vAlign w:val="center"/>
          </w:tcPr>
          <w:p w:rsidR="00BA3C75" w:rsidRDefault="00BA3C75" w:rsidP="00886D51">
            <w:pPr>
              <w:pStyle w:val="NormalnyWeb1"/>
              <w:snapToGrid w:val="0"/>
              <w:rPr>
                <w:sz w:val="24"/>
                <w:szCs w:val="24"/>
              </w:rPr>
            </w:pPr>
          </w:p>
        </w:tc>
      </w:tr>
      <w:tr w:rsidR="00BA3C75" w:rsidTr="00886D51">
        <w:trPr>
          <w:trHeight w:val="1090"/>
        </w:trPr>
        <w:tc>
          <w:tcPr>
            <w:tcW w:w="546" w:type="dxa"/>
            <w:tcBorders>
              <w:top w:val="double" w:sz="1" w:space="0" w:color="000000"/>
              <w:left w:val="double" w:sz="1" w:space="0" w:color="000000"/>
              <w:bottom w:val="double" w:sz="1" w:space="0" w:color="000000"/>
            </w:tcBorders>
            <w:shd w:val="clear" w:color="auto" w:fill="auto"/>
            <w:vAlign w:val="center"/>
          </w:tcPr>
          <w:p w:rsidR="00BA3C75" w:rsidRDefault="00BA3C75" w:rsidP="00886D51">
            <w:pPr>
              <w:pStyle w:val="NormalnyWeb1"/>
              <w:jc w:val="center"/>
              <w:rPr>
                <w:sz w:val="24"/>
                <w:szCs w:val="24"/>
              </w:rPr>
            </w:pPr>
            <w:r>
              <w:rPr>
                <w:sz w:val="24"/>
                <w:szCs w:val="24"/>
              </w:rPr>
              <w:t>3.</w:t>
            </w:r>
          </w:p>
        </w:tc>
        <w:tc>
          <w:tcPr>
            <w:tcW w:w="4559" w:type="dxa"/>
            <w:tcBorders>
              <w:top w:val="double" w:sz="1" w:space="0" w:color="000000"/>
              <w:left w:val="double" w:sz="1" w:space="0" w:color="000000"/>
              <w:bottom w:val="double" w:sz="1" w:space="0" w:color="000000"/>
            </w:tcBorders>
            <w:shd w:val="clear" w:color="auto" w:fill="auto"/>
            <w:vAlign w:val="center"/>
          </w:tcPr>
          <w:p w:rsidR="00BA3C75" w:rsidRDefault="00BA3C75" w:rsidP="00886D51">
            <w:pPr>
              <w:pStyle w:val="NormalnyWeb1"/>
              <w:rPr>
                <w:sz w:val="24"/>
                <w:szCs w:val="24"/>
              </w:rPr>
            </w:pPr>
            <w:r>
              <w:rPr>
                <w:sz w:val="24"/>
                <w:szCs w:val="24"/>
              </w:rPr>
              <w:t>Możliwość wyłączenia aparatu na dłużej niż 2 godziny bez utraty testów, które pozostały w kasecie.</w:t>
            </w:r>
          </w:p>
        </w:tc>
        <w:tc>
          <w:tcPr>
            <w:tcW w:w="1416" w:type="dxa"/>
            <w:tcBorders>
              <w:top w:val="double" w:sz="1" w:space="0" w:color="000000"/>
              <w:left w:val="double" w:sz="1" w:space="0" w:color="000000"/>
              <w:bottom w:val="double" w:sz="1" w:space="0" w:color="000000"/>
            </w:tcBorders>
            <w:shd w:val="clear" w:color="auto" w:fill="auto"/>
            <w:vAlign w:val="center"/>
          </w:tcPr>
          <w:p w:rsidR="00BA3C75" w:rsidRDefault="00BA3C75" w:rsidP="00886D51">
            <w:pPr>
              <w:pStyle w:val="NormalnyWeb1"/>
              <w:spacing w:after="0"/>
              <w:rPr>
                <w:sz w:val="24"/>
                <w:szCs w:val="24"/>
              </w:rPr>
            </w:pPr>
            <w:r>
              <w:rPr>
                <w:sz w:val="24"/>
                <w:szCs w:val="24"/>
              </w:rPr>
              <w:t xml:space="preserve">TAK- 10 </w:t>
            </w:r>
            <w:proofErr w:type="spellStart"/>
            <w:r>
              <w:rPr>
                <w:sz w:val="24"/>
                <w:szCs w:val="24"/>
              </w:rPr>
              <w:t>pkt</w:t>
            </w:r>
            <w:proofErr w:type="spellEnd"/>
          </w:p>
          <w:p w:rsidR="00BA3C75" w:rsidRDefault="00BA3C75" w:rsidP="00886D51">
            <w:pPr>
              <w:pStyle w:val="NormalnyWeb1"/>
              <w:rPr>
                <w:sz w:val="24"/>
                <w:szCs w:val="24"/>
              </w:rPr>
            </w:pPr>
            <w:r>
              <w:rPr>
                <w:sz w:val="24"/>
                <w:szCs w:val="24"/>
              </w:rPr>
              <w:t xml:space="preserve">NIE – 0 </w:t>
            </w:r>
            <w:proofErr w:type="spellStart"/>
            <w:r>
              <w:rPr>
                <w:sz w:val="24"/>
                <w:szCs w:val="24"/>
              </w:rPr>
              <w:t>pkt</w:t>
            </w:r>
            <w:proofErr w:type="spellEnd"/>
          </w:p>
        </w:tc>
        <w:tc>
          <w:tcPr>
            <w:tcW w:w="4242" w:type="dxa"/>
            <w:tcBorders>
              <w:top w:val="double" w:sz="1" w:space="0" w:color="000000"/>
              <w:left w:val="double" w:sz="1" w:space="0" w:color="000000"/>
              <w:bottom w:val="double" w:sz="1" w:space="0" w:color="000000"/>
              <w:right w:val="double" w:sz="1" w:space="0" w:color="000000"/>
            </w:tcBorders>
            <w:shd w:val="clear" w:color="auto" w:fill="auto"/>
            <w:vAlign w:val="center"/>
          </w:tcPr>
          <w:p w:rsidR="00BA3C75" w:rsidRDefault="00BA3C75" w:rsidP="00886D51">
            <w:pPr>
              <w:pStyle w:val="NormalnyWeb1"/>
              <w:snapToGrid w:val="0"/>
              <w:rPr>
                <w:sz w:val="24"/>
                <w:szCs w:val="24"/>
              </w:rPr>
            </w:pPr>
          </w:p>
        </w:tc>
      </w:tr>
      <w:tr w:rsidR="00BA3C75" w:rsidTr="00886D51">
        <w:trPr>
          <w:trHeight w:val="885"/>
        </w:trPr>
        <w:tc>
          <w:tcPr>
            <w:tcW w:w="546" w:type="dxa"/>
            <w:tcBorders>
              <w:top w:val="double" w:sz="1" w:space="0" w:color="000000"/>
              <w:left w:val="double" w:sz="1" w:space="0" w:color="000000"/>
              <w:bottom w:val="double" w:sz="1" w:space="0" w:color="000000"/>
            </w:tcBorders>
            <w:shd w:val="clear" w:color="auto" w:fill="auto"/>
            <w:vAlign w:val="center"/>
          </w:tcPr>
          <w:p w:rsidR="00BA3C75" w:rsidRDefault="00BA3C75" w:rsidP="00886D51">
            <w:pPr>
              <w:pStyle w:val="NormalnyWeb1"/>
              <w:jc w:val="center"/>
              <w:rPr>
                <w:sz w:val="24"/>
                <w:szCs w:val="24"/>
              </w:rPr>
            </w:pPr>
            <w:r>
              <w:rPr>
                <w:sz w:val="24"/>
                <w:szCs w:val="24"/>
              </w:rPr>
              <w:t>4</w:t>
            </w:r>
          </w:p>
        </w:tc>
        <w:tc>
          <w:tcPr>
            <w:tcW w:w="4559" w:type="dxa"/>
            <w:tcBorders>
              <w:top w:val="double" w:sz="1" w:space="0" w:color="000000"/>
              <w:left w:val="double" w:sz="1" w:space="0" w:color="000000"/>
              <w:bottom w:val="double" w:sz="1" w:space="0" w:color="000000"/>
            </w:tcBorders>
            <w:shd w:val="clear" w:color="auto" w:fill="auto"/>
            <w:vAlign w:val="center"/>
          </w:tcPr>
          <w:p w:rsidR="00BA3C75" w:rsidRDefault="00BA3C75" w:rsidP="00886D51">
            <w:pPr>
              <w:pStyle w:val="NormalnyWeb1"/>
              <w:rPr>
                <w:sz w:val="24"/>
                <w:szCs w:val="24"/>
              </w:rPr>
            </w:pPr>
            <w:r>
              <w:rPr>
                <w:sz w:val="24"/>
                <w:szCs w:val="24"/>
              </w:rPr>
              <w:t>Samoczynna automatyczna instalacja kaset zaraz po ich umieszczeniu w analizatorze, bez konieczności wykonywania dodatkowych czynności np. walidowanie roztworami podawanymi przez operatora.</w:t>
            </w:r>
          </w:p>
        </w:tc>
        <w:tc>
          <w:tcPr>
            <w:tcW w:w="1416" w:type="dxa"/>
            <w:tcBorders>
              <w:top w:val="double" w:sz="1" w:space="0" w:color="000000"/>
              <w:left w:val="double" w:sz="1" w:space="0" w:color="000000"/>
              <w:bottom w:val="double" w:sz="1" w:space="0" w:color="000000"/>
            </w:tcBorders>
            <w:shd w:val="clear" w:color="auto" w:fill="auto"/>
            <w:vAlign w:val="center"/>
          </w:tcPr>
          <w:p w:rsidR="00BA3C75" w:rsidRDefault="00BA3C75" w:rsidP="00886D51">
            <w:pPr>
              <w:pStyle w:val="NormalnyWeb1"/>
              <w:spacing w:after="0"/>
              <w:rPr>
                <w:sz w:val="24"/>
                <w:szCs w:val="24"/>
              </w:rPr>
            </w:pPr>
            <w:r>
              <w:rPr>
                <w:sz w:val="24"/>
                <w:szCs w:val="24"/>
              </w:rPr>
              <w:t xml:space="preserve">TAK- 10 </w:t>
            </w:r>
            <w:proofErr w:type="spellStart"/>
            <w:r>
              <w:rPr>
                <w:sz w:val="24"/>
                <w:szCs w:val="24"/>
              </w:rPr>
              <w:t>pkt</w:t>
            </w:r>
            <w:proofErr w:type="spellEnd"/>
          </w:p>
          <w:p w:rsidR="00BA3C75" w:rsidRDefault="00BA3C75" w:rsidP="00886D51">
            <w:pPr>
              <w:pStyle w:val="NormalnyWeb1"/>
              <w:rPr>
                <w:sz w:val="24"/>
                <w:szCs w:val="24"/>
              </w:rPr>
            </w:pPr>
            <w:r>
              <w:rPr>
                <w:sz w:val="24"/>
                <w:szCs w:val="24"/>
              </w:rPr>
              <w:t xml:space="preserve">NIE – 0 </w:t>
            </w:r>
            <w:proofErr w:type="spellStart"/>
            <w:r>
              <w:rPr>
                <w:sz w:val="24"/>
                <w:szCs w:val="24"/>
              </w:rPr>
              <w:t>pkt</w:t>
            </w:r>
            <w:proofErr w:type="spellEnd"/>
          </w:p>
        </w:tc>
        <w:tc>
          <w:tcPr>
            <w:tcW w:w="4242" w:type="dxa"/>
            <w:tcBorders>
              <w:top w:val="double" w:sz="1" w:space="0" w:color="000000"/>
              <w:left w:val="double" w:sz="1" w:space="0" w:color="000000"/>
              <w:bottom w:val="double" w:sz="1" w:space="0" w:color="000000"/>
              <w:right w:val="double" w:sz="1" w:space="0" w:color="000000"/>
            </w:tcBorders>
            <w:shd w:val="clear" w:color="auto" w:fill="auto"/>
            <w:vAlign w:val="center"/>
          </w:tcPr>
          <w:p w:rsidR="00BA3C75" w:rsidRDefault="00BA3C75" w:rsidP="00886D51">
            <w:pPr>
              <w:pStyle w:val="NormalnyWeb1"/>
              <w:snapToGrid w:val="0"/>
              <w:rPr>
                <w:sz w:val="24"/>
                <w:szCs w:val="24"/>
              </w:rPr>
            </w:pPr>
          </w:p>
        </w:tc>
      </w:tr>
    </w:tbl>
    <w:p w:rsidR="00BA3C75" w:rsidRDefault="00BA3C75" w:rsidP="00BA3C75">
      <w:pPr>
        <w:pStyle w:val="NormalnyWeb1"/>
        <w:shd w:val="clear" w:color="auto" w:fill="FFFFFF"/>
        <w:spacing w:before="232" w:after="0" w:line="102" w:lineRule="atLeast"/>
        <w:jc w:val="center"/>
        <w:rPr>
          <w:b/>
          <w:bCs/>
          <w:color w:val="000000"/>
          <w:sz w:val="24"/>
          <w:szCs w:val="24"/>
        </w:rPr>
      </w:pPr>
      <w:r>
        <w:rPr>
          <w:b/>
          <w:bCs/>
          <w:color w:val="000000"/>
          <w:sz w:val="24"/>
          <w:szCs w:val="24"/>
        </w:rPr>
        <w:t xml:space="preserve">                                                                                                        </w:t>
      </w:r>
    </w:p>
    <w:p w:rsidR="00BA3C75" w:rsidRDefault="00BA3C75" w:rsidP="00BA3C75">
      <w:pPr>
        <w:pStyle w:val="NormalnyWeb1"/>
        <w:shd w:val="clear" w:color="auto" w:fill="FFFFFF"/>
        <w:spacing w:before="232" w:after="0" w:line="102" w:lineRule="atLeast"/>
        <w:jc w:val="center"/>
        <w:rPr>
          <w:b/>
          <w:bCs/>
          <w:color w:val="000000"/>
          <w:sz w:val="24"/>
          <w:szCs w:val="24"/>
        </w:rPr>
      </w:pPr>
    </w:p>
    <w:p w:rsidR="00BA3C75" w:rsidRDefault="00BA3C75" w:rsidP="00BA3C75">
      <w:pPr>
        <w:pStyle w:val="NormalnyWeb1"/>
        <w:shd w:val="clear" w:color="auto" w:fill="FFFFFF"/>
        <w:spacing w:before="232" w:after="0" w:line="102" w:lineRule="atLeast"/>
        <w:jc w:val="center"/>
        <w:rPr>
          <w:color w:val="000000"/>
          <w:sz w:val="24"/>
          <w:szCs w:val="24"/>
        </w:rPr>
      </w:pPr>
      <w:r>
        <w:rPr>
          <w:b/>
          <w:bCs/>
          <w:color w:val="000000"/>
          <w:sz w:val="24"/>
          <w:szCs w:val="24"/>
        </w:rPr>
        <w:t xml:space="preserve">                                                                                  Podpis uprawnionej w imieniu Wykonawcy</w:t>
      </w:r>
    </w:p>
    <w:p w:rsidR="00BA3C75" w:rsidRDefault="00BA3C75" w:rsidP="00BA3C75">
      <w:pPr>
        <w:pStyle w:val="NormalnyWeb1"/>
        <w:shd w:val="clear" w:color="auto" w:fill="FFFFFF"/>
        <w:spacing w:before="232" w:after="0" w:line="102" w:lineRule="atLeast"/>
        <w:jc w:val="center"/>
        <w:rPr>
          <w:b/>
          <w:bCs/>
          <w:color w:val="000000"/>
          <w:sz w:val="24"/>
          <w:szCs w:val="24"/>
        </w:rPr>
      </w:pPr>
      <w:r>
        <w:rPr>
          <w:color w:val="000000"/>
          <w:sz w:val="24"/>
          <w:szCs w:val="24"/>
        </w:rPr>
        <w:t xml:space="preserve">                                                                           …………………………………………..                                                                                                                                           </w:t>
      </w:r>
    </w:p>
    <w:p w:rsidR="00BA3C75" w:rsidRDefault="00BA3C75" w:rsidP="00BA3C75">
      <w:pPr>
        <w:pStyle w:val="NormalnyWeb1"/>
        <w:spacing w:after="0"/>
        <w:ind w:left="465"/>
        <w:rPr>
          <w:b/>
          <w:bCs/>
          <w:color w:val="000000"/>
          <w:sz w:val="24"/>
          <w:szCs w:val="24"/>
        </w:rPr>
      </w:pPr>
    </w:p>
    <w:p w:rsidR="00BA3C75" w:rsidRDefault="00BA3C75" w:rsidP="00BA3C75">
      <w:pPr>
        <w:pStyle w:val="NormalnyWeb1"/>
        <w:spacing w:after="0"/>
        <w:ind w:left="465"/>
        <w:rPr>
          <w:b/>
          <w:color w:val="000000"/>
        </w:rPr>
      </w:pPr>
      <w:r>
        <w:rPr>
          <w:b/>
          <w:bCs/>
          <w:color w:val="000000"/>
          <w:sz w:val="24"/>
          <w:szCs w:val="24"/>
        </w:rPr>
        <w:t>Realizacja reklamacji w dniach od uzyskania informacji do zakończenia skutkującą wymianą lub dostawą uzupełniającą reklamowanego asortymentu 7 dni kalendarzowych.</w:t>
      </w:r>
    </w:p>
    <w:p w:rsidR="00BA3C75" w:rsidRDefault="00BA3C75" w:rsidP="00BA3C75">
      <w:pPr>
        <w:spacing w:line="100" w:lineRule="atLeast"/>
        <w:rPr>
          <w:b/>
          <w:color w:val="000000"/>
          <w:kern w:val="1"/>
        </w:rPr>
      </w:pPr>
    </w:p>
    <w:p w:rsidR="001C4D09" w:rsidRDefault="001C4D09" w:rsidP="00C9628F">
      <w:pPr>
        <w:spacing w:before="100" w:beforeAutospacing="1"/>
        <w:jc w:val="right"/>
      </w:pPr>
    </w:p>
    <w:p w:rsidR="00BA3C75" w:rsidRDefault="00BA3C75" w:rsidP="00C9628F">
      <w:pPr>
        <w:spacing w:before="100" w:beforeAutospacing="1"/>
        <w:jc w:val="right"/>
      </w:pPr>
    </w:p>
    <w:p w:rsidR="00BA3C75" w:rsidRPr="001C4D09" w:rsidRDefault="00BA3C75" w:rsidP="00C9628F">
      <w:pPr>
        <w:spacing w:before="100" w:beforeAutospacing="1"/>
        <w:jc w:val="right"/>
      </w:pPr>
    </w:p>
    <w:p w:rsidR="00804351" w:rsidRPr="00677A1C" w:rsidRDefault="00804351" w:rsidP="00804351">
      <w:pPr>
        <w:jc w:val="right"/>
      </w:pPr>
      <w:r>
        <w:rPr>
          <w:b/>
          <w:bCs/>
        </w:rPr>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281945">
        <w:rPr>
          <w:b/>
          <w:sz w:val="22"/>
          <w:szCs w:val="22"/>
        </w:rPr>
        <w:t>16</w:t>
      </w:r>
      <w:r w:rsidR="004E7C76">
        <w:rPr>
          <w:b/>
          <w:sz w:val="22"/>
          <w:szCs w:val="22"/>
        </w:rPr>
        <w:t>/23</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08095F">
              <w:t>2</w:t>
            </w:r>
            <w:r w:rsidR="00E32DCB">
              <w:t>3 r. poz. 1605</w:t>
            </w:r>
            <w:r w:rsidR="008A6DC2">
              <w:t xml:space="preserve"> z </w:t>
            </w:r>
            <w:proofErr w:type="spellStart"/>
            <w:r w:rsidR="008A6DC2">
              <w:t>póżn.zm</w:t>
            </w:r>
            <w:proofErr w:type="spellEnd"/>
            <w:r w:rsidRPr="009E6DF5">
              <w:t xml:space="preserve">) (dalej jako: ustawa </w:t>
            </w:r>
            <w:proofErr w:type="spellStart"/>
            <w:r w:rsidRPr="009E6DF5">
              <w:t>Pzp</w:t>
            </w:r>
            <w:proofErr w:type="spellEnd"/>
            <w:r w:rsidRPr="009E6DF5">
              <w:t>),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9416A0" w:rsidRDefault="00FE6D13" w:rsidP="0064395D">
      <w:pPr>
        <w:widowControl w:val="0"/>
        <w:autoSpaceDE w:val="0"/>
        <w:autoSpaceDN w:val="0"/>
        <w:adjustRightInd w:val="0"/>
        <w:spacing w:line="276" w:lineRule="auto"/>
        <w:jc w:val="both"/>
        <w:rPr>
          <w:b/>
        </w:rPr>
      </w:pPr>
      <w:r w:rsidRPr="00FE6D13">
        <w:rPr>
          <w:b/>
        </w:rPr>
        <w:tab/>
      </w:r>
      <w:r w:rsidR="00804351" w:rsidRPr="00A750CC">
        <w:t>Na potrzeby postępowania o udzielenie zamówienia publicznego, pn.:</w:t>
      </w:r>
      <w:r w:rsidR="00281945" w:rsidRPr="00281945">
        <w:rPr>
          <w:b/>
        </w:rPr>
        <w:t xml:space="preserve"> </w:t>
      </w:r>
      <w:r w:rsidR="00281945">
        <w:rPr>
          <w:b/>
        </w:rPr>
        <w:t>„Dzierżawę</w:t>
      </w:r>
      <w:r w:rsidR="00281945" w:rsidRPr="008D2E99">
        <w:rPr>
          <w:b/>
        </w:rPr>
        <w:t xml:space="preserve"> </w:t>
      </w:r>
    </w:p>
    <w:p w:rsidR="009416A0" w:rsidRDefault="009416A0" w:rsidP="0064395D">
      <w:pPr>
        <w:widowControl w:val="0"/>
        <w:autoSpaceDE w:val="0"/>
        <w:autoSpaceDN w:val="0"/>
        <w:adjustRightInd w:val="0"/>
        <w:spacing w:line="276" w:lineRule="auto"/>
        <w:jc w:val="both"/>
        <w:rPr>
          <w:b/>
        </w:rPr>
      </w:pPr>
      <w:r>
        <w:rPr>
          <w:b/>
        </w:rPr>
        <w:t xml:space="preserve">           </w:t>
      </w:r>
      <w:r w:rsidR="00281945" w:rsidRPr="008D2E99">
        <w:rPr>
          <w:b/>
        </w:rPr>
        <w:t xml:space="preserve">analizatorów parametrów krytycznych wraz z dostawą niezbędnych odczynników, </w:t>
      </w:r>
    </w:p>
    <w:p w:rsidR="00804351" w:rsidRPr="00A750CC" w:rsidRDefault="009416A0" w:rsidP="0064395D">
      <w:pPr>
        <w:widowControl w:val="0"/>
        <w:autoSpaceDE w:val="0"/>
        <w:autoSpaceDN w:val="0"/>
        <w:adjustRightInd w:val="0"/>
        <w:spacing w:line="276" w:lineRule="auto"/>
        <w:jc w:val="both"/>
        <w:rPr>
          <w:b/>
          <w:shd w:val="clear" w:color="auto" w:fill="FFFFFF"/>
        </w:rPr>
      </w:pPr>
      <w:r>
        <w:rPr>
          <w:b/>
        </w:rPr>
        <w:t xml:space="preserve">           </w:t>
      </w:r>
      <w:r w:rsidR="00281945" w:rsidRPr="008D2E99">
        <w:rPr>
          <w:b/>
        </w:rPr>
        <w:t xml:space="preserve">materiałów zużywalnych, kontroli  i </w:t>
      </w:r>
      <w:proofErr w:type="spellStart"/>
      <w:r w:rsidR="00281945" w:rsidRPr="008D2E99">
        <w:rPr>
          <w:b/>
        </w:rPr>
        <w:t>kalibatorów</w:t>
      </w:r>
      <w:proofErr w:type="spellEnd"/>
      <w:r w:rsidR="00281945" w:rsidRPr="008D2E99">
        <w:rPr>
          <w:b/>
          <w:spacing w:val="10"/>
        </w:rPr>
        <w:t xml:space="preserve">” </w:t>
      </w:r>
      <w:r w:rsidR="00281945" w:rsidRPr="0064395D">
        <w:rPr>
          <w:iCs/>
        </w:rPr>
        <w:t xml:space="preserve"> </w:t>
      </w:r>
      <w:r w:rsidR="00804351" w:rsidRPr="00A750CC">
        <w:rPr>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E32DCB">
        <w:t>cji i konsumentów (Dz. U. z 2023 r. poz. 1689</w:t>
      </w:r>
      <w:r w:rsidR="00E32DCB" w:rsidRPr="00E32DCB">
        <w:t xml:space="preserve"> </w:t>
      </w:r>
      <w:r w:rsidR="00E32DCB">
        <w:t xml:space="preserve">z </w:t>
      </w:r>
      <w:proofErr w:type="spellStart"/>
      <w:r w:rsidR="00E32DCB">
        <w:t>późn</w:t>
      </w:r>
      <w:proofErr w:type="spellEnd"/>
      <w:r w:rsidR="00E32DCB">
        <w:t xml:space="preserve">. </w:t>
      </w:r>
      <w:proofErr w:type="spellStart"/>
      <w:r w:rsidR="00886D51">
        <w:t>z</w:t>
      </w:r>
      <w:r w:rsidR="00E32DCB">
        <w:t>m</w:t>
      </w:r>
      <w:proofErr w:type="spellEnd"/>
      <w:r w:rsidR="00886D51">
        <w:t>)</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E32DCB">
        <w:t>ntów (Dz. U. z 2023 r. poz. 1689</w:t>
      </w:r>
      <w:r w:rsidR="00E32DCB" w:rsidRPr="00E32DCB">
        <w:t xml:space="preserve"> </w:t>
      </w:r>
      <w:r w:rsidR="00E32DCB">
        <w:t xml:space="preserve">z </w:t>
      </w:r>
      <w:proofErr w:type="spellStart"/>
      <w:r w:rsidR="00E32DCB">
        <w:t>późn</w:t>
      </w:r>
      <w:proofErr w:type="spellEnd"/>
      <w:r w:rsidR="00E32DCB">
        <w:t>. zm.</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F16892" w:rsidRDefault="00F16892"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03C76" w:rsidRPr="00FE6D13" w:rsidRDefault="00804351"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8095F" w:rsidRDefault="0008095F"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A6643C">
      <w:pPr>
        <w:rPr>
          <w:b/>
          <w:bCs/>
        </w:rPr>
      </w:pPr>
    </w:p>
    <w:p w:rsidR="00804351" w:rsidRDefault="00804351" w:rsidP="00804351">
      <w:pPr>
        <w:jc w:val="right"/>
        <w:rPr>
          <w:b/>
          <w:bCs/>
        </w:rPr>
      </w:pPr>
      <w:r>
        <w:rPr>
          <w:b/>
          <w:bCs/>
        </w:rPr>
        <w:t xml:space="preserve">ZAŁĄCZNIK NR </w:t>
      </w:r>
      <w:r w:rsidR="00AE5537">
        <w:rPr>
          <w:b/>
          <w:bCs/>
        </w:rPr>
        <w:t>5</w:t>
      </w:r>
      <w:r w:rsidRPr="00677A1C">
        <w:rPr>
          <w:b/>
          <w:bCs/>
        </w:rPr>
        <w:t xml:space="preserve"> DO SWZ</w:t>
      </w:r>
    </w:p>
    <w:p w:rsidR="00874B82" w:rsidRDefault="00874B82" w:rsidP="00804351">
      <w:pPr>
        <w:jc w:val="right"/>
        <w:rPr>
          <w:b/>
          <w:bCs/>
        </w:rPr>
      </w:pPr>
    </w:p>
    <w:p w:rsidR="00874B82" w:rsidRDefault="00874B82" w:rsidP="00874B82">
      <w:pPr>
        <w:pStyle w:val="Nagwek"/>
        <w:ind w:firstLine="709"/>
        <w:rPr>
          <w:b/>
          <w:sz w:val="22"/>
          <w:szCs w:val="22"/>
        </w:rPr>
      </w:pPr>
      <w:r w:rsidRPr="00360BC3">
        <w:rPr>
          <w:sz w:val="22"/>
          <w:szCs w:val="22"/>
        </w:rPr>
        <w:t xml:space="preserve">Znak Sprawy: </w:t>
      </w:r>
      <w:r w:rsidR="009416A0">
        <w:rPr>
          <w:b/>
          <w:sz w:val="22"/>
          <w:szCs w:val="22"/>
        </w:rPr>
        <w:t>SA-381-16</w:t>
      </w:r>
      <w:r w:rsidR="007E6942">
        <w:rPr>
          <w:b/>
          <w:sz w:val="22"/>
          <w:szCs w:val="22"/>
        </w:rPr>
        <w:t>/23</w:t>
      </w:r>
    </w:p>
    <w:p w:rsidR="00874B82" w:rsidRDefault="00874B82" w:rsidP="00874B82">
      <w:pPr>
        <w:jc w:val="right"/>
        <w:rPr>
          <w:b/>
          <w:bCs/>
        </w:rPr>
      </w:pPr>
    </w:p>
    <w:p w:rsidR="00874B82" w:rsidRPr="0085107B" w:rsidRDefault="00874B82" w:rsidP="00874B82">
      <w:pPr>
        <w:spacing w:after="40"/>
        <w:jc w:val="center"/>
        <w:rPr>
          <w:b/>
          <w:sz w:val="28"/>
          <w:szCs w:val="28"/>
        </w:rPr>
      </w:pPr>
    </w:p>
    <w:p w:rsidR="00874B82" w:rsidRDefault="00874B82" w:rsidP="00874B82">
      <w:pPr>
        <w:spacing w:after="40"/>
        <w:jc w:val="center"/>
        <w:rPr>
          <w:b/>
        </w:rPr>
      </w:pPr>
      <w:r w:rsidRPr="0085107B">
        <w:rPr>
          <w:b/>
        </w:rPr>
        <w:t>OŚWIADCZENIE WYKONAWCY</w:t>
      </w:r>
    </w:p>
    <w:p w:rsidR="00874B82" w:rsidRPr="0085107B" w:rsidRDefault="00874B82" w:rsidP="00874B82">
      <w:pPr>
        <w:spacing w:after="40"/>
        <w:jc w:val="center"/>
        <w:rPr>
          <w:b/>
        </w:rPr>
      </w:pPr>
    </w:p>
    <w:p w:rsidR="00874B82" w:rsidRPr="0085107B" w:rsidRDefault="00874B82" w:rsidP="00874B82">
      <w:pPr>
        <w:spacing w:after="120"/>
        <w:ind w:firstLine="708"/>
      </w:pPr>
      <w:r w:rsidRPr="0085107B">
        <w:t xml:space="preserve">Nazwa Wykonawcy: </w:t>
      </w:r>
    </w:p>
    <w:p w:rsidR="00874B82" w:rsidRPr="0085107B" w:rsidRDefault="00874B82" w:rsidP="00874B82">
      <w:pPr>
        <w:spacing w:after="120"/>
        <w:ind w:firstLine="708"/>
      </w:pPr>
      <w:r w:rsidRPr="0085107B">
        <w:t>………………………………….</w:t>
      </w:r>
    </w:p>
    <w:p w:rsidR="00874B82" w:rsidRPr="0085107B" w:rsidRDefault="00874B82" w:rsidP="00874B82">
      <w:pPr>
        <w:spacing w:after="120"/>
        <w:ind w:firstLine="708"/>
      </w:pPr>
      <w:r w:rsidRPr="0085107B">
        <w:t>…………………………………</w:t>
      </w:r>
    </w:p>
    <w:p w:rsidR="00874B82" w:rsidRPr="0085107B" w:rsidRDefault="00874B82" w:rsidP="00874B82">
      <w:pPr>
        <w:spacing w:after="120"/>
      </w:pPr>
    </w:p>
    <w:p w:rsidR="00874B82" w:rsidRPr="0085107B" w:rsidRDefault="00874B82" w:rsidP="00874B82">
      <w:pPr>
        <w:spacing w:after="120"/>
        <w:ind w:firstLine="708"/>
      </w:pPr>
      <w:r w:rsidRPr="0085107B">
        <w:t xml:space="preserve">Adres Wykonawcy: </w:t>
      </w:r>
    </w:p>
    <w:p w:rsidR="00874B82" w:rsidRPr="0085107B" w:rsidRDefault="00874B82" w:rsidP="00874B82">
      <w:pPr>
        <w:spacing w:after="120"/>
        <w:ind w:firstLine="708"/>
      </w:pPr>
      <w:r w:rsidRPr="0085107B">
        <w:t>…………………………………</w:t>
      </w:r>
    </w:p>
    <w:p w:rsidR="00874B82" w:rsidRPr="0085107B" w:rsidRDefault="00874B82" w:rsidP="00874B82">
      <w:pPr>
        <w:spacing w:after="120"/>
        <w:ind w:firstLine="708"/>
      </w:pPr>
      <w:r w:rsidRPr="0085107B">
        <w:t>………………………………....</w:t>
      </w:r>
    </w:p>
    <w:p w:rsidR="00874B82" w:rsidRPr="001D3B79" w:rsidRDefault="00874B82" w:rsidP="00874B82">
      <w:pPr>
        <w:tabs>
          <w:tab w:val="left" w:pos="0"/>
          <w:tab w:val="left" w:pos="4500"/>
        </w:tabs>
        <w:rPr>
          <w:rFonts w:ascii="Arial" w:hAnsi="Arial" w:cs="Arial"/>
          <w:sz w:val="20"/>
          <w:szCs w:val="20"/>
        </w:rPr>
      </w:pPr>
    </w:p>
    <w:p w:rsidR="00874B82" w:rsidRPr="001D3B79" w:rsidRDefault="00874B82" w:rsidP="00874B82">
      <w:pPr>
        <w:tabs>
          <w:tab w:val="left" w:pos="0"/>
          <w:tab w:val="left" w:pos="4500"/>
        </w:tabs>
        <w:rPr>
          <w:rFonts w:ascii="Arial" w:hAnsi="Arial" w:cs="Arial"/>
          <w:sz w:val="20"/>
          <w:szCs w:val="20"/>
        </w:rPr>
      </w:pPr>
    </w:p>
    <w:p w:rsidR="00874B82" w:rsidRPr="001D3B79" w:rsidRDefault="00874B82" w:rsidP="00874B82">
      <w:pPr>
        <w:jc w:val="both"/>
        <w:rPr>
          <w:rFonts w:ascii="Arial" w:hAnsi="Arial" w:cs="Arial"/>
          <w:b/>
          <w:sz w:val="20"/>
          <w:szCs w:val="20"/>
        </w:rPr>
      </w:pPr>
    </w:p>
    <w:p w:rsidR="00874B82" w:rsidRPr="00194D7D" w:rsidRDefault="00874B82" w:rsidP="00874B82">
      <w:pPr>
        <w:pStyle w:val="Tekstpodstawowy"/>
        <w:spacing w:after="0"/>
        <w:ind w:left="708"/>
        <w:jc w:val="both"/>
      </w:pPr>
      <w:r w:rsidRPr="00194D7D">
        <w:t xml:space="preserve">Przystępując do postępowania w sprawie udzielenia zamówienia publicznego prowadzonego w trybie </w:t>
      </w:r>
      <w:r w:rsidR="00393C3E" w:rsidRPr="00393C3E">
        <w:t>podstawowym z możliwością przeprowadzenia negocjacji</w:t>
      </w:r>
      <w:r w:rsidR="00393C3E" w:rsidRPr="00F7590A">
        <w:t xml:space="preserve"> </w:t>
      </w:r>
      <w:r w:rsidRPr="00F7590A">
        <w:t xml:space="preserve">na </w:t>
      </w:r>
      <w:r w:rsidR="009416A0">
        <w:rPr>
          <w:b/>
        </w:rPr>
        <w:t>„Dzierżawę</w:t>
      </w:r>
      <w:r w:rsidR="009416A0" w:rsidRPr="008D2E99">
        <w:rPr>
          <w:b/>
        </w:rPr>
        <w:t xml:space="preserve"> analizatorów parametrów krytycznych wraz z dostawą niezbędnych odczynników, materiałów zużywalnych, kontroli  i </w:t>
      </w:r>
      <w:proofErr w:type="spellStart"/>
      <w:r w:rsidR="009416A0" w:rsidRPr="008D2E99">
        <w:rPr>
          <w:b/>
        </w:rPr>
        <w:t>kalibatorów</w:t>
      </w:r>
      <w:proofErr w:type="spellEnd"/>
      <w:r w:rsidR="009416A0" w:rsidRPr="008D2E99">
        <w:rPr>
          <w:b/>
          <w:spacing w:val="10"/>
        </w:rPr>
        <w:t xml:space="preserve">” </w:t>
      </w:r>
      <w:r w:rsidR="009416A0" w:rsidRPr="0064395D">
        <w:rPr>
          <w:iCs/>
        </w:rPr>
        <w:t xml:space="preserve"> </w:t>
      </w:r>
      <w:r w:rsidRPr="00F7590A">
        <w:t>dla</w:t>
      </w:r>
      <w:r w:rsidRPr="00194D7D">
        <w:t xml:space="preserve"> </w:t>
      </w:r>
      <w:r>
        <w:t>„Szpitala Powiatowego we Wrześni”</w:t>
      </w:r>
      <w:r w:rsidRPr="00194D7D">
        <w:t xml:space="preserve"> Sp. z o. o. w </w:t>
      </w:r>
      <w:r>
        <w:t>restrukturyzacji</w:t>
      </w:r>
      <w:r w:rsidRPr="00194D7D">
        <w:t xml:space="preserve">, w imieniu reprezentowanego przeze mnie Wykonawcy: </w:t>
      </w:r>
    </w:p>
    <w:p w:rsidR="00874B82" w:rsidRPr="00194D7D" w:rsidRDefault="00874B82" w:rsidP="00874B82">
      <w:pPr>
        <w:pStyle w:val="Tekstpodstawowy"/>
        <w:spacing w:after="0"/>
        <w:rPr>
          <w:b/>
        </w:rPr>
      </w:pPr>
    </w:p>
    <w:p w:rsidR="00874B82" w:rsidRPr="00194D7D" w:rsidRDefault="00874B82" w:rsidP="00874B82">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że oferowany w postępowaniu asortyment jest dopuszczony do obrotu na terenie RP i spełnia wymagania zasadnicze ustawy z</w:t>
      </w:r>
      <w:r w:rsidR="007E6942" w:rsidRPr="007E6942">
        <w:t xml:space="preserve"> </w:t>
      </w:r>
      <w:r w:rsidR="007E6942" w:rsidRPr="006D4523">
        <w:t xml:space="preserve"> dnia </w:t>
      </w:r>
      <w:r w:rsidR="007E6942">
        <w:t>7 kwietnia 2022 r.</w:t>
      </w:r>
      <w:r w:rsidR="007E6942" w:rsidRPr="006D4523">
        <w:t xml:space="preserve"> o wyrobach medycznych (Dz. U. z 202</w:t>
      </w:r>
      <w:r w:rsidR="007E6942">
        <w:t>2 r. poz. 974</w:t>
      </w:r>
      <w:r w:rsidR="007E6942" w:rsidRPr="00B31986">
        <w:t>)</w:t>
      </w:r>
      <w:r w:rsidR="007E6942">
        <w:t xml:space="preserve">) </w:t>
      </w:r>
      <w:r w:rsidRPr="00194D7D">
        <w:rPr>
          <w:rFonts w:eastAsia="Times New Roman"/>
          <w:color w:val="auto"/>
          <w:kern w:val="2"/>
          <w:lang w:eastAsia="pl-PL"/>
        </w:rPr>
        <w:t xml:space="preserve"> </w:t>
      </w:r>
      <w:r w:rsidRPr="00194D7D">
        <w:rPr>
          <w:color w:val="auto"/>
          <w:kern w:val="2"/>
        </w:rPr>
        <w:t>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035AC4" w:rsidRDefault="00035AC4" w:rsidP="00804351">
      <w:pPr>
        <w:jc w:val="right"/>
        <w:rPr>
          <w:b/>
          <w:bCs/>
        </w:rPr>
      </w:pPr>
    </w:p>
    <w:p w:rsidR="007C64A0" w:rsidRDefault="007C64A0" w:rsidP="00A6643C">
      <w:pPr>
        <w:rPr>
          <w:b/>
          <w:bCs/>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A6643C">
      <w:pPr>
        <w:pStyle w:val="rozdzia"/>
        <w:spacing w:line="276" w:lineRule="auto"/>
        <w:ind w:right="-341"/>
        <w:jc w:val="center"/>
        <w:rPr>
          <w:rFonts w:ascii="Times New Roman" w:hAnsi="Times New Roman"/>
          <w:sz w:val="24"/>
          <w:szCs w:val="24"/>
        </w:rPr>
      </w:pPr>
    </w:p>
    <w:p w:rsidR="00874B82" w:rsidRDefault="00874B82" w:rsidP="00874B82">
      <w:pPr>
        <w:rPr>
          <w:b/>
          <w:bCs/>
        </w:rPr>
      </w:pPr>
    </w:p>
    <w:p w:rsidR="00874B82" w:rsidRDefault="00874B82" w:rsidP="00874B82">
      <w:pPr>
        <w:jc w:val="right"/>
        <w:rPr>
          <w:b/>
          <w:bCs/>
        </w:rPr>
      </w:pPr>
      <w:r>
        <w:rPr>
          <w:b/>
          <w:bCs/>
        </w:rPr>
        <w:t>ZAŁĄCZNIK NR 6</w:t>
      </w:r>
      <w:r w:rsidRPr="00677A1C">
        <w:rPr>
          <w:b/>
          <w:bCs/>
        </w:rPr>
        <w:t xml:space="preserve"> DO SWZ</w:t>
      </w:r>
    </w:p>
    <w:p w:rsidR="00874B82" w:rsidRDefault="00874B82" w:rsidP="00A6643C">
      <w:pPr>
        <w:pStyle w:val="rozdzia"/>
        <w:spacing w:line="276" w:lineRule="auto"/>
        <w:ind w:right="-341"/>
        <w:jc w:val="center"/>
        <w:rPr>
          <w:rFonts w:ascii="Times New Roman" w:hAnsi="Times New Roman"/>
          <w:sz w:val="24"/>
          <w:szCs w:val="24"/>
        </w:rPr>
      </w:pPr>
    </w:p>
    <w:p w:rsidR="00FF170B" w:rsidRDefault="0064395D" w:rsidP="00FF170B">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00FF170B" w:rsidRPr="008F33A1">
        <w:rPr>
          <w:rFonts w:ascii="Times New Roman" w:hAnsi="Times New Roman"/>
          <w:sz w:val="24"/>
          <w:szCs w:val="24"/>
        </w:rPr>
        <w:t xml:space="preserve">  POSTANOWIENIA UMOWY </w:t>
      </w:r>
    </w:p>
    <w:p w:rsidR="00FF170B" w:rsidRDefault="00FF170B" w:rsidP="00FF170B">
      <w:pPr>
        <w:jc w:val="center"/>
      </w:pPr>
    </w:p>
    <w:p w:rsidR="00FF170B" w:rsidRDefault="00FF170B" w:rsidP="00FF170B">
      <w:pPr>
        <w:jc w:val="center"/>
      </w:pPr>
    </w:p>
    <w:p w:rsidR="00FF170B" w:rsidRPr="000853D4" w:rsidRDefault="00FF170B" w:rsidP="00FF170B">
      <w:pPr>
        <w:jc w:val="center"/>
      </w:pPr>
      <w:r w:rsidRPr="000853D4">
        <w:t>§ 1</w:t>
      </w:r>
    </w:p>
    <w:p w:rsidR="00FF170B" w:rsidRPr="000853D4" w:rsidRDefault="00FF170B" w:rsidP="00FF170B">
      <w:pPr>
        <w:jc w:val="both"/>
      </w:pPr>
      <w:r w:rsidRPr="000853D4">
        <w:t xml:space="preserve">Podstawą do zawarcia niniejszej umowy jest rezultat postępowania o udzielenie zamówienia publicznego w trybie podstawowym na </w:t>
      </w:r>
      <w:r w:rsidR="009416A0">
        <w:rPr>
          <w:b/>
        </w:rPr>
        <w:t>„Dzierżawę</w:t>
      </w:r>
      <w:r w:rsidR="009416A0" w:rsidRPr="008D2E99">
        <w:rPr>
          <w:b/>
        </w:rPr>
        <w:t xml:space="preserve"> analizatorów parametrów krytycznych wraz z dostawą niezbędnych odczynników, materiałów zużywalnych, kontroli  i </w:t>
      </w:r>
      <w:proofErr w:type="spellStart"/>
      <w:r w:rsidR="009416A0" w:rsidRPr="008D2E99">
        <w:rPr>
          <w:b/>
        </w:rPr>
        <w:t>kalibatorów</w:t>
      </w:r>
      <w:proofErr w:type="spellEnd"/>
      <w:r w:rsidR="009416A0" w:rsidRPr="008D2E99">
        <w:rPr>
          <w:b/>
          <w:spacing w:val="10"/>
        </w:rPr>
        <w:t xml:space="preserve">” </w:t>
      </w:r>
      <w:r w:rsidR="009416A0" w:rsidRPr="0064395D">
        <w:rPr>
          <w:iCs/>
        </w:rPr>
        <w:t xml:space="preserve"> </w:t>
      </w:r>
    </w:p>
    <w:p w:rsidR="00FF170B" w:rsidRPr="000853D4" w:rsidRDefault="00FF170B" w:rsidP="00FF170B">
      <w:pPr>
        <w:ind w:left="964"/>
      </w:pPr>
    </w:p>
    <w:p w:rsidR="00FF170B" w:rsidRPr="000853D4" w:rsidRDefault="00FF170B" w:rsidP="00FF170B">
      <w:pPr>
        <w:ind w:left="964"/>
      </w:pPr>
      <w:r>
        <w:t xml:space="preserve">                                                             </w:t>
      </w:r>
      <w:r w:rsidRPr="000853D4">
        <w:t>§ 2</w:t>
      </w:r>
    </w:p>
    <w:p w:rsidR="00FF170B" w:rsidRPr="000853D4" w:rsidRDefault="00FF170B" w:rsidP="00FF170B">
      <w:pPr>
        <w:jc w:val="both"/>
      </w:pPr>
      <w:r w:rsidRPr="000853D4">
        <w:t>Przedmiotem niniejszej umowy jest  dostawą odczynników - pakiet nr 1 w ilości oraz rodzaju określonym w załączniku nr 1 do niniejszej um</w:t>
      </w:r>
      <w:r>
        <w:t>owy wraz z dzierżawą analizatorów</w:t>
      </w:r>
      <w:r w:rsidRPr="000853D4">
        <w:t xml:space="preserve">. </w:t>
      </w:r>
    </w:p>
    <w:p w:rsidR="00FF170B" w:rsidRPr="000853D4" w:rsidRDefault="00FF170B" w:rsidP="00FF170B">
      <w:pPr>
        <w:ind w:left="964"/>
      </w:pPr>
    </w:p>
    <w:p w:rsidR="00FF170B" w:rsidRPr="000853D4" w:rsidRDefault="00FF170B" w:rsidP="00FF170B">
      <w:pPr>
        <w:ind w:left="964"/>
      </w:pPr>
      <w:r>
        <w:t xml:space="preserve">                                        </w:t>
      </w:r>
      <w:r w:rsidRPr="000853D4">
        <w:t>CZĘŚĆ  I  -  DOSTAWA</w:t>
      </w:r>
    </w:p>
    <w:p w:rsidR="00FF170B" w:rsidRPr="000853D4" w:rsidRDefault="00FF170B" w:rsidP="00FF170B">
      <w:pPr>
        <w:ind w:left="964"/>
      </w:pPr>
      <w:r>
        <w:t xml:space="preserve">                                                            </w:t>
      </w:r>
      <w:r w:rsidRPr="000853D4">
        <w:t>§ 3</w:t>
      </w:r>
    </w:p>
    <w:p w:rsidR="00FF170B" w:rsidRPr="000853D4" w:rsidRDefault="009416A0" w:rsidP="009416A0">
      <w:pPr>
        <w:pStyle w:val="Akapitzlist"/>
        <w:spacing w:after="0"/>
        <w:ind w:left="0"/>
        <w:jc w:val="both"/>
        <w:rPr>
          <w:rFonts w:ascii="Times New Roman" w:hAnsi="Times New Roman"/>
          <w:sz w:val="24"/>
          <w:szCs w:val="24"/>
        </w:rPr>
      </w:pPr>
      <w:r>
        <w:rPr>
          <w:rFonts w:ascii="Times New Roman" w:hAnsi="Times New Roman"/>
          <w:sz w:val="24"/>
          <w:szCs w:val="24"/>
        </w:rPr>
        <w:t>1.</w:t>
      </w:r>
      <w:r w:rsidR="00FF170B" w:rsidRPr="000853D4">
        <w:rPr>
          <w:rFonts w:ascii="Times New Roman" w:hAnsi="Times New Roman"/>
          <w:sz w:val="24"/>
          <w:szCs w:val="24"/>
        </w:rPr>
        <w:t xml:space="preserve">Wykonawca zobowiązuje się dostarczać i wyładowywać przedmiot zamówienia na własny koszt i ryzyko do siedziby Zamawiającego, sukcesywnie </w:t>
      </w:r>
      <w:r w:rsidR="00FF170B">
        <w:rPr>
          <w:rFonts w:ascii="Times New Roman" w:hAnsi="Times New Roman"/>
          <w:sz w:val="24"/>
          <w:szCs w:val="24"/>
        </w:rPr>
        <w:t>w nieprzekraczalnym terminie ……….</w:t>
      </w:r>
      <w:r w:rsidR="00FF170B" w:rsidRPr="000853D4">
        <w:rPr>
          <w:rFonts w:ascii="Times New Roman" w:hAnsi="Times New Roman"/>
          <w:sz w:val="24"/>
          <w:szCs w:val="24"/>
        </w:rPr>
        <w:t xml:space="preserve"> dni roboczych od  złożenia pisemnego zamówienia przez Zamawiającego. </w:t>
      </w:r>
    </w:p>
    <w:p w:rsidR="00FF170B" w:rsidRPr="000853D4" w:rsidRDefault="009416A0" w:rsidP="009416A0">
      <w:pPr>
        <w:pStyle w:val="Akapitzlist"/>
        <w:spacing w:after="0"/>
        <w:ind w:left="0"/>
        <w:jc w:val="both"/>
        <w:rPr>
          <w:rFonts w:ascii="Times New Roman" w:hAnsi="Times New Roman"/>
          <w:sz w:val="24"/>
          <w:szCs w:val="24"/>
        </w:rPr>
      </w:pPr>
      <w:r>
        <w:rPr>
          <w:rFonts w:ascii="Times New Roman" w:hAnsi="Times New Roman"/>
          <w:sz w:val="24"/>
          <w:szCs w:val="24"/>
        </w:rPr>
        <w:t>2.</w:t>
      </w:r>
      <w:r w:rsidR="00FF170B" w:rsidRPr="000853D4">
        <w:rPr>
          <w:rFonts w:ascii="Times New Roman" w:hAnsi="Times New Roman"/>
          <w:sz w:val="24"/>
          <w:szCs w:val="24"/>
        </w:rPr>
        <w:t>D</w:t>
      </w:r>
      <w:r w:rsidR="00FF170B" w:rsidRPr="000853D4">
        <w:rPr>
          <w:rFonts w:ascii="Times New Roman" w:hAnsi="Times New Roman"/>
          <w:iCs/>
          <w:sz w:val="24"/>
          <w:szCs w:val="24"/>
        </w:rPr>
        <w:t>ostawy Odczynników realizowane będą na podstawie prawidłowo wypełnionego pisemnego zamówienia Z</w:t>
      </w:r>
      <w:r w:rsidR="00FF170B">
        <w:rPr>
          <w:rFonts w:ascii="Times New Roman" w:hAnsi="Times New Roman"/>
          <w:iCs/>
          <w:sz w:val="24"/>
          <w:szCs w:val="24"/>
        </w:rPr>
        <w:t>amawiającego przesłanego</w:t>
      </w:r>
      <w:r w:rsidR="00FF170B">
        <w:rPr>
          <w:rFonts w:ascii="Times New Roman" w:hAnsi="Times New Roman"/>
          <w:sz w:val="24"/>
          <w:szCs w:val="24"/>
        </w:rPr>
        <w:t xml:space="preserve"> emailem (na adres ………….</w:t>
      </w:r>
      <w:r w:rsidR="00FF170B" w:rsidRPr="000853D4">
        <w:rPr>
          <w:rFonts w:ascii="Times New Roman" w:hAnsi="Times New Roman"/>
          <w:iCs/>
          <w:sz w:val="24"/>
          <w:szCs w:val="24"/>
        </w:rPr>
        <w:t>). Minimalne dane niezbędne do prawidłowego zamówienia Odczynników to: nazwa i adres Zamawiającego, nazwa handlowa i numer katalogowy zamawianych produktów, ilość, cena lub wskazanie właściwej umowy handlowej, miejsce dostawy oraz oczekiwana data dostawy. W przypadku materiału kontrolnego, niezbędną informacją jest również numer zamawianej serii (LOT), zgodnie z harmonogramem dostaw. Czas realizacji zamówienia biegnie od momentu jego skutecznego dotarcia do Wykonawcy.</w:t>
      </w:r>
      <w:r w:rsidR="00FF170B" w:rsidRPr="000853D4">
        <w:rPr>
          <w:rFonts w:ascii="Times New Roman" w:hAnsi="Times New Roman"/>
          <w:sz w:val="24"/>
          <w:szCs w:val="24"/>
        </w:rPr>
        <w:t xml:space="preserve"> </w:t>
      </w:r>
    </w:p>
    <w:p w:rsidR="00FF170B" w:rsidRPr="000853D4" w:rsidRDefault="009416A0" w:rsidP="009416A0">
      <w:pPr>
        <w:pStyle w:val="Tekstpodstawowywcity"/>
        <w:spacing w:after="0"/>
        <w:ind w:left="0"/>
        <w:jc w:val="both"/>
      </w:pPr>
      <w:r>
        <w:rPr>
          <w:spacing w:val="2"/>
        </w:rPr>
        <w:t>3.</w:t>
      </w:r>
      <w:r w:rsidR="00FF170B" w:rsidRPr="000853D4">
        <w:rPr>
          <w:spacing w:val="2"/>
        </w:rPr>
        <w:t>Za dni robocze uznaje się dni od poniedział</w:t>
      </w:r>
      <w:r w:rsidR="00FF170B">
        <w:rPr>
          <w:spacing w:val="2"/>
        </w:rPr>
        <w:t xml:space="preserve">ku do piątku, za wyjątkiem dni </w:t>
      </w:r>
      <w:r w:rsidR="0064395D">
        <w:rPr>
          <w:spacing w:val="2"/>
        </w:rPr>
        <w:t>ustawowo wolnych od pracy.</w:t>
      </w:r>
    </w:p>
    <w:p w:rsidR="00FF170B" w:rsidRPr="000853D4" w:rsidRDefault="00FF170B" w:rsidP="00FF170B">
      <w:pPr>
        <w:tabs>
          <w:tab w:val="left" w:pos="360"/>
        </w:tabs>
        <w:jc w:val="center"/>
      </w:pPr>
      <w:r w:rsidRPr="000853D4">
        <w:t>§ 4</w:t>
      </w:r>
    </w:p>
    <w:p w:rsidR="00FF170B" w:rsidRPr="000853D4" w:rsidRDefault="00FF170B" w:rsidP="00FF170B">
      <w:pPr>
        <w:jc w:val="both"/>
      </w:pPr>
      <w:r w:rsidRPr="000853D4">
        <w:t>Do pierwszej dostawy, a następnie wraz z każdą zmianą dokumentów Wykonawca dołączy wymagane prawem  polskim dokumenty.</w:t>
      </w:r>
    </w:p>
    <w:p w:rsidR="00FF170B" w:rsidRPr="000853D4" w:rsidRDefault="00FF170B" w:rsidP="00FF170B">
      <w:pPr>
        <w:jc w:val="center"/>
      </w:pPr>
      <w:r w:rsidRPr="000853D4">
        <w:t xml:space="preserve">  § 5</w:t>
      </w:r>
    </w:p>
    <w:p w:rsidR="00FF170B" w:rsidRPr="000853D4" w:rsidRDefault="009416A0" w:rsidP="009416A0">
      <w:pPr>
        <w:tabs>
          <w:tab w:val="left" w:pos="360"/>
        </w:tabs>
        <w:overflowPunct w:val="0"/>
        <w:autoSpaceDE w:val="0"/>
        <w:jc w:val="both"/>
      </w:pPr>
      <w:r>
        <w:t>1.</w:t>
      </w:r>
      <w:r w:rsidR="00FF170B" w:rsidRPr="000853D4">
        <w:t>Za niewykonanie lub nienależyte wykonanie umowy strony obowiązywać będzie stosowanie kar umownych w następujących przypadkach:</w:t>
      </w:r>
    </w:p>
    <w:p w:rsidR="00FF170B" w:rsidRPr="000853D4" w:rsidRDefault="00FF170B" w:rsidP="000000FD">
      <w:pPr>
        <w:pStyle w:val="Akapitzlist"/>
        <w:numPr>
          <w:ilvl w:val="0"/>
          <w:numId w:val="82"/>
        </w:numPr>
        <w:ind w:left="624"/>
        <w:jc w:val="both"/>
        <w:rPr>
          <w:rFonts w:ascii="Times New Roman" w:hAnsi="Times New Roman"/>
          <w:sz w:val="24"/>
          <w:szCs w:val="24"/>
        </w:rPr>
      </w:pPr>
      <w:r w:rsidRPr="000853D4">
        <w:rPr>
          <w:rFonts w:ascii="Times New Roman" w:hAnsi="Times New Roman"/>
          <w:sz w:val="24"/>
          <w:szCs w:val="24"/>
        </w:rPr>
        <w:t>Wykonawca zapłaci Zamawiającemu kary umowne w przypadku:</w:t>
      </w:r>
    </w:p>
    <w:p w:rsidR="00FF170B" w:rsidRPr="000853D4" w:rsidRDefault="00FF170B" w:rsidP="000000FD">
      <w:pPr>
        <w:pStyle w:val="Akapitzlist"/>
        <w:numPr>
          <w:ilvl w:val="0"/>
          <w:numId w:val="83"/>
        </w:numPr>
        <w:jc w:val="both"/>
        <w:rPr>
          <w:rFonts w:ascii="Times New Roman" w:hAnsi="Times New Roman"/>
          <w:sz w:val="24"/>
          <w:szCs w:val="24"/>
        </w:rPr>
      </w:pPr>
      <w:r w:rsidRPr="000853D4">
        <w:rPr>
          <w:rFonts w:ascii="Times New Roman" w:hAnsi="Times New Roman"/>
          <w:sz w:val="24"/>
          <w:szCs w:val="24"/>
        </w:rPr>
        <w:t>niewykonania całości lub części zamówienia w terminie  -  w wysokości 0,02% kwoty netto  określonej w § 12 ust. 3, za każdy dzień zwłoki, nie w</w:t>
      </w:r>
      <w:r w:rsidR="00886D51">
        <w:rPr>
          <w:rFonts w:ascii="Times New Roman" w:hAnsi="Times New Roman"/>
          <w:sz w:val="24"/>
          <w:szCs w:val="24"/>
        </w:rPr>
        <w:t>ięcej jednak niż 10% kwoty brutto</w:t>
      </w:r>
      <w:r w:rsidRPr="000853D4">
        <w:rPr>
          <w:rFonts w:ascii="Times New Roman" w:hAnsi="Times New Roman"/>
          <w:sz w:val="24"/>
          <w:szCs w:val="24"/>
        </w:rPr>
        <w:t xml:space="preserve"> określonej w § 12 ust. 3.</w:t>
      </w:r>
    </w:p>
    <w:p w:rsidR="00FF170B" w:rsidRPr="000853D4" w:rsidRDefault="00FF170B" w:rsidP="000000FD">
      <w:pPr>
        <w:pStyle w:val="Akapitzlist"/>
        <w:numPr>
          <w:ilvl w:val="0"/>
          <w:numId w:val="83"/>
        </w:numPr>
        <w:tabs>
          <w:tab w:val="left" w:pos="851"/>
        </w:tabs>
        <w:suppressAutoHyphens/>
        <w:spacing w:after="0" w:line="240" w:lineRule="auto"/>
        <w:ind w:right="-283"/>
        <w:contextualSpacing w:val="0"/>
        <w:jc w:val="both"/>
        <w:rPr>
          <w:rFonts w:ascii="Times New Roman" w:hAnsi="Times New Roman"/>
          <w:sz w:val="24"/>
          <w:szCs w:val="24"/>
        </w:rPr>
      </w:pPr>
      <w:r w:rsidRPr="000853D4">
        <w:rPr>
          <w:rFonts w:ascii="Times New Roman" w:hAnsi="Times New Roman"/>
          <w:sz w:val="24"/>
          <w:szCs w:val="24"/>
        </w:rPr>
        <w:t>rozwiązania umowy przez którąkolwiek ze stron z przyczyn leżących po stronie  Wykonawcy w wysokości 10% kwoty brutto wskazanej w § 12 ust. 3,</w:t>
      </w:r>
    </w:p>
    <w:p w:rsidR="00FF170B" w:rsidRPr="000853D4" w:rsidRDefault="00FF170B" w:rsidP="000000FD">
      <w:pPr>
        <w:pStyle w:val="Akapitzlist"/>
        <w:numPr>
          <w:ilvl w:val="0"/>
          <w:numId w:val="82"/>
        </w:numPr>
        <w:ind w:left="624"/>
        <w:jc w:val="both"/>
        <w:rPr>
          <w:rFonts w:ascii="Times New Roman" w:hAnsi="Times New Roman"/>
          <w:sz w:val="24"/>
          <w:szCs w:val="24"/>
        </w:rPr>
      </w:pPr>
      <w:r w:rsidRPr="000853D4">
        <w:rPr>
          <w:rFonts w:ascii="Times New Roman" w:hAnsi="Times New Roman"/>
          <w:sz w:val="24"/>
          <w:szCs w:val="24"/>
        </w:rPr>
        <w:t xml:space="preserve">Zamawiający zapłaci Wykonawcy karę umowną w przypadku  rozwiązania umowy przez którąkolwiek ze stron z przyczyn leżących po stronie Zamawiającego w wysokości 10%  kwoty netto wskazanej    w § 12 ust. </w:t>
      </w:r>
      <w:r>
        <w:rPr>
          <w:rFonts w:ascii="Times New Roman" w:hAnsi="Times New Roman"/>
          <w:sz w:val="24"/>
          <w:szCs w:val="24"/>
        </w:rPr>
        <w:t xml:space="preserve">3, </w:t>
      </w:r>
      <w:r w:rsidRPr="000853D4">
        <w:rPr>
          <w:rFonts w:ascii="Times New Roman" w:hAnsi="Times New Roman"/>
          <w:sz w:val="24"/>
          <w:szCs w:val="24"/>
        </w:rPr>
        <w:t>poza przypadkami określonymi w art. 456  ustawy Prawo zamówień publicznych.</w:t>
      </w:r>
    </w:p>
    <w:p w:rsidR="00FF170B" w:rsidRPr="000853D4" w:rsidRDefault="00FF170B" w:rsidP="000000FD">
      <w:pPr>
        <w:pStyle w:val="Akapitzlist"/>
        <w:numPr>
          <w:ilvl w:val="0"/>
          <w:numId w:val="81"/>
        </w:numPr>
        <w:tabs>
          <w:tab w:val="left" w:pos="360"/>
        </w:tabs>
        <w:jc w:val="both"/>
        <w:rPr>
          <w:rFonts w:ascii="Times New Roman" w:hAnsi="Times New Roman"/>
          <w:sz w:val="24"/>
          <w:szCs w:val="24"/>
        </w:rPr>
      </w:pPr>
      <w:r w:rsidRPr="000853D4">
        <w:rPr>
          <w:rFonts w:ascii="Times New Roman" w:hAnsi="Times New Roman"/>
          <w:sz w:val="24"/>
          <w:szCs w:val="24"/>
        </w:rPr>
        <w:t>Za opóźnienie w zapłacie Wykonawca naliczy Zamawiającemu odsetki ustawowe w transakcjach handlowych.</w:t>
      </w:r>
    </w:p>
    <w:p w:rsidR="00FF170B" w:rsidRPr="000853D4" w:rsidRDefault="009416A0" w:rsidP="009416A0">
      <w:pPr>
        <w:pStyle w:val="Akapitzlist"/>
        <w:ind w:left="0"/>
        <w:jc w:val="both"/>
        <w:rPr>
          <w:rFonts w:ascii="Times New Roman" w:hAnsi="Times New Roman"/>
          <w:b/>
          <w:sz w:val="24"/>
          <w:szCs w:val="24"/>
        </w:rPr>
      </w:pPr>
      <w:r>
        <w:rPr>
          <w:rFonts w:ascii="Times New Roman" w:hAnsi="Times New Roman"/>
          <w:sz w:val="24"/>
          <w:szCs w:val="24"/>
        </w:rPr>
        <w:lastRenderedPageBreak/>
        <w:t>2.</w:t>
      </w:r>
      <w:r w:rsidR="00FF170B" w:rsidRPr="000853D4">
        <w:rPr>
          <w:rFonts w:ascii="Times New Roman" w:hAnsi="Times New Roman"/>
          <w:sz w:val="24"/>
          <w:szCs w:val="24"/>
        </w:rPr>
        <w:t>Wykonawca wyraża zgodę na potrącenie kar umownych bezpośrednio z należności     wynikającej z   faktury  dostarczonej  po  zrealizowaniu dostawy, której kara umowna  dotyczy.</w:t>
      </w:r>
    </w:p>
    <w:p w:rsidR="00FF170B" w:rsidRPr="000853D4" w:rsidRDefault="009416A0" w:rsidP="009416A0">
      <w:pPr>
        <w:pStyle w:val="Akapitzlist"/>
        <w:tabs>
          <w:tab w:val="left" w:pos="360"/>
        </w:tabs>
        <w:spacing w:after="0"/>
        <w:ind w:left="0"/>
        <w:jc w:val="both"/>
        <w:rPr>
          <w:rFonts w:ascii="Times New Roman" w:hAnsi="Times New Roman"/>
          <w:sz w:val="24"/>
          <w:szCs w:val="24"/>
        </w:rPr>
      </w:pPr>
      <w:r>
        <w:rPr>
          <w:rFonts w:ascii="Times New Roman" w:hAnsi="Times New Roman"/>
          <w:sz w:val="24"/>
          <w:szCs w:val="24"/>
        </w:rPr>
        <w:t>3.</w:t>
      </w:r>
      <w:r w:rsidR="00FF170B" w:rsidRPr="000853D4">
        <w:rPr>
          <w:rFonts w:ascii="Times New Roman" w:hAnsi="Times New Roman"/>
          <w:sz w:val="24"/>
          <w:szCs w:val="24"/>
        </w:rPr>
        <w:t>Stronom przysługuje prawo dochodzenia odszkodowania przewyższającego karę umowną, , do wysokości   rzeczywiście poniesionej szkody, na zasadach ogólnych.</w:t>
      </w:r>
    </w:p>
    <w:p w:rsidR="00FF170B" w:rsidRPr="000853D4" w:rsidRDefault="009416A0" w:rsidP="009416A0">
      <w:pPr>
        <w:tabs>
          <w:tab w:val="left" w:pos="360"/>
        </w:tabs>
        <w:jc w:val="both"/>
      </w:pPr>
      <w:r>
        <w:t>4.</w:t>
      </w:r>
      <w:r w:rsidR="00FF170B" w:rsidRPr="000853D4">
        <w:t>Łączna wysokość kar umownych nie może przekroczyć 30% wartości wynagrodzenia brutto o którym mowa w § 12 ust. 3.</w:t>
      </w:r>
    </w:p>
    <w:p w:rsidR="00FF170B" w:rsidRPr="000853D4" w:rsidRDefault="00FF170B" w:rsidP="00FF170B">
      <w:pPr>
        <w:jc w:val="both"/>
      </w:pPr>
    </w:p>
    <w:p w:rsidR="00FF170B" w:rsidRPr="000853D4" w:rsidRDefault="00FF170B" w:rsidP="00FF170B">
      <w:pPr>
        <w:jc w:val="both"/>
      </w:pPr>
      <w:r w:rsidRPr="000853D4">
        <w:t xml:space="preserve">                                                             CZĘŚĆ II   DZIERŻAWA</w:t>
      </w:r>
    </w:p>
    <w:p w:rsidR="00FF170B" w:rsidRPr="000853D4" w:rsidRDefault="00FF170B" w:rsidP="00FF170B">
      <w:pPr>
        <w:jc w:val="both"/>
      </w:pPr>
    </w:p>
    <w:p w:rsidR="00FF170B" w:rsidRPr="000853D4" w:rsidRDefault="00FF170B" w:rsidP="00FF170B">
      <w:pPr>
        <w:jc w:val="center"/>
      </w:pPr>
      <w:r w:rsidRPr="000853D4">
        <w:t>§ 6</w:t>
      </w:r>
    </w:p>
    <w:p w:rsidR="00FF170B" w:rsidRPr="000853D4" w:rsidRDefault="009416A0" w:rsidP="009416A0">
      <w:pPr>
        <w:pStyle w:val="Akapitzlist"/>
        <w:ind w:left="0"/>
        <w:jc w:val="both"/>
        <w:rPr>
          <w:rFonts w:ascii="Times New Roman" w:hAnsi="Times New Roman"/>
          <w:sz w:val="24"/>
          <w:szCs w:val="24"/>
        </w:rPr>
      </w:pPr>
      <w:r>
        <w:rPr>
          <w:rFonts w:ascii="Times New Roman" w:hAnsi="Times New Roman"/>
          <w:sz w:val="24"/>
          <w:szCs w:val="24"/>
        </w:rPr>
        <w:t>1.</w:t>
      </w:r>
      <w:r w:rsidR="00FF170B" w:rsidRPr="000853D4">
        <w:rPr>
          <w:rFonts w:ascii="Times New Roman" w:hAnsi="Times New Roman"/>
          <w:sz w:val="24"/>
          <w:szCs w:val="24"/>
        </w:rPr>
        <w:t>Wykonawca zobow</w:t>
      </w:r>
      <w:r w:rsidR="00FF170B">
        <w:rPr>
          <w:rFonts w:ascii="Times New Roman" w:hAnsi="Times New Roman"/>
          <w:sz w:val="24"/>
          <w:szCs w:val="24"/>
        </w:rPr>
        <w:t>iązuje się oddać aparaty …………..</w:t>
      </w:r>
      <w:r w:rsidR="00FF170B" w:rsidRPr="000853D4">
        <w:rPr>
          <w:rFonts w:ascii="Times New Roman" w:hAnsi="Times New Roman"/>
          <w:sz w:val="24"/>
          <w:szCs w:val="24"/>
        </w:rPr>
        <w:t>Zamawiającemu do używania i pobierania po</w:t>
      </w:r>
      <w:r w:rsidR="00FF170B">
        <w:rPr>
          <w:rFonts w:ascii="Times New Roman" w:hAnsi="Times New Roman"/>
          <w:sz w:val="24"/>
          <w:szCs w:val="24"/>
        </w:rPr>
        <w:t>żytków najpóźniej  do dnia  ………….</w:t>
      </w:r>
      <w:r w:rsidR="00FF170B" w:rsidRPr="000853D4">
        <w:rPr>
          <w:rFonts w:ascii="Times New Roman" w:hAnsi="Times New Roman"/>
          <w:sz w:val="24"/>
          <w:szCs w:val="24"/>
        </w:rPr>
        <w:t>r.</w:t>
      </w:r>
    </w:p>
    <w:p w:rsidR="00FF170B" w:rsidRPr="000853D4" w:rsidRDefault="009416A0" w:rsidP="009416A0">
      <w:pPr>
        <w:pStyle w:val="Akapitzlist"/>
        <w:ind w:left="0"/>
        <w:jc w:val="both"/>
        <w:rPr>
          <w:rFonts w:ascii="Times New Roman" w:hAnsi="Times New Roman"/>
          <w:sz w:val="24"/>
          <w:szCs w:val="24"/>
        </w:rPr>
      </w:pPr>
      <w:r>
        <w:rPr>
          <w:rFonts w:ascii="Times New Roman" w:hAnsi="Times New Roman"/>
          <w:sz w:val="24"/>
          <w:szCs w:val="24"/>
        </w:rPr>
        <w:t>2.</w:t>
      </w:r>
      <w:r w:rsidR="00FF170B">
        <w:rPr>
          <w:rFonts w:ascii="Times New Roman" w:hAnsi="Times New Roman"/>
          <w:sz w:val="24"/>
          <w:szCs w:val="24"/>
        </w:rPr>
        <w:t>Wartość: ………….zł netto oraz ………….. zł. netto</w:t>
      </w:r>
    </w:p>
    <w:p w:rsidR="00FF170B" w:rsidRPr="000853D4" w:rsidRDefault="00FF170B" w:rsidP="00FF170B">
      <w:pPr>
        <w:jc w:val="center"/>
      </w:pPr>
      <w:r w:rsidRPr="000853D4">
        <w:t>§ 7</w:t>
      </w:r>
    </w:p>
    <w:p w:rsidR="00FF170B" w:rsidRPr="000853D4" w:rsidRDefault="00FF170B" w:rsidP="00FF170B">
      <w:pPr>
        <w:jc w:val="both"/>
      </w:pPr>
      <w:r w:rsidRPr="000853D4">
        <w:t>Strony umowy oświadczają, że jest im wiadomo, że przedmiot dzierżawy opisany w § 6 jest sprawny, zakupiony został  ze środków własnych Wykonawcy i posiada wymaganą przepisami prawa deklarację zgodności z dokumentami odniesienia lub certyfikaty .</w:t>
      </w:r>
    </w:p>
    <w:p w:rsidR="00FF170B" w:rsidRPr="000853D4" w:rsidRDefault="00FF170B" w:rsidP="00FF170B">
      <w:pPr>
        <w:jc w:val="center"/>
      </w:pPr>
    </w:p>
    <w:p w:rsidR="00FF170B" w:rsidRPr="000853D4" w:rsidRDefault="00FF170B" w:rsidP="00FF170B">
      <w:pPr>
        <w:jc w:val="center"/>
      </w:pPr>
      <w:r w:rsidRPr="000853D4">
        <w:t>§ 8</w:t>
      </w:r>
    </w:p>
    <w:p w:rsidR="009416A0" w:rsidRPr="009416A0" w:rsidRDefault="009416A0" w:rsidP="009416A0">
      <w:pPr>
        <w:pStyle w:val="Domy"/>
        <w:suppressAutoHyphens w:val="0"/>
        <w:autoSpaceDN w:val="0"/>
        <w:adjustRightInd w:val="0"/>
        <w:jc w:val="both"/>
      </w:pPr>
      <w:r w:rsidRPr="009416A0">
        <w:t xml:space="preserve">1.Wykonawca zobowiązuje się wydzierżawić Zamawiającemu  analizatory określone w § 6 na okres 36 </w:t>
      </w:r>
      <w:proofErr w:type="spellStart"/>
      <w:r w:rsidRPr="009416A0">
        <w:t>m-cy</w:t>
      </w:r>
      <w:proofErr w:type="spellEnd"/>
    </w:p>
    <w:p w:rsidR="009416A0" w:rsidRPr="009416A0" w:rsidRDefault="009416A0" w:rsidP="009416A0">
      <w:pPr>
        <w:pStyle w:val="Domy"/>
        <w:suppressAutoHyphens w:val="0"/>
        <w:autoSpaceDN w:val="0"/>
        <w:adjustRightInd w:val="0"/>
        <w:spacing w:after="240"/>
        <w:jc w:val="both"/>
      </w:pPr>
      <w:r w:rsidRPr="009416A0">
        <w:t>2. Gwarancja na analizatory wynosi 36 miesięcy</w:t>
      </w:r>
    </w:p>
    <w:p w:rsidR="009416A0" w:rsidRPr="009416A0" w:rsidRDefault="00886D51" w:rsidP="009416A0">
      <w:pPr>
        <w:pStyle w:val="Domy"/>
        <w:suppressAutoHyphens w:val="0"/>
        <w:autoSpaceDN w:val="0"/>
        <w:adjustRightInd w:val="0"/>
        <w:spacing w:after="240"/>
        <w:jc w:val="both"/>
      </w:pPr>
      <w:r>
        <w:t>3</w:t>
      </w:r>
      <w:r w:rsidR="009416A0" w:rsidRPr="009416A0">
        <w:t xml:space="preserve">. Wykonawca zobowiązany jest ubezpieczyć aparaturę we własnym zakresie i na własny koszt. </w:t>
      </w:r>
    </w:p>
    <w:p w:rsidR="009416A0" w:rsidRPr="009416A0" w:rsidRDefault="00886D51" w:rsidP="009416A0">
      <w:pPr>
        <w:pStyle w:val="Domy"/>
        <w:suppressAutoHyphens w:val="0"/>
        <w:autoSpaceDN w:val="0"/>
        <w:adjustRightInd w:val="0"/>
        <w:spacing w:after="240"/>
        <w:jc w:val="both"/>
      </w:pPr>
      <w:r>
        <w:t>4</w:t>
      </w:r>
      <w:r w:rsidR="009416A0" w:rsidRPr="009416A0">
        <w:t xml:space="preserve">. Wykonawca zobowiązuje się dostarczyć, zainstalować i uruchomić aparat w terminie do 7 dni od dnia zawarcia umowy przez obie strony na własny koszt i we własnym zakresie. Instalacja analizatora obejmuje podłączenia analizatorów do HIS/LIS na koszt Wykonawcy. </w:t>
      </w:r>
    </w:p>
    <w:p w:rsidR="009416A0" w:rsidRPr="009416A0" w:rsidRDefault="00886D51" w:rsidP="009416A0">
      <w:pPr>
        <w:pStyle w:val="Domy"/>
        <w:suppressAutoHyphens w:val="0"/>
        <w:autoSpaceDN w:val="0"/>
        <w:adjustRightInd w:val="0"/>
        <w:spacing w:after="240"/>
        <w:jc w:val="both"/>
      </w:pPr>
      <w:r>
        <w:t>5</w:t>
      </w:r>
      <w:r w:rsidR="009416A0" w:rsidRPr="009416A0">
        <w:t>. Zamawiający zobowiązuje się używać aparaturę zgodnie z jej właściwością i przeznaczeniem.</w:t>
      </w:r>
    </w:p>
    <w:p w:rsidR="009416A0" w:rsidRPr="009416A0" w:rsidRDefault="00886D51" w:rsidP="009416A0">
      <w:pPr>
        <w:pStyle w:val="Domy"/>
        <w:suppressAutoHyphens w:val="0"/>
        <w:autoSpaceDN w:val="0"/>
        <w:adjustRightInd w:val="0"/>
        <w:spacing w:after="240"/>
        <w:jc w:val="both"/>
      </w:pPr>
      <w:r>
        <w:t>6</w:t>
      </w:r>
      <w:r w:rsidR="009416A0" w:rsidRPr="009416A0">
        <w:t>. Zamawiający ponosi od momentu wydania do momentu zwrotu aparatu potwierdzonego protokołem, wyłączną odpowiedzialność za uszkodzenie, utratę i wszelkie zmniejszenie wartości aparatu poniżej wartości wynikającej z normalnej i prawidłowej eksploatacji aparatury, a wynikającą z winy Zamawiającego, nieobjętej ubezpieczeniem aparatu</w:t>
      </w:r>
    </w:p>
    <w:p w:rsidR="009416A0" w:rsidRPr="009416A0" w:rsidRDefault="00886D51" w:rsidP="009416A0">
      <w:pPr>
        <w:pStyle w:val="Domy"/>
        <w:suppressAutoHyphens w:val="0"/>
        <w:autoSpaceDN w:val="0"/>
        <w:adjustRightInd w:val="0"/>
        <w:spacing w:after="240"/>
        <w:jc w:val="both"/>
      </w:pPr>
      <w:r>
        <w:t>7</w:t>
      </w:r>
      <w:r w:rsidR="009416A0" w:rsidRPr="009416A0">
        <w:t>. Po upływie terminu wymienionego w ust. 1, Zamawiający zobowiązuje się zwrócić aparat w stanie niepogorszonym niż stan wynikający z normalnej eksploatacji. Zwrot aparatury potwierdzony zostanie odpowiednim protokołem podpisanym przez obie Strony.</w:t>
      </w:r>
    </w:p>
    <w:p w:rsidR="009416A0" w:rsidRPr="009416A0" w:rsidRDefault="00886D51" w:rsidP="009416A0">
      <w:pPr>
        <w:pStyle w:val="Domy"/>
        <w:suppressAutoHyphens w:val="0"/>
        <w:autoSpaceDN w:val="0"/>
        <w:adjustRightInd w:val="0"/>
        <w:spacing w:after="240"/>
        <w:jc w:val="both"/>
      </w:pPr>
      <w:r>
        <w:t>8</w:t>
      </w:r>
      <w:r w:rsidR="009416A0" w:rsidRPr="009416A0">
        <w:t>. Zamawiający ponosić będzie zwykłe koszty utrzymania aparatury w tym koszty mediów.</w:t>
      </w:r>
    </w:p>
    <w:p w:rsidR="009416A0" w:rsidRPr="009416A0" w:rsidRDefault="00886D51" w:rsidP="009416A0">
      <w:pPr>
        <w:pStyle w:val="Domy"/>
        <w:suppressAutoHyphens w:val="0"/>
        <w:autoSpaceDN w:val="0"/>
        <w:adjustRightInd w:val="0"/>
        <w:spacing w:after="240"/>
        <w:jc w:val="both"/>
      </w:pPr>
      <w:r>
        <w:t>9</w:t>
      </w:r>
      <w:r w:rsidR="009416A0" w:rsidRPr="009416A0">
        <w:t xml:space="preserve">. Na koszt Wykonawcy dokonywane będą serwis (bezpośredni kontakt z dedykowanym inżynierem serwisu) oraz wszelkie naprawy, niezbędne do prawidłowej eksploatacji aparatury za wyjątkiem napraw, będących następstwem nieprawidłowej lub niezgodnej z przeznaczeniem eksploatacji, których koszty ponosi Zamawiający. Analizator posiada zdalny nadzór serwisowy (Live </w:t>
      </w:r>
      <w:proofErr w:type="spellStart"/>
      <w:r w:rsidR="009416A0" w:rsidRPr="009416A0">
        <w:t>Connect</w:t>
      </w:r>
      <w:proofErr w:type="spellEnd"/>
      <w:r w:rsidR="009416A0" w:rsidRPr="009416A0">
        <w:t>).</w:t>
      </w:r>
    </w:p>
    <w:p w:rsidR="009416A0" w:rsidRPr="009416A0" w:rsidRDefault="00886D51" w:rsidP="009416A0">
      <w:pPr>
        <w:pStyle w:val="Domy"/>
        <w:suppressAutoHyphens w:val="0"/>
        <w:autoSpaceDN w:val="0"/>
        <w:adjustRightInd w:val="0"/>
        <w:spacing w:after="240"/>
        <w:jc w:val="both"/>
      </w:pPr>
      <w:r>
        <w:t>10</w:t>
      </w:r>
      <w:r w:rsidR="009416A0" w:rsidRPr="009416A0">
        <w:t>. Odpowiedzialność za szkody wynikłe z awarii aparatu z przyczyn niezależnych od Zamawiającego ponosi Wykonawca.</w:t>
      </w:r>
    </w:p>
    <w:p w:rsidR="009416A0" w:rsidRPr="009416A0" w:rsidRDefault="00886D51" w:rsidP="009416A0">
      <w:pPr>
        <w:pStyle w:val="Domy"/>
        <w:suppressAutoHyphens w:val="0"/>
        <w:autoSpaceDN w:val="0"/>
        <w:adjustRightInd w:val="0"/>
        <w:spacing w:after="240"/>
        <w:jc w:val="both"/>
      </w:pPr>
      <w:r>
        <w:t>11</w:t>
      </w:r>
      <w:r w:rsidR="009416A0" w:rsidRPr="009416A0">
        <w:t>. Zamawiający umożliwi na prośbę Wykonawcy dostęp do aparatu celem dokonania niezbędnych napraw, przeglądów i konserwacji.</w:t>
      </w:r>
    </w:p>
    <w:p w:rsidR="009416A0" w:rsidRPr="009416A0" w:rsidRDefault="00886D51" w:rsidP="009416A0">
      <w:pPr>
        <w:pStyle w:val="Domy"/>
        <w:suppressAutoHyphens w:val="0"/>
        <w:autoSpaceDN w:val="0"/>
        <w:adjustRightInd w:val="0"/>
        <w:spacing w:after="240"/>
        <w:jc w:val="both"/>
      </w:pPr>
      <w:r>
        <w:lastRenderedPageBreak/>
        <w:t>12</w:t>
      </w:r>
      <w:r w:rsidR="009416A0" w:rsidRPr="009416A0">
        <w:t>. Wykonawca zobowiązuje się do dokonania okresowych bezpłatnych przeglądów i konserwacji, nie rzadziej jednak niż 1x w roku lub według zaleceń serwisu Wykonawcy.</w:t>
      </w:r>
    </w:p>
    <w:p w:rsidR="009416A0" w:rsidRPr="009416A0" w:rsidRDefault="00886D51" w:rsidP="009416A0">
      <w:pPr>
        <w:pStyle w:val="Domy"/>
        <w:suppressAutoHyphens w:val="0"/>
        <w:autoSpaceDN w:val="0"/>
        <w:adjustRightInd w:val="0"/>
        <w:spacing w:after="240"/>
        <w:jc w:val="both"/>
      </w:pPr>
      <w:r>
        <w:t>13</w:t>
      </w:r>
      <w:r w:rsidR="009416A0" w:rsidRPr="009416A0">
        <w:t>. Wykonawca zobowiązany jest usunąć awarię aparatu w terminie … dni od dnia zgłoszenia telefonicznego zaistniałej sytuacji przez pracownika Zamawiającego. W przypadku awarii niemożliwej do usunięcia w terminie 3 dni Wykonawca zobowiązuje się do dostarczenia analizator</w:t>
      </w:r>
      <w:r>
        <w:t>a</w:t>
      </w:r>
      <w:r w:rsidR="009416A0" w:rsidRPr="009416A0">
        <w:t xml:space="preserve"> backup o takich samych parametrach na czas naprawy. </w:t>
      </w:r>
    </w:p>
    <w:p w:rsidR="009416A0" w:rsidRPr="009416A0" w:rsidRDefault="00886D51" w:rsidP="009416A0">
      <w:pPr>
        <w:pStyle w:val="Domy"/>
        <w:suppressAutoHyphens w:val="0"/>
        <w:autoSpaceDN w:val="0"/>
        <w:adjustRightInd w:val="0"/>
        <w:spacing w:after="240"/>
        <w:jc w:val="both"/>
      </w:pPr>
      <w:r>
        <w:t>14</w:t>
      </w:r>
      <w:r w:rsidR="009416A0" w:rsidRPr="009416A0">
        <w:t>. W przypadku uszkodzenia aparatu z przyczyn niezależnych od Zamawiającego, a niemożliwych do usunięcia, Wykonawca zobowiązuje się do niezwłocznej wymiany w terminie do 7 dni. W przypadku, gdy termin ten nie będzie mógł być zachowany z przyczyn niezależnych od Wykonawcy, Strony uzgadniają termin, w którym nastąpi wymiana wadliwego aparatu.</w:t>
      </w:r>
    </w:p>
    <w:p w:rsidR="009416A0" w:rsidRPr="009416A0" w:rsidRDefault="00886D51" w:rsidP="009416A0">
      <w:pPr>
        <w:pStyle w:val="Domy"/>
        <w:suppressAutoHyphens w:val="0"/>
        <w:autoSpaceDN w:val="0"/>
        <w:adjustRightInd w:val="0"/>
        <w:spacing w:after="240"/>
        <w:jc w:val="both"/>
      </w:pPr>
      <w:r>
        <w:t>15</w:t>
      </w:r>
      <w:r w:rsidR="009416A0" w:rsidRPr="009416A0">
        <w:t>. Zamawiający bez pisemnej zgody Wykonawcy nie będzie dokonywał jakichkolwiek zmian, przeróbek, nie będzie usuwał, odłączał lub przyłączał jakichkolwiek dodatkowych części bądź urządzeń.</w:t>
      </w:r>
    </w:p>
    <w:p w:rsidR="009416A0" w:rsidRPr="009416A0" w:rsidRDefault="00886D51" w:rsidP="009416A0">
      <w:pPr>
        <w:pStyle w:val="Domy"/>
        <w:suppressAutoHyphens w:val="0"/>
        <w:autoSpaceDN w:val="0"/>
        <w:adjustRightInd w:val="0"/>
        <w:spacing w:after="240"/>
        <w:jc w:val="both"/>
      </w:pPr>
      <w:r>
        <w:t>16</w:t>
      </w:r>
      <w:r w:rsidR="009416A0" w:rsidRPr="009416A0">
        <w:t>. Bez zgody Wykonawcy udzielonej pisemnie, Zamawiający nie może oddać aparatu osobie trzeciej do bezpłatnego używania ani go wydzierżawiać.</w:t>
      </w:r>
    </w:p>
    <w:p w:rsidR="009416A0" w:rsidRPr="009416A0" w:rsidRDefault="00886D51" w:rsidP="009416A0">
      <w:pPr>
        <w:pStyle w:val="Domy"/>
        <w:autoSpaceDE/>
        <w:autoSpaceDN w:val="0"/>
        <w:spacing w:after="240"/>
        <w:jc w:val="both"/>
      </w:pPr>
      <w:r>
        <w:t>17</w:t>
      </w:r>
      <w:r w:rsidR="009416A0" w:rsidRPr="009416A0">
        <w:t>.  Wykonawca zobowiązany jest do przeprowadzenia bezpłatnego szkolenia w zakresie prawidłowej eksploatacji aparatu oraz szkolenia merytorycznego na oddziale Zamawiającego.</w:t>
      </w:r>
    </w:p>
    <w:p w:rsidR="009416A0" w:rsidRPr="009416A0" w:rsidRDefault="00886D51" w:rsidP="009416A0">
      <w:pPr>
        <w:pStyle w:val="Domy"/>
        <w:autoSpaceDE/>
        <w:autoSpaceDN w:val="0"/>
        <w:spacing w:after="240"/>
        <w:jc w:val="both"/>
      </w:pPr>
      <w:r>
        <w:t>18</w:t>
      </w:r>
      <w:r w:rsidR="009416A0" w:rsidRPr="009416A0">
        <w:t>. Dostawa, instalacja, uruchomienie aparatu i przeszkolenie personelu w zakresie obsługi winno być udokumentowane stosownymi protokołami podpisanymi przez obie strony</w:t>
      </w:r>
    </w:p>
    <w:p w:rsidR="00FF170B" w:rsidRPr="000853D4" w:rsidRDefault="009416A0" w:rsidP="009416A0">
      <w:pPr>
        <w:spacing w:after="240"/>
      </w:pPr>
      <w:r w:rsidRPr="009416A0">
        <w:t xml:space="preserve">                                                                          </w:t>
      </w:r>
      <w:r>
        <w:t xml:space="preserve">     </w:t>
      </w:r>
      <w:r w:rsidR="00FF170B" w:rsidRPr="000853D4">
        <w:t>§ 9</w:t>
      </w:r>
    </w:p>
    <w:p w:rsidR="00FF170B" w:rsidRPr="000853D4" w:rsidRDefault="00FF170B" w:rsidP="00FF170B">
      <w:pPr>
        <w:jc w:val="both"/>
      </w:pPr>
      <w:r w:rsidRPr="000853D4">
        <w:t>W okresie dzierżawy Wykonawca zapewni w ramach czynszu dzierżawnego serwisowanie i  naprawy sprzętu będącego przedmiotem dzierżawy.</w:t>
      </w:r>
    </w:p>
    <w:p w:rsidR="00FF170B" w:rsidRPr="000853D4" w:rsidRDefault="00FF170B" w:rsidP="00FF170B">
      <w:pPr>
        <w:jc w:val="both"/>
      </w:pPr>
    </w:p>
    <w:p w:rsidR="00FF170B" w:rsidRPr="000853D4" w:rsidRDefault="00FF170B" w:rsidP="00FF170B">
      <w:pPr>
        <w:jc w:val="center"/>
      </w:pPr>
      <w:r w:rsidRPr="000853D4">
        <w:t>§ 10</w:t>
      </w:r>
    </w:p>
    <w:p w:rsidR="00FF170B" w:rsidRPr="000853D4" w:rsidRDefault="009416A0" w:rsidP="009416A0">
      <w:pPr>
        <w:pStyle w:val="Akapitzlist"/>
        <w:spacing w:after="0"/>
        <w:ind w:left="0"/>
        <w:jc w:val="both"/>
        <w:rPr>
          <w:rFonts w:ascii="Times New Roman" w:hAnsi="Times New Roman"/>
          <w:sz w:val="24"/>
          <w:szCs w:val="24"/>
        </w:rPr>
      </w:pPr>
      <w:r>
        <w:rPr>
          <w:rFonts w:ascii="Times New Roman" w:hAnsi="Times New Roman"/>
          <w:sz w:val="24"/>
          <w:szCs w:val="24"/>
        </w:rPr>
        <w:t>1.</w:t>
      </w:r>
      <w:r w:rsidR="00FF170B" w:rsidRPr="000853D4">
        <w:rPr>
          <w:rFonts w:ascii="Times New Roman" w:hAnsi="Times New Roman"/>
          <w:sz w:val="24"/>
          <w:szCs w:val="24"/>
        </w:rPr>
        <w:t>Po zakończeniu dzierżawy Zamawiający zobowiązany jest zwrócić przedmiot dzierżawy w stanie nie pogorszonym ponad zużycie wynikające z normalnej eksploatacji.</w:t>
      </w:r>
    </w:p>
    <w:p w:rsidR="00FF170B" w:rsidRPr="000853D4" w:rsidRDefault="009416A0" w:rsidP="009416A0">
      <w:pPr>
        <w:pStyle w:val="Akapitzlist"/>
        <w:spacing w:after="0"/>
        <w:ind w:left="0"/>
        <w:jc w:val="both"/>
        <w:rPr>
          <w:rFonts w:ascii="Times New Roman" w:hAnsi="Times New Roman"/>
          <w:sz w:val="24"/>
          <w:szCs w:val="24"/>
        </w:rPr>
      </w:pPr>
      <w:r>
        <w:rPr>
          <w:rFonts w:ascii="Times New Roman" w:hAnsi="Times New Roman"/>
          <w:sz w:val="24"/>
          <w:szCs w:val="24"/>
        </w:rPr>
        <w:t>2.</w:t>
      </w:r>
      <w:r w:rsidR="00FF170B" w:rsidRPr="000853D4">
        <w:rPr>
          <w:rFonts w:ascii="Times New Roman" w:hAnsi="Times New Roman"/>
          <w:sz w:val="24"/>
          <w:szCs w:val="24"/>
        </w:rPr>
        <w:t>Strony sporządzą protokół przejęcia i odbioru przedmiotu dzierżawy.</w:t>
      </w:r>
    </w:p>
    <w:p w:rsidR="00FF170B" w:rsidRPr="000853D4" w:rsidRDefault="00FF170B" w:rsidP="00FF170B">
      <w:pPr>
        <w:jc w:val="both"/>
      </w:pPr>
      <w:r w:rsidRPr="000853D4">
        <w:t xml:space="preserve">                                                                            </w:t>
      </w:r>
    </w:p>
    <w:p w:rsidR="00FF170B" w:rsidRPr="000853D4" w:rsidRDefault="00FF170B" w:rsidP="00FF170B">
      <w:pPr>
        <w:jc w:val="center"/>
      </w:pPr>
      <w:r w:rsidRPr="000853D4">
        <w:t>§ 11</w:t>
      </w:r>
    </w:p>
    <w:p w:rsidR="00FF170B" w:rsidRDefault="00FF170B" w:rsidP="00FF170B">
      <w:pPr>
        <w:jc w:val="both"/>
      </w:pPr>
      <w:r w:rsidRPr="000853D4">
        <w:t xml:space="preserve">Czynsz dzierżawny za dzierżawę </w:t>
      </w:r>
      <w:r>
        <w:t xml:space="preserve"> ………….. wynosi ……… zł netto, ……………. zł. brutto,</w:t>
      </w:r>
    </w:p>
    <w:p w:rsidR="00FF170B" w:rsidRPr="000853D4" w:rsidRDefault="00FF170B" w:rsidP="00FF170B">
      <w:pPr>
        <w:jc w:val="both"/>
      </w:pPr>
      <w:r w:rsidRPr="000853D4">
        <w:t>i będzie regulowany według zasad określonych w § 12 ust. 4 niniejszej umowy .</w:t>
      </w:r>
    </w:p>
    <w:p w:rsidR="00FF170B" w:rsidRPr="000853D4" w:rsidRDefault="00FF170B" w:rsidP="00FF170B">
      <w:pPr>
        <w:jc w:val="both"/>
      </w:pPr>
    </w:p>
    <w:p w:rsidR="00FF170B" w:rsidRPr="000853D4" w:rsidRDefault="00FF170B" w:rsidP="00FF170B">
      <w:pPr>
        <w:jc w:val="center"/>
      </w:pPr>
      <w:r w:rsidRPr="000853D4">
        <w:t>CZĘŚĆ III  POSTANOWIENIA KOŃCOWE</w:t>
      </w:r>
    </w:p>
    <w:p w:rsidR="00FF170B" w:rsidRPr="000853D4" w:rsidRDefault="00FF170B" w:rsidP="00FF170B">
      <w:pPr>
        <w:jc w:val="both"/>
      </w:pPr>
    </w:p>
    <w:p w:rsidR="00FF170B" w:rsidRPr="000853D4" w:rsidRDefault="00FF170B" w:rsidP="00FF170B">
      <w:pPr>
        <w:jc w:val="center"/>
      </w:pPr>
      <w:r w:rsidRPr="000853D4">
        <w:t>§ 12</w:t>
      </w:r>
    </w:p>
    <w:p w:rsidR="00FF170B" w:rsidRPr="000853D4" w:rsidRDefault="009416A0" w:rsidP="009416A0">
      <w:pPr>
        <w:pStyle w:val="Akapitzlist"/>
        <w:tabs>
          <w:tab w:val="left" w:pos="360"/>
        </w:tabs>
        <w:overflowPunct w:val="0"/>
        <w:autoSpaceDE w:val="0"/>
        <w:spacing w:after="0"/>
        <w:ind w:left="0"/>
        <w:jc w:val="both"/>
        <w:rPr>
          <w:rFonts w:ascii="Times New Roman" w:hAnsi="Times New Roman"/>
          <w:sz w:val="24"/>
          <w:szCs w:val="24"/>
        </w:rPr>
      </w:pPr>
      <w:r>
        <w:rPr>
          <w:rFonts w:ascii="Times New Roman" w:hAnsi="Times New Roman"/>
          <w:sz w:val="24"/>
          <w:szCs w:val="24"/>
        </w:rPr>
        <w:t>1.</w:t>
      </w:r>
      <w:r w:rsidR="00FF170B" w:rsidRPr="000853D4">
        <w:rPr>
          <w:rFonts w:ascii="Times New Roman" w:hAnsi="Times New Roman"/>
          <w:sz w:val="24"/>
          <w:szCs w:val="24"/>
        </w:rPr>
        <w:t xml:space="preserve">Za zamówiony towar Zamawiający będzie płacił Wykonawcy sukcesywnie w miarę dostarczania towaru, cenę stanowiącą iloczyn ceny określonej w załączniku nr 1 oraz ilości zamawianego towaru, zgodnie z przedstawioną przez Wykonawcę fakturą w terminie 60 dni od daty jej otrzymania.  </w:t>
      </w:r>
    </w:p>
    <w:p w:rsidR="00FF170B" w:rsidRPr="000853D4" w:rsidRDefault="009416A0" w:rsidP="009416A0">
      <w:pPr>
        <w:pStyle w:val="Akapitzlist"/>
        <w:overflowPunct w:val="0"/>
        <w:autoSpaceDE w:val="0"/>
        <w:spacing w:after="0"/>
        <w:ind w:left="0"/>
        <w:jc w:val="both"/>
        <w:textAlignment w:val="baseline"/>
        <w:rPr>
          <w:rFonts w:ascii="Times New Roman" w:hAnsi="Times New Roman"/>
          <w:sz w:val="24"/>
          <w:szCs w:val="24"/>
        </w:rPr>
      </w:pPr>
      <w:r>
        <w:rPr>
          <w:rFonts w:ascii="Times New Roman" w:hAnsi="Times New Roman"/>
          <w:sz w:val="24"/>
          <w:szCs w:val="24"/>
        </w:rPr>
        <w:t>2.</w:t>
      </w:r>
      <w:r w:rsidR="00FF170B" w:rsidRPr="000853D4">
        <w:rPr>
          <w:rFonts w:ascii="Times New Roman" w:hAnsi="Times New Roman"/>
          <w:sz w:val="24"/>
          <w:szCs w:val="24"/>
        </w:rPr>
        <w:t xml:space="preserve">Wykonawca może przesłać fakturę w formie elektronicznej: adres </w:t>
      </w:r>
      <w:hyperlink r:id="rId29" w:history="1">
        <w:r w:rsidR="00FF170B" w:rsidRPr="000853D4">
          <w:rPr>
            <w:rStyle w:val="Hipercze"/>
          </w:rPr>
          <w:t>www.brokerinfinite.efaktura.gov.pl</w:t>
        </w:r>
      </w:hyperlink>
      <w:r w:rsidR="00FF170B" w:rsidRPr="000853D4">
        <w:rPr>
          <w:rFonts w:ascii="Times New Roman" w:hAnsi="Times New Roman"/>
          <w:sz w:val="24"/>
          <w:szCs w:val="24"/>
        </w:rPr>
        <w:t xml:space="preserve"> , nazwa podmiotu „Szpital Powiatowy we Wrześni” Sp. z o.o. w restrukturyzacji lub na adres poczty elektronicznej Zamawiającego </w:t>
      </w:r>
      <w:hyperlink r:id="rId30" w:history="1">
        <w:r w:rsidR="00FF170B" w:rsidRPr="000853D4">
          <w:rPr>
            <w:rStyle w:val="Hipercze"/>
          </w:rPr>
          <w:t>sekretariat@szpitalwrzesnia.home.pl</w:t>
        </w:r>
      </w:hyperlink>
      <w:r w:rsidR="00FF170B" w:rsidRPr="000853D4">
        <w:rPr>
          <w:rFonts w:ascii="Times New Roman" w:hAnsi="Times New Roman"/>
          <w:sz w:val="24"/>
          <w:szCs w:val="24"/>
        </w:rPr>
        <w:t>.</w:t>
      </w:r>
    </w:p>
    <w:p w:rsidR="00FF170B" w:rsidRPr="000853D4" w:rsidRDefault="009416A0" w:rsidP="009416A0">
      <w:pPr>
        <w:pStyle w:val="Akapitzlist"/>
        <w:spacing w:after="0"/>
        <w:ind w:left="0"/>
        <w:jc w:val="both"/>
        <w:rPr>
          <w:rFonts w:ascii="Times New Roman" w:hAnsi="Times New Roman"/>
          <w:sz w:val="24"/>
          <w:szCs w:val="24"/>
        </w:rPr>
      </w:pPr>
      <w:r>
        <w:rPr>
          <w:rFonts w:ascii="Times New Roman" w:hAnsi="Times New Roman"/>
          <w:sz w:val="24"/>
          <w:szCs w:val="24"/>
        </w:rPr>
        <w:t>3.</w:t>
      </w:r>
      <w:r w:rsidR="00FF170B" w:rsidRPr="000853D4">
        <w:rPr>
          <w:rFonts w:ascii="Times New Roman" w:hAnsi="Times New Roman"/>
          <w:sz w:val="24"/>
          <w:szCs w:val="24"/>
        </w:rPr>
        <w:t>Kwota , o której mowa w ust. 1 oraz § 12 ust 3 , nie może łącznie przekr</w:t>
      </w:r>
      <w:r w:rsidR="00FF170B">
        <w:rPr>
          <w:rFonts w:ascii="Times New Roman" w:hAnsi="Times New Roman"/>
          <w:sz w:val="24"/>
          <w:szCs w:val="24"/>
        </w:rPr>
        <w:t>oczyć wartości zamówienia  …………. zł. netto, ………………..</w:t>
      </w:r>
      <w:r w:rsidR="00FF170B" w:rsidRPr="000853D4">
        <w:rPr>
          <w:rFonts w:ascii="Times New Roman" w:hAnsi="Times New Roman"/>
          <w:sz w:val="24"/>
          <w:szCs w:val="24"/>
        </w:rPr>
        <w:t xml:space="preserve"> zł. brutto. </w:t>
      </w:r>
    </w:p>
    <w:p w:rsidR="00FF170B" w:rsidRPr="000853D4" w:rsidRDefault="009416A0" w:rsidP="009416A0">
      <w:pPr>
        <w:pStyle w:val="Akapitzlist"/>
        <w:spacing w:after="0"/>
        <w:ind w:left="0"/>
        <w:jc w:val="both"/>
        <w:rPr>
          <w:rFonts w:ascii="Times New Roman" w:hAnsi="Times New Roman"/>
          <w:sz w:val="24"/>
          <w:szCs w:val="24"/>
        </w:rPr>
      </w:pPr>
      <w:r>
        <w:rPr>
          <w:rFonts w:ascii="Times New Roman" w:hAnsi="Times New Roman"/>
          <w:sz w:val="24"/>
          <w:szCs w:val="24"/>
        </w:rPr>
        <w:lastRenderedPageBreak/>
        <w:t>4.</w:t>
      </w:r>
      <w:r w:rsidR="00FF170B" w:rsidRPr="000853D4">
        <w:rPr>
          <w:rFonts w:ascii="Times New Roman" w:hAnsi="Times New Roman"/>
          <w:sz w:val="24"/>
          <w:szCs w:val="24"/>
        </w:rPr>
        <w:t>Za dzierżawę Zamawiający zapłaci wykonawcy miesięczny czynsz w wysokości 1/24  kwoty ustalonej w § 11 umowy, zgodnie z przedstawioną przez Wykonawcę fakturą w terminie 60 dni od daty jej otrzymania</w:t>
      </w:r>
    </w:p>
    <w:p w:rsidR="00FF170B" w:rsidRPr="000853D4" w:rsidRDefault="009416A0" w:rsidP="009416A0">
      <w:pPr>
        <w:pStyle w:val="Akapitzlist"/>
        <w:spacing w:after="0"/>
        <w:ind w:left="0"/>
        <w:jc w:val="both"/>
        <w:rPr>
          <w:rFonts w:ascii="Times New Roman" w:hAnsi="Times New Roman"/>
          <w:sz w:val="24"/>
          <w:szCs w:val="24"/>
        </w:rPr>
      </w:pPr>
      <w:r>
        <w:rPr>
          <w:rFonts w:ascii="Times New Roman" w:hAnsi="Times New Roman"/>
          <w:sz w:val="24"/>
          <w:szCs w:val="24"/>
        </w:rPr>
        <w:t>5.</w:t>
      </w:r>
      <w:r w:rsidR="00FF170B" w:rsidRPr="000853D4">
        <w:rPr>
          <w:rFonts w:ascii="Times New Roman" w:hAnsi="Times New Roman"/>
          <w:sz w:val="24"/>
          <w:szCs w:val="24"/>
        </w:rPr>
        <w:t>Jako terminową wpłatę z tytułu regulowania zobowiązań przyjmuje się dzień złożenia polecenia przelewu  w banku  Zamawiającego na podany niżej rachunek</w:t>
      </w:r>
      <w:r w:rsidR="00FF170B">
        <w:rPr>
          <w:rFonts w:ascii="Times New Roman" w:hAnsi="Times New Roman"/>
          <w:sz w:val="24"/>
          <w:szCs w:val="24"/>
        </w:rPr>
        <w:t xml:space="preserve"> bankowy Wykonawcy: …………………..</w:t>
      </w:r>
    </w:p>
    <w:p w:rsidR="00FF170B" w:rsidRPr="000853D4" w:rsidRDefault="009416A0" w:rsidP="009416A0">
      <w:pPr>
        <w:pStyle w:val="Akapitzlist"/>
        <w:spacing w:after="0"/>
        <w:ind w:left="0"/>
        <w:jc w:val="both"/>
        <w:rPr>
          <w:rFonts w:ascii="Times New Roman" w:hAnsi="Times New Roman"/>
          <w:sz w:val="24"/>
          <w:szCs w:val="24"/>
        </w:rPr>
      </w:pPr>
      <w:r>
        <w:rPr>
          <w:rFonts w:ascii="Times New Roman" w:hAnsi="Times New Roman"/>
          <w:sz w:val="24"/>
          <w:szCs w:val="24"/>
        </w:rPr>
        <w:t>6.</w:t>
      </w:r>
      <w:r w:rsidR="00FF170B" w:rsidRPr="000853D4">
        <w:rPr>
          <w:rFonts w:ascii="Times New Roman" w:hAnsi="Times New Roman"/>
          <w:sz w:val="24"/>
          <w:szCs w:val="24"/>
        </w:rPr>
        <w:t xml:space="preserve">Niezrealizowanie całości zamówienia przez Zamawiającego nie może stanowić podstawy jakichkolwiek roszczeń ze strony Wykonawcy, pod warunkiem, że niezrealizowana wartość umowy przez Zamawiającego nie będzie większa </w:t>
      </w:r>
      <w:r w:rsidR="00FF170B" w:rsidRPr="00D7235C">
        <w:rPr>
          <w:rFonts w:ascii="Times New Roman" w:hAnsi="Times New Roman"/>
          <w:sz w:val="24"/>
          <w:szCs w:val="24"/>
        </w:rPr>
        <w:t>niż 20 % wartości umowy.</w:t>
      </w:r>
    </w:p>
    <w:p w:rsidR="00FF170B" w:rsidRPr="000853D4" w:rsidRDefault="00FF170B" w:rsidP="00FF170B">
      <w:pPr>
        <w:jc w:val="both"/>
      </w:pPr>
      <w:r w:rsidRPr="000853D4">
        <w:t xml:space="preserve">                                                                                   </w:t>
      </w:r>
    </w:p>
    <w:p w:rsidR="00FF170B" w:rsidRPr="000853D4" w:rsidRDefault="00FF170B" w:rsidP="00FF170B">
      <w:pPr>
        <w:jc w:val="center"/>
      </w:pPr>
      <w:r w:rsidRPr="000853D4">
        <w:t>§ 13</w:t>
      </w:r>
    </w:p>
    <w:p w:rsidR="00FF170B" w:rsidRPr="000853D4" w:rsidRDefault="00FF170B" w:rsidP="00FF170B">
      <w:pPr>
        <w:jc w:val="both"/>
      </w:pPr>
      <w:r w:rsidRPr="000853D4">
        <w:t>Strony mają obowiązek niezwłocznie poinformować się wzajemnie o wszelkich zmianach statusu prawnego swojej firmy, a także o wszczęciu postępowania upadłościowego, układowego i likwidacyjnego.</w:t>
      </w:r>
    </w:p>
    <w:p w:rsidR="00FF170B" w:rsidRPr="000853D4" w:rsidRDefault="00FF170B" w:rsidP="00FF170B">
      <w:pPr>
        <w:ind w:left="708"/>
        <w:jc w:val="both"/>
      </w:pPr>
    </w:p>
    <w:p w:rsidR="00FF170B" w:rsidRPr="000853D4" w:rsidRDefault="00FF170B" w:rsidP="00FF170B">
      <w:pPr>
        <w:jc w:val="center"/>
      </w:pPr>
      <w:r w:rsidRPr="000853D4">
        <w:t>§ 14</w:t>
      </w:r>
    </w:p>
    <w:p w:rsidR="00FF170B" w:rsidRPr="000853D4" w:rsidRDefault="00FF170B" w:rsidP="00FF170B">
      <w:pPr>
        <w:jc w:val="both"/>
      </w:pPr>
      <w:r w:rsidRPr="000853D4">
        <w:t>1.Umowa zosta</w:t>
      </w:r>
      <w:r>
        <w:t>ła zawarta na czas  od …….2023r do ………..2025r.</w:t>
      </w:r>
      <w:r w:rsidRPr="000853D4">
        <w:t xml:space="preserve"> lub do wyczerpania kwoty określonej w § 9 ust 1.</w:t>
      </w:r>
    </w:p>
    <w:p w:rsidR="00FF170B" w:rsidRPr="000853D4" w:rsidRDefault="00FF170B" w:rsidP="00FF170B">
      <w:pPr>
        <w:tabs>
          <w:tab w:val="left" w:pos="360"/>
        </w:tabs>
        <w:overflowPunct w:val="0"/>
        <w:autoSpaceDE w:val="0"/>
        <w:autoSpaceDN w:val="0"/>
        <w:adjustRightInd w:val="0"/>
        <w:ind w:firstLine="709"/>
        <w:jc w:val="both"/>
        <w:textAlignment w:val="baseline"/>
      </w:pPr>
      <w:r w:rsidRPr="000853D4">
        <w:t>2. Zamawiający może odstąpić od umowy:</w:t>
      </w:r>
    </w:p>
    <w:p w:rsidR="00FF170B" w:rsidRPr="000853D4" w:rsidRDefault="00FF170B" w:rsidP="00FF170B">
      <w:pPr>
        <w:tabs>
          <w:tab w:val="left" w:pos="360"/>
        </w:tabs>
        <w:overflowPunct w:val="0"/>
        <w:autoSpaceDE w:val="0"/>
        <w:autoSpaceDN w:val="0"/>
        <w:adjustRightInd w:val="0"/>
        <w:ind w:left="624" w:hanging="284"/>
        <w:jc w:val="both"/>
        <w:textAlignment w:val="baseline"/>
      </w:pPr>
      <w:r w:rsidRPr="000853D4">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FF170B" w:rsidRPr="000853D4" w:rsidRDefault="00FF170B" w:rsidP="00FF170B">
      <w:pPr>
        <w:tabs>
          <w:tab w:val="left" w:pos="360"/>
        </w:tabs>
        <w:overflowPunct w:val="0"/>
        <w:autoSpaceDE w:val="0"/>
        <w:autoSpaceDN w:val="0"/>
        <w:adjustRightInd w:val="0"/>
        <w:jc w:val="both"/>
        <w:textAlignment w:val="baseline"/>
      </w:pPr>
      <w:r>
        <w:t xml:space="preserve">       </w:t>
      </w:r>
      <w:r w:rsidRPr="000853D4">
        <w:t>2) jeżeli zachodzi co najmniej jedna z następujących okoliczności:</w:t>
      </w:r>
    </w:p>
    <w:p w:rsidR="00FF170B" w:rsidRPr="000853D4" w:rsidRDefault="00FF170B" w:rsidP="00FF170B">
      <w:pPr>
        <w:tabs>
          <w:tab w:val="left" w:pos="360"/>
        </w:tabs>
        <w:overflowPunct w:val="0"/>
        <w:autoSpaceDE w:val="0"/>
        <w:autoSpaceDN w:val="0"/>
        <w:adjustRightInd w:val="0"/>
        <w:ind w:firstLine="1418"/>
        <w:jc w:val="both"/>
        <w:textAlignment w:val="baseline"/>
      </w:pPr>
      <w:r w:rsidRPr="000853D4">
        <w:t>a) dokonano zmian umowy z naruszeniem art. 454 i art. 455,</w:t>
      </w:r>
    </w:p>
    <w:p w:rsidR="00FF170B" w:rsidRPr="000853D4" w:rsidRDefault="00FF170B" w:rsidP="00FF170B">
      <w:pPr>
        <w:tabs>
          <w:tab w:val="left" w:pos="360"/>
        </w:tabs>
        <w:overflowPunct w:val="0"/>
        <w:autoSpaceDE w:val="0"/>
        <w:autoSpaceDN w:val="0"/>
        <w:adjustRightInd w:val="0"/>
        <w:ind w:firstLine="1418"/>
        <w:jc w:val="both"/>
        <w:textAlignment w:val="baseline"/>
      </w:pPr>
      <w:r w:rsidRPr="000853D4">
        <w:t xml:space="preserve">b) Wykonawca w chwili zawarcia umowy podlegał wykluczeniu na podstawie </w:t>
      </w:r>
    </w:p>
    <w:p w:rsidR="00FF170B" w:rsidRPr="000853D4" w:rsidRDefault="00FF170B" w:rsidP="00FF170B">
      <w:pPr>
        <w:tabs>
          <w:tab w:val="left" w:pos="360"/>
        </w:tabs>
        <w:overflowPunct w:val="0"/>
        <w:autoSpaceDE w:val="0"/>
        <w:autoSpaceDN w:val="0"/>
        <w:adjustRightInd w:val="0"/>
        <w:ind w:firstLine="1418"/>
        <w:jc w:val="both"/>
        <w:textAlignment w:val="baseline"/>
      </w:pPr>
      <w:r w:rsidRPr="000853D4">
        <w:t xml:space="preserve">    art. 108,</w:t>
      </w:r>
    </w:p>
    <w:p w:rsidR="00FF170B" w:rsidRPr="000853D4" w:rsidRDefault="00FF170B" w:rsidP="00FF170B">
      <w:pPr>
        <w:tabs>
          <w:tab w:val="left" w:pos="360"/>
        </w:tabs>
        <w:overflowPunct w:val="0"/>
        <w:autoSpaceDE w:val="0"/>
        <w:autoSpaceDN w:val="0"/>
        <w:adjustRightInd w:val="0"/>
        <w:ind w:left="1701" w:hanging="283"/>
        <w:jc w:val="both"/>
        <w:textAlignment w:val="baseline"/>
      </w:pPr>
      <w:r w:rsidRPr="000853D4">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FF170B" w:rsidRPr="000853D4" w:rsidRDefault="00FF170B" w:rsidP="00FF170B">
      <w:pPr>
        <w:tabs>
          <w:tab w:val="left" w:pos="360"/>
        </w:tabs>
        <w:overflowPunct w:val="0"/>
        <w:autoSpaceDE w:val="0"/>
        <w:autoSpaceDN w:val="0"/>
        <w:adjustRightInd w:val="0"/>
        <w:jc w:val="both"/>
        <w:textAlignment w:val="baseline"/>
      </w:pPr>
      <w:r w:rsidRPr="000853D4">
        <w:t>3.W przypadku, o którym mowa w ust. 2 pkt. 2 lit. a, Zamawiający odstępuje od umowy w części, której zmiana dotyczy.</w:t>
      </w:r>
    </w:p>
    <w:p w:rsidR="00FF170B" w:rsidRPr="000853D4" w:rsidRDefault="00FF170B" w:rsidP="00FF170B">
      <w:pPr>
        <w:tabs>
          <w:tab w:val="left" w:pos="360"/>
        </w:tabs>
        <w:overflowPunct w:val="0"/>
        <w:autoSpaceDE w:val="0"/>
        <w:autoSpaceDN w:val="0"/>
        <w:adjustRightInd w:val="0"/>
        <w:jc w:val="both"/>
        <w:textAlignment w:val="baseline"/>
      </w:pPr>
      <w:r w:rsidRPr="000853D4">
        <w:t>4.W przypadkach, o których mowa w ust. 2, Wykonawca może żądać wyłącznie wynagrodzenia należnego z tytułu wykonania części umowy.</w:t>
      </w:r>
    </w:p>
    <w:p w:rsidR="00FF170B" w:rsidRPr="000853D4" w:rsidRDefault="00FF170B" w:rsidP="00FF170B">
      <w:pPr>
        <w:jc w:val="center"/>
      </w:pPr>
    </w:p>
    <w:p w:rsidR="00FF170B" w:rsidRPr="000853D4" w:rsidRDefault="00FF170B" w:rsidP="00FF170B">
      <w:pPr>
        <w:jc w:val="center"/>
      </w:pPr>
      <w:r w:rsidRPr="000853D4">
        <w:t>§ 15</w:t>
      </w:r>
    </w:p>
    <w:p w:rsidR="00FF170B" w:rsidRPr="000853D4" w:rsidRDefault="00FF170B" w:rsidP="00FF170B">
      <w:pPr>
        <w:jc w:val="both"/>
      </w:pPr>
      <w:r w:rsidRPr="000853D4">
        <w:t>Zamawiający oświadcza, że jest dużym przedsiębiorcą w rozumieniu art. 4 pkt. 6 ustawy z dnia 8 marca 2013 r. o przeciwdziałaniu nadmiernym opóźnieniom w transa</w:t>
      </w:r>
      <w:r w:rsidR="00886D51">
        <w:t>kcjach handlowych (Dz. U. z 2023 r. poz. 1790</w:t>
      </w:r>
      <w:r w:rsidRPr="000853D4">
        <w:rPr>
          <w:bCs/>
          <w:color w:val="202124"/>
          <w:shd w:val="clear" w:color="auto" w:fill="FFFFFF"/>
        </w:rPr>
        <w:t>).</w:t>
      </w:r>
    </w:p>
    <w:p w:rsidR="00FF170B" w:rsidRPr="000853D4" w:rsidRDefault="00FF170B" w:rsidP="00FF170B">
      <w:pPr>
        <w:jc w:val="center"/>
      </w:pPr>
      <w:r w:rsidRPr="000853D4">
        <w:t>§ 16</w:t>
      </w:r>
    </w:p>
    <w:p w:rsidR="00FF170B" w:rsidRPr="000853D4" w:rsidRDefault="00FF170B" w:rsidP="00FF170B">
      <w:pPr>
        <w:jc w:val="both"/>
      </w:pPr>
      <w:r w:rsidRPr="000853D4">
        <w:t>W razie naruszenia przez Wykonawcę postanowień umowy, Zamawiający zastrzega sobie prawo jej rozwiązania ze skutkiem natychmiastowym .</w:t>
      </w:r>
    </w:p>
    <w:p w:rsidR="00FF170B" w:rsidRPr="000853D4" w:rsidRDefault="00FF170B" w:rsidP="00FF170B">
      <w:pPr>
        <w:jc w:val="center"/>
      </w:pPr>
      <w:r w:rsidRPr="000853D4">
        <w:t>§ 17</w:t>
      </w:r>
    </w:p>
    <w:p w:rsidR="00FF170B" w:rsidRPr="000853D4" w:rsidRDefault="00FF170B" w:rsidP="00FF170B">
      <w:pPr>
        <w:jc w:val="both"/>
      </w:pPr>
      <w:r w:rsidRPr="000853D4">
        <w:t>Spory mogące powstać na tle stosowania niniejszej umowy strony poddają pod rozstrzygnięcie sądowi właściwemu miejscowo dla siedziby Zamawiającego</w:t>
      </w:r>
    </w:p>
    <w:p w:rsidR="00FF170B" w:rsidRPr="000853D4" w:rsidRDefault="00FF170B" w:rsidP="00FF170B">
      <w:pPr>
        <w:jc w:val="both"/>
      </w:pPr>
    </w:p>
    <w:p w:rsidR="006E3761" w:rsidRDefault="006E3761" w:rsidP="00FF170B">
      <w:pPr>
        <w:jc w:val="center"/>
      </w:pPr>
    </w:p>
    <w:p w:rsidR="006E3761" w:rsidRDefault="006E3761" w:rsidP="00FF170B">
      <w:pPr>
        <w:jc w:val="center"/>
      </w:pPr>
    </w:p>
    <w:p w:rsidR="00FF170B" w:rsidRPr="000853D4" w:rsidRDefault="00FF170B" w:rsidP="00FF170B">
      <w:pPr>
        <w:jc w:val="center"/>
      </w:pPr>
      <w:r w:rsidRPr="000853D4">
        <w:lastRenderedPageBreak/>
        <w:t>§ 18</w:t>
      </w:r>
    </w:p>
    <w:p w:rsidR="00FF170B" w:rsidRPr="000853D4" w:rsidRDefault="00FF170B" w:rsidP="00FF170B">
      <w:pPr>
        <w:jc w:val="both"/>
      </w:pPr>
      <w:r w:rsidRPr="000853D4">
        <w:t>Strony oświadczają, iż wierzytelności wynikające z niniejszej umowy nie mogą być przeniesione na osoby trzecie, bez pisemnej zgody Zamawiającego .</w:t>
      </w:r>
    </w:p>
    <w:p w:rsidR="00FF170B" w:rsidRPr="000853D4" w:rsidRDefault="00FF170B" w:rsidP="00FF170B">
      <w:pPr>
        <w:jc w:val="both"/>
      </w:pPr>
    </w:p>
    <w:p w:rsidR="00FF170B" w:rsidRPr="000853D4" w:rsidRDefault="00FF170B" w:rsidP="00FF170B">
      <w:pPr>
        <w:jc w:val="center"/>
      </w:pPr>
      <w:r w:rsidRPr="000853D4">
        <w:t>§ 19</w:t>
      </w:r>
    </w:p>
    <w:p w:rsidR="00FF170B" w:rsidRPr="000853D4" w:rsidRDefault="00FF170B" w:rsidP="00FF170B">
      <w:pPr>
        <w:jc w:val="both"/>
        <w:rPr>
          <w:color w:val="202124"/>
          <w:shd w:val="clear" w:color="auto" w:fill="FFFFFF"/>
        </w:rPr>
      </w:pPr>
      <w:r w:rsidRPr="000853D4">
        <w:rPr>
          <w:bCs/>
          <w:color w:val="202124"/>
          <w:shd w:val="clear" w:color="auto" w:fill="FFFFFF"/>
        </w:rPr>
        <w:t xml:space="preserve">W zakresie nieuregulowanym w umowie stosuje się przepisy ustawy z dnia 23 kwietnia 1964 </w:t>
      </w:r>
      <w:r w:rsidR="00886D51">
        <w:rPr>
          <w:bCs/>
          <w:color w:val="202124"/>
          <w:shd w:val="clear" w:color="auto" w:fill="FFFFFF"/>
        </w:rPr>
        <w:t>r. Kodeks cywilny (Dz. U. z 2023 r. poz. 161</w:t>
      </w:r>
      <w:r w:rsidRPr="000853D4">
        <w:rPr>
          <w:bCs/>
          <w:color w:val="202124"/>
          <w:shd w:val="clear" w:color="auto" w:fill="FFFFFF"/>
        </w:rPr>
        <w:t xml:space="preserve">0 z </w:t>
      </w:r>
      <w:proofErr w:type="spellStart"/>
      <w:r w:rsidRPr="000853D4">
        <w:rPr>
          <w:bCs/>
          <w:color w:val="202124"/>
          <w:shd w:val="clear" w:color="auto" w:fill="FFFFFF"/>
        </w:rPr>
        <w:t>późn</w:t>
      </w:r>
      <w:proofErr w:type="spellEnd"/>
      <w:r w:rsidRPr="000853D4">
        <w:rPr>
          <w:bCs/>
          <w:color w:val="202124"/>
          <w:shd w:val="clear" w:color="auto" w:fill="FFFFFF"/>
        </w:rPr>
        <w:t>. zm.). O ile przepisy ustawy z dnia 11 września 2019 r. Prawo zamówi</w:t>
      </w:r>
      <w:r w:rsidR="00DF28D9">
        <w:rPr>
          <w:bCs/>
          <w:color w:val="202124"/>
          <w:shd w:val="clear" w:color="auto" w:fill="FFFFFF"/>
        </w:rPr>
        <w:t>eń publicznych (Dz. U. z 2023 r. poz. 1605</w:t>
      </w:r>
      <w:r w:rsidRPr="000853D4">
        <w:rPr>
          <w:bCs/>
          <w:color w:val="202124"/>
          <w:shd w:val="clear" w:color="auto" w:fill="FFFFFF"/>
        </w:rPr>
        <w:t xml:space="preserve"> z </w:t>
      </w:r>
      <w:proofErr w:type="spellStart"/>
      <w:r w:rsidRPr="000853D4">
        <w:rPr>
          <w:bCs/>
          <w:color w:val="202124"/>
          <w:shd w:val="clear" w:color="auto" w:fill="FFFFFF"/>
        </w:rPr>
        <w:t>późn</w:t>
      </w:r>
      <w:proofErr w:type="spellEnd"/>
      <w:r w:rsidRPr="000853D4">
        <w:rPr>
          <w:bCs/>
          <w:color w:val="202124"/>
          <w:shd w:val="clear" w:color="auto" w:fill="FFFFFF"/>
        </w:rPr>
        <w:t>. zm.) nie stanowią inaczej.</w:t>
      </w:r>
      <w:r w:rsidRPr="000853D4">
        <w:rPr>
          <w:color w:val="202124"/>
          <w:shd w:val="clear" w:color="auto" w:fill="FFFFFF"/>
        </w:rPr>
        <w:t> </w:t>
      </w:r>
    </w:p>
    <w:p w:rsidR="00FF170B" w:rsidRPr="000853D4" w:rsidRDefault="00FF170B" w:rsidP="00FF170B">
      <w:pPr>
        <w:jc w:val="both"/>
      </w:pPr>
    </w:p>
    <w:p w:rsidR="00FF170B" w:rsidRPr="000853D4" w:rsidRDefault="00FF170B" w:rsidP="00FF170B">
      <w:pPr>
        <w:jc w:val="center"/>
        <w:rPr>
          <w:color w:val="202124"/>
          <w:shd w:val="clear" w:color="auto" w:fill="FFFFFF"/>
        </w:rPr>
      </w:pPr>
      <w:r w:rsidRPr="000853D4">
        <w:t>§ 20</w:t>
      </w:r>
    </w:p>
    <w:p w:rsidR="00FF170B" w:rsidRPr="000853D4" w:rsidRDefault="00FF170B" w:rsidP="00FF170B">
      <w:pPr>
        <w:jc w:val="both"/>
      </w:pPr>
      <w:r w:rsidRPr="000853D4">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FF170B" w:rsidRDefault="00FF170B" w:rsidP="00FF170B">
      <w:pPr>
        <w:jc w:val="center"/>
      </w:pPr>
      <w:r w:rsidRPr="000853D4">
        <w:t>§ 21</w:t>
      </w:r>
    </w:p>
    <w:p w:rsidR="006A78AE" w:rsidRPr="00310825" w:rsidRDefault="006A78AE" w:rsidP="006A78AE">
      <w:pPr>
        <w:pStyle w:val="Akapitzlist"/>
        <w:numPr>
          <w:ilvl w:val="0"/>
          <w:numId w:val="97"/>
        </w:numPr>
        <w:suppressAutoHyphens/>
        <w:spacing w:after="0" w:line="21" w:lineRule="atLeast"/>
        <w:ind w:left="454"/>
        <w:jc w:val="both"/>
        <w:rPr>
          <w:rFonts w:ascii="Times New Roman" w:hAnsi="Times New Roman"/>
          <w:sz w:val="24"/>
          <w:szCs w:val="24"/>
        </w:rPr>
      </w:pPr>
      <w:r w:rsidRPr="00310825">
        <w:rPr>
          <w:rFonts w:ascii="Times New Roman" w:hAnsi="Times New Roman"/>
          <w:sz w:val="24"/>
          <w:szCs w:val="24"/>
        </w:rPr>
        <w:t>Dopuszczalne zmiany umowy:</w:t>
      </w:r>
    </w:p>
    <w:p w:rsidR="006A78AE" w:rsidRPr="00310825" w:rsidRDefault="006A78AE" w:rsidP="006A78AE">
      <w:pPr>
        <w:pStyle w:val="Bezodstpw"/>
        <w:numPr>
          <w:ilvl w:val="0"/>
          <w:numId w:val="98"/>
        </w:numPr>
        <w:tabs>
          <w:tab w:val="left" w:pos="0"/>
        </w:tabs>
        <w:ind w:left="624"/>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Dopuszczalna jest zmiana wynagrodzenia należnego </w:t>
      </w:r>
      <w:r>
        <w:rPr>
          <w:rFonts w:ascii="Times New Roman" w:eastAsia="Arial Unicode MS" w:hAnsi="Times New Roman"/>
          <w:sz w:val="24"/>
          <w:szCs w:val="24"/>
        </w:rPr>
        <w:t>Wykonawcy, w przypadku   zmiany</w:t>
      </w:r>
    </w:p>
    <w:p w:rsidR="006A78AE" w:rsidRPr="00310825" w:rsidRDefault="006A78AE" w:rsidP="006A78AE">
      <w:pPr>
        <w:pStyle w:val="Bezodstpw"/>
        <w:tabs>
          <w:tab w:val="left" w:pos="450"/>
        </w:tabs>
        <w:ind w:left="624"/>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6A78AE" w:rsidRPr="00310825" w:rsidRDefault="006A78AE" w:rsidP="006A78AE">
      <w:pPr>
        <w:pStyle w:val="Bezodstpw"/>
        <w:numPr>
          <w:ilvl w:val="0"/>
          <w:numId w:val="98"/>
        </w:numPr>
        <w:tabs>
          <w:tab w:val="left" w:pos="420"/>
          <w:tab w:val="left" w:pos="851"/>
        </w:tabs>
        <w:ind w:left="624"/>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6A78AE" w:rsidRDefault="006A78AE" w:rsidP="006A78AE">
      <w:pPr>
        <w:pStyle w:val="Bezodstpw"/>
        <w:numPr>
          <w:ilvl w:val="0"/>
          <w:numId w:val="98"/>
        </w:numPr>
        <w:tabs>
          <w:tab w:val="left" w:pos="426"/>
        </w:tabs>
        <w:ind w:left="624"/>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Dopuszcza się dokonanie zmian w umowie, w przypadku działania siły wyższej rozumianej jako zdarzenie niezależne (lub prawie niemożliwe) do przewidzenia, którego skutkiem nie można </w:t>
      </w:r>
      <w:r w:rsidRPr="0025360E">
        <w:rPr>
          <w:rFonts w:ascii="Times New Roman" w:eastAsia="Arial Unicode MS" w:hAnsi="Times New Roman"/>
          <w:sz w:val="24"/>
          <w:szCs w:val="24"/>
        </w:rPr>
        <w:t>zapobiec (np. powódź, huragan, pandemia).</w:t>
      </w:r>
    </w:p>
    <w:p w:rsidR="0026012D" w:rsidRPr="002901D8" w:rsidRDefault="0026012D" w:rsidP="0026012D">
      <w:pPr>
        <w:pStyle w:val="Akapitzlist"/>
        <w:numPr>
          <w:ilvl w:val="0"/>
          <w:numId w:val="98"/>
        </w:numPr>
        <w:tabs>
          <w:tab w:val="left" w:pos="851"/>
        </w:tabs>
        <w:suppressAutoHyphens/>
        <w:spacing w:line="21" w:lineRule="atLeast"/>
        <w:ind w:left="624"/>
        <w:jc w:val="both"/>
        <w:rPr>
          <w:rFonts w:ascii="Times New Roman" w:hAnsi="Times New Roman"/>
          <w:sz w:val="24"/>
          <w:szCs w:val="24"/>
        </w:rPr>
      </w:pPr>
      <w:r w:rsidRPr="002901D8">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26012D" w:rsidRPr="002901D8" w:rsidRDefault="0026012D" w:rsidP="0026012D">
      <w:pPr>
        <w:pStyle w:val="Bezodstpw"/>
        <w:numPr>
          <w:ilvl w:val="0"/>
          <w:numId w:val="57"/>
        </w:numPr>
        <w:jc w:val="both"/>
        <w:rPr>
          <w:rFonts w:ascii="Times New Roman" w:eastAsia="Arial Unicode MS" w:hAnsi="Times New Roman"/>
          <w:sz w:val="24"/>
          <w:szCs w:val="24"/>
        </w:rPr>
      </w:pPr>
      <w:r w:rsidRPr="002901D8">
        <w:rPr>
          <w:rFonts w:ascii="Times New Roman" w:eastAsia="Arial Unicode MS" w:hAnsi="Times New Roman"/>
          <w:sz w:val="24"/>
          <w:szCs w:val="24"/>
        </w:rPr>
        <w:t>nie wcześniej niż po upływie 6 miesięcy obowiązywania umowy,</w:t>
      </w:r>
    </w:p>
    <w:p w:rsidR="0026012D" w:rsidRPr="002901D8" w:rsidRDefault="0026012D" w:rsidP="0026012D">
      <w:pPr>
        <w:pStyle w:val="Bezodstpw"/>
        <w:numPr>
          <w:ilvl w:val="0"/>
          <w:numId w:val="57"/>
        </w:numPr>
        <w:jc w:val="both"/>
        <w:rPr>
          <w:rFonts w:ascii="Times New Roman" w:eastAsia="Arial Unicode MS" w:hAnsi="Times New Roman"/>
          <w:sz w:val="24"/>
          <w:szCs w:val="24"/>
        </w:rPr>
      </w:pPr>
      <w:r w:rsidRPr="002901D8">
        <w:rPr>
          <w:rFonts w:ascii="Times New Roman" w:eastAsia="Arial Unicode MS" w:hAnsi="Times New Roman"/>
          <w:sz w:val="24"/>
          <w:szCs w:val="24"/>
        </w:rPr>
        <w:t>nie częściej niż raz na 6 miesięcy,  po upływie terminu o którym mowa w lit. a,</w:t>
      </w:r>
    </w:p>
    <w:p w:rsidR="0026012D" w:rsidRPr="002901D8" w:rsidRDefault="0026012D" w:rsidP="0026012D">
      <w:pPr>
        <w:pStyle w:val="Bezodstpw"/>
        <w:numPr>
          <w:ilvl w:val="0"/>
          <w:numId w:val="57"/>
        </w:numPr>
        <w:jc w:val="both"/>
        <w:rPr>
          <w:rFonts w:ascii="Times New Roman" w:eastAsia="Arial Unicode MS" w:hAnsi="Times New Roman"/>
          <w:sz w:val="24"/>
          <w:szCs w:val="24"/>
        </w:rPr>
      </w:pPr>
      <w:r w:rsidRPr="002901D8">
        <w:rPr>
          <w:rFonts w:ascii="Times New Roman" w:eastAsia="Arial Unicode MS" w:hAnsi="Times New Roman"/>
          <w:sz w:val="24"/>
          <w:szCs w:val="24"/>
        </w:rPr>
        <w:t>w odniesieniu do kwoty nie wyższej niż  5 % wartości netto umowy określonej w § 4 ust. 3 – po jej umniejszeniu o wartość zrealizowanej części umowy,</w:t>
      </w:r>
    </w:p>
    <w:p w:rsidR="0026012D" w:rsidRPr="002901D8" w:rsidRDefault="0026012D" w:rsidP="0026012D">
      <w:pPr>
        <w:pStyle w:val="Bezodstpw"/>
        <w:numPr>
          <w:ilvl w:val="0"/>
          <w:numId w:val="57"/>
        </w:numPr>
        <w:jc w:val="both"/>
        <w:rPr>
          <w:rFonts w:ascii="Times New Roman" w:eastAsia="Arial Unicode MS" w:hAnsi="Times New Roman"/>
          <w:sz w:val="24"/>
          <w:szCs w:val="24"/>
        </w:rPr>
      </w:pPr>
      <w:r w:rsidRPr="002901D8">
        <w:rPr>
          <w:rFonts w:ascii="Times New Roman" w:eastAsia="Arial Unicode MS" w:hAnsi="Times New Roman"/>
          <w:sz w:val="24"/>
          <w:szCs w:val="24"/>
        </w:rPr>
        <w:t>w odniesieniu do średniorocznego wskaźnika cen towarów i usług konsumpcyjnych, ogłoszonego w komunikacie Prezesa Głównego Urzędu Statystycznego publikowanego w roku, w którym zmiana ma nastąpić, w odniesieniu do roku poprzedniego,</w:t>
      </w:r>
    </w:p>
    <w:p w:rsidR="0026012D" w:rsidRPr="002901D8" w:rsidRDefault="0026012D" w:rsidP="0026012D">
      <w:pPr>
        <w:pStyle w:val="Bezodstpw"/>
        <w:numPr>
          <w:ilvl w:val="0"/>
          <w:numId w:val="57"/>
        </w:numPr>
        <w:jc w:val="both"/>
        <w:rPr>
          <w:rFonts w:ascii="Times New Roman" w:eastAsia="Arial Unicode MS" w:hAnsi="Times New Roman"/>
          <w:sz w:val="24"/>
          <w:szCs w:val="24"/>
        </w:rPr>
      </w:pPr>
      <w:r w:rsidRPr="002901D8">
        <w:rPr>
          <w:rFonts w:ascii="Times New Roman" w:eastAsia="Arial Unicode MS" w:hAnsi="Times New Roman"/>
          <w:sz w:val="24"/>
          <w:szCs w:val="24"/>
        </w:rPr>
        <w:t>tylko w przypadku jeżeli średnioroczny wskaźnik, o którym mowa w lit. d) ulegnie zmianie o co najmniej 5 % w odniesieniu do roku poprzedniego,</w:t>
      </w:r>
    </w:p>
    <w:p w:rsidR="0026012D" w:rsidRPr="002901D8" w:rsidRDefault="0026012D" w:rsidP="0026012D">
      <w:pPr>
        <w:pStyle w:val="Bezodstpw"/>
        <w:tabs>
          <w:tab w:val="left" w:pos="851"/>
        </w:tabs>
        <w:ind w:left="1776"/>
        <w:jc w:val="both"/>
        <w:rPr>
          <w:rFonts w:ascii="Times New Roman" w:eastAsia="Arial Unicode MS" w:hAnsi="Times New Roman"/>
          <w:sz w:val="24"/>
          <w:szCs w:val="24"/>
        </w:rPr>
      </w:pPr>
      <w:r w:rsidRPr="002901D8">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26012D" w:rsidRPr="002901D8" w:rsidRDefault="0026012D" w:rsidP="0026012D">
      <w:pPr>
        <w:pStyle w:val="Bezodstpw"/>
        <w:numPr>
          <w:ilvl w:val="0"/>
          <w:numId w:val="98"/>
        </w:numPr>
        <w:ind w:left="624"/>
        <w:jc w:val="both"/>
        <w:rPr>
          <w:rFonts w:ascii="Times New Roman" w:eastAsia="Arial Unicode MS" w:hAnsi="Times New Roman"/>
          <w:sz w:val="24"/>
          <w:szCs w:val="24"/>
        </w:rPr>
      </w:pPr>
      <w:r w:rsidRPr="002901D8">
        <w:rPr>
          <w:rFonts w:ascii="Times New Roman" w:eastAsia="Arial Unicode MS" w:hAnsi="Times New Roman"/>
          <w:sz w:val="24"/>
          <w:szCs w:val="24"/>
        </w:rPr>
        <w:lastRenderedPageBreak/>
        <w:t>Zamawiającemu przysługuje prawo umniejszenia cen, o których mowa w § 4 ust. 3 stosownie i odpowiednio  do zapisów pkt. 5 lit. a – e,. jeżeli średnioroczny wskaźnik, o którym mowa pkt. 5 w lit. d, ulegnie zmniejszeniu o  co najmniej  5 % w odniesieniu do roku poprzedniego.</w:t>
      </w:r>
    </w:p>
    <w:p w:rsidR="006A78AE" w:rsidRPr="0025360E" w:rsidRDefault="006A78AE" w:rsidP="006A78AE">
      <w:pPr>
        <w:pStyle w:val="Akapitzlist"/>
        <w:numPr>
          <w:ilvl w:val="0"/>
          <w:numId w:val="98"/>
        </w:numPr>
        <w:tabs>
          <w:tab w:val="left" w:pos="851"/>
        </w:tabs>
        <w:suppressAutoHyphens/>
        <w:spacing w:line="21" w:lineRule="atLeast"/>
        <w:ind w:left="624"/>
        <w:jc w:val="both"/>
        <w:rPr>
          <w:rFonts w:ascii="Times New Roman" w:hAnsi="Times New Roman"/>
          <w:sz w:val="24"/>
          <w:szCs w:val="24"/>
        </w:rPr>
      </w:pPr>
      <w:r w:rsidRPr="0025360E">
        <w:rPr>
          <w:rFonts w:ascii="Times New Roman" w:hAnsi="Times New Roman"/>
          <w:sz w:val="24"/>
          <w:szCs w:val="24"/>
        </w:rPr>
        <w:t>zmiany określone w art. 455 ust. 1 pkt. 2 lit. b, pkt. 3 i 4, ust. 2 przy zachowaniu zasad określonych w tym artykule.</w:t>
      </w:r>
    </w:p>
    <w:p w:rsidR="006A78AE" w:rsidRPr="0025360E" w:rsidRDefault="006A78AE" w:rsidP="006A78AE">
      <w:pPr>
        <w:pStyle w:val="Akapitzlist"/>
        <w:numPr>
          <w:ilvl w:val="0"/>
          <w:numId w:val="97"/>
        </w:numPr>
        <w:tabs>
          <w:tab w:val="left" w:pos="426"/>
        </w:tabs>
        <w:suppressAutoHyphens/>
        <w:spacing w:line="21" w:lineRule="atLeast"/>
        <w:ind w:left="454"/>
        <w:jc w:val="both"/>
        <w:rPr>
          <w:rFonts w:ascii="Times New Roman" w:hAnsi="Times New Roman"/>
          <w:sz w:val="24"/>
          <w:szCs w:val="24"/>
        </w:rPr>
      </w:pPr>
      <w:r w:rsidRPr="0025360E">
        <w:rPr>
          <w:rFonts w:ascii="Times New Roman" w:hAnsi="Times New Roman"/>
          <w:sz w:val="24"/>
          <w:szCs w:val="24"/>
        </w:rPr>
        <w:t>Warunki dokonania zmian:</w:t>
      </w:r>
    </w:p>
    <w:p w:rsidR="006A78AE" w:rsidRPr="0025360E" w:rsidRDefault="006A78AE" w:rsidP="006A78AE">
      <w:pPr>
        <w:numPr>
          <w:ilvl w:val="0"/>
          <w:numId w:val="100"/>
        </w:numPr>
        <w:tabs>
          <w:tab w:val="left" w:pos="426"/>
        </w:tabs>
        <w:suppressAutoHyphens/>
        <w:spacing w:line="21" w:lineRule="atLeast"/>
        <w:ind w:left="624"/>
        <w:jc w:val="both"/>
      </w:pPr>
      <w:r w:rsidRPr="0025360E">
        <w:t>strona występująca o zmianę postanowień niniejszej umowy zobowiązana jest do udokumentowania zaistnienia okoliczności, o których mowa powyżej;</w:t>
      </w:r>
    </w:p>
    <w:p w:rsidR="006A78AE" w:rsidRPr="0025360E" w:rsidRDefault="006A78AE" w:rsidP="006A78AE">
      <w:pPr>
        <w:numPr>
          <w:ilvl w:val="0"/>
          <w:numId w:val="100"/>
        </w:numPr>
        <w:tabs>
          <w:tab w:val="left" w:pos="426"/>
        </w:tabs>
        <w:suppressAutoHyphens/>
        <w:spacing w:line="21" w:lineRule="atLeast"/>
        <w:ind w:left="624"/>
        <w:jc w:val="both"/>
      </w:pPr>
      <w:r w:rsidRPr="0025360E">
        <w:t>strona występująca o zmianę postanowień niniejszej umowy zobowiązana jest do złożenia wniosku o zmianę postanowień umowy.</w:t>
      </w:r>
    </w:p>
    <w:p w:rsidR="006A78AE" w:rsidRPr="0025360E" w:rsidRDefault="006A78AE" w:rsidP="006A78AE">
      <w:pPr>
        <w:numPr>
          <w:ilvl w:val="0"/>
          <w:numId w:val="97"/>
        </w:numPr>
        <w:tabs>
          <w:tab w:val="left" w:pos="426"/>
        </w:tabs>
        <w:suppressAutoHyphens/>
        <w:spacing w:line="21" w:lineRule="atLeast"/>
        <w:ind w:left="454"/>
        <w:jc w:val="both"/>
      </w:pPr>
      <w:r w:rsidRPr="0025360E">
        <w:t>Wniosek, o którym mowa w ust. 2 pkt. 2 musi zawierać:</w:t>
      </w:r>
    </w:p>
    <w:p w:rsidR="006A78AE" w:rsidRPr="0025360E" w:rsidRDefault="006A78AE" w:rsidP="006A78AE">
      <w:pPr>
        <w:numPr>
          <w:ilvl w:val="0"/>
          <w:numId w:val="101"/>
        </w:numPr>
        <w:tabs>
          <w:tab w:val="left" w:pos="426"/>
        </w:tabs>
        <w:suppressAutoHyphens/>
        <w:spacing w:line="21" w:lineRule="atLeast"/>
        <w:ind w:left="624"/>
        <w:jc w:val="both"/>
      </w:pPr>
      <w:r w:rsidRPr="0025360E">
        <w:t>opis propozycji zmiany;</w:t>
      </w:r>
    </w:p>
    <w:p w:rsidR="006A78AE" w:rsidRPr="0025360E" w:rsidRDefault="006A78AE" w:rsidP="006A78AE">
      <w:pPr>
        <w:numPr>
          <w:ilvl w:val="0"/>
          <w:numId w:val="101"/>
        </w:numPr>
        <w:tabs>
          <w:tab w:val="left" w:pos="426"/>
        </w:tabs>
        <w:suppressAutoHyphens/>
        <w:spacing w:line="21" w:lineRule="atLeast"/>
        <w:ind w:left="624"/>
        <w:jc w:val="both"/>
      </w:pPr>
      <w:r w:rsidRPr="0025360E">
        <w:t>uzasadnienie zmiany;</w:t>
      </w:r>
    </w:p>
    <w:p w:rsidR="006A78AE" w:rsidRPr="0025360E" w:rsidRDefault="006A78AE" w:rsidP="006A78AE">
      <w:pPr>
        <w:numPr>
          <w:ilvl w:val="0"/>
          <w:numId w:val="101"/>
        </w:numPr>
        <w:tabs>
          <w:tab w:val="left" w:pos="426"/>
        </w:tabs>
        <w:suppressAutoHyphens/>
        <w:spacing w:line="21" w:lineRule="atLeast"/>
        <w:ind w:left="624"/>
        <w:jc w:val="both"/>
      </w:pPr>
      <w:r w:rsidRPr="0025360E">
        <w:t>opis wpływu zmiany na warunki realizacji umowy.</w:t>
      </w:r>
    </w:p>
    <w:p w:rsidR="006A78AE" w:rsidRPr="0025360E" w:rsidRDefault="006A78AE" w:rsidP="006A78AE">
      <w:pPr>
        <w:numPr>
          <w:ilvl w:val="0"/>
          <w:numId w:val="97"/>
        </w:numPr>
        <w:tabs>
          <w:tab w:val="left" w:pos="426"/>
        </w:tabs>
        <w:suppressAutoHyphens/>
        <w:spacing w:line="21" w:lineRule="atLeast"/>
        <w:ind w:left="454"/>
        <w:jc w:val="both"/>
      </w:pPr>
      <w:r w:rsidRPr="0025360E">
        <w:t>Zmiany umowy nie mogą:</w:t>
      </w:r>
    </w:p>
    <w:p w:rsidR="006A78AE" w:rsidRPr="0025360E" w:rsidRDefault="006A78AE" w:rsidP="006A78AE">
      <w:pPr>
        <w:numPr>
          <w:ilvl w:val="0"/>
          <w:numId w:val="99"/>
        </w:numPr>
        <w:tabs>
          <w:tab w:val="left" w:pos="426"/>
        </w:tabs>
        <w:suppressAutoHyphens/>
        <w:spacing w:line="21" w:lineRule="atLeast"/>
        <w:ind w:left="624"/>
        <w:jc w:val="both"/>
      </w:pPr>
      <w:r w:rsidRPr="0025360E">
        <w:t>wprowadzać warunków, które gdyby zostały zastosowane w postępowaniu o udzielenie zamówienia, to wzięliby w nim udział lub mogliby wziąć udział inni Wykonawcy lub przyjęte zostałyby oferty innej treści;</w:t>
      </w:r>
    </w:p>
    <w:p w:rsidR="006A78AE" w:rsidRPr="0025360E" w:rsidRDefault="006A78AE" w:rsidP="006A78AE">
      <w:pPr>
        <w:numPr>
          <w:ilvl w:val="0"/>
          <w:numId w:val="99"/>
        </w:numPr>
        <w:tabs>
          <w:tab w:val="left" w:pos="426"/>
        </w:tabs>
        <w:suppressAutoHyphens/>
        <w:spacing w:line="21" w:lineRule="atLeast"/>
        <w:ind w:left="624"/>
        <w:jc w:val="both"/>
      </w:pPr>
      <w:r w:rsidRPr="0025360E">
        <w:t>naruszać równowagi ekonomicznej stron umowy na korzyść Wykonawcy, w sposób nieprzewidziany w pierwotnej umowie;</w:t>
      </w:r>
    </w:p>
    <w:p w:rsidR="006A78AE" w:rsidRPr="0025360E" w:rsidRDefault="006A78AE" w:rsidP="006A78AE">
      <w:pPr>
        <w:numPr>
          <w:ilvl w:val="0"/>
          <w:numId w:val="99"/>
        </w:numPr>
        <w:tabs>
          <w:tab w:val="left" w:pos="426"/>
        </w:tabs>
        <w:suppressAutoHyphens/>
        <w:spacing w:line="21" w:lineRule="atLeast"/>
        <w:ind w:left="624"/>
        <w:jc w:val="both"/>
      </w:pPr>
      <w:r w:rsidRPr="0025360E">
        <w:t>w sposób znaczny rozszerzać albo zmniejszać zakresu świadczeń i zobowiązań wynikających z umowy;</w:t>
      </w:r>
    </w:p>
    <w:p w:rsidR="006A78AE" w:rsidRPr="0025360E" w:rsidRDefault="006A78AE" w:rsidP="006A78AE">
      <w:pPr>
        <w:numPr>
          <w:ilvl w:val="0"/>
          <w:numId w:val="99"/>
        </w:numPr>
        <w:tabs>
          <w:tab w:val="left" w:pos="426"/>
        </w:tabs>
        <w:suppressAutoHyphens/>
        <w:spacing w:line="21" w:lineRule="atLeast"/>
        <w:ind w:left="624"/>
        <w:jc w:val="both"/>
      </w:pPr>
      <w:r w:rsidRPr="0025360E">
        <w:t>polegać na zastąpieniu Wykonawcy, któremu Zamawiający udzielił zamówienia, nowym Wykonawcą w przypadkach innych, niż wskazane w art. 455 ust. 1 pkt. 2.</w:t>
      </w:r>
    </w:p>
    <w:p w:rsidR="00FF170B" w:rsidRPr="000853D4" w:rsidRDefault="00FF170B" w:rsidP="00FF170B">
      <w:pPr>
        <w:suppressAutoHyphens/>
        <w:spacing w:line="21" w:lineRule="atLeast"/>
        <w:ind w:firstLine="709"/>
        <w:jc w:val="both"/>
      </w:pPr>
    </w:p>
    <w:p w:rsidR="00FF170B" w:rsidRPr="000853D4" w:rsidRDefault="00FF170B" w:rsidP="00FF170B">
      <w:pPr>
        <w:jc w:val="center"/>
      </w:pPr>
      <w:r w:rsidRPr="000853D4">
        <w:t>§ 122</w:t>
      </w:r>
    </w:p>
    <w:p w:rsidR="00FF170B" w:rsidRPr="000853D4" w:rsidRDefault="00FF170B" w:rsidP="00FF170B">
      <w:pPr>
        <w:tabs>
          <w:tab w:val="left" w:pos="426"/>
        </w:tabs>
        <w:suppressAutoHyphens/>
        <w:spacing w:line="21" w:lineRule="atLeast"/>
      </w:pPr>
      <w:r w:rsidRPr="000853D4">
        <w:t>Wszelkie zmiany Umowy wymagają formy pisemnej pod rygorem nieważności.</w:t>
      </w:r>
    </w:p>
    <w:p w:rsidR="00FF170B" w:rsidRPr="000853D4" w:rsidRDefault="00FF170B" w:rsidP="00FF170B">
      <w:pPr>
        <w:ind w:left="708"/>
        <w:jc w:val="both"/>
      </w:pPr>
    </w:p>
    <w:p w:rsidR="00FF170B" w:rsidRPr="000853D4" w:rsidRDefault="00FF170B" w:rsidP="00FF170B">
      <w:pPr>
        <w:jc w:val="center"/>
      </w:pPr>
      <w:r w:rsidRPr="000853D4">
        <w:t>§ 23</w:t>
      </w:r>
    </w:p>
    <w:p w:rsidR="00FF170B" w:rsidRPr="000853D4" w:rsidRDefault="00FF170B" w:rsidP="00FF170B">
      <w:pPr>
        <w:jc w:val="both"/>
        <w:rPr>
          <w:rFonts w:eastAsia="BookmanOldStyle"/>
        </w:rPr>
      </w:pPr>
      <w:r w:rsidRPr="000853D4">
        <w:t xml:space="preserve">Umowa niniejsza została sporządzona </w:t>
      </w:r>
      <w:r w:rsidRPr="000853D4">
        <w:rPr>
          <w:rFonts w:eastAsia="BookmanOldStyle"/>
        </w:rPr>
        <w:t>w trzech jednobrzmiących egzemplarzach, jednym dla Wykonawcy i dwóch dla Zamawiającego.</w:t>
      </w:r>
    </w:p>
    <w:p w:rsidR="00FF170B" w:rsidRPr="000853D4" w:rsidRDefault="00FF170B" w:rsidP="00FF170B">
      <w:pPr>
        <w:widowControl w:val="0"/>
        <w:autoSpaceDE w:val="0"/>
        <w:autoSpaceDN w:val="0"/>
        <w:adjustRightInd w:val="0"/>
        <w:spacing w:line="276" w:lineRule="auto"/>
        <w:jc w:val="both"/>
        <w:rPr>
          <w:rFonts w:eastAsia="BookmanOldStyle"/>
        </w:rPr>
      </w:pPr>
    </w:p>
    <w:p w:rsidR="00FF170B" w:rsidRPr="000853D4" w:rsidRDefault="00FF170B" w:rsidP="00FF170B">
      <w:pPr>
        <w:jc w:val="both"/>
      </w:pPr>
    </w:p>
    <w:p w:rsidR="00FF170B" w:rsidRPr="000853D4" w:rsidRDefault="00FF170B" w:rsidP="00FF170B">
      <w:pPr>
        <w:ind w:firstLine="708"/>
        <w:jc w:val="both"/>
        <w:rPr>
          <w:b/>
        </w:rPr>
      </w:pPr>
      <w:r w:rsidRPr="000853D4">
        <w:rPr>
          <w:b/>
        </w:rPr>
        <w:t>Załączniki:</w:t>
      </w:r>
    </w:p>
    <w:p w:rsidR="00FF170B" w:rsidRPr="000853D4" w:rsidRDefault="00FF170B" w:rsidP="000000FD">
      <w:pPr>
        <w:pStyle w:val="Akapitzlist"/>
        <w:numPr>
          <w:ilvl w:val="0"/>
          <w:numId w:val="62"/>
        </w:numPr>
        <w:jc w:val="both"/>
        <w:rPr>
          <w:rFonts w:ascii="Times New Roman" w:hAnsi="Times New Roman"/>
          <w:sz w:val="24"/>
          <w:szCs w:val="24"/>
        </w:rPr>
      </w:pPr>
      <w:r w:rsidRPr="000853D4">
        <w:rPr>
          <w:rFonts w:ascii="Times New Roman" w:hAnsi="Times New Roman"/>
          <w:sz w:val="24"/>
          <w:szCs w:val="24"/>
        </w:rPr>
        <w:t>Oferta</w:t>
      </w:r>
    </w:p>
    <w:p w:rsidR="00FF170B" w:rsidRPr="000853D4" w:rsidRDefault="00FF170B" w:rsidP="000000FD">
      <w:pPr>
        <w:pStyle w:val="Akapitzlist"/>
        <w:numPr>
          <w:ilvl w:val="0"/>
          <w:numId w:val="62"/>
        </w:numPr>
        <w:jc w:val="both"/>
        <w:rPr>
          <w:rFonts w:ascii="Times New Roman" w:hAnsi="Times New Roman"/>
          <w:sz w:val="24"/>
          <w:szCs w:val="24"/>
        </w:rPr>
      </w:pPr>
      <w:r w:rsidRPr="000853D4">
        <w:rPr>
          <w:rFonts w:ascii="Times New Roman" w:hAnsi="Times New Roman"/>
          <w:sz w:val="24"/>
          <w:szCs w:val="24"/>
        </w:rPr>
        <w:t>SWZ</w:t>
      </w:r>
    </w:p>
    <w:p w:rsidR="00FF170B" w:rsidRPr="00550129" w:rsidRDefault="00FF170B" w:rsidP="00FF170B">
      <w:pPr>
        <w:rPr>
          <w:rFonts w:eastAsia="Calibri"/>
          <w:b/>
          <w:lang w:eastAsia="en-US"/>
        </w:rPr>
      </w:pPr>
      <w:r w:rsidRPr="00550129">
        <w:rPr>
          <w:rFonts w:eastAsia="Calibri"/>
          <w:b/>
          <w:lang w:eastAsia="en-US"/>
        </w:rPr>
        <w:t xml:space="preserve">Zamawiający </w:t>
      </w:r>
      <w:r w:rsidRPr="00550129">
        <w:rPr>
          <w:rFonts w:eastAsia="Calibri"/>
          <w:b/>
          <w:lang w:eastAsia="en-US"/>
        </w:rPr>
        <w:tab/>
      </w:r>
      <w:r w:rsidRPr="00550129">
        <w:rPr>
          <w:rFonts w:eastAsia="Calibri"/>
          <w:b/>
          <w:lang w:eastAsia="en-US"/>
        </w:rPr>
        <w:tab/>
      </w:r>
      <w:r w:rsidRPr="00550129">
        <w:rPr>
          <w:rFonts w:eastAsia="Calibri"/>
          <w:b/>
          <w:lang w:eastAsia="en-US"/>
        </w:rPr>
        <w:tab/>
      </w:r>
      <w:r w:rsidRPr="00550129">
        <w:rPr>
          <w:rFonts w:eastAsia="Calibri"/>
          <w:b/>
          <w:lang w:eastAsia="en-US"/>
        </w:rPr>
        <w:tab/>
      </w:r>
      <w:r w:rsidRPr="00550129">
        <w:rPr>
          <w:rFonts w:eastAsia="Calibri"/>
          <w:b/>
          <w:lang w:eastAsia="en-US"/>
        </w:rPr>
        <w:tab/>
      </w:r>
      <w:r>
        <w:rPr>
          <w:rFonts w:eastAsia="Calibri"/>
          <w:b/>
          <w:lang w:eastAsia="en-US"/>
        </w:rPr>
        <w:t xml:space="preserve">                         </w:t>
      </w:r>
      <w:r w:rsidRPr="00550129">
        <w:rPr>
          <w:rFonts w:eastAsia="Calibri"/>
          <w:b/>
          <w:lang w:eastAsia="en-US"/>
        </w:rPr>
        <w:tab/>
      </w:r>
      <w:r w:rsidRPr="00550129">
        <w:rPr>
          <w:rFonts w:eastAsia="Calibri"/>
          <w:b/>
          <w:lang w:eastAsia="en-US"/>
        </w:rPr>
        <w:tab/>
        <w:t>Wykonawca</w:t>
      </w:r>
      <w:r w:rsidRPr="00550129">
        <w:rPr>
          <w:rFonts w:eastAsia="Calibri"/>
          <w:b/>
          <w:lang w:eastAsia="en-US"/>
        </w:rPr>
        <w:tab/>
      </w:r>
    </w:p>
    <w:p w:rsidR="00FF170B" w:rsidRPr="00550129" w:rsidRDefault="00FF170B" w:rsidP="00FF170B">
      <w:pPr>
        <w:ind w:firstLine="708"/>
        <w:rPr>
          <w:rFonts w:eastAsia="Calibri"/>
          <w:b/>
          <w:lang w:eastAsia="en-US"/>
        </w:rPr>
      </w:pPr>
    </w:p>
    <w:p w:rsidR="00FF170B" w:rsidRPr="00550129" w:rsidRDefault="00FF170B" w:rsidP="00FF170B">
      <w:pPr>
        <w:ind w:firstLine="708"/>
        <w:rPr>
          <w:rFonts w:eastAsia="Calibri"/>
          <w:b/>
          <w:lang w:eastAsia="en-US"/>
        </w:rPr>
      </w:pPr>
    </w:p>
    <w:p w:rsidR="00FF170B" w:rsidRPr="00550129" w:rsidRDefault="00FF170B" w:rsidP="00FF170B"/>
    <w:p w:rsidR="00FF170B" w:rsidRPr="00550129" w:rsidRDefault="00FF170B" w:rsidP="00FF170B"/>
    <w:p w:rsidR="00FF170B" w:rsidRDefault="00FF170B" w:rsidP="00FF170B">
      <w:pPr>
        <w:rPr>
          <w:sz w:val="20"/>
          <w:szCs w:val="20"/>
        </w:rPr>
      </w:pPr>
      <w:r w:rsidRPr="00DD1F65">
        <w:rPr>
          <w:sz w:val="20"/>
          <w:szCs w:val="20"/>
        </w:rPr>
        <w:t>Do akceptacji:</w:t>
      </w:r>
    </w:p>
    <w:p w:rsidR="00FF170B" w:rsidRPr="00DD1F65" w:rsidRDefault="00FF170B" w:rsidP="00FF170B">
      <w:pPr>
        <w:rPr>
          <w:sz w:val="20"/>
          <w:szCs w:val="20"/>
        </w:rPr>
      </w:pPr>
    </w:p>
    <w:p w:rsidR="00FF170B" w:rsidRPr="00DD1F65" w:rsidRDefault="00FF170B" w:rsidP="00FF170B">
      <w:pPr>
        <w:ind w:hanging="709"/>
        <w:jc w:val="center"/>
        <w:rPr>
          <w:sz w:val="20"/>
          <w:szCs w:val="20"/>
        </w:rPr>
      </w:pPr>
    </w:p>
    <w:p w:rsidR="00FF170B" w:rsidRPr="00DD1F65" w:rsidRDefault="00FF170B" w:rsidP="00FF170B">
      <w:pPr>
        <w:rPr>
          <w:sz w:val="20"/>
          <w:szCs w:val="20"/>
        </w:rPr>
      </w:pPr>
      <w:r>
        <w:rPr>
          <w:sz w:val="20"/>
          <w:szCs w:val="20"/>
        </w:rPr>
        <w:t xml:space="preserve">   </w:t>
      </w:r>
      <w:r w:rsidRPr="00DD1F65">
        <w:rPr>
          <w:sz w:val="20"/>
          <w:szCs w:val="20"/>
        </w:rPr>
        <w:t>Gł. Księgowego  ……………………</w:t>
      </w:r>
    </w:p>
    <w:p w:rsidR="00FF170B" w:rsidRPr="00DD1F65" w:rsidRDefault="00FF170B" w:rsidP="00FF170B">
      <w:pPr>
        <w:pStyle w:val="Akapitzlist"/>
      </w:pPr>
    </w:p>
    <w:p w:rsidR="00FF170B" w:rsidRPr="00DD1F65" w:rsidRDefault="00FF170B" w:rsidP="00FF170B">
      <w:pPr>
        <w:jc w:val="right"/>
        <w:rPr>
          <w:sz w:val="20"/>
          <w:szCs w:val="20"/>
        </w:rPr>
      </w:pPr>
    </w:p>
    <w:p w:rsidR="00FF170B" w:rsidRDefault="00FF170B" w:rsidP="00FF170B">
      <w:pPr>
        <w:rPr>
          <w:sz w:val="20"/>
          <w:szCs w:val="20"/>
        </w:rPr>
      </w:pPr>
      <w:r>
        <w:rPr>
          <w:sz w:val="20"/>
          <w:szCs w:val="20"/>
        </w:rPr>
        <w:t xml:space="preserve">    </w:t>
      </w:r>
      <w:r w:rsidRPr="00DD1F65">
        <w:rPr>
          <w:sz w:val="20"/>
          <w:szCs w:val="20"/>
        </w:rPr>
        <w:t xml:space="preserve">Radcy Prawnego ……………………   </w:t>
      </w:r>
    </w:p>
    <w:p w:rsidR="00FF170B" w:rsidRPr="007E683E" w:rsidRDefault="00FF170B" w:rsidP="00FF170B">
      <w:pPr>
        <w:pStyle w:val="NormalnyWeb"/>
        <w:pageBreakBefore/>
        <w:spacing w:before="0" w:after="0"/>
        <w:ind w:hanging="11"/>
        <w:jc w:val="center"/>
        <w:rPr>
          <w:sz w:val="24"/>
          <w:szCs w:val="24"/>
        </w:rPr>
      </w:pPr>
      <w:r w:rsidRPr="007E683E">
        <w:rPr>
          <w:b/>
          <w:bCs/>
          <w:sz w:val="24"/>
          <w:szCs w:val="24"/>
        </w:rPr>
        <w:lastRenderedPageBreak/>
        <w:t>UMOWA POWIERZENIA PRZETWARZANIA DANYCH OSOBOWYCH</w:t>
      </w:r>
    </w:p>
    <w:p w:rsidR="00FF170B" w:rsidRDefault="003934EA" w:rsidP="00FF170B">
      <w:pPr>
        <w:pStyle w:val="NormalnyWeb"/>
        <w:spacing w:before="0" w:after="0"/>
        <w:ind w:hanging="11"/>
        <w:jc w:val="center"/>
        <w:rPr>
          <w:sz w:val="24"/>
          <w:szCs w:val="24"/>
        </w:rPr>
      </w:pPr>
      <w:r>
        <w:rPr>
          <w:sz w:val="24"/>
          <w:szCs w:val="24"/>
        </w:rPr>
        <w:t>zawarta w ……………</w:t>
      </w:r>
      <w:r w:rsidR="00FF170B">
        <w:rPr>
          <w:sz w:val="24"/>
          <w:szCs w:val="24"/>
        </w:rPr>
        <w:t>2023</w:t>
      </w:r>
      <w:r w:rsidR="00FF170B" w:rsidRPr="007E683E">
        <w:rPr>
          <w:sz w:val="24"/>
          <w:szCs w:val="24"/>
        </w:rPr>
        <w:t xml:space="preserve"> pomiędzy:</w:t>
      </w:r>
    </w:p>
    <w:p w:rsidR="00FF170B" w:rsidRPr="007E683E" w:rsidRDefault="00FF170B" w:rsidP="00FF170B">
      <w:pPr>
        <w:pStyle w:val="NormalnyWeb"/>
        <w:spacing w:before="0" w:after="0"/>
        <w:ind w:hanging="11"/>
        <w:jc w:val="center"/>
        <w:rPr>
          <w:sz w:val="24"/>
          <w:szCs w:val="24"/>
        </w:rPr>
      </w:pPr>
    </w:p>
    <w:p w:rsidR="00FF170B" w:rsidRPr="007E683E" w:rsidRDefault="00FF170B" w:rsidP="00FF170B">
      <w:pPr>
        <w:jc w:val="both"/>
      </w:pPr>
      <w:r w:rsidRPr="007E683E">
        <w:t xml:space="preserve">„Szpitalem Powiatowym we Wrześni” Sp. z o. o. w restrukturyzacji, ul. Słowackiego 2, Września 62-300, wpisaną do Krajowego Rejestru Sądowego pod numerem 0000290122, kapitał zakładowy 42 260 000,00 zł opłacony w całości, NIP 789-16-92-746, REGON 300706140, w dalszej części niniejszej Umowy zwaną </w:t>
      </w:r>
      <w:r w:rsidRPr="007E683E">
        <w:rPr>
          <w:b/>
          <w:bCs/>
        </w:rPr>
        <w:t>„ADMINISTRATOREM”</w:t>
      </w:r>
    </w:p>
    <w:p w:rsidR="00FF170B" w:rsidRPr="007E683E" w:rsidRDefault="00FF170B" w:rsidP="00FF170B">
      <w:pPr>
        <w:jc w:val="both"/>
      </w:pPr>
    </w:p>
    <w:p w:rsidR="00FF170B" w:rsidRPr="007E683E" w:rsidRDefault="00FF170B" w:rsidP="00FF170B">
      <w:pPr>
        <w:jc w:val="both"/>
      </w:pPr>
      <w:r w:rsidRPr="007E683E">
        <w:t xml:space="preserve">reprezentowaną przez Urszulę </w:t>
      </w:r>
      <w:proofErr w:type="spellStart"/>
      <w:r w:rsidRPr="007E683E">
        <w:t>Kosmecką</w:t>
      </w:r>
      <w:proofErr w:type="spellEnd"/>
      <w:r w:rsidRPr="007E683E">
        <w:t xml:space="preserve"> – Prezesa Zarządu,</w:t>
      </w:r>
    </w:p>
    <w:p w:rsidR="00FF170B" w:rsidRPr="007E683E" w:rsidRDefault="00FF170B" w:rsidP="00FF170B"/>
    <w:p w:rsidR="00FF170B" w:rsidRPr="007E683E" w:rsidRDefault="00FF170B" w:rsidP="00FF170B">
      <w:r w:rsidRPr="007E683E">
        <w:t>a</w:t>
      </w:r>
    </w:p>
    <w:p w:rsidR="00FF170B" w:rsidRPr="007E683E" w:rsidRDefault="003934EA" w:rsidP="00FF170B">
      <w:pPr>
        <w:jc w:val="both"/>
      </w:pPr>
      <w:r>
        <w:t>………………….</w:t>
      </w:r>
      <w:r w:rsidR="00FF170B">
        <w:t>,</w:t>
      </w:r>
      <w:r w:rsidR="00FF170B" w:rsidRPr="00556E98">
        <w:t xml:space="preserve"> </w:t>
      </w:r>
      <w:r w:rsidR="00FF170B" w:rsidRPr="007E683E">
        <w:t xml:space="preserve">zwaną dalej </w:t>
      </w:r>
      <w:r w:rsidR="00FF170B" w:rsidRPr="007E683E">
        <w:rPr>
          <w:b/>
          <w:bCs/>
        </w:rPr>
        <w:t>„PODMIOTEM PRZETWARZAJĄCYM”.</w:t>
      </w:r>
    </w:p>
    <w:p w:rsidR="00FF170B" w:rsidRPr="007E683E" w:rsidRDefault="00FF170B" w:rsidP="00FF170B">
      <w:pPr>
        <w:jc w:val="both"/>
      </w:pPr>
    </w:p>
    <w:p w:rsidR="00FF170B" w:rsidRPr="007E683E" w:rsidRDefault="00FF170B" w:rsidP="00FF170B">
      <w:r w:rsidRPr="007E683E">
        <w:t>reprezentowaną przez:</w:t>
      </w:r>
    </w:p>
    <w:p w:rsidR="00FF170B" w:rsidRPr="007E683E" w:rsidRDefault="00FF170B" w:rsidP="00FF170B"/>
    <w:p w:rsidR="00FF170B" w:rsidRDefault="00FF170B" w:rsidP="00FF170B">
      <w:r w:rsidRPr="007E683E">
        <w:t>……………………………………..…………..</w:t>
      </w:r>
    </w:p>
    <w:p w:rsidR="00FF170B" w:rsidRPr="007E683E" w:rsidRDefault="00FF170B" w:rsidP="00FF170B"/>
    <w:p w:rsidR="00FF170B" w:rsidRPr="0064395D" w:rsidRDefault="00FF170B" w:rsidP="00FF170B">
      <w:pPr>
        <w:pStyle w:val="NormalnyWeb"/>
        <w:spacing w:before="0" w:after="0"/>
        <w:rPr>
          <w:sz w:val="24"/>
          <w:szCs w:val="24"/>
        </w:rPr>
      </w:pPr>
      <w:r w:rsidRPr="0064395D">
        <w:rPr>
          <w:sz w:val="24"/>
          <w:szCs w:val="24"/>
        </w:rPr>
        <w:t>zwane dalej również łącznie „Stronami”</w:t>
      </w:r>
    </w:p>
    <w:p w:rsidR="00FF170B" w:rsidRPr="00F40B56" w:rsidRDefault="00FF170B" w:rsidP="003934EA">
      <w:pPr>
        <w:pStyle w:val="NormalnyWeb"/>
        <w:spacing w:before="0" w:after="0"/>
        <w:rPr>
          <w:sz w:val="24"/>
          <w:szCs w:val="24"/>
        </w:rPr>
      </w:pPr>
      <w:r w:rsidRPr="00F40B56">
        <w:rPr>
          <w:sz w:val="24"/>
          <w:szCs w:val="24"/>
        </w:rPr>
        <w:t>W związku z zaw</w:t>
      </w:r>
      <w:r w:rsidR="00F15075" w:rsidRPr="00F40B56">
        <w:rPr>
          <w:sz w:val="24"/>
          <w:szCs w:val="24"/>
        </w:rPr>
        <w:t>arciem przez Strony w dniu ……….</w:t>
      </w:r>
      <w:r w:rsidRPr="00F40B56">
        <w:rPr>
          <w:sz w:val="24"/>
          <w:szCs w:val="24"/>
        </w:rPr>
        <w:t>.2023r. umowy na</w:t>
      </w:r>
      <w:r w:rsidR="0064395D" w:rsidRPr="00F40B56">
        <w:rPr>
          <w:sz w:val="24"/>
          <w:szCs w:val="24"/>
        </w:rPr>
        <w:t xml:space="preserve"> </w:t>
      </w:r>
      <w:r w:rsidR="00F40B56" w:rsidRPr="00F40B56">
        <w:rPr>
          <w:b/>
          <w:sz w:val="24"/>
          <w:szCs w:val="24"/>
        </w:rPr>
        <w:t xml:space="preserve">„Dzierżawę analizatorów parametrów krytycznych wraz z dostawą niezbędnych odczynników, materiałów zużywalnych, kontroli  i </w:t>
      </w:r>
      <w:proofErr w:type="spellStart"/>
      <w:r w:rsidR="00F40B56" w:rsidRPr="00F40B56">
        <w:rPr>
          <w:b/>
          <w:sz w:val="24"/>
          <w:szCs w:val="24"/>
        </w:rPr>
        <w:t>kalibatorów</w:t>
      </w:r>
      <w:proofErr w:type="spellEnd"/>
      <w:r w:rsidR="00F40B56" w:rsidRPr="00F40B56">
        <w:rPr>
          <w:b/>
          <w:spacing w:val="10"/>
          <w:sz w:val="24"/>
          <w:szCs w:val="24"/>
        </w:rPr>
        <w:t xml:space="preserve">” </w:t>
      </w:r>
      <w:r w:rsidR="00F40B56" w:rsidRPr="00F40B56">
        <w:rPr>
          <w:iCs/>
          <w:sz w:val="24"/>
          <w:szCs w:val="24"/>
        </w:rPr>
        <w:t xml:space="preserve"> </w:t>
      </w:r>
      <w:r w:rsidR="003934EA" w:rsidRPr="00F40B56">
        <w:rPr>
          <w:sz w:val="24"/>
          <w:szCs w:val="24"/>
        </w:rPr>
        <w:t>zawiera się niniejszą umowę:</w:t>
      </w:r>
    </w:p>
    <w:p w:rsidR="00FF170B" w:rsidRPr="0064395D" w:rsidRDefault="00FF170B" w:rsidP="00FF170B">
      <w:pPr>
        <w:pStyle w:val="NormalnyWeb"/>
        <w:spacing w:before="0" w:after="0"/>
        <w:rPr>
          <w:sz w:val="24"/>
          <w:szCs w:val="24"/>
        </w:rPr>
      </w:pPr>
    </w:p>
    <w:p w:rsidR="00FF170B" w:rsidRPr="0064395D" w:rsidRDefault="00FF170B" w:rsidP="00FF170B">
      <w:pPr>
        <w:pStyle w:val="NormalnyWeb"/>
        <w:spacing w:before="0" w:after="0"/>
        <w:jc w:val="center"/>
        <w:rPr>
          <w:sz w:val="24"/>
          <w:szCs w:val="24"/>
        </w:rPr>
      </w:pPr>
      <w:r w:rsidRPr="0064395D">
        <w:rPr>
          <w:b/>
          <w:bCs/>
          <w:sz w:val="24"/>
          <w:szCs w:val="24"/>
        </w:rPr>
        <w:t>§1</w:t>
      </w:r>
    </w:p>
    <w:p w:rsidR="00FF170B" w:rsidRPr="0064395D" w:rsidRDefault="00FF170B" w:rsidP="003934EA">
      <w:pPr>
        <w:pStyle w:val="Nagwek2"/>
        <w:numPr>
          <w:ilvl w:val="0"/>
          <w:numId w:val="0"/>
        </w:numPr>
        <w:ind w:left="791"/>
        <w:rPr>
          <w:b/>
        </w:rPr>
      </w:pPr>
      <w:r w:rsidRPr="0064395D">
        <w:t>Przedmiot Umowy Powierzenia</w:t>
      </w:r>
    </w:p>
    <w:p w:rsidR="00FF170B" w:rsidRPr="007E683E" w:rsidRDefault="00FF170B" w:rsidP="000000FD">
      <w:pPr>
        <w:pStyle w:val="NormalnyWeb"/>
        <w:numPr>
          <w:ilvl w:val="0"/>
          <w:numId w:val="87"/>
        </w:numPr>
        <w:suppressAutoHyphens w:val="0"/>
        <w:spacing w:before="0" w:after="0"/>
        <w:ind w:left="0"/>
        <w:rPr>
          <w:sz w:val="24"/>
          <w:szCs w:val="24"/>
        </w:rPr>
      </w:pPr>
      <w:r w:rsidRPr="007E683E">
        <w:rPr>
          <w:sz w:val="24"/>
          <w:szCs w:val="24"/>
        </w:rPr>
        <w:t>Administrator powierza Podmiotowi przetwarzającemu, w trybie art. 28 rozporządzenia Parlamentu Europejskiego i Rady (UE) 2016/679 z dnia 27 kwietnia 2016 roku w sprawie ochrony osób fizycznych w związku z przetwarzaniem danych osobowych i w sprawie swobodnego przepływu takich danych oraz uchylenia dyrektywy 95/46 (dalej „RODO”) dane osobowe do przetwarzania, na zasadach i w celu określonym w niniejszej Umowie Powierzenia.</w:t>
      </w:r>
    </w:p>
    <w:p w:rsidR="00FF170B" w:rsidRPr="007E683E" w:rsidRDefault="00FF170B" w:rsidP="000000FD">
      <w:pPr>
        <w:pStyle w:val="NormalnyWeb"/>
        <w:numPr>
          <w:ilvl w:val="0"/>
          <w:numId w:val="87"/>
        </w:numPr>
        <w:suppressAutoHyphens w:val="0"/>
        <w:spacing w:before="0" w:after="0"/>
        <w:ind w:left="0"/>
        <w:rPr>
          <w:sz w:val="24"/>
          <w:szCs w:val="24"/>
        </w:rPr>
      </w:pPr>
      <w:r w:rsidRPr="007E683E">
        <w:rPr>
          <w:sz w:val="24"/>
          <w:szCs w:val="24"/>
        </w:rPr>
        <w:t xml:space="preserve">Administrator oświadcza, że jest administratorem danych osobowych w rozumieniu art. 4 </w:t>
      </w:r>
      <w:proofErr w:type="spellStart"/>
      <w:r w:rsidRPr="007E683E">
        <w:rPr>
          <w:sz w:val="24"/>
          <w:szCs w:val="24"/>
        </w:rPr>
        <w:t>pkt</w:t>
      </w:r>
      <w:proofErr w:type="spellEnd"/>
      <w:r w:rsidRPr="007E683E">
        <w:rPr>
          <w:sz w:val="24"/>
          <w:szCs w:val="24"/>
        </w:rPr>
        <w:t xml:space="preserve"> 7 RODO, które powierza Podmiotowi przetwarzającemu.</w:t>
      </w:r>
    </w:p>
    <w:p w:rsidR="00FF170B" w:rsidRPr="007E683E" w:rsidRDefault="00FF170B" w:rsidP="000000FD">
      <w:pPr>
        <w:pStyle w:val="NormalnyWeb"/>
        <w:numPr>
          <w:ilvl w:val="0"/>
          <w:numId w:val="87"/>
        </w:numPr>
        <w:suppressAutoHyphens w:val="0"/>
        <w:spacing w:before="0" w:after="0"/>
        <w:ind w:left="0"/>
        <w:rPr>
          <w:sz w:val="24"/>
          <w:szCs w:val="24"/>
        </w:rPr>
      </w:pPr>
      <w:r w:rsidRPr="007E683E">
        <w:rPr>
          <w:sz w:val="24"/>
          <w:szCs w:val="24"/>
        </w:rPr>
        <w:t xml:space="preserve">Przetwarzający zobowiązuje się do przetwarzania powierzonych mu danych </w:t>
      </w:r>
      <w:proofErr w:type="spellStart"/>
      <w:r w:rsidRPr="007E683E">
        <w:rPr>
          <w:sz w:val="24"/>
          <w:szCs w:val="24"/>
        </w:rPr>
        <w:t>zgodniez</w:t>
      </w:r>
      <w:proofErr w:type="spellEnd"/>
      <w:r w:rsidRPr="007E683E">
        <w:rPr>
          <w:sz w:val="24"/>
          <w:szCs w:val="24"/>
        </w:rPr>
        <w:t> niniejszą Umową Powierzenia, RODO, innymi powszechnie obowiązującymi przepisami prawa oraz wewnętrznymi regulacjami obowiązującymi u Administratora.</w:t>
      </w:r>
    </w:p>
    <w:p w:rsidR="00FF170B" w:rsidRPr="007E683E" w:rsidRDefault="00FF170B" w:rsidP="000000FD">
      <w:pPr>
        <w:pStyle w:val="NormalnyWeb"/>
        <w:numPr>
          <w:ilvl w:val="0"/>
          <w:numId w:val="87"/>
        </w:numPr>
        <w:suppressAutoHyphens w:val="0"/>
        <w:spacing w:before="0" w:after="0"/>
        <w:ind w:left="0"/>
        <w:rPr>
          <w:sz w:val="24"/>
          <w:szCs w:val="24"/>
        </w:rPr>
      </w:pPr>
      <w:r w:rsidRPr="007E683E">
        <w:rPr>
          <w:sz w:val="24"/>
          <w:szCs w:val="24"/>
        </w:rPr>
        <w:t>Przez przepisy prawa, o których mowa w ust. 3 powyżej, Strony rozumieją wszystkie akty prawne obowiązujące na dzień zawarcia niniejszej Umowy Powierzenia lub w przyszłości, z uwzględnieniem ich ewentualnych zmian.</w:t>
      </w:r>
    </w:p>
    <w:p w:rsidR="00FF170B" w:rsidRPr="007E683E" w:rsidRDefault="00FF170B" w:rsidP="000000FD">
      <w:pPr>
        <w:pStyle w:val="NormalnyWeb"/>
        <w:numPr>
          <w:ilvl w:val="0"/>
          <w:numId w:val="87"/>
        </w:numPr>
        <w:suppressAutoHyphens w:val="0"/>
        <w:spacing w:before="0" w:after="0"/>
        <w:ind w:left="0"/>
        <w:rPr>
          <w:sz w:val="24"/>
          <w:szCs w:val="24"/>
        </w:rPr>
      </w:pPr>
      <w:r w:rsidRPr="007E683E">
        <w:rPr>
          <w:sz w:val="24"/>
          <w:szCs w:val="24"/>
        </w:rPr>
        <w:t>Powierzone przez Administratora dane osobowe będą przetwarzane przez Podmiot przetwarzający celem wyk</w:t>
      </w:r>
      <w:r w:rsidR="003934EA">
        <w:rPr>
          <w:sz w:val="24"/>
          <w:szCs w:val="24"/>
        </w:rPr>
        <w:t>onywania § 4 umowy z dnia ….</w:t>
      </w:r>
      <w:r>
        <w:rPr>
          <w:sz w:val="24"/>
          <w:szCs w:val="24"/>
        </w:rPr>
        <w:t>2023r</w:t>
      </w:r>
      <w:r w:rsidRPr="007E683E">
        <w:rPr>
          <w:sz w:val="24"/>
          <w:szCs w:val="24"/>
        </w:rPr>
        <w:t>, której przedmiotem jest</w:t>
      </w:r>
      <w:r w:rsidR="00F40B56">
        <w:rPr>
          <w:sz w:val="24"/>
          <w:szCs w:val="24"/>
        </w:rPr>
        <w:t xml:space="preserve"> </w:t>
      </w:r>
      <w:r w:rsidR="00F40B56">
        <w:rPr>
          <w:b/>
        </w:rPr>
        <w:t>„Dzierżawę</w:t>
      </w:r>
      <w:r w:rsidR="00F40B56" w:rsidRPr="008D2E99">
        <w:rPr>
          <w:b/>
        </w:rPr>
        <w:t xml:space="preserve"> analizatorów parametrów krytycznych wraz z dostawą niezbędnych odczynników, materiałów zużywalnych, kontroli  i </w:t>
      </w:r>
      <w:proofErr w:type="spellStart"/>
      <w:r w:rsidR="00F40B56" w:rsidRPr="008D2E99">
        <w:rPr>
          <w:b/>
        </w:rPr>
        <w:t>kalibatorów</w:t>
      </w:r>
      <w:proofErr w:type="spellEnd"/>
      <w:r w:rsidR="00F40B56" w:rsidRPr="008D2E99">
        <w:rPr>
          <w:b/>
          <w:spacing w:val="10"/>
        </w:rPr>
        <w:t xml:space="preserve">” </w:t>
      </w:r>
      <w:r w:rsidR="00F40B56" w:rsidRPr="0064395D">
        <w:rPr>
          <w:iCs/>
        </w:rPr>
        <w:t xml:space="preserve"> </w:t>
      </w:r>
      <w:r w:rsidR="00F40B56">
        <w:rPr>
          <w:sz w:val="24"/>
          <w:szCs w:val="24"/>
        </w:rPr>
        <w:t xml:space="preserve"> </w:t>
      </w:r>
      <w:r w:rsidRPr="007E683E">
        <w:rPr>
          <w:sz w:val="24"/>
          <w:szCs w:val="24"/>
        </w:rPr>
        <w:t>tj. napraw aparatury w razie awarii, dostaw części i akcesoriów niezbędnych do usunięcia awarii, przeglądów serwisowych w ramach umowy.</w:t>
      </w:r>
    </w:p>
    <w:p w:rsidR="00FF170B" w:rsidRPr="007E683E" w:rsidRDefault="00FF170B" w:rsidP="000000FD">
      <w:pPr>
        <w:pStyle w:val="NormalnyWeb"/>
        <w:numPr>
          <w:ilvl w:val="0"/>
          <w:numId w:val="87"/>
        </w:numPr>
        <w:suppressAutoHyphens w:val="0"/>
        <w:spacing w:before="0" w:after="0"/>
        <w:ind w:left="0"/>
        <w:rPr>
          <w:sz w:val="24"/>
          <w:szCs w:val="24"/>
        </w:rPr>
      </w:pPr>
      <w:r w:rsidRPr="007E683E">
        <w:rPr>
          <w:sz w:val="24"/>
          <w:szCs w:val="24"/>
        </w:rPr>
        <w:t>Podmiot przetwarzający oświadcza, że stosuje środki bezpieczeństwa spełniające wymogi RODO.</w:t>
      </w:r>
    </w:p>
    <w:p w:rsidR="00FF170B" w:rsidRPr="007E683E" w:rsidRDefault="00FF170B" w:rsidP="000000FD">
      <w:pPr>
        <w:pStyle w:val="NormalnyWeb"/>
        <w:numPr>
          <w:ilvl w:val="0"/>
          <w:numId w:val="87"/>
        </w:numPr>
        <w:suppressAutoHyphens w:val="0"/>
        <w:spacing w:before="0" w:after="0"/>
        <w:ind w:left="0"/>
        <w:rPr>
          <w:sz w:val="24"/>
          <w:szCs w:val="24"/>
        </w:rPr>
      </w:pPr>
      <w:r w:rsidRPr="007E683E">
        <w:rPr>
          <w:sz w:val="24"/>
          <w:szCs w:val="24"/>
        </w:rPr>
        <w:t>Podmiot przetwarzający oświadcza, że przetwarza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FF170B" w:rsidRPr="007E683E" w:rsidRDefault="00FF170B" w:rsidP="00FF170B">
      <w:pPr>
        <w:pStyle w:val="NormalnyWeb"/>
        <w:spacing w:before="0" w:after="0"/>
        <w:rPr>
          <w:sz w:val="24"/>
          <w:szCs w:val="24"/>
        </w:rPr>
      </w:pPr>
    </w:p>
    <w:p w:rsidR="0064395D" w:rsidRDefault="0064395D" w:rsidP="00FF170B">
      <w:pPr>
        <w:pStyle w:val="NormalnyWeb"/>
        <w:spacing w:before="0" w:after="0"/>
        <w:jc w:val="center"/>
        <w:rPr>
          <w:b/>
          <w:bCs/>
          <w:sz w:val="24"/>
          <w:szCs w:val="24"/>
        </w:rPr>
      </w:pPr>
    </w:p>
    <w:p w:rsidR="00FF170B" w:rsidRPr="007E683E" w:rsidRDefault="00FF170B" w:rsidP="00FF170B">
      <w:pPr>
        <w:pStyle w:val="NormalnyWeb"/>
        <w:spacing w:before="0" w:after="0"/>
        <w:jc w:val="center"/>
        <w:rPr>
          <w:sz w:val="24"/>
          <w:szCs w:val="24"/>
        </w:rPr>
      </w:pPr>
      <w:r w:rsidRPr="007E683E">
        <w:rPr>
          <w:b/>
          <w:bCs/>
          <w:sz w:val="24"/>
          <w:szCs w:val="24"/>
        </w:rPr>
        <w:lastRenderedPageBreak/>
        <w:t>§2</w:t>
      </w:r>
    </w:p>
    <w:p w:rsidR="00FF170B" w:rsidRPr="007E683E" w:rsidRDefault="00FF170B" w:rsidP="003934EA">
      <w:pPr>
        <w:pStyle w:val="Nagwek2"/>
        <w:numPr>
          <w:ilvl w:val="0"/>
          <w:numId w:val="0"/>
        </w:numPr>
        <w:ind w:left="791"/>
      </w:pPr>
      <w:r w:rsidRPr="007E683E">
        <w:t>Zakres i cel przetwarzania danych</w:t>
      </w:r>
    </w:p>
    <w:p w:rsidR="00FF170B" w:rsidRPr="007E683E" w:rsidRDefault="00FF170B" w:rsidP="000000FD">
      <w:pPr>
        <w:pStyle w:val="NormalnyWeb"/>
        <w:numPr>
          <w:ilvl w:val="0"/>
          <w:numId w:val="88"/>
        </w:numPr>
        <w:suppressAutoHyphens w:val="0"/>
        <w:spacing w:before="0" w:after="0"/>
        <w:ind w:left="0"/>
        <w:rPr>
          <w:sz w:val="24"/>
          <w:szCs w:val="24"/>
        </w:rPr>
      </w:pPr>
      <w:r w:rsidRPr="007E683E">
        <w:rPr>
          <w:sz w:val="24"/>
          <w:szCs w:val="24"/>
        </w:rPr>
        <w:t>Dane osobowe dotyczą następujących kategorii osób: dane osobowe pacjentów.</w:t>
      </w:r>
    </w:p>
    <w:p w:rsidR="00FF170B" w:rsidRPr="007E683E" w:rsidRDefault="00FF170B" w:rsidP="000000FD">
      <w:pPr>
        <w:pStyle w:val="NormalnyWeb"/>
        <w:numPr>
          <w:ilvl w:val="0"/>
          <w:numId w:val="88"/>
        </w:numPr>
        <w:suppressAutoHyphens w:val="0"/>
        <w:spacing w:before="0" w:after="0"/>
        <w:ind w:left="0"/>
        <w:rPr>
          <w:sz w:val="24"/>
          <w:szCs w:val="24"/>
        </w:rPr>
      </w:pPr>
      <w:r w:rsidRPr="007E683E">
        <w:rPr>
          <w:sz w:val="24"/>
          <w:szCs w:val="24"/>
        </w:rPr>
        <w:t>Podmiot przetwarzający będzie przetwarzać, powierzone na podstawie niniejszej umowy dane w następującym zakresie: imi</w:t>
      </w:r>
      <w:r w:rsidR="003934EA">
        <w:rPr>
          <w:sz w:val="24"/>
          <w:szCs w:val="24"/>
        </w:rPr>
        <w:t>ę (imiona), nazwisko (nazwiska), wiek</w:t>
      </w:r>
    </w:p>
    <w:p w:rsidR="00FF170B" w:rsidRPr="007E683E" w:rsidRDefault="00FF170B" w:rsidP="000000FD">
      <w:pPr>
        <w:pStyle w:val="NormalnyWeb"/>
        <w:numPr>
          <w:ilvl w:val="0"/>
          <w:numId w:val="88"/>
        </w:numPr>
        <w:suppressAutoHyphens w:val="0"/>
        <w:spacing w:before="0" w:after="0"/>
        <w:ind w:left="0"/>
        <w:rPr>
          <w:sz w:val="24"/>
          <w:szCs w:val="24"/>
        </w:rPr>
      </w:pPr>
      <w:r w:rsidRPr="007E683E">
        <w:rPr>
          <w:sz w:val="24"/>
          <w:szCs w:val="24"/>
        </w:rPr>
        <w:t xml:space="preserve">Administrator oświadcza, że rodzaj danych osobowych, powierzanych niniejszą umową, może objąć </w:t>
      </w:r>
      <w:r w:rsidR="003934EA">
        <w:rPr>
          <w:sz w:val="24"/>
          <w:szCs w:val="24"/>
        </w:rPr>
        <w:t>dane osobowe szczególnej kategorii dot. zdrowia</w:t>
      </w:r>
      <w:r w:rsidRPr="007E683E">
        <w:rPr>
          <w:sz w:val="24"/>
          <w:szCs w:val="24"/>
        </w:rPr>
        <w:t>, o których mowa w art. 9 ust. 1 RODO.</w:t>
      </w:r>
    </w:p>
    <w:p w:rsidR="00FF170B" w:rsidRPr="007E683E" w:rsidRDefault="00FF170B" w:rsidP="00FF170B">
      <w:r w:rsidRPr="007E683E">
        <w:t>Powierzone przez Administratora dane osobowe będą przetwarzane przez Podmiot przetwarzający wyłącznie w celu</w:t>
      </w:r>
      <w:r w:rsidR="003934EA">
        <w:t xml:space="preserve"> realizacji umowy z dnia ……….</w:t>
      </w:r>
      <w:r>
        <w:t>.2023r.</w:t>
      </w:r>
      <w:r w:rsidR="003934EA" w:rsidRPr="003934EA">
        <w:rPr>
          <w:b/>
          <w:bCs/>
        </w:rPr>
        <w:t xml:space="preserve"> </w:t>
      </w:r>
      <w:r w:rsidR="00F40B56">
        <w:rPr>
          <w:b/>
        </w:rPr>
        <w:t>„Dzierżawę</w:t>
      </w:r>
      <w:r w:rsidR="00F40B56" w:rsidRPr="008D2E99">
        <w:rPr>
          <w:b/>
        </w:rPr>
        <w:t xml:space="preserve"> analizatorów parametrów krytycznych wraz z dostawą niezbędnych odczynników, materiałów zużywalnych, kontroli  i </w:t>
      </w:r>
      <w:proofErr w:type="spellStart"/>
      <w:r w:rsidR="00F40B56" w:rsidRPr="008D2E99">
        <w:rPr>
          <w:b/>
        </w:rPr>
        <w:t>kalibatorów</w:t>
      </w:r>
      <w:proofErr w:type="spellEnd"/>
      <w:r w:rsidR="00F40B56" w:rsidRPr="008D2E99">
        <w:rPr>
          <w:b/>
          <w:spacing w:val="10"/>
        </w:rPr>
        <w:t xml:space="preserve">” </w:t>
      </w:r>
      <w:r w:rsidR="00F40B56" w:rsidRPr="0064395D">
        <w:rPr>
          <w:iCs/>
        </w:rPr>
        <w:t xml:space="preserve"> </w:t>
      </w:r>
    </w:p>
    <w:p w:rsidR="003934EA" w:rsidRDefault="003934EA" w:rsidP="00FF170B">
      <w:pPr>
        <w:pStyle w:val="NormalnyWeb"/>
        <w:spacing w:before="0" w:after="0"/>
        <w:jc w:val="center"/>
        <w:rPr>
          <w:b/>
          <w:bCs/>
          <w:sz w:val="24"/>
          <w:szCs w:val="24"/>
        </w:rPr>
      </w:pPr>
    </w:p>
    <w:p w:rsidR="00FF170B" w:rsidRPr="007E683E" w:rsidRDefault="00FF170B" w:rsidP="00FF170B">
      <w:pPr>
        <w:pStyle w:val="NormalnyWeb"/>
        <w:spacing w:before="0" w:after="0"/>
        <w:jc w:val="center"/>
        <w:rPr>
          <w:sz w:val="24"/>
          <w:szCs w:val="24"/>
        </w:rPr>
      </w:pPr>
      <w:r w:rsidRPr="007E683E">
        <w:rPr>
          <w:b/>
          <w:bCs/>
          <w:sz w:val="24"/>
          <w:szCs w:val="24"/>
        </w:rPr>
        <w:t>§3</w:t>
      </w:r>
    </w:p>
    <w:p w:rsidR="00FF170B" w:rsidRPr="007E683E" w:rsidRDefault="00FF170B" w:rsidP="003934EA">
      <w:pPr>
        <w:pStyle w:val="Nagwek2"/>
        <w:numPr>
          <w:ilvl w:val="0"/>
          <w:numId w:val="0"/>
        </w:numPr>
        <w:ind w:left="791"/>
      </w:pPr>
      <w:r w:rsidRPr="007E683E">
        <w:t xml:space="preserve"> Zasady przetwarzania danych</w:t>
      </w:r>
    </w:p>
    <w:p w:rsidR="00FF170B" w:rsidRPr="007E683E" w:rsidRDefault="00FF170B" w:rsidP="000000FD">
      <w:pPr>
        <w:pStyle w:val="NormalnyWeb"/>
        <w:numPr>
          <w:ilvl w:val="0"/>
          <w:numId w:val="89"/>
        </w:numPr>
        <w:suppressAutoHyphens w:val="0"/>
        <w:spacing w:before="0" w:after="0"/>
        <w:ind w:left="0"/>
        <w:rPr>
          <w:sz w:val="24"/>
          <w:szCs w:val="24"/>
        </w:rPr>
      </w:pPr>
      <w:r w:rsidRPr="007E683E">
        <w:rPr>
          <w:sz w:val="24"/>
          <w:szCs w:val="24"/>
        </w:rPr>
        <w:t>W ramach wykonania niniejszej umowy Podmiot przetwarzający zobowiązuje się, w szczególności do:</w:t>
      </w:r>
    </w:p>
    <w:p w:rsidR="00FF170B" w:rsidRPr="007E683E" w:rsidRDefault="00FF170B" w:rsidP="000000FD">
      <w:pPr>
        <w:pStyle w:val="NormalnyWeb"/>
        <w:numPr>
          <w:ilvl w:val="1"/>
          <w:numId w:val="89"/>
        </w:numPr>
        <w:suppressAutoHyphens w:val="0"/>
        <w:spacing w:before="0" w:after="0"/>
        <w:ind w:left="0"/>
        <w:rPr>
          <w:sz w:val="24"/>
          <w:szCs w:val="24"/>
        </w:rPr>
      </w:pPr>
      <w:r w:rsidRPr="007E683E">
        <w:rPr>
          <w:sz w:val="24"/>
          <w:szCs w:val="24"/>
        </w:rPr>
        <w:t>zabezpieczenia danych osobowych poprzez stosowanie odpowiednich środków technicznych i organizacyjnych zapewniający adekwatny stopień bezpieczeństwa odpowiadający ryzyku związanym z przetwarzaniem danych osobowych, o których mowa w art. 32 RODO,</w:t>
      </w:r>
    </w:p>
    <w:p w:rsidR="00FF170B" w:rsidRPr="007E683E" w:rsidRDefault="00FF170B" w:rsidP="000000FD">
      <w:pPr>
        <w:pStyle w:val="NormalnyWeb"/>
        <w:numPr>
          <w:ilvl w:val="1"/>
          <w:numId w:val="89"/>
        </w:numPr>
        <w:suppressAutoHyphens w:val="0"/>
        <w:spacing w:before="0" w:after="0"/>
        <w:ind w:left="0"/>
        <w:rPr>
          <w:sz w:val="24"/>
          <w:szCs w:val="24"/>
        </w:rPr>
      </w:pPr>
      <w:r w:rsidRPr="007E683E">
        <w:rPr>
          <w:sz w:val="24"/>
          <w:szCs w:val="24"/>
        </w:rPr>
        <w:t>wykorzystania powierzonych przez Administratora danych osobowych wyłącznie w zakresie i w celu określonym w niniejszej Umowy Powierzenia,</w:t>
      </w:r>
    </w:p>
    <w:p w:rsidR="00FF170B" w:rsidRPr="007E683E" w:rsidRDefault="00FF170B" w:rsidP="000000FD">
      <w:pPr>
        <w:pStyle w:val="NormalnyWeb"/>
        <w:numPr>
          <w:ilvl w:val="1"/>
          <w:numId w:val="89"/>
        </w:numPr>
        <w:suppressAutoHyphens w:val="0"/>
        <w:spacing w:before="0" w:after="0"/>
        <w:ind w:left="0"/>
        <w:rPr>
          <w:sz w:val="24"/>
          <w:szCs w:val="24"/>
        </w:rPr>
      </w:pPr>
      <w:r w:rsidRPr="007E683E">
        <w:rPr>
          <w:sz w:val="24"/>
          <w:szCs w:val="24"/>
        </w:rPr>
        <w:t>dołożenia należytej staranności przy przetwarzaniu powierzonych Danych osobowych,</w:t>
      </w:r>
    </w:p>
    <w:p w:rsidR="00FF170B" w:rsidRPr="007E683E" w:rsidRDefault="00FF170B" w:rsidP="000000FD">
      <w:pPr>
        <w:pStyle w:val="NormalnyWeb"/>
        <w:numPr>
          <w:ilvl w:val="1"/>
          <w:numId w:val="89"/>
        </w:numPr>
        <w:suppressAutoHyphens w:val="0"/>
        <w:spacing w:before="0" w:after="0"/>
        <w:ind w:left="0"/>
        <w:rPr>
          <w:sz w:val="24"/>
          <w:szCs w:val="24"/>
        </w:rPr>
      </w:pPr>
      <w:r w:rsidRPr="007E683E">
        <w:rPr>
          <w:sz w:val="24"/>
          <w:szCs w:val="24"/>
        </w:rPr>
        <w:t>niewykonywania żadnych czynności związanych z dalszym przekazywaniem danych osobowych nieuregulowanych w niniejszej Umowie Powierzenia,</w:t>
      </w:r>
    </w:p>
    <w:p w:rsidR="00FF170B" w:rsidRPr="007E683E" w:rsidRDefault="00FF170B" w:rsidP="000000FD">
      <w:pPr>
        <w:pStyle w:val="NormalnyWeb"/>
        <w:numPr>
          <w:ilvl w:val="1"/>
          <w:numId w:val="89"/>
        </w:numPr>
        <w:suppressAutoHyphens w:val="0"/>
        <w:spacing w:before="0" w:after="0"/>
        <w:ind w:left="0"/>
        <w:rPr>
          <w:sz w:val="24"/>
          <w:szCs w:val="24"/>
        </w:rPr>
      </w:pPr>
      <w:r w:rsidRPr="007E683E">
        <w:rPr>
          <w:sz w:val="24"/>
          <w:szCs w:val="24"/>
        </w:rPr>
        <w:t>nadania upoważnień do przetwarzania danych osobowych wszystkim osobom, które będą przetwarzały powierzone dane osobowe w celu realizacji niniejszej Umowy Powierzenia,</w:t>
      </w:r>
    </w:p>
    <w:p w:rsidR="00FF170B" w:rsidRPr="007E683E" w:rsidRDefault="00FF170B" w:rsidP="000000FD">
      <w:pPr>
        <w:pStyle w:val="NormalnyWeb"/>
        <w:numPr>
          <w:ilvl w:val="1"/>
          <w:numId w:val="89"/>
        </w:numPr>
        <w:suppressAutoHyphens w:val="0"/>
        <w:spacing w:before="0" w:after="0"/>
        <w:ind w:left="0"/>
        <w:rPr>
          <w:sz w:val="24"/>
          <w:szCs w:val="24"/>
        </w:rPr>
      </w:pPr>
      <w:r w:rsidRPr="007E683E">
        <w:rPr>
          <w:sz w:val="24"/>
          <w:szCs w:val="24"/>
        </w:rPr>
        <w:t>Podmiot przetwarzający zobowiązuje się zapewnić zachowanie w tajemnicy (o której mowa w art. 28 ust. 3 lit. b RODO) przetwarzanych danych przez osoby, które upoważnia do przetwarzania danych osobowych w celu realizacji niniejszej Umowy powierzenia, zarówno w trakcie zatrudnienia ich w Podmiocie przetwarzającym, jak i po jego ustaniu,</w:t>
      </w:r>
    </w:p>
    <w:p w:rsidR="00FF170B" w:rsidRPr="007E683E" w:rsidRDefault="00FF170B" w:rsidP="000000FD">
      <w:pPr>
        <w:pStyle w:val="NormalnyWeb"/>
        <w:numPr>
          <w:ilvl w:val="1"/>
          <w:numId w:val="89"/>
        </w:numPr>
        <w:suppressAutoHyphens w:val="0"/>
        <w:spacing w:before="0" w:after="0"/>
        <w:ind w:left="0"/>
        <w:rPr>
          <w:sz w:val="24"/>
          <w:szCs w:val="24"/>
        </w:rPr>
      </w:pPr>
      <w:r w:rsidRPr="007E683E">
        <w:rPr>
          <w:sz w:val="24"/>
          <w:szCs w:val="24"/>
        </w:rPr>
        <w:t>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rsidR="00FF170B" w:rsidRPr="007E683E" w:rsidRDefault="00FF170B" w:rsidP="000000FD">
      <w:pPr>
        <w:pStyle w:val="NormalnyWeb"/>
        <w:numPr>
          <w:ilvl w:val="1"/>
          <w:numId w:val="89"/>
        </w:numPr>
        <w:suppressAutoHyphens w:val="0"/>
        <w:spacing w:before="0" w:after="0"/>
        <w:ind w:left="0"/>
        <w:rPr>
          <w:sz w:val="24"/>
          <w:szCs w:val="24"/>
        </w:rPr>
      </w:pPr>
      <w:r w:rsidRPr="007E683E">
        <w:rPr>
          <w:sz w:val="24"/>
          <w:szCs w:val="24"/>
        </w:rPr>
        <w:t>Podmiot przetwarzający pomoże Administratorowi w niezbędnym zakresie wywiązać się z obowiązku odpowiadania na żądania osoby, której dane dotyczą oraz wywiązywania się z obowiązków określonych w art. 32-36 RODO.</w:t>
      </w:r>
    </w:p>
    <w:p w:rsidR="00FF170B" w:rsidRPr="007E683E" w:rsidRDefault="00FF170B" w:rsidP="000000FD">
      <w:pPr>
        <w:pStyle w:val="NormalnyWeb"/>
        <w:numPr>
          <w:ilvl w:val="0"/>
          <w:numId w:val="89"/>
        </w:numPr>
        <w:suppressAutoHyphens w:val="0"/>
        <w:spacing w:before="0" w:after="0"/>
        <w:ind w:left="0"/>
        <w:rPr>
          <w:sz w:val="24"/>
          <w:szCs w:val="24"/>
        </w:rPr>
      </w:pPr>
      <w:r w:rsidRPr="007E683E">
        <w:rPr>
          <w:sz w:val="24"/>
          <w:szCs w:val="24"/>
        </w:rPr>
        <w:t>Podmiot przetwarzający niezwłocznie, najpóźniej 3 dni po zakończeniu świadczenia usług związanych z przetwarzaniem usuwa wszelkie dane osobowe oraz usuwa wszelkie ich istniejące kopie, chyba że prawo Unii lub prawo państwa członkowskiego nakazują przechowywanie danych osobowych.</w:t>
      </w:r>
    </w:p>
    <w:p w:rsidR="00FF170B" w:rsidRPr="007E683E" w:rsidRDefault="00FF170B" w:rsidP="000000FD">
      <w:pPr>
        <w:pStyle w:val="NormalnyWeb"/>
        <w:numPr>
          <w:ilvl w:val="0"/>
          <w:numId w:val="89"/>
        </w:numPr>
        <w:suppressAutoHyphens w:val="0"/>
        <w:spacing w:before="0" w:after="0"/>
        <w:ind w:left="0"/>
        <w:rPr>
          <w:sz w:val="24"/>
          <w:szCs w:val="24"/>
        </w:rPr>
      </w:pPr>
      <w:r w:rsidRPr="007E683E">
        <w:rPr>
          <w:sz w:val="24"/>
          <w:szCs w:val="24"/>
        </w:rPr>
        <w:t>Podmiot przetwarzający udostępnia Administratorowi na każde jego żądanie wszelkie informacje niezbędne do wykazania spełnienia obowiązków Podmiotu przetwarzającego, jako podmiotu przetwarzającego dane osobowe oraz umożliwia Administratorowi lub audytorowi upoważnionemu przez Administratora przeprowadzenie audytów, w tym inspekcji.</w:t>
      </w:r>
    </w:p>
    <w:p w:rsidR="00FF170B" w:rsidRPr="007E683E" w:rsidRDefault="00FF170B" w:rsidP="000000FD">
      <w:pPr>
        <w:pStyle w:val="NormalnyWeb"/>
        <w:numPr>
          <w:ilvl w:val="0"/>
          <w:numId w:val="89"/>
        </w:numPr>
        <w:suppressAutoHyphens w:val="0"/>
        <w:spacing w:before="0" w:after="0"/>
        <w:ind w:left="0"/>
        <w:rPr>
          <w:sz w:val="24"/>
          <w:szCs w:val="24"/>
        </w:rPr>
      </w:pPr>
      <w:r w:rsidRPr="007E683E">
        <w:rPr>
          <w:sz w:val="24"/>
          <w:szCs w:val="24"/>
        </w:rPr>
        <w:t>Podmiot przetwarzający po stwierdzeniu naruszenia ochrony danych osobowych bez zbędnej zwłoki zgłasza je Administratorowi jednak nie później niż w ciągu 24 godzin.</w:t>
      </w:r>
    </w:p>
    <w:p w:rsidR="00FF170B" w:rsidRPr="007E683E" w:rsidRDefault="00FF170B" w:rsidP="000000FD">
      <w:pPr>
        <w:pStyle w:val="NormalnyWeb"/>
        <w:numPr>
          <w:ilvl w:val="0"/>
          <w:numId w:val="89"/>
        </w:numPr>
        <w:suppressAutoHyphens w:val="0"/>
        <w:spacing w:before="0" w:after="0"/>
        <w:ind w:left="0"/>
        <w:rPr>
          <w:sz w:val="24"/>
          <w:szCs w:val="24"/>
        </w:rPr>
      </w:pPr>
      <w:r w:rsidRPr="007E683E">
        <w:rPr>
          <w:sz w:val="24"/>
          <w:szCs w:val="24"/>
        </w:rPr>
        <w:t>Zgłoszenie, o którym mowa w ust. 4, musi co najmniej:</w:t>
      </w:r>
    </w:p>
    <w:p w:rsidR="00FF170B" w:rsidRPr="007E683E" w:rsidRDefault="00FF170B" w:rsidP="000000FD">
      <w:pPr>
        <w:pStyle w:val="NormalnyWeb"/>
        <w:numPr>
          <w:ilvl w:val="1"/>
          <w:numId w:val="89"/>
        </w:numPr>
        <w:suppressAutoHyphens w:val="0"/>
        <w:spacing w:before="0" w:after="0"/>
        <w:ind w:left="0"/>
        <w:rPr>
          <w:sz w:val="24"/>
          <w:szCs w:val="24"/>
        </w:rPr>
      </w:pPr>
      <w:bookmarkStart w:id="54" w:name="mip34834555"/>
      <w:bookmarkEnd w:id="54"/>
      <w:r w:rsidRPr="007E683E">
        <w:rPr>
          <w:sz w:val="24"/>
          <w:szCs w:val="24"/>
        </w:rPr>
        <w:t>opisywać charakter naruszenia ochrony danych osobowych, w tym w miarę możliwości wskazywać kategorie i przybliżoną liczbę osób, których dane dotyczą, oraz kategorie i przybliżoną liczbę wpisów danych osobowych, których dotyczy naruszenie;</w:t>
      </w:r>
    </w:p>
    <w:p w:rsidR="00FF170B" w:rsidRPr="007E683E" w:rsidRDefault="00FF170B" w:rsidP="000000FD">
      <w:pPr>
        <w:pStyle w:val="NormalnyWeb"/>
        <w:numPr>
          <w:ilvl w:val="1"/>
          <w:numId w:val="89"/>
        </w:numPr>
        <w:suppressAutoHyphens w:val="0"/>
        <w:spacing w:before="0" w:after="0"/>
        <w:ind w:left="0"/>
        <w:rPr>
          <w:sz w:val="24"/>
          <w:szCs w:val="24"/>
        </w:rPr>
      </w:pPr>
      <w:bookmarkStart w:id="55" w:name="mip34834556"/>
      <w:bookmarkEnd w:id="55"/>
      <w:r w:rsidRPr="007E683E">
        <w:rPr>
          <w:sz w:val="24"/>
          <w:szCs w:val="24"/>
        </w:rPr>
        <w:lastRenderedPageBreak/>
        <w:t>zawierać imię i nazwisko oraz dane kontaktowe inspektora ochrony danych lub oznaczenie innego punktu kontaktowego, od którego można uzyskać więcej informacji;</w:t>
      </w:r>
    </w:p>
    <w:p w:rsidR="00FF170B" w:rsidRPr="007E683E" w:rsidRDefault="00FF170B" w:rsidP="000000FD">
      <w:pPr>
        <w:pStyle w:val="NormalnyWeb"/>
        <w:numPr>
          <w:ilvl w:val="1"/>
          <w:numId w:val="89"/>
        </w:numPr>
        <w:suppressAutoHyphens w:val="0"/>
        <w:spacing w:before="0" w:after="0"/>
        <w:ind w:left="0"/>
        <w:rPr>
          <w:sz w:val="24"/>
          <w:szCs w:val="24"/>
        </w:rPr>
      </w:pPr>
      <w:bookmarkStart w:id="56" w:name="mip34834557"/>
      <w:bookmarkEnd w:id="56"/>
      <w:r w:rsidRPr="007E683E">
        <w:rPr>
          <w:sz w:val="24"/>
          <w:szCs w:val="24"/>
        </w:rPr>
        <w:t>opisywać możliwe konsekwencje naruszenia ochrony danych osobowych;</w:t>
      </w:r>
    </w:p>
    <w:p w:rsidR="00FF170B" w:rsidRPr="007E683E" w:rsidRDefault="00FF170B" w:rsidP="000000FD">
      <w:pPr>
        <w:pStyle w:val="NormalnyWeb"/>
        <w:numPr>
          <w:ilvl w:val="1"/>
          <w:numId w:val="89"/>
        </w:numPr>
        <w:suppressAutoHyphens w:val="0"/>
        <w:spacing w:before="0" w:after="0"/>
        <w:ind w:left="0"/>
        <w:rPr>
          <w:sz w:val="24"/>
          <w:szCs w:val="24"/>
        </w:rPr>
      </w:pPr>
      <w:bookmarkStart w:id="57" w:name="mip34834558"/>
      <w:bookmarkEnd w:id="57"/>
      <w:r w:rsidRPr="007E683E">
        <w:rPr>
          <w:sz w:val="24"/>
          <w:szCs w:val="24"/>
        </w:rPr>
        <w:t>opisywać środki zastosowane lub proponowane przez Administratora w celu zaradzenia naruszeniu ochrony danych osobowych, w tym w stosownych przypadkach środki w celu zminimalizowania jego ewentualnych negatywnych skutków.</w:t>
      </w:r>
    </w:p>
    <w:p w:rsidR="00FF170B" w:rsidRPr="007E683E" w:rsidRDefault="00FF170B" w:rsidP="000000FD">
      <w:pPr>
        <w:pStyle w:val="NormalnyWeb"/>
        <w:numPr>
          <w:ilvl w:val="0"/>
          <w:numId w:val="89"/>
        </w:numPr>
        <w:suppressAutoHyphens w:val="0"/>
        <w:spacing w:before="0" w:after="0"/>
        <w:ind w:left="0"/>
        <w:rPr>
          <w:sz w:val="24"/>
          <w:szCs w:val="24"/>
        </w:rPr>
      </w:pPr>
      <w:r w:rsidRPr="007E683E">
        <w:rPr>
          <w:sz w:val="24"/>
          <w:szCs w:val="24"/>
        </w:rPr>
        <w:t>Podmiot przetwarzający jest obowiązany do dokumentowania wszelkich okoliczności i zebrania wszelkich dowodów, które pomogą Administratorowi wyjaśnić szczegóły naruszenia, w tym jego charakter, skalę skutki, czas zdarzenia, osoby odpowiedzialne oraz osoby poszkodowane.</w:t>
      </w:r>
    </w:p>
    <w:p w:rsidR="00FF170B" w:rsidRPr="007E683E" w:rsidRDefault="00FF170B" w:rsidP="000000FD">
      <w:pPr>
        <w:pStyle w:val="NormalnyWeb"/>
        <w:numPr>
          <w:ilvl w:val="0"/>
          <w:numId w:val="89"/>
        </w:numPr>
        <w:suppressAutoHyphens w:val="0"/>
        <w:spacing w:before="0" w:after="0"/>
        <w:ind w:left="0"/>
        <w:rPr>
          <w:sz w:val="24"/>
          <w:szCs w:val="24"/>
        </w:rPr>
      </w:pPr>
      <w:r w:rsidRPr="007E683E">
        <w:rPr>
          <w:sz w:val="24"/>
          <w:szCs w:val="24"/>
        </w:rPr>
        <w:t>Podmiot przetwarzający zobowiązany jest niezwłocznie zastosować się do zaleceń Administratora dotyczących przetwarzania danych osobowych, zwłaszcza dotyczących ich przechowywania i zabezpieczenia.</w:t>
      </w:r>
    </w:p>
    <w:p w:rsidR="00FF170B" w:rsidRPr="007E683E" w:rsidRDefault="00FF170B" w:rsidP="000000FD">
      <w:pPr>
        <w:pStyle w:val="NormalnyWeb"/>
        <w:numPr>
          <w:ilvl w:val="0"/>
          <w:numId w:val="89"/>
        </w:numPr>
        <w:suppressAutoHyphens w:val="0"/>
        <w:spacing w:before="0" w:after="0"/>
        <w:ind w:left="0"/>
        <w:rPr>
          <w:sz w:val="24"/>
          <w:szCs w:val="24"/>
        </w:rPr>
      </w:pPr>
      <w:r w:rsidRPr="007E683E">
        <w:rPr>
          <w:sz w:val="24"/>
          <w:szCs w:val="24"/>
        </w:rPr>
        <w:t>Podmiot przetwarzający ponosi odpowiedzialność za działania wszelkich innych osób, przy pomocy których przetwarza dane osobowe, jak za własne działanie i zaniechanie.</w:t>
      </w:r>
    </w:p>
    <w:p w:rsidR="00FF170B" w:rsidRPr="007E683E" w:rsidRDefault="00FF170B" w:rsidP="00FF170B">
      <w:pPr>
        <w:pStyle w:val="NormalnyWeb"/>
        <w:spacing w:before="0" w:after="0"/>
        <w:rPr>
          <w:sz w:val="24"/>
          <w:szCs w:val="24"/>
        </w:rPr>
      </w:pPr>
    </w:p>
    <w:p w:rsidR="00FF170B" w:rsidRPr="007E683E" w:rsidRDefault="00FF170B" w:rsidP="00FF170B">
      <w:pPr>
        <w:pStyle w:val="NormalnyWeb"/>
        <w:spacing w:before="0" w:after="0"/>
        <w:jc w:val="center"/>
        <w:rPr>
          <w:sz w:val="24"/>
          <w:szCs w:val="24"/>
        </w:rPr>
      </w:pPr>
      <w:r w:rsidRPr="007E683E">
        <w:rPr>
          <w:b/>
          <w:bCs/>
          <w:sz w:val="24"/>
          <w:szCs w:val="24"/>
        </w:rPr>
        <w:t>§4</w:t>
      </w:r>
    </w:p>
    <w:p w:rsidR="00FF170B" w:rsidRPr="007E683E" w:rsidRDefault="00FF170B" w:rsidP="003934EA">
      <w:pPr>
        <w:pStyle w:val="Nagwek2"/>
        <w:numPr>
          <w:ilvl w:val="0"/>
          <w:numId w:val="0"/>
        </w:numPr>
        <w:ind w:left="791"/>
      </w:pPr>
      <w:r w:rsidRPr="007E683E">
        <w:t>Prawo kontroli</w:t>
      </w:r>
    </w:p>
    <w:p w:rsidR="00FF170B" w:rsidRPr="007E683E" w:rsidRDefault="00FF170B" w:rsidP="000000FD">
      <w:pPr>
        <w:pStyle w:val="NormalnyWeb"/>
        <w:numPr>
          <w:ilvl w:val="0"/>
          <w:numId w:val="90"/>
        </w:numPr>
        <w:suppressAutoHyphens w:val="0"/>
        <w:spacing w:before="0" w:after="0"/>
        <w:ind w:left="0"/>
        <w:rPr>
          <w:sz w:val="24"/>
          <w:szCs w:val="24"/>
        </w:rPr>
      </w:pPr>
      <w:r w:rsidRPr="007E683E">
        <w:rPr>
          <w:sz w:val="24"/>
          <w:szCs w:val="24"/>
        </w:rPr>
        <w:t>Administrator zgodnie z art. 28 ust. 3 lit. h RODO ma prawo kontroli, czy środki zastosowane przez Podmiot przetwarzający przy przetwarzaniu i zabezpieczeniu powierzonych danych osobowych spełniają postanowienia niniejszej Umowy Powierzenia.</w:t>
      </w:r>
    </w:p>
    <w:p w:rsidR="00FF170B" w:rsidRPr="007E683E" w:rsidRDefault="00FF170B" w:rsidP="000000FD">
      <w:pPr>
        <w:pStyle w:val="NormalnyWeb"/>
        <w:numPr>
          <w:ilvl w:val="0"/>
          <w:numId w:val="90"/>
        </w:numPr>
        <w:suppressAutoHyphens w:val="0"/>
        <w:spacing w:before="0" w:after="0"/>
        <w:ind w:left="0"/>
        <w:rPr>
          <w:sz w:val="24"/>
          <w:szCs w:val="24"/>
        </w:rPr>
      </w:pPr>
      <w:r w:rsidRPr="007E683E">
        <w:rPr>
          <w:sz w:val="24"/>
          <w:szCs w:val="24"/>
        </w:rPr>
        <w:t>Administrator realizować będzie prawo kontroli w godzinach pracy Podmiotu przetwarzającego i z minimum 3-dniowym jego uprzedzeniem.</w:t>
      </w:r>
    </w:p>
    <w:p w:rsidR="00FF170B" w:rsidRPr="007E683E" w:rsidRDefault="00FF170B" w:rsidP="000000FD">
      <w:pPr>
        <w:pStyle w:val="NormalnyWeb"/>
        <w:numPr>
          <w:ilvl w:val="0"/>
          <w:numId w:val="90"/>
        </w:numPr>
        <w:suppressAutoHyphens w:val="0"/>
        <w:spacing w:before="0" w:after="0"/>
        <w:ind w:left="0"/>
        <w:rPr>
          <w:sz w:val="24"/>
          <w:szCs w:val="24"/>
        </w:rPr>
      </w:pPr>
      <w:r w:rsidRPr="007E683E">
        <w:rPr>
          <w:sz w:val="24"/>
          <w:szCs w:val="24"/>
        </w:rPr>
        <w:t>Podmiot przetwarzający zobowiązuje się do usunięcia uchybienia stwierdzonych podczas kontroli w terminie wskazanym przez Administratora nie dłuższym niż 7 dni.</w:t>
      </w:r>
    </w:p>
    <w:p w:rsidR="00FF170B" w:rsidRPr="007E683E" w:rsidRDefault="00FF170B" w:rsidP="000000FD">
      <w:pPr>
        <w:pStyle w:val="NormalnyWeb"/>
        <w:numPr>
          <w:ilvl w:val="0"/>
          <w:numId w:val="90"/>
        </w:numPr>
        <w:suppressAutoHyphens w:val="0"/>
        <w:spacing w:before="0" w:after="0"/>
        <w:ind w:left="0"/>
        <w:rPr>
          <w:sz w:val="24"/>
          <w:szCs w:val="24"/>
        </w:rPr>
      </w:pPr>
      <w:r w:rsidRPr="007E683E">
        <w:rPr>
          <w:sz w:val="24"/>
          <w:szCs w:val="24"/>
        </w:rPr>
        <w:t>Podmiot przetwarzający udostępnia Administratorowi wszelkie informacje niezbędne do wykazania spełnienia obowiązków określonych w art. 28 RODO.</w:t>
      </w:r>
    </w:p>
    <w:p w:rsidR="00FF170B" w:rsidRPr="007E683E" w:rsidRDefault="00FF170B" w:rsidP="000000FD">
      <w:pPr>
        <w:pStyle w:val="NormalnyWeb"/>
        <w:numPr>
          <w:ilvl w:val="0"/>
          <w:numId w:val="90"/>
        </w:numPr>
        <w:suppressAutoHyphens w:val="0"/>
        <w:spacing w:before="0" w:after="0"/>
        <w:ind w:left="0"/>
        <w:rPr>
          <w:sz w:val="24"/>
          <w:szCs w:val="24"/>
        </w:rPr>
      </w:pPr>
      <w:r w:rsidRPr="007E683E">
        <w:rPr>
          <w:sz w:val="24"/>
          <w:szCs w:val="24"/>
        </w:rPr>
        <w:t>Podmiot przetwarzający umożliwia Administratorowi lub audytorowi upoważnionemu przez Administratora przeprowadzanie audytów, w tym inspekcji, i przyczynia się do nich.</w:t>
      </w:r>
    </w:p>
    <w:p w:rsidR="00FF170B" w:rsidRPr="007E683E" w:rsidRDefault="00FF170B" w:rsidP="000000FD">
      <w:pPr>
        <w:pStyle w:val="NormalnyWeb"/>
        <w:numPr>
          <w:ilvl w:val="0"/>
          <w:numId w:val="90"/>
        </w:numPr>
        <w:suppressAutoHyphens w:val="0"/>
        <w:spacing w:before="0" w:after="0"/>
        <w:ind w:left="0"/>
        <w:rPr>
          <w:sz w:val="24"/>
          <w:szCs w:val="24"/>
        </w:rPr>
      </w:pPr>
      <w:r w:rsidRPr="007E683E">
        <w:rPr>
          <w:sz w:val="24"/>
          <w:szCs w:val="24"/>
        </w:rPr>
        <w:t>W związku z obowiązkiem określonym w ust. 4 Podmiot przetwarzający niezwłocznie informuje Administratora, jeżeli jego zdaniem wydane mu polecenie stanowi naruszenie RODO lub innych przepisów Unii lub państwa członkowskiego o ochronie danych.</w:t>
      </w:r>
    </w:p>
    <w:p w:rsidR="00FF170B" w:rsidRPr="007E683E" w:rsidRDefault="00FF170B" w:rsidP="00FF170B">
      <w:pPr>
        <w:pStyle w:val="NormalnyWeb"/>
        <w:spacing w:before="0" w:after="0"/>
        <w:jc w:val="center"/>
        <w:rPr>
          <w:sz w:val="24"/>
          <w:szCs w:val="24"/>
        </w:rPr>
      </w:pPr>
    </w:p>
    <w:p w:rsidR="00FF170B" w:rsidRPr="007E683E" w:rsidRDefault="00FF170B" w:rsidP="00FF170B">
      <w:pPr>
        <w:pStyle w:val="NormalnyWeb"/>
        <w:spacing w:before="0" w:after="0"/>
        <w:jc w:val="center"/>
        <w:rPr>
          <w:sz w:val="24"/>
          <w:szCs w:val="24"/>
        </w:rPr>
      </w:pPr>
      <w:r w:rsidRPr="007E683E">
        <w:rPr>
          <w:b/>
          <w:bCs/>
          <w:sz w:val="24"/>
          <w:szCs w:val="24"/>
        </w:rPr>
        <w:t>§5</w:t>
      </w:r>
    </w:p>
    <w:p w:rsidR="00FF170B" w:rsidRPr="007E683E" w:rsidRDefault="003934EA" w:rsidP="003934EA">
      <w:pPr>
        <w:pStyle w:val="Nagwek2"/>
        <w:numPr>
          <w:ilvl w:val="0"/>
          <w:numId w:val="0"/>
        </w:numPr>
        <w:ind w:left="791" w:hanging="360"/>
      </w:pPr>
      <w:r>
        <w:t xml:space="preserve">   </w:t>
      </w:r>
      <w:proofErr w:type="spellStart"/>
      <w:r w:rsidR="00FF170B" w:rsidRPr="007E683E">
        <w:t>Podpowierzenie</w:t>
      </w:r>
      <w:proofErr w:type="spellEnd"/>
    </w:p>
    <w:p w:rsidR="00FF170B" w:rsidRPr="007E683E" w:rsidRDefault="00FF170B" w:rsidP="00FF170B">
      <w:pPr>
        <w:pStyle w:val="NormalnyWeb"/>
        <w:spacing w:before="0" w:after="0"/>
        <w:ind w:hanging="11"/>
        <w:rPr>
          <w:sz w:val="24"/>
          <w:szCs w:val="24"/>
        </w:rPr>
      </w:pPr>
    </w:p>
    <w:p w:rsidR="00FF170B" w:rsidRPr="007E683E" w:rsidRDefault="00FF170B" w:rsidP="00FF170B">
      <w:pPr>
        <w:pStyle w:val="NormalnyWeb"/>
        <w:spacing w:before="0" w:after="0"/>
        <w:rPr>
          <w:sz w:val="24"/>
          <w:szCs w:val="24"/>
        </w:rPr>
      </w:pPr>
      <w:r w:rsidRPr="007E683E">
        <w:rPr>
          <w:sz w:val="24"/>
          <w:szCs w:val="24"/>
          <w:shd w:val="clear" w:color="auto" w:fill="FFFFFF"/>
        </w:rPr>
        <w:t>1. Administrator upoważnia Procesora do dalszego powierzenia wskazanych w § 2 ust. 2 niniejszej umowy danych osobowych w celu niezbędnym do wykonania Umowy lub postanowień niniejszej umowy, podmiotom będącym podwykonawcami Procesora.</w:t>
      </w:r>
      <w:r w:rsidRPr="007E683E">
        <w:rPr>
          <w:sz w:val="24"/>
          <w:szCs w:val="24"/>
        </w:rPr>
        <w:br/>
      </w:r>
      <w:r w:rsidRPr="007E683E">
        <w:rPr>
          <w:sz w:val="24"/>
          <w:szCs w:val="24"/>
          <w:shd w:val="clear" w:color="auto" w:fill="FFFFFF"/>
        </w:rPr>
        <w:t xml:space="preserve">2. Na każdorazowe życzenie Administratora Procesor w ciągu 3 (trzech) dni od otrzymania takiego zapytania, przekaże Administratorowi listę podwykonawców, którym dane osobowe mogą być przez </w:t>
      </w:r>
      <w:proofErr w:type="spellStart"/>
      <w:r w:rsidRPr="007E683E">
        <w:rPr>
          <w:sz w:val="24"/>
          <w:szCs w:val="24"/>
          <w:shd w:val="clear" w:color="auto" w:fill="FFFFFF"/>
        </w:rPr>
        <w:t>Procecora</w:t>
      </w:r>
      <w:proofErr w:type="spellEnd"/>
      <w:r w:rsidRPr="007E683E">
        <w:rPr>
          <w:sz w:val="24"/>
          <w:szCs w:val="24"/>
          <w:shd w:val="clear" w:color="auto" w:fill="FFFFFF"/>
        </w:rPr>
        <w:t xml:space="preserve"> powierzone do przetwarzania.</w:t>
      </w:r>
      <w:r w:rsidRPr="007E683E">
        <w:rPr>
          <w:sz w:val="24"/>
          <w:szCs w:val="24"/>
        </w:rPr>
        <w:br/>
      </w:r>
      <w:r w:rsidRPr="007E683E">
        <w:rPr>
          <w:sz w:val="24"/>
          <w:szCs w:val="24"/>
          <w:shd w:val="clear" w:color="auto" w:fill="FFFFFF"/>
        </w:rPr>
        <w:t>3. Procesor jest zobowiązany do zapewnienia, że podmioty, o których mowa w ust. 1, spełniają takie same wymagania i obowiązki ochrony danych osobowych, jak Procesor, w szczególności zapewniania wystarczających gwarancji wdrożenia odpowiednich środków organizacyjnych i technicznych, aby przetwarzanie odpowiadało wymogom aktualnie obowiązujących przepisów w zakresie ochrony danych osobowych.</w:t>
      </w:r>
      <w:r w:rsidRPr="007E683E">
        <w:rPr>
          <w:sz w:val="24"/>
          <w:szCs w:val="24"/>
        </w:rPr>
        <w:br/>
      </w:r>
      <w:r w:rsidRPr="007E683E">
        <w:rPr>
          <w:sz w:val="24"/>
          <w:szCs w:val="24"/>
          <w:shd w:val="clear" w:color="auto" w:fill="FFFFFF"/>
        </w:rPr>
        <w:t>4. Procesor ponosi odpowiedzialność wobec Administratora za naruszenie postanowień niniejszej umowy przez podmioty wskazane w ust. 1.</w:t>
      </w:r>
    </w:p>
    <w:p w:rsidR="00FF170B" w:rsidRPr="007E683E" w:rsidRDefault="00FF170B" w:rsidP="00FF170B">
      <w:pPr>
        <w:pStyle w:val="NormalnyWeb"/>
        <w:spacing w:before="0" w:after="0"/>
        <w:jc w:val="center"/>
        <w:rPr>
          <w:b/>
          <w:bCs/>
          <w:sz w:val="24"/>
          <w:szCs w:val="24"/>
        </w:rPr>
      </w:pPr>
    </w:p>
    <w:p w:rsidR="00FF170B" w:rsidRPr="007E683E" w:rsidRDefault="00FF170B" w:rsidP="00FF170B">
      <w:pPr>
        <w:pStyle w:val="NormalnyWeb"/>
        <w:spacing w:before="0" w:after="0"/>
        <w:jc w:val="center"/>
        <w:rPr>
          <w:sz w:val="24"/>
          <w:szCs w:val="24"/>
        </w:rPr>
      </w:pPr>
      <w:r w:rsidRPr="007E683E">
        <w:rPr>
          <w:b/>
          <w:bCs/>
          <w:sz w:val="24"/>
          <w:szCs w:val="24"/>
        </w:rPr>
        <w:t>§6</w:t>
      </w:r>
    </w:p>
    <w:p w:rsidR="00FF170B" w:rsidRPr="007E683E" w:rsidRDefault="00FF170B" w:rsidP="003934EA">
      <w:pPr>
        <w:pStyle w:val="Nagwek2"/>
        <w:numPr>
          <w:ilvl w:val="0"/>
          <w:numId w:val="0"/>
        </w:numPr>
        <w:ind w:left="791"/>
      </w:pPr>
      <w:r w:rsidRPr="007E683E">
        <w:lastRenderedPageBreak/>
        <w:t>Odpowiedzialność Przetwarzającego</w:t>
      </w:r>
    </w:p>
    <w:p w:rsidR="00FF170B" w:rsidRPr="007E683E" w:rsidRDefault="00FF170B" w:rsidP="000000FD">
      <w:pPr>
        <w:pStyle w:val="NormalnyWeb"/>
        <w:numPr>
          <w:ilvl w:val="0"/>
          <w:numId w:val="91"/>
        </w:numPr>
        <w:suppressAutoHyphens w:val="0"/>
        <w:spacing w:before="0" w:after="0"/>
        <w:ind w:left="0"/>
        <w:rPr>
          <w:sz w:val="24"/>
          <w:szCs w:val="24"/>
        </w:rPr>
      </w:pPr>
      <w:r w:rsidRPr="007E683E">
        <w:rPr>
          <w:sz w:val="24"/>
          <w:szCs w:val="24"/>
        </w:rPr>
        <w:t>Podmiot przetwarzający jest odpowiedzialny za udostępnienie lub wykorzystanie danych osobowych niezgodnie z treścią Umowy Powierzenia lub powszechnie obowiązującymi przepisami prawa, a w szczególności za udostępnienie powierzonych do przetworzenia danych osobowych osobom nieupoważnionym.</w:t>
      </w:r>
    </w:p>
    <w:p w:rsidR="00FF170B" w:rsidRPr="007E683E" w:rsidRDefault="00FF170B" w:rsidP="000000FD">
      <w:pPr>
        <w:pStyle w:val="NormalnyWeb"/>
        <w:numPr>
          <w:ilvl w:val="0"/>
          <w:numId w:val="91"/>
        </w:numPr>
        <w:suppressAutoHyphens w:val="0"/>
        <w:spacing w:before="0" w:after="0"/>
        <w:ind w:left="0"/>
        <w:rPr>
          <w:sz w:val="24"/>
          <w:szCs w:val="24"/>
        </w:rPr>
      </w:pPr>
      <w:r w:rsidRPr="007E683E">
        <w:rPr>
          <w:sz w:val="24"/>
          <w:szCs w:val="24"/>
        </w:rPr>
        <w:t>Przetwarzający zobowiązuje się do niezwłocznego poinformowania Administratora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mu wiadome, lub realizowanych kontrolach i inspekcjach dotyczących przetwarzania u Podmiotu przetwarzającego te dane osobowe.</w:t>
      </w:r>
    </w:p>
    <w:p w:rsidR="00FF170B" w:rsidRPr="007E683E" w:rsidRDefault="00FF170B" w:rsidP="00FF170B">
      <w:pPr>
        <w:pStyle w:val="NormalnyWeb"/>
        <w:spacing w:before="0" w:after="0"/>
        <w:jc w:val="center"/>
        <w:rPr>
          <w:sz w:val="24"/>
          <w:szCs w:val="24"/>
        </w:rPr>
      </w:pPr>
      <w:r w:rsidRPr="007E683E">
        <w:rPr>
          <w:b/>
          <w:bCs/>
          <w:sz w:val="24"/>
          <w:szCs w:val="24"/>
        </w:rPr>
        <w:t>§7</w:t>
      </w:r>
    </w:p>
    <w:p w:rsidR="00FF170B" w:rsidRPr="007E683E" w:rsidRDefault="00FF170B" w:rsidP="003934EA">
      <w:pPr>
        <w:pStyle w:val="Nagwek2"/>
        <w:numPr>
          <w:ilvl w:val="0"/>
          <w:numId w:val="0"/>
        </w:numPr>
        <w:ind w:left="431"/>
      </w:pPr>
      <w:r w:rsidRPr="007E683E">
        <w:t>Czas trwania Umowy Powierzenia</w:t>
      </w:r>
    </w:p>
    <w:p w:rsidR="00FF170B" w:rsidRPr="007E683E" w:rsidRDefault="00FF170B" w:rsidP="000000FD">
      <w:pPr>
        <w:pStyle w:val="NormalnyWeb"/>
        <w:numPr>
          <w:ilvl w:val="0"/>
          <w:numId w:val="92"/>
        </w:numPr>
        <w:suppressAutoHyphens w:val="0"/>
        <w:spacing w:before="0" w:after="0"/>
        <w:ind w:left="0"/>
        <w:rPr>
          <w:sz w:val="24"/>
          <w:szCs w:val="24"/>
        </w:rPr>
      </w:pPr>
      <w:r w:rsidRPr="007E683E">
        <w:rPr>
          <w:sz w:val="24"/>
          <w:szCs w:val="24"/>
        </w:rPr>
        <w:t>Umowa Powierzenia wchodzi w życie w dniu jej zawarcia.</w:t>
      </w:r>
    </w:p>
    <w:p w:rsidR="00FF170B" w:rsidRPr="007E683E" w:rsidRDefault="00FF170B" w:rsidP="000000FD">
      <w:pPr>
        <w:pStyle w:val="NormalnyWeb"/>
        <w:numPr>
          <w:ilvl w:val="0"/>
          <w:numId w:val="92"/>
        </w:numPr>
        <w:suppressAutoHyphens w:val="0"/>
        <w:spacing w:before="0" w:after="0"/>
        <w:ind w:left="0"/>
        <w:rPr>
          <w:sz w:val="24"/>
          <w:szCs w:val="24"/>
        </w:rPr>
      </w:pPr>
      <w:r w:rsidRPr="007E683E">
        <w:rPr>
          <w:sz w:val="24"/>
          <w:szCs w:val="24"/>
        </w:rPr>
        <w:t>Umowa Powierzenia zostaje zawarta na czas trwania u</w:t>
      </w:r>
      <w:r>
        <w:rPr>
          <w:sz w:val="24"/>
          <w:szCs w:val="24"/>
        </w:rPr>
        <w:t>mowy, o której mowa w § 2 ust. 3</w:t>
      </w:r>
      <w:r w:rsidRPr="007E683E">
        <w:rPr>
          <w:sz w:val="24"/>
          <w:szCs w:val="24"/>
        </w:rPr>
        <w:t xml:space="preserve">, </w:t>
      </w:r>
    </w:p>
    <w:p w:rsidR="00FF170B" w:rsidRPr="007E683E" w:rsidRDefault="00FF170B" w:rsidP="000000FD">
      <w:pPr>
        <w:pStyle w:val="NormalnyWeb"/>
        <w:numPr>
          <w:ilvl w:val="0"/>
          <w:numId w:val="92"/>
        </w:numPr>
        <w:suppressAutoHyphens w:val="0"/>
        <w:spacing w:before="0" w:after="0"/>
        <w:ind w:left="0"/>
        <w:rPr>
          <w:sz w:val="24"/>
          <w:szCs w:val="24"/>
        </w:rPr>
      </w:pPr>
      <w:r w:rsidRPr="007E683E">
        <w:rPr>
          <w:sz w:val="24"/>
          <w:szCs w:val="24"/>
        </w:rPr>
        <w:t>Administrator jest uprawniony do rozwiązania Umowy Powierzenia bez zachowania okresu wypowiedzenia w razie:</w:t>
      </w:r>
    </w:p>
    <w:p w:rsidR="00FF170B" w:rsidRPr="007E683E" w:rsidRDefault="00FF170B" w:rsidP="000000FD">
      <w:pPr>
        <w:pStyle w:val="NormalnyWeb"/>
        <w:numPr>
          <w:ilvl w:val="1"/>
          <w:numId w:val="92"/>
        </w:numPr>
        <w:suppressAutoHyphens w:val="0"/>
        <w:spacing w:before="0" w:after="0"/>
        <w:ind w:left="227"/>
        <w:rPr>
          <w:sz w:val="24"/>
          <w:szCs w:val="24"/>
        </w:rPr>
      </w:pPr>
      <w:r w:rsidRPr="007E683E">
        <w:rPr>
          <w:sz w:val="24"/>
          <w:szCs w:val="24"/>
        </w:rPr>
        <w:t>istotnego naruszenia przez Podmiot przetwarzający postanowień Umowy Powierzenia, jeżeli nie zaprzestanie on naruszeń lub nie naprawi ich skutków w terminie wyznaczonym przez Administratora;</w:t>
      </w:r>
    </w:p>
    <w:p w:rsidR="00FF170B" w:rsidRPr="007E683E" w:rsidRDefault="00FF170B" w:rsidP="000000FD">
      <w:pPr>
        <w:pStyle w:val="NormalnyWeb"/>
        <w:numPr>
          <w:ilvl w:val="1"/>
          <w:numId w:val="92"/>
        </w:numPr>
        <w:suppressAutoHyphens w:val="0"/>
        <w:spacing w:before="0" w:after="0"/>
        <w:ind w:left="227"/>
        <w:rPr>
          <w:sz w:val="24"/>
          <w:szCs w:val="24"/>
        </w:rPr>
      </w:pPr>
      <w:r w:rsidRPr="007E683E">
        <w:rPr>
          <w:sz w:val="24"/>
          <w:szCs w:val="24"/>
        </w:rPr>
        <w:t xml:space="preserve">  jeśli w wyniku kontroli przeprowadzonej przez upoważniony organ nadzoru zostanie stwierdzone, że Przetwarzający przetwarza Dane osobowe z naruszeniem obowiązujących przepisów,</w:t>
      </w:r>
    </w:p>
    <w:p w:rsidR="00FF170B" w:rsidRPr="007E683E" w:rsidRDefault="00FF170B" w:rsidP="000000FD">
      <w:pPr>
        <w:pStyle w:val="NormalnyWeb"/>
        <w:numPr>
          <w:ilvl w:val="1"/>
          <w:numId w:val="92"/>
        </w:numPr>
        <w:suppressAutoHyphens w:val="0"/>
        <w:spacing w:before="0" w:after="0"/>
        <w:ind w:left="227"/>
        <w:rPr>
          <w:sz w:val="24"/>
          <w:szCs w:val="24"/>
        </w:rPr>
      </w:pPr>
      <w:r w:rsidRPr="007E683E">
        <w:rPr>
          <w:sz w:val="24"/>
          <w:szCs w:val="24"/>
        </w:rPr>
        <w:t>powierzenia przez Podmiot przetwarzający przetwarzanie danych osobowych innemu podmiotowi.</w:t>
      </w:r>
    </w:p>
    <w:p w:rsidR="00FF170B" w:rsidRPr="007E683E" w:rsidRDefault="00FF170B" w:rsidP="00FF170B">
      <w:pPr>
        <w:pStyle w:val="NormalnyWeb"/>
        <w:spacing w:before="0" w:after="0"/>
        <w:jc w:val="center"/>
        <w:rPr>
          <w:sz w:val="24"/>
          <w:szCs w:val="24"/>
        </w:rPr>
      </w:pPr>
      <w:r w:rsidRPr="007E683E">
        <w:rPr>
          <w:b/>
          <w:bCs/>
          <w:sz w:val="24"/>
          <w:szCs w:val="24"/>
        </w:rPr>
        <w:t>§ 8</w:t>
      </w:r>
    </w:p>
    <w:p w:rsidR="00FF170B" w:rsidRPr="007E683E" w:rsidRDefault="00FF170B" w:rsidP="00FF170B">
      <w:pPr>
        <w:pStyle w:val="NormalnyWeb"/>
        <w:spacing w:before="0" w:after="0"/>
        <w:jc w:val="left"/>
        <w:rPr>
          <w:sz w:val="24"/>
          <w:szCs w:val="24"/>
        </w:rPr>
      </w:pPr>
      <w:r w:rsidRPr="007E683E">
        <w:rPr>
          <w:b/>
          <w:bCs/>
          <w:sz w:val="24"/>
          <w:szCs w:val="24"/>
        </w:rPr>
        <w:t>Zasady zachowania tajemnicy</w:t>
      </w:r>
    </w:p>
    <w:p w:rsidR="00FF170B" w:rsidRPr="007E683E" w:rsidRDefault="00FF170B" w:rsidP="000000FD">
      <w:pPr>
        <w:pStyle w:val="NormalnyWeb"/>
        <w:numPr>
          <w:ilvl w:val="0"/>
          <w:numId w:val="93"/>
        </w:numPr>
        <w:suppressAutoHyphens w:val="0"/>
        <w:spacing w:before="0" w:after="0"/>
        <w:ind w:left="0"/>
        <w:rPr>
          <w:sz w:val="24"/>
          <w:szCs w:val="24"/>
        </w:rPr>
      </w:pPr>
      <w:r w:rsidRPr="007E683E">
        <w:rPr>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FF170B" w:rsidRPr="007E683E" w:rsidRDefault="00FF170B" w:rsidP="000000FD">
      <w:pPr>
        <w:pStyle w:val="NormalnyWeb"/>
        <w:numPr>
          <w:ilvl w:val="0"/>
          <w:numId w:val="93"/>
        </w:numPr>
        <w:suppressAutoHyphens w:val="0"/>
        <w:spacing w:before="0" w:after="0"/>
        <w:ind w:left="0"/>
        <w:rPr>
          <w:sz w:val="24"/>
          <w:szCs w:val="24"/>
        </w:rPr>
      </w:pPr>
      <w:r w:rsidRPr="007E683E">
        <w:rPr>
          <w:sz w:val="24"/>
          <w:szCs w:val="24"/>
        </w:rPr>
        <w:t>Podmiot przetwarzający oświadcza, ze w związku ze zobowiązaniem do zachowania w tajemnicy danych, o których mowa w ust. 1, nie będą one wykorzystywane, ujawniane ani udostępniane bez pisemnej zgody Administratora w innym celu niż wykonanie Umowy Powierzenia, chyba ze konieczność ujawnienia posiadanych informacji wynika z obowiązujących przepisów prawa lub Umowy Powierzenia.</w:t>
      </w:r>
    </w:p>
    <w:p w:rsidR="00FF170B" w:rsidRPr="007E683E" w:rsidRDefault="00FF170B" w:rsidP="000000FD">
      <w:pPr>
        <w:pStyle w:val="NormalnyWeb"/>
        <w:numPr>
          <w:ilvl w:val="0"/>
          <w:numId w:val="93"/>
        </w:numPr>
        <w:suppressAutoHyphens w:val="0"/>
        <w:spacing w:before="0" w:after="0"/>
        <w:ind w:left="0"/>
        <w:rPr>
          <w:sz w:val="24"/>
          <w:szCs w:val="24"/>
        </w:rPr>
      </w:pPr>
      <w:r w:rsidRPr="007E683E">
        <w:rPr>
          <w:sz w:val="24"/>
          <w:szCs w:val="24"/>
        </w:rPr>
        <w:t>Strony zobowiązują się do dołożenia wszelkich starań w celu zapewnienia, aby środki łączności wykorzystywane do odbioru, przekazywania oraz przechowywania danych, o których mowa w ust. 1, gwarantowały zabezpieczenie danych w tym w szczegó1nosci danych osobowych powierzonych do przetwarzania, przed dostępem osób trzecich nieupoważnionych do zapoznania się z ich treścią.</w:t>
      </w:r>
    </w:p>
    <w:p w:rsidR="00FF170B" w:rsidRPr="007E683E" w:rsidRDefault="00FF170B" w:rsidP="00FF170B">
      <w:pPr>
        <w:pStyle w:val="NormalnyWeb"/>
        <w:spacing w:before="0" w:after="0"/>
        <w:jc w:val="center"/>
        <w:rPr>
          <w:b/>
          <w:bCs/>
          <w:sz w:val="24"/>
          <w:szCs w:val="24"/>
        </w:rPr>
      </w:pPr>
    </w:p>
    <w:p w:rsidR="00FF170B" w:rsidRPr="007E683E" w:rsidRDefault="00FF170B" w:rsidP="00FF170B">
      <w:pPr>
        <w:pStyle w:val="NormalnyWeb"/>
        <w:spacing w:before="0" w:after="0"/>
        <w:jc w:val="center"/>
        <w:rPr>
          <w:sz w:val="24"/>
          <w:szCs w:val="24"/>
        </w:rPr>
      </w:pPr>
      <w:r w:rsidRPr="007E683E">
        <w:rPr>
          <w:b/>
          <w:bCs/>
          <w:sz w:val="24"/>
          <w:szCs w:val="24"/>
        </w:rPr>
        <w:t>§9</w:t>
      </w:r>
    </w:p>
    <w:p w:rsidR="00FF170B" w:rsidRPr="007E683E" w:rsidRDefault="00FF170B" w:rsidP="003934EA">
      <w:pPr>
        <w:pStyle w:val="Nagwek2"/>
        <w:numPr>
          <w:ilvl w:val="0"/>
          <w:numId w:val="0"/>
        </w:numPr>
        <w:ind w:left="791"/>
      </w:pPr>
      <w:r w:rsidRPr="007E683E">
        <w:t>Postanowienia końcowe</w:t>
      </w:r>
    </w:p>
    <w:p w:rsidR="00FF170B" w:rsidRPr="007E683E" w:rsidRDefault="00FF170B" w:rsidP="000000FD">
      <w:pPr>
        <w:pStyle w:val="NormalnyWeb"/>
        <w:numPr>
          <w:ilvl w:val="0"/>
          <w:numId w:val="94"/>
        </w:numPr>
        <w:suppressAutoHyphens w:val="0"/>
        <w:spacing w:before="0" w:after="0"/>
        <w:ind w:left="0"/>
        <w:rPr>
          <w:sz w:val="24"/>
          <w:szCs w:val="24"/>
        </w:rPr>
      </w:pPr>
      <w:r w:rsidRPr="007E683E">
        <w:rPr>
          <w:sz w:val="24"/>
          <w:szCs w:val="24"/>
        </w:rPr>
        <w:t>Wszelkie zmiany oraz uzupełnienia w treści Umowy Powierzenia wymagają formy pisemnej pod rygorem nieważności.</w:t>
      </w:r>
    </w:p>
    <w:p w:rsidR="00FF170B" w:rsidRPr="007E683E" w:rsidRDefault="00FF170B" w:rsidP="000000FD">
      <w:pPr>
        <w:pStyle w:val="NormalnyWeb"/>
        <w:numPr>
          <w:ilvl w:val="0"/>
          <w:numId w:val="94"/>
        </w:numPr>
        <w:suppressAutoHyphens w:val="0"/>
        <w:spacing w:before="0" w:after="0"/>
        <w:ind w:left="0"/>
        <w:rPr>
          <w:sz w:val="24"/>
          <w:szCs w:val="24"/>
        </w:rPr>
      </w:pPr>
      <w:r w:rsidRPr="007E683E">
        <w:rPr>
          <w:sz w:val="24"/>
          <w:szCs w:val="24"/>
        </w:rPr>
        <w:t>Treść Umowy może być zmieniana m.in. w przypadku zmiany przepisów prawa i konieczności dostosowania treści Umowy do tych przepisów lub zmiany regulacji wewnętrznych dotyczących przetwarzania danych osobowych obowiązujących u Administratora.</w:t>
      </w:r>
    </w:p>
    <w:p w:rsidR="00FF170B" w:rsidRPr="007E683E" w:rsidRDefault="00FF170B" w:rsidP="000000FD">
      <w:pPr>
        <w:pStyle w:val="NormalnyWeb"/>
        <w:numPr>
          <w:ilvl w:val="0"/>
          <w:numId w:val="94"/>
        </w:numPr>
        <w:suppressAutoHyphens w:val="0"/>
        <w:spacing w:before="0" w:after="0"/>
        <w:ind w:left="0"/>
        <w:rPr>
          <w:sz w:val="24"/>
          <w:szCs w:val="24"/>
        </w:rPr>
      </w:pPr>
      <w:r w:rsidRPr="007E683E">
        <w:rPr>
          <w:sz w:val="24"/>
          <w:szCs w:val="24"/>
        </w:rPr>
        <w:t>W sprawach nieuregulowanych Umową Powierzenia znajdują zastosowanie odpowiednie przepisy powszechnie obowiązującego prawa oraz postanowienia umowy, o której mowa w § 2 ust. 4.</w:t>
      </w:r>
    </w:p>
    <w:p w:rsidR="00FF170B" w:rsidRPr="007E683E" w:rsidRDefault="00FF170B" w:rsidP="000000FD">
      <w:pPr>
        <w:pStyle w:val="NormalnyWeb"/>
        <w:numPr>
          <w:ilvl w:val="0"/>
          <w:numId w:val="94"/>
        </w:numPr>
        <w:suppressAutoHyphens w:val="0"/>
        <w:spacing w:before="0" w:after="0"/>
        <w:ind w:left="0"/>
        <w:rPr>
          <w:sz w:val="24"/>
          <w:szCs w:val="24"/>
        </w:rPr>
      </w:pPr>
      <w:r w:rsidRPr="007E683E">
        <w:rPr>
          <w:sz w:val="24"/>
          <w:szCs w:val="24"/>
        </w:rPr>
        <w:lastRenderedPageBreak/>
        <w:t>Jeżeli jedno lub więcej postanowień Umowy Powierzenia będzie lub stanie się nieważne lub bezskuteczne, nie wpływa to na ważność lub skuteczność pozostałych postanowień Umowy Powierzenia. Po podjęciu wiedzy w przedmiocie nieważności jakichkolwiek postanowień Umowy Powierzenia, Strony niezwłocznie sporządzą pisemny aneks do Umowy Powierzenia, którym uchylą wadliwe postanowienia i zastąpią je nowym, zgodnym z prawem brzmieniem, najbardziej zbliżonym do wcześniejszej intencji Stron.</w:t>
      </w:r>
    </w:p>
    <w:p w:rsidR="00FF170B" w:rsidRPr="007E683E" w:rsidRDefault="00FF170B" w:rsidP="000000FD">
      <w:pPr>
        <w:pStyle w:val="NormalnyWeb"/>
        <w:numPr>
          <w:ilvl w:val="0"/>
          <w:numId w:val="94"/>
        </w:numPr>
        <w:suppressAutoHyphens w:val="0"/>
        <w:spacing w:before="0" w:after="0"/>
        <w:ind w:left="0"/>
        <w:rPr>
          <w:sz w:val="24"/>
          <w:szCs w:val="24"/>
        </w:rPr>
      </w:pPr>
      <w:r w:rsidRPr="007E683E">
        <w:rPr>
          <w:sz w:val="24"/>
          <w:szCs w:val="24"/>
        </w:rPr>
        <w:t>Jako prawo właściwe dla wszystkich swoich stosunków zobowiązaniowych Strony wskazują prawo polskie.</w:t>
      </w:r>
    </w:p>
    <w:p w:rsidR="00FF170B" w:rsidRPr="007E683E" w:rsidRDefault="00FF170B" w:rsidP="000000FD">
      <w:pPr>
        <w:pStyle w:val="NormalnyWeb"/>
        <w:numPr>
          <w:ilvl w:val="0"/>
          <w:numId w:val="94"/>
        </w:numPr>
        <w:suppressAutoHyphens w:val="0"/>
        <w:spacing w:before="0" w:after="0"/>
        <w:ind w:left="0"/>
        <w:rPr>
          <w:sz w:val="24"/>
          <w:szCs w:val="24"/>
        </w:rPr>
      </w:pPr>
      <w:r w:rsidRPr="007E683E">
        <w:rPr>
          <w:sz w:val="24"/>
          <w:szCs w:val="24"/>
        </w:rPr>
        <w:t>W sprawach nieuregulowanych zastosowanie będą miały przepisy Kodeksu cywilnego, rozporządzenia oraz inne przepisy prawa powszechnie obowiązującego.</w:t>
      </w:r>
    </w:p>
    <w:p w:rsidR="00FF170B" w:rsidRPr="007E683E" w:rsidRDefault="00FF170B" w:rsidP="000000FD">
      <w:pPr>
        <w:pStyle w:val="NormalnyWeb"/>
        <w:numPr>
          <w:ilvl w:val="0"/>
          <w:numId w:val="94"/>
        </w:numPr>
        <w:suppressAutoHyphens w:val="0"/>
        <w:spacing w:before="0" w:after="0"/>
        <w:ind w:left="0"/>
        <w:rPr>
          <w:rFonts w:eastAsia="BookmanOldStyle"/>
          <w:sz w:val="24"/>
          <w:szCs w:val="24"/>
        </w:rPr>
      </w:pPr>
      <w:r w:rsidRPr="007E683E">
        <w:rPr>
          <w:sz w:val="24"/>
          <w:szCs w:val="24"/>
        </w:rPr>
        <w:t xml:space="preserve">Umowę Powierzenia sporządzono w </w:t>
      </w:r>
      <w:r w:rsidRPr="007E683E">
        <w:rPr>
          <w:rFonts w:eastAsia="BookmanOldStyle"/>
          <w:sz w:val="24"/>
          <w:szCs w:val="24"/>
        </w:rPr>
        <w:t>trzech jednobrzmiących egzemplarzach, jednym dla Wykonawcy i dwóch dla Zamawiającego.</w:t>
      </w:r>
    </w:p>
    <w:p w:rsidR="00FF170B" w:rsidRPr="007E683E" w:rsidRDefault="00FF170B" w:rsidP="00FF170B">
      <w:pPr>
        <w:pStyle w:val="NormalnyWeb"/>
        <w:suppressAutoHyphens w:val="0"/>
        <w:spacing w:before="0" w:after="0"/>
        <w:rPr>
          <w:sz w:val="24"/>
          <w:szCs w:val="24"/>
        </w:rPr>
      </w:pPr>
    </w:p>
    <w:p w:rsidR="00FF170B" w:rsidRPr="007E683E" w:rsidRDefault="00FF170B" w:rsidP="00FF170B">
      <w:pPr>
        <w:jc w:val="both"/>
      </w:pPr>
    </w:p>
    <w:p w:rsidR="00FF170B" w:rsidRPr="007E683E" w:rsidRDefault="00FF170B" w:rsidP="00FF170B">
      <w:pPr>
        <w:pStyle w:val="Akapitzlist"/>
        <w:spacing w:after="0"/>
        <w:ind w:left="0"/>
        <w:jc w:val="right"/>
        <w:rPr>
          <w:rFonts w:ascii="Times New Roman" w:hAnsi="Times New Roman"/>
          <w:b/>
          <w:bCs/>
          <w:sz w:val="24"/>
          <w:szCs w:val="24"/>
        </w:rPr>
      </w:pPr>
    </w:p>
    <w:p w:rsidR="00FF170B" w:rsidRPr="007E683E" w:rsidRDefault="00FF170B" w:rsidP="00FF170B">
      <w:pPr>
        <w:pStyle w:val="Akapitzlist"/>
        <w:spacing w:after="0"/>
        <w:ind w:left="0"/>
        <w:jc w:val="right"/>
        <w:rPr>
          <w:rFonts w:ascii="Times New Roman" w:hAnsi="Times New Roman"/>
          <w:b/>
          <w:bCs/>
          <w:sz w:val="24"/>
          <w:szCs w:val="24"/>
        </w:rPr>
      </w:pPr>
    </w:p>
    <w:p w:rsidR="00FF170B" w:rsidRPr="007E683E" w:rsidRDefault="00FF170B" w:rsidP="00FF170B">
      <w:pPr>
        <w:pStyle w:val="Standard"/>
        <w:tabs>
          <w:tab w:val="right" w:pos="8251"/>
        </w:tabs>
        <w:spacing w:line="276" w:lineRule="auto"/>
        <w:jc w:val="center"/>
        <w:rPr>
          <w:szCs w:val="24"/>
        </w:rPr>
      </w:pPr>
      <w:r w:rsidRPr="007E683E">
        <w:rPr>
          <w:szCs w:val="24"/>
        </w:rPr>
        <w:t xml:space="preserve">     Administrator</w:t>
      </w:r>
      <w:r w:rsidRPr="007E683E">
        <w:rPr>
          <w:szCs w:val="24"/>
        </w:rPr>
        <w:tab/>
        <w:t xml:space="preserve">                         Podmiot przetwarzający</w:t>
      </w:r>
    </w:p>
    <w:p w:rsidR="00FF170B" w:rsidRPr="000853D4" w:rsidRDefault="00FF170B" w:rsidP="00FF170B">
      <w:pPr>
        <w:pStyle w:val="Akapitzlist"/>
        <w:ind w:left="1068"/>
        <w:jc w:val="center"/>
        <w:rPr>
          <w:rFonts w:ascii="Times New Roman" w:hAnsi="Times New Roman"/>
          <w:b/>
          <w:bCs/>
          <w:sz w:val="24"/>
          <w:szCs w:val="24"/>
        </w:rPr>
      </w:pPr>
    </w:p>
    <w:p w:rsidR="00FF170B" w:rsidRDefault="00FF170B" w:rsidP="00A6643C">
      <w:pPr>
        <w:pStyle w:val="rozdzia"/>
        <w:spacing w:line="276" w:lineRule="auto"/>
        <w:ind w:right="-341"/>
        <w:jc w:val="center"/>
        <w:rPr>
          <w:rFonts w:ascii="Times New Roman" w:hAnsi="Times New Roman"/>
          <w:sz w:val="24"/>
          <w:szCs w:val="24"/>
        </w:rPr>
      </w:pPr>
    </w:p>
    <w:sectPr w:rsidR="00FF170B" w:rsidSect="0010281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9A5" w:rsidRDefault="000E49A5" w:rsidP="00BD3D5A">
      <w:r>
        <w:separator/>
      </w:r>
    </w:p>
  </w:endnote>
  <w:endnote w:type="continuationSeparator" w:id="0">
    <w:p w:rsidR="000E49A5" w:rsidRDefault="000E49A5"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OldStyle">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68" w:rsidRDefault="006B2957">
    <w:pPr>
      <w:pStyle w:val="Stopka"/>
      <w:rPr>
        <w:sz w:val="18"/>
        <w:szCs w:val="18"/>
      </w:rPr>
    </w:pPr>
    <w:r>
      <w:rPr>
        <w:noProof/>
        <w:sz w:val="18"/>
        <w:szCs w:val="18"/>
      </w:rPr>
      <w:pict>
        <v:line id="_x0000_s1025" style="position:absolute;z-index:251657216" from="0,5.05pt" to="459pt,5.05pt"/>
      </w:pict>
    </w:r>
  </w:p>
  <w:p w:rsidR="00507E68" w:rsidRDefault="00507E68">
    <w:pPr>
      <w:pStyle w:val="Stopka"/>
      <w:tabs>
        <w:tab w:val="clear" w:pos="4536"/>
        <w:tab w:val="right" w:pos="9000"/>
      </w:tabs>
      <w:rPr>
        <w:sz w:val="18"/>
        <w:szCs w:val="18"/>
      </w:rPr>
    </w:pPr>
    <w:r>
      <w:rPr>
        <w:sz w:val="18"/>
        <w:szCs w:val="18"/>
      </w:rPr>
      <w:tab/>
      <w:t xml:space="preserve">Strona: </w:t>
    </w:r>
    <w:r w:rsidR="006B2957">
      <w:rPr>
        <w:rStyle w:val="Numerstrony"/>
        <w:sz w:val="18"/>
        <w:szCs w:val="18"/>
      </w:rPr>
      <w:fldChar w:fldCharType="begin"/>
    </w:r>
    <w:r>
      <w:rPr>
        <w:rStyle w:val="Numerstrony"/>
        <w:sz w:val="18"/>
        <w:szCs w:val="18"/>
      </w:rPr>
      <w:instrText xml:space="preserve"> PAGE </w:instrText>
    </w:r>
    <w:r w:rsidR="006B2957">
      <w:rPr>
        <w:rStyle w:val="Numerstrony"/>
        <w:sz w:val="18"/>
        <w:szCs w:val="18"/>
      </w:rPr>
      <w:fldChar w:fldCharType="separate"/>
    </w:r>
    <w:r w:rsidR="002901D8">
      <w:rPr>
        <w:rStyle w:val="Numerstrony"/>
        <w:noProof/>
        <w:sz w:val="18"/>
        <w:szCs w:val="18"/>
      </w:rPr>
      <w:t>21</w:t>
    </w:r>
    <w:r w:rsidR="006B2957">
      <w:rPr>
        <w:rStyle w:val="Numerstrony"/>
        <w:sz w:val="18"/>
        <w:szCs w:val="18"/>
      </w:rPr>
      <w:fldChar w:fldCharType="end"/>
    </w:r>
    <w:r>
      <w:rPr>
        <w:rStyle w:val="Numerstrony"/>
        <w:sz w:val="18"/>
        <w:szCs w:val="18"/>
      </w:rPr>
      <w:t>/</w:t>
    </w:r>
    <w:r w:rsidR="006B2957">
      <w:rPr>
        <w:rStyle w:val="Numerstrony"/>
        <w:sz w:val="18"/>
        <w:szCs w:val="18"/>
      </w:rPr>
      <w:fldChar w:fldCharType="begin"/>
    </w:r>
    <w:r>
      <w:rPr>
        <w:rStyle w:val="Numerstrony"/>
        <w:sz w:val="18"/>
        <w:szCs w:val="18"/>
      </w:rPr>
      <w:instrText xml:space="preserve"> NUMPAGES </w:instrText>
    </w:r>
    <w:r w:rsidR="006B2957">
      <w:rPr>
        <w:rStyle w:val="Numerstrony"/>
        <w:sz w:val="18"/>
        <w:szCs w:val="18"/>
      </w:rPr>
      <w:fldChar w:fldCharType="separate"/>
    </w:r>
    <w:r w:rsidR="002901D8">
      <w:rPr>
        <w:rStyle w:val="Numerstrony"/>
        <w:noProof/>
        <w:sz w:val="18"/>
        <w:szCs w:val="18"/>
      </w:rPr>
      <w:t>41</w:t>
    </w:r>
    <w:r w:rsidR="006B2957">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68" w:rsidRDefault="006B2957"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507E68" w:rsidRPr="00DB3C21" w:rsidRDefault="00507E68"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9A5" w:rsidRDefault="000E49A5" w:rsidP="00BD3D5A">
      <w:r>
        <w:separator/>
      </w:r>
    </w:p>
  </w:footnote>
  <w:footnote w:type="continuationSeparator" w:id="0">
    <w:p w:rsidR="000E49A5" w:rsidRDefault="000E49A5" w:rsidP="00BD3D5A">
      <w:r>
        <w:continuationSeparator/>
      </w:r>
    </w:p>
  </w:footnote>
  <w:footnote w:id="1">
    <w:p w:rsidR="00507E68" w:rsidRPr="00C37CD2" w:rsidRDefault="00507E68"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3143257"/>
    <w:multiLevelType w:val="multilevel"/>
    <w:tmpl w:val="E6E6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43B04D7"/>
    <w:multiLevelType w:val="hybridMultilevel"/>
    <w:tmpl w:val="D36EDD4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066B59B8"/>
    <w:multiLevelType w:val="hybridMultilevel"/>
    <w:tmpl w:val="3F02C4E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2">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124F231D"/>
    <w:multiLevelType w:val="multilevel"/>
    <w:tmpl w:val="9056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7">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nsid w:val="16237CF8"/>
    <w:multiLevelType w:val="hybridMultilevel"/>
    <w:tmpl w:val="A1444BF2"/>
    <w:lvl w:ilvl="0" w:tplc="FBC45B54">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8F22869"/>
    <w:multiLevelType w:val="hybridMultilevel"/>
    <w:tmpl w:val="0F940F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19FC04E2"/>
    <w:multiLevelType w:val="multilevel"/>
    <w:tmpl w:val="167C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A735B49"/>
    <w:multiLevelType w:val="hybridMultilevel"/>
    <w:tmpl w:val="84ECD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9">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0">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1">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2">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30555CF5"/>
    <w:multiLevelType w:val="hybridMultilevel"/>
    <w:tmpl w:val="CAD6F17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nsid w:val="31E675CA"/>
    <w:multiLevelType w:val="multilevel"/>
    <w:tmpl w:val="704CA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3">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6">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9">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1FB049F"/>
    <w:multiLevelType w:val="hybridMultilevel"/>
    <w:tmpl w:val="D17882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431A01BA"/>
    <w:multiLevelType w:val="hybridMultilevel"/>
    <w:tmpl w:val="214497E4"/>
    <w:lvl w:ilvl="0" w:tplc="9398D204">
      <w:start w:val="1"/>
      <w:numFmt w:val="decimal"/>
      <w:lvlText w:val="%1)"/>
      <w:lvlJc w:val="left"/>
      <w:pPr>
        <w:ind w:left="720" w:hanging="360"/>
      </w:pPr>
      <w:rPr>
        <w:rFonts w:ascii="Times New Roman" w:eastAsia="Garamond"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5">
    <w:nsid w:val="46557CF1"/>
    <w:multiLevelType w:val="multilevel"/>
    <w:tmpl w:val="E0C0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7">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8">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nsid w:val="4D0914B3"/>
    <w:multiLevelType w:val="multilevel"/>
    <w:tmpl w:val="9B50E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1">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4FB2238B"/>
    <w:multiLevelType w:val="multilevel"/>
    <w:tmpl w:val="A84E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4">
    <w:nsid w:val="575054E3"/>
    <w:multiLevelType w:val="multilevel"/>
    <w:tmpl w:val="8DFA37E4"/>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1">
    <w:nsid w:val="5E1F1AA8"/>
    <w:multiLevelType w:val="multilevel"/>
    <w:tmpl w:val="95EE6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3">
    <w:nsid w:val="5F156985"/>
    <w:multiLevelType w:val="multilevel"/>
    <w:tmpl w:val="CAC20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17E593F"/>
    <w:multiLevelType w:val="hybridMultilevel"/>
    <w:tmpl w:val="18D61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1">
    <w:nsid w:val="63E21EB5"/>
    <w:multiLevelType w:val="hybridMultilevel"/>
    <w:tmpl w:val="498853BC"/>
    <w:lvl w:ilvl="0" w:tplc="A7EEC456">
      <w:start w:val="1"/>
      <w:numFmt w:val="decimal"/>
      <w:lvlText w:val="%1."/>
      <w:lvlJc w:val="left"/>
      <w:pPr>
        <w:ind w:left="1068" w:hanging="360"/>
      </w:pPr>
      <w:rPr>
        <w:rFonts w:ascii="Times New Roman" w:hAnsi="Times New Roman" w:cs="Times New Roman"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nsid w:val="63F62137"/>
    <w:multiLevelType w:val="hybridMultilevel"/>
    <w:tmpl w:val="D42C33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5">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6">
    <w:nsid w:val="6A9E0B69"/>
    <w:multiLevelType w:val="hybridMultilevel"/>
    <w:tmpl w:val="D8DE44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8">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nsid w:val="77611FF0"/>
    <w:multiLevelType w:val="hybridMultilevel"/>
    <w:tmpl w:val="EA44C54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785770F1"/>
    <w:multiLevelType w:val="hybridMultilevel"/>
    <w:tmpl w:val="330C99F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1">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2">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3">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4">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6">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7">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8">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6"/>
  </w:num>
  <w:num w:numId="2">
    <w:abstractNumId w:val="41"/>
  </w:num>
  <w:num w:numId="3">
    <w:abstractNumId w:val="89"/>
  </w:num>
  <w:num w:numId="4">
    <w:abstractNumId w:val="30"/>
  </w:num>
  <w:num w:numId="5">
    <w:abstractNumId w:val="46"/>
  </w:num>
  <w:num w:numId="6">
    <w:abstractNumId w:val="57"/>
  </w:num>
  <w:num w:numId="7">
    <w:abstractNumId w:val="87"/>
  </w:num>
  <w:num w:numId="8">
    <w:abstractNumId w:val="98"/>
  </w:num>
  <w:num w:numId="9">
    <w:abstractNumId w:val="47"/>
  </w:num>
  <w:num w:numId="10">
    <w:abstractNumId w:val="49"/>
  </w:num>
  <w:num w:numId="11">
    <w:abstractNumId w:val="6"/>
  </w:num>
  <w:num w:numId="12">
    <w:abstractNumId w:val="94"/>
  </w:num>
  <w:num w:numId="13">
    <w:abstractNumId w:val="52"/>
  </w:num>
  <w:num w:numId="14">
    <w:abstractNumId w:val="107"/>
  </w:num>
  <w:num w:numId="15">
    <w:abstractNumId w:val="108"/>
  </w:num>
  <w:num w:numId="16">
    <w:abstractNumId w:val="94"/>
    <w:lvlOverride w:ilvl="0">
      <w:startOverride w:val="1"/>
    </w:lvlOverride>
  </w:num>
  <w:num w:numId="17">
    <w:abstractNumId w:val="42"/>
  </w:num>
  <w:num w:numId="18">
    <w:abstractNumId w:val="77"/>
  </w:num>
  <w:num w:numId="19">
    <w:abstractNumId w:val="22"/>
  </w:num>
  <w:num w:numId="20">
    <w:abstractNumId w:val="24"/>
  </w:num>
  <w:num w:numId="21">
    <w:abstractNumId w:val="105"/>
  </w:num>
  <w:num w:numId="22">
    <w:abstractNumId w:val="13"/>
  </w:num>
  <w:num w:numId="23">
    <w:abstractNumId w:val="70"/>
  </w:num>
  <w:num w:numId="24">
    <w:abstractNumId w:val="71"/>
  </w:num>
  <w:num w:numId="25">
    <w:abstractNumId w:val="90"/>
  </w:num>
  <w:num w:numId="26">
    <w:abstractNumId w:val="21"/>
  </w:num>
  <w:num w:numId="27">
    <w:abstractNumId w:val="11"/>
  </w:num>
  <w:num w:numId="28">
    <w:abstractNumId w:val="97"/>
  </w:num>
  <w:num w:numId="29">
    <w:abstractNumId w:val="67"/>
  </w:num>
  <w:num w:numId="30">
    <w:abstractNumId w:val="40"/>
  </w:num>
  <w:num w:numId="31">
    <w:abstractNumId w:val="66"/>
  </w:num>
  <w:num w:numId="32">
    <w:abstractNumId w:val="38"/>
  </w:num>
  <w:num w:numId="33">
    <w:abstractNumId w:val="73"/>
  </w:num>
  <w:num w:numId="34">
    <w:abstractNumId w:val="58"/>
  </w:num>
  <w:num w:numId="35">
    <w:abstractNumId w:val="20"/>
  </w:num>
  <w:num w:numId="36">
    <w:abstractNumId w:val="39"/>
  </w:num>
  <w:num w:numId="37">
    <w:abstractNumId w:val="64"/>
  </w:num>
  <w:num w:numId="38">
    <w:abstractNumId w:val="26"/>
  </w:num>
  <w:num w:numId="39">
    <w:abstractNumId w:val="82"/>
  </w:num>
  <w:num w:numId="40">
    <w:abstractNumId w:val="55"/>
  </w:num>
  <w:num w:numId="41">
    <w:abstractNumId w:val="44"/>
  </w:num>
  <w:num w:numId="42">
    <w:abstractNumId w:val="102"/>
  </w:num>
  <w:num w:numId="43">
    <w:abstractNumId w:val="80"/>
  </w:num>
  <w:num w:numId="44">
    <w:abstractNumId w:val="32"/>
  </w:num>
  <w:num w:numId="45">
    <w:abstractNumId w:val="45"/>
  </w:num>
  <w:num w:numId="46">
    <w:abstractNumId w:val="61"/>
  </w:num>
  <w:num w:numId="47">
    <w:abstractNumId w:val="83"/>
  </w:num>
  <w:num w:numId="48">
    <w:abstractNumId w:val="43"/>
  </w:num>
  <w:num w:numId="49">
    <w:abstractNumId w:val="85"/>
  </w:num>
  <w:num w:numId="50">
    <w:abstractNumId w:val="51"/>
  </w:num>
  <w:num w:numId="51">
    <w:abstractNumId w:val="78"/>
  </w:num>
  <w:num w:numId="52">
    <w:abstractNumId w:val="86"/>
  </w:num>
  <w:num w:numId="53">
    <w:abstractNumId w:val="35"/>
  </w:num>
  <w:num w:numId="54">
    <w:abstractNumId w:val="101"/>
  </w:num>
  <w:num w:numId="55">
    <w:abstractNumId w:val="12"/>
  </w:num>
  <w:num w:numId="56">
    <w:abstractNumId w:val="104"/>
  </w:num>
  <w:num w:numId="57">
    <w:abstractNumId w:val="68"/>
  </w:num>
  <w:num w:numId="58">
    <w:abstractNumId w:val="56"/>
  </w:num>
  <w:num w:numId="59">
    <w:abstractNumId w:val="75"/>
  </w:num>
  <w:num w:numId="60">
    <w:abstractNumId w:val="76"/>
  </w:num>
  <w:num w:numId="61">
    <w:abstractNumId w:val="62"/>
  </w:num>
  <w:num w:numId="62">
    <w:abstractNumId w:val="95"/>
  </w:num>
  <w:num w:numId="63">
    <w:abstractNumId w:val="93"/>
  </w:num>
  <w:num w:numId="64">
    <w:abstractNumId w:val="25"/>
  </w:num>
  <w:num w:numId="65">
    <w:abstractNumId w:val="60"/>
  </w:num>
  <w:num w:numId="66">
    <w:abstractNumId w:val="59"/>
  </w:num>
  <w:num w:numId="67">
    <w:abstractNumId w:val="27"/>
  </w:num>
  <w:num w:numId="68">
    <w:abstractNumId w:val="37"/>
  </w:num>
  <w:num w:numId="69">
    <w:abstractNumId w:val="91"/>
  </w:num>
  <w:num w:numId="70">
    <w:abstractNumId w:val="16"/>
  </w:num>
  <w:num w:numId="71">
    <w:abstractNumId w:val="92"/>
  </w:num>
  <w:num w:numId="72">
    <w:abstractNumId w:val="74"/>
  </w:num>
  <w:num w:numId="73">
    <w:abstractNumId w:val="53"/>
  </w:num>
  <w:num w:numId="74">
    <w:abstractNumId w:val="18"/>
  </w:num>
  <w:num w:numId="75">
    <w:abstractNumId w:val="29"/>
  </w:num>
  <w:num w:numId="76">
    <w:abstractNumId w:val="34"/>
  </w:num>
  <w:num w:numId="77">
    <w:abstractNumId w:val="84"/>
  </w:num>
  <w:num w:numId="78">
    <w:abstractNumId w:val="19"/>
  </w:num>
  <w:num w:numId="79">
    <w:abstractNumId w:val="79"/>
  </w:num>
  <w:num w:numId="80">
    <w:abstractNumId w:val="17"/>
  </w:num>
  <w:num w:numId="81">
    <w:abstractNumId w:val="28"/>
  </w:num>
  <w:num w:numId="82">
    <w:abstractNumId w:val="48"/>
  </w:num>
  <w:num w:numId="83">
    <w:abstractNumId w:val="100"/>
  </w:num>
  <w:num w:numId="84">
    <w:abstractNumId w:val="99"/>
  </w:num>
  <w:num w:numId="85">
    <w:abstractNumId w:val="96"/>
  </w:num>
  <w:num w:numId="86">
    <w:abstractNumId w:val="88"/>
  </w:num>
  <w:num w:numId="87">
    <w:abstractNumId w:val="81"/>
    <w:lvlOverride w:ilvl="0">
      <w:startOverride w:val="1"/>
    </w:lvlOverride>
  </w:num>
  <w:num w:numId="88">
    <w:abstractNumId w:val="33"/>
    <w:lvlOverride w:ilvl="0">
      <w:startOverride w:val="1"/>
    </w:lvlOverride>
  </w:num>
  <w:num w:numId="89">
    <w:abstractNumId w:val="69"/>
    <w:lvlOverride w:ilvl="0">
      <w:startOverride w:val="1"/>
    </w:lvlOverride>
  </w:num>
  <w:num w:numId="90">
    <w:abstractNumId w:val="14"/>
    <w:lvlOverride w:ilvl="0">
      <w:startOverride w:val="1"/>
    </w:lvlOverride>
  </w:num>
  <w:num w:numId="91">
    <w:abstractNumId w:val="65"/>
    <w:lvlOverride w:ilvl="0">
      <w:startOverride w:val="1"/>
    </w:lvlOverride>
  </w:num>
  <w:num w:numId="92">
    <w:abstractNumId w:val="50"/>
    <w:lvlOverride w:ilvl="0">
      <w:startOverride w:val="1"/>
    </w:lvlOverride>
  </w:num>
  <w:num w:numId="93">
    <w:abstractNumId w:val="72"/>
    <w:lvlOverride w:ilvl="0">
      <w:startOverride w:val="1"/>
    </w:lvlOverride>
  </w:num>
  <w:num w:numId="94">
    <w:abstractNumId w:val="23"/>
    <w:lvlOverride w:ilvl="0">
      <w:startOverride w:val="1"/>
    </w:lvlOverride>
  </w:num>
  <w:num w:numId="95">
    <w:abstractNumId w:val="63"/>
  </w:num>
  <w:num w:numId="96">
    <w:abstractNumId w:val="0"/>
  </w:num>
  <w:num w:numId="97">
    <w:abstractNumId w:val="15"/>
  </w:num>
  <w:num w:numId="98">
    <w:abstractNumId w:val="31"/>
  </w:num>
  <w:num w:numId="99">
    <w:abstractNumId w:val="103"/>
  </w:num>
  <w:num w:numId="100">
    <w:abstractNumId w:val="54"/>
  </w:num>
  <w:num w:numId="101">
    <w:abstractNumId w:val="106"/>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69314"/>
    <o:shapelayout v:ext="edit">
      <o:idmap v:ext="edit" data="1"/>
    </o:shapelayout>
  </w:hdrShapeDefaults>
  <w:footnotePr>
    <w:footnote w:id="-1"/>
    <w:footnote w:id="0"/>
  </w:footnotePr>
  <w:endnotePr>
    <w:endnote w:id="-1"/>
    <w:endnote w:id="0"/>
  </w:endnotePr>
  <w:compat/>
  <w:rsids>
    <w:rsidRoot w:val="00BD3D5A"/>
    <w:rsid w:val="000000FD"/>
    <w:rsid w:val="00000D6C"/>
    <w:rsid w:val="0000748B"/>
    <w:rsid w:val="00007BF8"/>
    <w:rsid w:val="00013816"/>
    <w:rsid w:val="00014D4F"/>
    <w:rsid w:val="00020B0D"/>
    <w:rsid w:val="0002316B"/>
    <w:rsid w:val="000334A1"/>
    <w:rsid w:val="00035AC4"/>
    <w:rsid w:val="00036FAF"/>
    <w:rsid w:val="00041209"/>
    <w:rsid w:val="000473E9"/>
    <w:rsid w:val="00052822"/>
    <w:rsid w:val="0005515A"/>
    <w:rsid w:val="000608BA"/>
    <w:rsid w:val="00064C57"/>
    <w:rsid w:val="00066497"/>
    <w:rsid w:val="000672D0"/>
    <w:rsid w:val="0008095F"/>
    <w:rsid w:val="00083C5A"/>
    <w:rsid w:val="00085D51"/>
    <w:rsid w:val="0009028E"/>
    <w:rsid w:val="00091759"/>
    <w:rsid w:val="00093E9D"/>
    <w:rsid w:val="00096CF2"/>
    <w:rsid w:val="000A01B9"/>
    <w:rsid w:val="000A05E9"/>
    <w:rsid w:val="000A1E3D"/>
    <w:rsid w:val="000A4257"/>
    <w:rsid w:val="000A6004"/>
    <w:rsid w:val="000A72DC"/>
    <w:rsid w:val="000A77A5"/>
    <w:rsid w:val="000A7F93"/>
    <w:rsid w:val="000B09C4"/>
    <w:rsid w:val="000B5BAF"/>
    <w:rsid w:val="000B5C49"/>
    <w:rsid w:val="000B63FD"/>
    <w:rsid w:val="000B68B5"/>
    <w:rsid w:val="000B7FBA"/>
    <w:rsid w:val="000C0097"/>
    <w:rsid w:val="000E49A5"/>
    <w:rsid w:val="000E50B4"/>
    <w:rsid w:val="000F1034"/>
    <w:rsid w:val="000F39D8"/>
    <w:rsid w:val="000F62DB"/>
    <w:rsid w:val="000F643F"/>
    <w:rsid w:val="000F70EF"/>
    <w:rsid w:val="00101892"/>
    <w:rsid w:val="00101EEA"/>
    <w:rsid w:val="00102664"/>
    <w:rsid w:val="00102812"/>
    <w:rsid w:val="00117819"/>
    <w:rsid w:val="00123D13"/>
    <w:rsid w:val="00126065"/>
    <w:rsid w:val="00127ACA"/>
    <w:rsid w:val="0013244E"/>
    <w:rsid w:val="00135397"/>
    <w:rsid w:val="001353DD"/>
    <w:rsid w:val="00143900"/>
    <w:rsid w:val="00143A11"/>
    <w:rsid w:val="001456A8"/>
    <w:rsid w:val="00155484"/>
    <w:rsid w:val="00161087"/>
    <w:rsid w:val="0016197D"/>
    <w:rsid w:val="0016437A"/>
    <w:rsid w:val="00165AAA"/>
    <w:rsid w:val="00166D57"/>
    <w:rsid w:val="00166E00"/>
    <w:rsid w:val="00172364"/>
    <w:rsid w:val="00175D92"/>
    <w:rsid w:val="00176732"/>
    <w:rsid w:val="0018685F"/>
    <w:rsid w:val="00187901"/>
    <w:rsid w:val="00193851"/>
    <w:rsid w:val="00194431"/>
    <w:rsid w:val="00197ABB"/>
    <w:rsid w:val="001A19FA"/>
    <w:rsid w:val="001A33F6"/>
    <w:rsid w:val="001A5156"/>
    <w:rsid w:val="001A7E08"/>
    <w:rsid w:val="001B0EB2"/>
    <w:rsid w:val="001B1C26"/>
    <w:rsid w:val="001B5796"/>
    <w:rsid w:val="001B587B"/>
    <w:rsid w:val="001B631A"/>
    <w:rsid w:val="001B6E52"/>
    <w:rsid w:val="001C225C"/>
    <w:rsid w:val="001C319B"/>
    <w:rsid w:val="001C4D09"/>
    <w:rsid w:val="001C56E7"/>
    <w:rsid w:val="001D084B"/>
    <w:rsid w:val="001D1962"/>
    <w:rsid w:val="001D2CDB"/>
    <w:rsid w:val="001D4949"/>
    <w:rsid w:val="001E05B1"/>
    <w:rsid w:val="001E26F5"/>
    <w:rsid w:val="001E55FC"/>
    <w:rsid w:val="001F00AC"/>
    <w:rsid w:val="001F3F74"/>
    <w:rsid w:val="001F6C9F"/>
    <w:rsid w:val="00200615"/>
    <w:rsid w:val="00203791"/>
    <w:rsid w:val="00206989"/>
    <w:rsid w:val="002100E7"/>
    <w:rsid w:val="00212964"/>
    <w:rsid w:val="00213B5A"/>
    <w:rsid w:val="00216CCD"/>
    <w:rsid w:val="0021748D"/>
    <w:rsid w:val="00217872"/>
    <w:rsid w:val="00217A52"/>
    <w:rsid w:val="00221E25"/>
    <w:rsid w:val="00231BCA"/>
    <w:rsid w:val="002413D2"/>
    <w:rsid w:val="00242899"/>
    <w:rsid w:val="002439AA"/>
    <w:rsid w:val="002519E0"/>
    <w:rsid w:val="00256414"/>
    <w:rsid w:val="002571E8"/>
    <w:rsid w:val="0026012D"/>
    <w:rsid w:val="0026424A"/>
    <w:rsid w:val="0027083B"/>
    <w:rsid w:val="00270FEA"/>
    <w:rsid w:val="00275AE2"/>
    <w:rsid w:val="0027687F"/>
    <w:rsid w:val="00280804"/>
    <w:rsid w:val="00280C7D"/>
    <w:rsid w:val="00281945"/>
    <w:rsid w:val="00281A9F"/>
    <w:rsid w:val="00282ADA"/>
    <w:rsid w:val="00284751"/>
    <w:rsid w:val="002901D8"/>
    <w:rsid w:val="00292330"/>
    <w:rsid w:val="002958C6"/>
    <w:rsid w:val="00295E64"/>
    <w:rsid w:val="00297334"/>
    <w:rsid w:val="00297869"/>
    <w:rsid w:val="002A430B"/>
    <w:rsid w:val="002A59E5"/>
    <w:rsid w:val="002A63F9"/>
    <w:rsid w:val="002A65AA"/>
    <w:rsid w:val="002B035A"/>
    <w:rsid w:val="002C21B3"/>
    <w:rsid w:val="002C2F3D"/>
    <w:rsid w:val="002C4844"/>
    <w:rsid w:val="002D0CE0"/>
    <w:rsid w:val="002D16C7"/>
    <w:rsid w:val="002D1932"/>
    <w:rsid w:val="002D2193"/>
    <w:rsid w:val="002D4630"/>
    <w:rsid w:val="002D5801"/>
    <w:rsid w:val="002D6BFD"/>
    <w:rsid w:val="002D6EFE"/>
    <w:rsid w:val="002E05A6"/>
    <w:rsid w:val="002E0895"/>
    <w:rsid w:val="002E2BFD"/>
    <w:rsid w:val="002E3C71"/>
    <w:rsid w:val="002E6E2A"/>
    <w:rsid w:val="002E7502"/>
    <w:rsid w:val="002F1923"/>
    <w:rsid w:val="002F2EA5"/>
    <w:rsid w:val="002F36C7"/>
    <w:rsid w:val="002F5B0A"/>
    <w:rsid w:val="00301A59"/>
    <w:rsid w:val="00302A31"/>
    <w:rsid w:val="00302E1F"/>
    <w:rsid w:val="00303662"/>
    <w:rsid w:val="003051D3"/>
    <w:rsid w:val="00305E6A"/>
    <w:rsid w:val="003063A4"/>
    <w:rsid w:val="00306BB2"/>
    <w:rsid w:val="003071CB"/>
    <w:rsid w:val="00307A3C"/>
    <w:rsid w:val="00311594"/>
    <w:rsid w:val="00312C14"/>
    <w:rsid w:val="0031354A"/>
    <w:rsid w:val="00316841"/>
    <w:rsid w:val="003227C8"/>
    <w:rsid w:val="0032478A"/>
    <w:rsid w:val="00325AE9"/>
    <w:rsid w:val="00325C67"/>
    <w:rsid w:val="0032680F"/>
    <w:rsid w:val="00327CFD"/>
    <w:rsid w:val="003305F9"/>
    <w:rsid w:val="00331F2D"/>
    <w:rsid w:val="00332910"/>
    <w:rsid w:val="00333CBF"/>
    <w:rsid w:val="00340F5E"/>
    <w:rsid w:val="00344080"/>
    <w:rsid w:val="00344B7E"/>
    <w:rsid w:val="0034549A"/>
    <w:rsid w:val="00346F2B"/>
    <w:rsid w:val="0034787D"/>
    <w:rsid w:val="0035279B"/>
    <w:rsid w:val="00353E49"/>
    <w:rsid w:val="00354C45"/>
    <w:rsid w:val="00356BF2"/>
    <w:rsid w:val="0036092A"/>
    <w:rsid w:val="00361F40"/>
    <w:rsid w:val="00363CEA"/>
    <w:rsid w:val="003640DD"/>
    <w:rsid w:val="003646F6"/>
    <w:rsid w:val="00364F1D"/>
    <w:rsid w:val="0036544D"/>
    <w:rsid w:val="00365787"/>
    <w:rsid w:val="003710A7"/>
    <w:rsid w:val="003712F2"/>
    <w:rsid w:val="003738AE"/>
    <w:rsid w:val="00375967"/>
    <w:rsid w:val="00375AD8"/>
    <w:rsid w:val="00382045"/>
    <w:rsid w:val="0038589B"/>
    <w:rsid w:val="003863D7"/>
    <w:rsid w:val="00387A58"/>
    <w:rsid w:val="00387EB1"/>
    <w:rsid w:val="00390106"/>
    <w:rsid w:val="0039146C"/>
    <w:rsid w:val="00393072"/>
    <w:rsid w:val="003934EA"/>
    <w:rsid w:val="0039385A"/>
    <w:rsid w:val="00393C3E"/>
    <w:rsid w:val="003A00D4"/>
    <w:rsid w:val="003A68A1"/>
    <w:rsid w:val="003B5480"/>
    <w:rsid w:val="003C4A88"/>
    <w:rsid w:val="003D4F61"/>
    <w:rsid w:val="003E01F7"/>
    <w:rsid w:val="003E16DF"/>
    <w:rsid w:val="003E2334"/>
    <w:rsid w:val="003E2F9B"/>
    <w:rsid w:val="003E3095"/>
    <w:rsid w:val="003E6230"/>
    <w:rsid w:val="003E7AE5"/>
    <w:rsid w:val="003F5E01"/>
    <w:rsid w:val="003F6114"/>
    <w:rsid w:val="003F69EC"/>
    <w:rsid w:val="00400549"/>
    <w:rsid w:val="00403787"/>
    <w:rsid w:val="00404F14"/>
    <w:rsid w:val="00406C7D"/>
    <w:rsid w:val="00407006"/>
    <w:rsid w:val="00412901"/>
    <w:rsid w:val="00414A01"/>
    <w:rsid w:val="00415B12"/>
    <w:rsid w:val="00423081"/>
    <w:rsid w:val="0042367B"/>
    <w:rsid w:val="00425726"/>
    <w:rsid w:val="004277F1"/>
    <w:rsid w:val="00427DB7"/>
    <w:rsid w:val="004311F5"/>
    <w:rsid w:val="004321D4"/>
    <w:rsid w:val="00433134"/>
    <w:rsid w:val="00435A30"/>
    <w:rsid w:val="00437798"/>
    <w:rsid w:val="00444D4C"/>
    <w:rsid w:val="0044796F"/>
    <w:rsid w:val="004542C0"/>
    <w:rsid w:val="004608FC"/>
    <w:rsid w:val="00461929"/>
    <w:rsid w:val="0047476C"/>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132"/>
    <w:rsid w:val="00497948"/>
    <w:rsid w:val="00497E19"/>
    <w:rsid w:val="00497EF1"/>
    <w:rsid w:val="004A0EA8"/>
    <w:rsid w:val="004A15E1"/>
    <w:rsid w:val="004A3C76"/>
    <w:rsid w:val="004B0574"/>
    <w:rsid w:val="004B1992"/>
    <w:rsid w:val="004B3EB9"/>
    <w:rsid w:val="004B68DF"/>
    <w:rsid w:val="004B76E1"/>
    <w:rsid w:val="004B7960"/>
    <w:rsid w:val="004C2215"/>
    <w:rsid w:val="004C24FA"/>
    <w:rsid w:val="004C7A12"/>
    <w:rsid w:val="004C7F19"/>
    <w:rsid w:val="004E25BC"/>
    <w:rsid w:val="004E2769"/>
    <w:rsid w:val="004E7C76"/>
    <w:rsid w:val="004F0DC5"/>
    <w:rsid w:val="004F3D31"/>
    <w:rsid w:val="00502CA2"/>
    <w:rsid w:val="00506CAF"/>
    <w:rsid w:val="00507426"/>
    <w:rsid w:val="00507E68"/>
    <w:rsid w:val="0051029C"/>
    <w:rsid w:val="005115B1"/>
    <w:rsid w:val="00511704"/>
    <w:rsid w:val="00514CC9"/>
    <w:rsid w:val="005157EE"/>
    <w:rsid w:val="00516204"/>
    <w:rsid w:val="00517388"/>
    <w:rsid w:val="00520743"/>
    <w:rsid w:val="00526EB7"/>
    <w:rsid w:val="00531284"/>
    <w:rsid w:val="00534D1C"/>
    <w:rsid w:val="00536A61"/>
    <w:rsid w:val="00541066"/>
    <w:rsid w:val="00541F50"/>
    <w:rsid w:val="0054396D"/>
    <w:rsid w:val="005473EC"/>
    <w:rsid w:val="00552017"/>
    <w:rsid w:val="00556B9D"/>
    <w:rsid w:val="00560797"/>
    <w:rsid w:val="0056170D"/>
    <w:rsid w:val="00564362"/>
    <w:rsid w:val="0056514C"/>
    <w:rsid w:val="005669E5"/>
    <w:rsid w:val="005711C9"/>
    <w:rsid w:val="00571546"/>
    <w:rsid w:val="00572607"/>
    <w:rsid w:val="00573967"/>
    <w:rsid w:val="00580A01"/>
    <w:rsid w:val="00585A0A"/>
    <w:rsid w:val="00591BB8"/>
    <w:rsid w:val="00594F0F"/>
    <w:rsid w:val="00597AA7"/>
    <w:rsid w:val="005A401C"/>
    <w:rsid w:val="005A6E9B"/>
    <w:rsid w:val="005B457A"/>
    <w:rsid w:val="005B501E"/>
    <w:rsid w:val="005B5F45"/>
    <w:rsid w:val="005B658C"/>
    <w:rsid w:val="005B69C7"/>
    <w:rsid w:val="005B73B9"/>
    <w:rsid w:val="005C0414"/>
    <w:rsid w:val="005C133B"/>
    <w:rsid w:val="005C1FE6"/>
    <w:rsid w:val="005C6832"/>
    <w:rsid w:val="005C6A9C"/>
    <w:rsid w:val="005D50C8"/>
    <w:rsid w:val="005D6A0F"/>
    <w:rsid w:val="005E4927"/>
    <w:rsid w:val="005E5D81"/>
    <w:rsid w:val="005E6066"/>
    <w:rsid w:val="005F0D8E"/>
    <w:rsid w:val="005F2685"/>
    <w:rsid w:val="005F5C1E"/>
    <w:rsid w:val="0060014A"/>
    <w:rsid w:val="00601F1A"/>
    <w:rsid w:val="00602075"/>
    <w:rsid w:val="0060681C"/>
    <w:rsid w:val="00607265"/>
    <w:rsid w:val="00610A2A"/>
    <w:rsid w:val="006167A3"/>
    <w:rsid w:val="00620BCF"/>
    <w:rsid w:val="0062110F"/>
    <w:rsid w:val="00631278"/>
    <w:rsid w:val="00635986"/>
    <w:rsid w:val="006360BE"/>
    <w:rsid w:val="006426F8"/>
    <w:rsid w:val="0064395D"/>
    <w:rsid w:val="00643CA4"/>
    <w:rsid w:val="00646699"/>
    <w:rsid w:val="00651998"/>
    <w:rsid w:val="00652CE7"/>
    <w:rsid w:val="00655AAE"/>
    <w:rsid w:val="00655E6F"/>
    <w:rsid w:val="00656695"/>
    <w:rsid w:val="00660E59"/>
    <w:rsid w:val="006615E1"/>
    <w:rsid w:val="00662354"/>
    <w:rsid w:val="00670A4A"/>
    <w:rsid w:val="006724BB"/>
    <w:rsid w:val="006745DC"/>
    <w:rsid w:val="00676021"/>
    <w:rsid w:val="0067779D"/>
    <w:rsid w:val="00682F81"/>
    <w:rsid w:val="00683CF6"/>
    <w:rsid w:val="00686989"/>
    <w:rsid w:val="00686B61"/>
    <w:rsid w:val="006905AE"/>
    <w:rsid w:val="006926D2"/>
    <w:rsid w:val="006930F7"/>
    <w:rsid w:val="00694704"/>
    <w:rsid w:val="0069622F"/>
    <w:rsid w:val="0069746D"/>
    <w:rsid w:val="006A273F"/>
    <w:rsid w:val="006A463D"/>
    <w:rsid w:val="006A4D09"/>
    <w:rsid w:val="006A700B"/>
    <w:rsid w:val="006A78AE"/>
    <w:rsid w:val="006B2957"/>
    <w:rsid w:val="006B5B57"/>
    <w:rsid w:val="006B6037"/>
    <w:rsid w:val="006C488D"/>
    <w:rsid w:val="006C7939"/>
    <w:rsid w:val="006C7BF1"/>
    <w:rsid w:val="006D6A60"/>
    <w:rsid w:val="006E3761"/>
    <w:rsid w:val="006E379E"/>
    <w:rsid w:val="006E517E"/>
    <w:rsid w:val="006F0813"/>
    <w:rsid w:val="006F1EF6"/>
    <w:rsid w:val="006F2D91"/>
    <w:rsid w:val="006F662C"/>
    <w:rsid w:val="00706AE9"/>
    <w:rsid w:val="0070726C"/>
    <w:rsid w:val="00711049"/>
    <w:rsid w:val="00711932"/>
    <w:rsid w:val="00712F10"/>
    <w:rsid w:val="0071369F"/>
    <w:rsid w:val="00714308"/>
    <w:rsid w:val="00716FB5"/>
    <w:rsid w:val="00717B31"/>
    <w:rsid w:val="007305F9"/>
    <w:rsid w:val="00735F4E"/>
    <w:rsid w:val="00736D43"/>
    <w:rsid w:val="00741E45"/>
    <w:rsid w:val="007433B1"/>
    <w:rsid w:val="00746485"/>
    <w:rsid w:val="00751E37"/>
    <w:rsid w:val="00752F03"/>
    <w:rsid w:val="007531AD"/>
    <w:rsid w:val="00753633"/>
    <w:rsid w:val="0075567E"/>
    <w:rsid w:val="00755FEF"/>
    <w:rsid w:val="00756F02"/>
    <w:rsid w:val="00757586"/>
    <w:rsid w:val="0076169A"/>
    <w:rsid w:val="007636F2"/>
    <w:rsid w:val="007656FF"/>
    <w:rsid w:val="00765B0E"/>
    <w:rsid w:val="00767E19"/>
    <w:rsid w:val="007714DB"/>
    <w:rsid w:val="007719E5"/>
    <w:rsid w:val="00772191"/>
    <w:rsid w:val="00772A85"/>
    <w:rsid w:val="00775454"/>
    <w:rsid w:val="00775DB4"/>
    <w:rsid w:val="007814C5"/>
    <w:rsid w:val="00786045"/>
    <w:rsid w:val="00786840"/>
    <w:rsid w:val="007936E5"/>
    <w:rsid w:val="007A08F2"/>
    <w:rsid w:val="007A472C"/>
    <w:rsid w:val="007A6069"/>
    <w:rsid w:val="007B315D"/>
    <w:rsid w:val="007B3A46"/>
    <w:rsid w:val="007B4373"/>
    <w:rsid w:val="007B5ACA"/>
    <w:rsid w:val="007B62BB"/>
    <w:rsid w:val="007B62FE"/>
    <w:rsid w:val="007C0525"/>
    <w:rsid w:val="007C0F7C"/>
    <w:rsid w:val="007C24A2"/>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59CF"/>
    <w:rsid w:val="007E6942"/>
    <w:rsid w:val="007E78E8"/>
    <w:rsid w:val="007F36DF"/>
    <w:rsid w:val="007F4031"/>
    <w:rsid w:val="007F6B5B"/>
    <w:rsid w:val="007F6EC1"/>
    <w:rsid w:val="008008E6"/>
    <w:rsid w:val="00800D65"/>
    <w:rsid w:val="00802437"/>
    <w:rsid w:val="00803280"/>
    <w:rsid w:val="008035C2"/>
    <w:rsid w:val="00804351"/>
    <w:rsid w:val="00805116"/>
    <w:rsid w:val="00805414"/>
    <w:rsid w:val="00805D4C"/>
    <w:rsid w:val="008121DE"/>
    <w:rsid w:val="0081497C"/>
    <w:rsid w:val="00817FAC"/>
    <w:rsid w:val="008207AA"/>
    <w:rsid w:val="00821B6F"/>
    <w:rsid w:val="00823D4C"/>
    <w:rsid w:val="00824EA4"/>
    <w:rsid w:val="0082794E"/>
    <w:rsid w:val="00827FDB"/>
    <w:rsid w:val="008301A2"/>
    <w:rsid w:val="008308AA"/>
    <w:rsid w:val="008339BF"/>
    <w:rsid w:val="00835471"/>
    <w:rsid w:val="00837172"/>
    <w:rsid w:val="00845B86"/>
    <w:rsid w:val="0085074E"/>
    <w:rsid w:val="0085107B"/>
    <w:rsid w:val="00851A50"/>
    <w:rsid w:val="00851F58"/>
    <w:rsid w:val="00855E6E"/>
    <w:rsid w:val="008575E4"/>
    <w:rsid w:val="008633BC"/>
    <w:rsid w:val="00863660"/>
    <w:rsid w:val="00866290"/>
    <w:rsid w:val="0087198E"/>
    <w:rsid w:val="0087265A"/>
    <w:rsid w:val="00873C2C"/>
    <w:rsid w:val="00874B82"/>
    <w:rsid w:val="008807E3"/>
    <w:rsid w:val="00882652"/>
    <w:rsid w:val="00882EBB"/>
    <w:rsid w:val="00883EEA"/>
    <w:rsid w:val="00886D51"/>
    <w:rsid w:val="008878C6"/>
    <w:rsid w:val="00892015"/>
    <w:rsid w:val="00892AB6"/>
    <w:rsid w:val="008934B0"/>
    <w:rsid w:val="008954F0"/>
    <w:rsid w:val="008958AA"/>
    <w:rsid w:val="008978F9"/>
    <w:rsid w:val="008A0A22"/>
    <w:rsid w:val="008A2E92"/>
    <w:rsid w:val="008A3547"/>
    <w:rsid w:val="008A5692"/>
    <w:rsid w:val="008A6DC2"/>
    <w:rsid w:val="008A7941"/>
    <w:rsid w:val="008B084F"/>
    <w:rsid w:val="008B2D53"/>
    <w:rsid w:val="008B5ED1"/>
    <w:rsid w:val="008C0AD1"/>
    <w:rsid w:val="008C0C10"/>
    <w:rsid w:val="008C3DBC"/>
    <w:rsid w:val="008C54D1"/>
    <w:rsid w:val="008D2B90"/>
    <w:rsid w:val="008D2E99"/>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07E46"/>
    <w:rsid w:val="00912ADA"/>
    <w:rsid w:val="00914C5B"/>
    <w:rsid w:val="00915282"/>
    <w:rsid w:val="00915F9E"/>
    <w:rsid w:val="0092127D"/>
    <w:rsid w:val="00925598"/>
    <w:rsid w:val="0093070E"/>
    <w:rsid w:val="009313E1"/>
    <w:rsid w:val="009335F8"/>
    <w:rsid w:val="00935806"/>
    <w:rsid w:val="009370F2"/>
    <w:rsid w:val="00937172"/>
    <w:rsid w:val="0094067C"/>
    <w:rsid w:val="00940820"/>
    <w:rsid w:val="009416A0"/>
    <w:rsid w:val="00943325"/>
    <w:rsid w:val="0094624C"/>
    <w:rsid w:val="00952A6D"/>
    <w:rsid w:val="00954512"/>
    <w:rsid w:val="009609B4"/>
    <w:rsid w:val="009614D4"/>
    <w:rsid w:val="00963C91"/>
    <w:rsid w:val="00965E8D"/>
    <w:rsid w:val="009669E5"/>
    <w:rsid w:val="0096726A"/>
    <w:rsid w:val="009679AD"/>
    <w:rsid w:val="0097042E"/>
    <w:rsid w:val="0097346D"/>
    <w:rsid w:val="00975773"/>
    <w:rsid w:val="00975E2A"/>
    <w:rsid w:val="00976575"/>
    <w:rsid w:val="00982BFA"/>
    <w:rsid w:val="009931C0"/>
    <w:rsid w:val="00996912"/>
    <w:rsid w:val="00996966"/>
    <w:rsid w:val="00997DC5"/>
    <w:rsid w:val="009A142F"/>
    <w:rsid w:val="009A2B64"/>
    <w:rsid w:val="009A4D6C"/>
    <w:rsid w:val="009A5DDD"/>
    <w:rsid w:val="009A7DFE"/>
    <w:rsid w:val="009B22A6"/>
    <w:rsid w:val="009B4ADF"/>
    <w:rsid w:val="009B4EA8"/>
    <w:rsid w:val="009B5609"/>
    <w:rsid w:val="009B59AA"/>
    <w:rsid w:val="009C0613"/>
    <w:rsid w:val="009C0907"/>
    <w:rsid w:val="009C15C2"/>
    <w:rsid w:val="009C177F"/>
    <w:rsid w:val="009C2C99"/>
    <w:rsid w:val="009C42D2"/>
    <w:rsid w:val="009C4F46"/>
    <w:rsid w:val="009C730A"/>
    <w:rsid w:val="009D1873"/>
    <w:rsid w:val="009D5082"/>
    <w:rsid w:val="009D51D0"/>
    <w:rsid w:val="009D75D8"/>
    <w:rsid w:val="009E4396"/>
    <w:rsid w:val="009E6DF5"/>
    <w:rsid w:val="009E7F54"/>
    <w:rsid w:val="009F1BE2"/>
    <w:rsid w:val="009F2A48"/>
    <w:rsid w:val="009F6500"/>
    <w:rsid w:val="009F6B34"/>
    <w:rsid w:val="00A0196F"/>
    <w:rsid w:val="00A03582"/>
    <w:rsid w:val="00A037D3"/>
    <w:rsid w:val="00A04661"/>
    <w:rsid w:val="00A06A81"/>
    <w:rsid w:val="00A07743"/>
    <w:rsid w:val="00A11545"/>
    <w:rsid w:val="00A11C34"/>
    <w:rsid w:val="00A128C0"/>
    <w:rsid w:val="00A12C88"/>
    <w:rsid w:val="00A140C8"/>
    <w:rsid w:val="00A22969"/>
    <w:rsid w:val="00A27E80"/>
    <w:rsid w:val="00A31539"/>
    <w:rsid w:val="00A31E19"/>
    <w:rsid w:val="00A37BD4"/>
    <w:rsid w:val="00A42FDD"/>
    <w:rsid w:val="00A50211"/>
    <w:rsid w:val="00A50E16"/>
    <w:rsid w:val="00A5197E"/>
    <w:rsid w:val="00A52693"/>
    <w:rsid w:val="00A529AF"/>
    <w:rsid w:val="00A55F01"/>
    <w:rsid w:val="00A61220"/>
    <w:rsid w:val="00A64183"/>
    <w:rsid w:val="00A6578F"/>
    <w:rsid w:val="00A6643C"/>
    <w:rsid w:val="00A672C0"/>
    <w:rsid w:val="00A7214B"/>
    <w:rsid w:val="00A750CC"/>
    <w:rsid w:val="00A7526B"/>
    <w:rsid w:val="00A7668C"/>
    <w:rsid w:val="00A77FE3"/>
    <w:rsid w:val="00A86C81"/>
    <w:rsid w:val="00A94850"/>
    <w:rsid w:val="00AA1B71"/>
    <w:rsid w:val="00AA2398"/>
    <w:rsid w:val="00AA327A"/>
    <w:rsid w:val="00AA4679"/>
    <w:rsid w:val="00AA50A5"/>
    <w:rsid w:val="00AB20DE"/>
    <w:rsid w:val="00AB3613"/>
    <w:rsid w:val="00AB5372"/>
    <w:rsid w:val="00AB5541"/>
    <w:rsid w:val="00AB5D49"/>
    <w:rsid w:val="00AB5F70"/>
    <w:rsid w:val="00AB644D"/>
    <w:rsid w:val="00AB6CCB"/>
    <w:rsid w:val="00AB6D3E"/>
    <w:rsid w:val="00AB72D1"/>
    <w:rsid w:val="00AC00E9"/>
    <w:rsid w:val="00AC444E"/>
    <w:rsid w:val="00AD1D66"/>
    <w:rsid w:val="00AD47B2"/>
    <w:rsid w:val="00AD6023"/>
    <w:rsid w:val="00AE0DD4"/>
    <w:rsid w:val="00AE23C4"/>
    <w:rsid w:val="00AE250A"/>
    <w:rsid w:val="00AE31B9"/>
    <w:rsid w:val="00AE3459"/>
    <w:rsid w:val="00AE4552"/>
    <w:rsid w:val="00AE5537"/>
    <w:rsid w:val="00AF2C5D"/>
    <w:rsid w:val="00B01D02"/>
    <w:rsid w:val="00B0559C"/>
    <w:rsid w:val="00B06706"/>
    <w:rsid w:val="00B07B7A"/>
    <w:rsid w:val="00B10D78"/>
    <w:rsid w:val="00B12445"/>
    <w:rsid w:val="00B13C7A"/>
    <w:rsid w:val="00B14C9E"/>
    <w:rsid w:val="00B14D70"/>
    <w:rsid w:val="00B15124"/>
    <w:rsid w:val="00B15A08"/>
    <w:rsid w:val="00B15F9A"/>
    <w:rsid w:val="00B16641"/>
    <w:rsid w:val="00B16C11"/>
    <w:rsid w:val="00B2086E"/>
    <w:rsid w:val="00B2553F"/>
    <w:rsid w:val="00B25E4B"/>
    <w:rsid w:val="00B2684F"/>
    <w:rsid w:val="00B31C62"/>
    <w:rsid w:val="00B32C3C"/>
    <w:rsid w:val="00B347ED"/>
    <w:rsid w:val="00B36C72"/>
    <w:rsid w:val="00B40A07"/>
    <w:rsid w:val="00B436DF"/>
    <w:rsid w:val="00B43EEB"/>
    <w:rsid w:val="00B52056"/>
    <w:rsid w:val="00B5326B"/>
    <w:rsid w:val="00B54BDF"/>
    <w:rsid w:val="00B5558D"/>
    <w:rsid w:val="00B55B29"/>
    <w:rsid w:val="00B55C51"/>
    <w:rsid w:val="00B577E2"/>
    <w:rsid w:val="00B6034C"/>
    <w:rsid w:val="00B60B37"/>
    <w:rsid w:val="00B62803"/>
    <w:rsid w:val="00B62B1A"/>
    <w:rsid w:val="00B63FF8"/>
    <w:rsid w:val="00B647F9"/>
    <w:rsid w:val="00B65229"/>
    <w:rsid w:val="00B660EC"/>
    <w:rsid w:val="00B66504"/>
    <w:rsid w:val="00B706BC"/>
    <w:rsid w:val="00B70B16"/>
    <w:rsid w:val="00B71A9A"/>
    <w:rsid w:val="00B75065"/>
    <w:rsid w:val="00B757C7"/>
    <w:rsid w:val="00B76330"/>
    <w:rsid w:val="00B8004F"/>
    <w:rsid w:val="00B8275B"/>
    <w:rsid w:val="00B8372A"/>
    <w:rsid w:val="00B84A33"/>
    <w:rsid w:val="00B87023"/>
    <w:rsid w:val="00B870D5"/>
    <w:rsid w:val="00B90AFE"/>
    <w:rsid w:val="00B912A3"/>
    <w:rsid w:val="00B932EB"/>
    <w:rsid w:val="00B93D4A"/>
    <w:rsid w:val="00B940DB"/>
    <w:rsid w:val="00B95131"/>
    <w:rsid w:val="00BA24EB"/>
    <w:rsid w:val="00BA3C75"/>
    <w:rsid w:val="00BA4959"/>
    <w:rsid w:val="00BA58C6"/>
    <w:rsid w:val="00BB1D6F"/>
    <w:rsid w:val="00BB4BCE"/>
    <w:rsid w:val="00BC0290"/>
    <w:rsid w:val="00BC1513"/>
    <w:rsid w:val="00BC1CB2"/>
    <w:rsid w:val="00BC726D"/>
    <w:rsid w:val="00BC74C5"/>
    <w:rsid w:val="00BD3D5A"/>
    <w:rsid w:val="00BD6014"/>
    <w:rsid w:val="00BE0C83"/>
    <w:rsid w:val="00BE0E6B"/>
    <w:rsid w:val="00BE1889"/>
    <w:rsid w:val="00BE47B8"/>
    <w:rsid w:val="00BE54AE"/>
    <w:rsid w:val="00BF0BD0"/>
    <w:rsid w:val="00BF2E9A"/>
    <w:rsid w:val="00BF6CA4"/>
    <w:rsid w:val="00BF753E"/>
    <w:rsid w:val="00C046E0"/>
    <w:rsid w:val="00C05004"/>
    <w:rsid w:val="00C05B91"/>
    <w:rsid w:val="00C06F2D"/>
    <w:rsid w:val="00C10CF4"/>
    <w:rsid w:val="00C1265C"/>
    <w:rsid w:val="00C145BE"/>
    <w:rsid w:val="00C163C3"/>
    <w:rsid w:val="00C169B8"/>
    <w:rsid w:val="00C16FFD"/>
    <w:rsid w:val="00C22045"/>
    <w:rsid w:val="00C2620C"/>
    <w:rsid w:val="00C26748"/>
    <w:rsid w:val="00C307F5"/>
    <w:rsid w:val="00C318A4"/>
    <w:rsid w:val="00C36513"/>
    <w:rsid w:val="00C3712B"/>
    <w:rsid w:val="00C40184"/>
    <w:rsid w:val="00C40C75"/>
    <w:rsid w:val="00C441C5"/>
    <w:rsid w:val="00C44A21"/>
    <w:rsid w:val="00C45DEE"/>
    <w:rsid w:val="00C46DEF"/>
    <w:rsid w:val="00C51017"/>
    <w:rsid w:val="00C51389"/>
    <w:rsid w:val="00C51F62"/>
    <w:rsid w:val="00C56EB4"/>
    <w:rsid w:val="00C573E3"/>
    <w:rsid w:val="00C57C9B"/>
    <w:rsid w:val="00C60E37"/>
    <w:rsid w:val="00C632D1"/>
    <w:rsid w:val="00C70DFD"/>
    <w:rsid w:val="00C726CE"/>
    <w:rsid w:val="00C73516"/>
    <w:rsid w:val="00C75635"/>
    <w:rsid w:val="00C7695B"/>
    <w:rsid w:val="00C832F6"/>
    <w:rsid w:val="00C8381C"/>
    <w:rsid w:val="00C83B92"/>
    <w:rsid w:val="00C86B8E"/>
    <w:rsid w:val="00C87E70"/>
    <w:rsid w:val="00C90FFB"/>
    <w:rsid w:val="00C9628F"/>
    <w:rsid w:val="00CA2028"/>
    <w:rsid w:val="00CA3AB0"/>
    <w:rsid w:val="00CA59D8"/>
    <w:rsid w:val="00CA5C74"/>
    <w:rsid w:val="00CA618E"/>
    <w:rsid w:val="00CB0ABB"/>
    <w:rsid w:val="00CB0B27"/>
    <w:rsid w:val="00CB173F"/>
    <w:rsid w:val="00CB1FBA"/>
    <w:rsid w:val="00CB2BAC"/>
    <w:rsid w:val="00CB401B"/>
    <w:rsid w:val="00CB45E2"/>
    <w:rsid w:val="00CC0E13"/>
    <w:rsid w:val="00CC103B"/>
    <w:rsid w:val="00CC2B85"/>
    <w:rsid w:val="00CC375F"/>
    <w:rsid w:val="00CC3DCD"/>
    <w:rsid w:val="00CC71E7"/>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056D"/>
    <w:rsid w:val="00D1119C"/>
    <w:rsid w:val="00D116B0"/>
    <w:rsid w:val="00D11C00"/>
    <w:rsid w:val="00D135E5"/>
    <w:rsid w:val="00D228A6"/>
    <w:rsid w:val="00D274A8"/>
    <w:rsid w:val="00D35F58"/>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56AE"/>
    <w:rsid w:val="00D71234"/>
    <w:rsid w:val="00D7235C"/>
    <w:rsid w:val="00D72BD2"/>
    <w:rsid w:val="00D72CDA"/>
    <w:rsid w:val="00D73361"/>
    <w:rsid w:val="00D75A9B"/>
    <w:rsid w:val="00D76010"/>
    <w:rsid w:val="00D819E9"/>
    <w:rsid w:val="00D848D9"/>
    <w:rsid w:val="00D8542D"/>
    <w:rsid w:val="00D90E7A"/>
    <w:rsid w:val="00D9127B"/>
    <w:rsid w:val="00D919D5"/>
    <w:rsid w:val="00D92FC5"/>
    <w:rsid w:val="00D932D9"/>
    <w:rsid w:val="00D95C23"/>
    <w:rsid w:val="00DA00EC"/>
    <w:rsid w:val="00DA1219"/>
    <w:rsid w:val="00DA3F40"/>
    <w:rsid w:val="00DA4B85"/>
    <w:rsid w:val="00DA57E2"/>
    <w:rsid w:val="00DA663A"/>
    <w:rsid w:val="00DA74A4"/>
    <w:rsid w:val="00DA7F18"/>
    <w:rsid w:val="00DB4759"/>
    <w:rsid w:val="00DB54C2"/>
    <w:rsid w:val="00DB616A"/>
    <w:rsid w:val="00DB6869"/>
    <w:rsid w:val="00DB6F1A"/>
    <w:rsid w:val="00DC2802"/>
    <w:rsid w:val="00DC38D7"/>
    <w:rsid w:val="00DC5A94"/>
    <w:rsid w:val="00DD1B52"/>
    <w:rsid w:val="00DD409F"/>
    <w:rsid w:val="00DD46D0"/>
    <w:rsid w:val="00DD5452"/>
    <w:rsid w:val="00DD5AA7"/>
    <w:rsid w:val="00DD681E"/>
    <w:rsid w:val="00DD763E"/>
    <w:rsid w:val="00DD7C7C"/>
    <w:rsid w:val="00DD7E91"/>
    <w:rsid w:val="00DF208A"/>
    <w:rsid w:val="00DF28D9"/>
    <w:rsid w:val="00DF2C71"/>
    <w:rsid w:val="00DF3CE5"/>
    <w:rsid w:val="00DF6A94"/>
    <w:rsid w:val="00DF7066"/>
    <w:rsid w:val="00DF7399"/>
    <w:rsid w:val="00E00E5E"/>
    <w:rsid w:val="00E02E59"/>
    <w:rsid w:val="00E02F5B"/>
    <w:rsid w:val="00E03F60"/>
    <w:rsid w:val="00E0439A"/>
    <w:rsid w:val="00E12EE1"/>
    <w:rsid w:val="00E1518A"/>
    <w:rsid w:val="00E27EAA"/>
    <w:rsid w:val="00E31D1F"/>
    <w:rsid w:val="00E32DCB"/>
    <w:rsid w:val="00E350B2"/>
    <w:rsid w:val="00E35C65"/>
    <w:rsid w:val="00E362F0"/>
    <w:rsid w:val="00E40992"/>
    <w:rsid w:val="00E45FCF"/>
    <w:rsid w:val="00E522C3"/>
    <w:rsid w:val="00E52BD4"/>
    <w:rsid w:val="00E52F36"/>
    <w:rsid w:val="00E56DDA"/>
    <w:rsid w:val="00E56EF8"/>
    <w:rsid w:val="00E5744B"/>
    <w:rsid w:val="00E60476"/>
    <w:rsid w:val="00E61233"/>
    <w:rsid w:val="00E61ACB"/>
    <w:rsid w:val="00E62D8A"/>
    <w:rsid w:val="00E63A89"/>
    <w:rsid w:val="00E65085"/>
    <w:rsid w:val="00E65ADE"/>
    <w:rsid w:val="00E718E0"/>
    <w:rsid w:val="00E71E6C"/>
    <w:rsid w:val="00E735E9"/>
    <w:rsid w:val="00E73C75"/>
    <w:rsid w:val="00E74ED3"/>
    <w:rsid w:val="00E7557E"/>
    <w:rsid w:val="00E762D2"/>
    <w:rsid w:val="00E82577"/>
    <w:rsid w:val="00E826D0"/>
    <w:rsid w:val="00E863A3"/>
    <w:rsid w:val="00E902C7"/>
    <w:rsid w:val="00E9556E"/>
    <w:rsid w:val="00EA1784"/>
    <w:rsid w:val="00EA1B2E"/>
    <w:rsid w:val="00EA55DA"/>
    <w:rsid w:val="00EB12F4"/>
    <w:rsid w:val="00EB35CE"/>
    <w:rsid w:val="00EB7B25"/>
    <w:rsid w:val="00EC3730"/>
    <w:rsid w:val="00EC38B5"/>
    <w:rsid w:val="00ED04F7"/>
    <w:rsid w:val="00ED07A1"/>
    <w:rsid w:val="00ED16C3"/>
    <w:rsid w:val="00ED362C"/>
    <w:rsid w:val="00ED6540"/>
    <w:rsid w:val="00EE1D56"/>
    <w:rsid w:val="00EE37E9"/>
    <w:rsid w:val="00EE46F6"/>
    <w:rsid w:val="00EE4EB3"/>
    <w:rsid w:val="00EE5B83"/>
    <w:rsid w:val="00EE5BDB"/>
    <w:rsid w:val="00EE75DA"/>
    <w:rsid w:val="00EF48A3"/>
    <w:rsid w:val="00EF4B2B"/>
    <w:rsid w:val="00EF4B6A"/>
    <w:rsid w:val="00EF7F86"/>
    <w:rsid w:val="00F101F5"/>
    <w:rsid w:val="00F109CB"/>
    <w:rsid w:val="00F11881"/>
    <w:rsid w:val="00F1375A"/>
    <w:rsid w:val="00F14193"/>
    <w:rsid w:val="00F15075"/>
    <w:rsid w:val="00F16892"/>
    <w:rsid w:val="00F22247"/>
    <w:rsid w:val="00F228FA"/>
    <w:rsid w:val="00F23157"/>
    <w:rsid w:val="00F2721D"/>
    <w:rsid w:val="00F27C3F"/>
    <w:rsid w:val="00F3026C"/>
    <w:rsid w:val="00F31518"/>
    <w:rsid w:val="00F33A8E"/>
    <w:rsid w:val="00F355B2"/>
    <w:rsid w:val="00F40B56"/>
    <w:rsid w:val="00F43B8D"/>
    <w:rsid w:val="00F43F91"/>
    <w:rsid w:val="00F44744"/>
    <w:rsid w:val="00F47BFF"/>
    <w:rsid w:val="00F5032F"/>
    <w:rsid w:val="00F53760"/>
    <w:rsid w:val="00F540EC"/>
    <w:rsid w:val="00F54534"/>
    <w:rsid w:val="00F54675"/>
    <w:rsid w:val="00F60D06"/>
    <w:rsid w:val="00F61603"/>
    <w:rsid w:val="00F62122"/>
    <w:rsid w:val="00F63F61"/>
    <w:rsid w:val="00F65852"/>
    <w:rsid w:val="00F67AFD"/>
    <w:rsid w:val="00F67B90"/>
    <w:rsid w:val="00F67E50"/>
    <w:rsid w:val="00F711CB"/>
    <w:rsid w:val="00F81778"/>
    <w:rsid w:val="00F82E26"/>
    <w:rsid w:val="00F83A1E"/>
    <w:rsid w:val="00F91265"/>
    <w:rsid w:val="00F947D2"/>
    <w:rsid w:val="00F954EF"/>
    <w:rsid w:val="00F971FB"/>
    <w:rsid w:val="00F97902"/>
    <w:rsid w:val="00FA08A3"/>
    <w:rsid w:val="00FA0995"/>
    <w:rsid w:val="00FA30EF"/>
    <w:rsid w:val="00FA4D45"/>
    <w:rsid w:val="00FA6ED8"/>
    <w:rsid w:val="00FB5158"/>
    <w:rsid w:val="00FC0CFF"/>
    <w:rsid w:val="00FC3E59"/>
    <w:rsid w:val="00FC46DF"/>
    <w:rsid w:val="00FC59B8"/>
    <w:rsid w:val="00FD0A28"/>
    <w:rsid w:val="00FD288E"/>
    <w:rsid w:val="00FD427A"/>
    <w:rsid w:val="00FD56D3"/>
    <w:rsid w:val="00FD5985"/>
    <w:rsid w:val="00FE00A9"/>
    <w:rsid w:val="00FE205C"/>
    <w:rsid w:val="00FE52CC"/>
    <w:rsid w:val="00FE6D13"/>
    <w:rsid w:val="00FF170B"/>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9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6"/>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2"/>
      </w:numPr>
      <w:spacing w:before="120" w:after="60"/>
      <w:outlineLvl w:val="1"/>
    </w:pPr>
    <w:rPr>
      <w:iCs/>
      <w:color w:val="000000"/>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31"/>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uiPriority w:val="59"/>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link w:val="NormalnyWebZnak"/>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 w:type="paragraph" w:customStyle="1" w:styleId="western">
    <w:name w:val="western"/>
    <w:basedOn w:val="Normalny"/>
    <w:rsid w:val="001C4D09"/>
    <w:pPr>
      <w:spacing w:before="100" w:beforeAutospacing="1" w:after="119"/>
    </w:pPr>
  </w:style>
  <w:style w:type="character" w:customStyle="1" w:styleId="NormalnyWebZnak">
    <w:name w:val="Normalny (Web) Znak"/>
    <w:link w:val="NormalnyWeb"/>
    <w:uiPriority w:val="99"/>
    <w:rsid w:val="0032478A"/>
    <w:rPr>
      <w:rFonts w:ascii="Times New Roman" w:eastAsia="Times New Roman" w:hAnsi="Times New Roman"/>
      <w:kern w:val="1"/>
      <w:lang w:eastAsia="ar-SA"/>
    </w:rPr>
  </w:style>
  <w:style w:type="paragraph" w:customStyle="1" w:styleId="Domy">
    <w:name w:val="Domy"/>
    <w:rsid w:val="009416A0"/>
    <w:pPr>
      <w:widowControl w:val="0"/>
      <w:suppressAutoHyphens/>
      <w:autoSpaceDE w:val="0"/>
    </w:pPr>
    <w:rPr>
      <w:rFonts w:ascii="Times New Roman" w:eastAsia="Times New Roman" w:hAnsi="Times New Roman"/>
      <w:sz w:val="24"/>
      <w:szCs w:val="24"/>
      <w:lang w:eastAsia="ar-SA"/>
    </w:rPr>
  </w:style>
  <w:style w:type="character" w:customStyle="1" w:styleId="WW8Num8z1">
    <w:name w:val="WW8Num8z1"/>
    <w:rsid w:val="00556B9D"/>
    <w:rPr>
      <w:rFonts w:ascii="Courier New" w:hAnsi="Courier New" w:cs="Courier New"/>
    </w:rPr>
  </w:style>
  <w:style w:type="paragraph" w:customStyle="1" w:styleId="NormalnyWeb1">
    <w:name w:val="Normalny (Web)1"/>
    <w:basedOn w:val="Normalny"/>
    <w:rsid w:val="00556B9D"/>
    <w:pPr>
      <w:widowControl w:val="0"/>
      <w:suppressAutoHyphens/>
      <w:spacing w:before="280" w:after="280"/>
      <w:jc w:val="both"/>
    </w:pPr>
    <w:rPr>
      <w:rFonts w:eastAsia="Verdana"/>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26959141">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981550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154983">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06093804">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7953542">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57030700">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48265730">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105296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70460342">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165686">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67200484">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48402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yperlink" Target="http://www.brokerinfinite.efaktur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od@szpitalwrzesnia.home.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sekretariat@szpitalwrzesnia.home.pl" TargetMode="External"/><Relationship Id="rId28" Type="http://schemas.openxmlformats.org/officeDocument/2006/relationships/footer" Target="footer2.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95B3F-3471-4666-A86B-E610C437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41</Pages>
  <Words>13380</Words>
  <Characters>80284</Characters>
  <Application>Microsoft Office Word</Application>
  <DocSecurity>0</DocSecurity>
  <Lines>669</Lines>
  <Paragraphs>186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93478</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28</cp:revision>
  <cp:lastPrinted>2023-09-25T10:11:00Z</cp:lastPrinted>
  <dcterms:created xsi:type="dcterms:W3CDTF">2023-09-18T10:04:00Z</dcterms:created>
  <dcterms:modified xsi:type="dcterms:W3CDTF">2023-10-03T09:09:00Z</dcterms:modified>
</cp:coreProperties>
</file>