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E677" w14:textId="04E8538C" w:rsidR="00E07E15" w:rsidRDefault="00E07E15" w:rsidP="00BA370B">
      <w:pPr>
        <w:spacing w:line="240" w:lineRule="auto"/>
        <w:rPr>
          <w:b/>
        </w:rPr>
      </w:pPr>
    </w:p>
    <w:p w14:paraId="5FD9D64F" w14:textId="77777777" w:rsidR="00315C4B" w:rsidRPr="00BA370B" w:rsidRDefault="00315C4B" w:rsidP="00BA370B">
      <w:pPr>
        <w:spacing w:line="240" w:lineRule="auto"/>
        <w:rPr>
          <w:b/>
        </w:rPr>
      </w:pPr>
    </w:p>
    <w:p w14:paraId="5C6FBFF8" w14:textId="77777777" w:rsidR="00EA1A80" w:rsidRPr="00BA370B" w:rsidRDefault="00EA1A80" w:rsidP="00BA370B">
      <w:pPr>
        <w:spacing w:line="240" w:lineRule="auto"/>
        <w:rPr>
          <w:b/>
        </w:rPr>
      </w:pPr>
    </w:p>
    <w:p w14:paraId="00000001" w14:textId="23333D03" w:rsidR="00284026" w:rsidRPr="00BA370B" w:rsidRDefault="00A7776A" w:rsidP="00BA370B">
      <w:pPr>
        <w:spacing w:line="240" w:lineRule="auto"/>
        <w:jc w:val="center"/>
        <w:rPr>
          <w:b/>
        </w:rPr>
      </w:pPr>
      <w:r w:rsidRPr="00BA370B">
        <w:rPr>
          <w:b/>
        </w:rPr>
        <w:t>SPECYFIKACJA WARUNKÓW ZAMÓWIENIA</w:t>
      </w:r>
    </w:p>
    <w:p w14:paraId="7FB86D15" w14:textId="1AD70BA5" w:rsidR="00955274" w:rsidRPr="00BA370B" w:rsidRDefault="00955274" w:rsidP="00BA370B">
      <w:pPr>
        <w:spacing w:line="240" w:lineRule="auto"/>
        <w:jc w:val="center"/>
        <w:rPr>
          <w:b/>
        </w:rPr>
      </w:pPr>
      <w:r w:rsidRPr="00BA370B">
        <w:rPr>
          <w:b/>
          <w:bCs/>
          <w:lang w:val="pl-PL"/>
        </w:rPr>
        <w:t>(W SKRÓCIE: SWZ)</w:t>
      </w:r>
    </w:p>
    <w:p w14:paraId="00000003" w14:textId="48C45C8A" w:rsidR="00284026" w:rsidRPr="00BA370B" w:rsidRDefault="00284026" w:rsidP="00BA370B">
      <w:pPr>
        <w:spacing w:line="240" w:lineRule="auto"/>
      </w:pPr>
    </w:p>
    <w:p w14:paraId="301EF6E5" w14:textId="6C3EBE29" w:rsidR="00E07E15" w:rsidRPr="00BA370B" w:rsidRDefault="00E07E15" w:rsidP="00BA370B">
      <w:pPr>
        <w:spacing w:line="240" w:lineRule="auto"/>
      </w:pPr>
    </w:p>
    <w:p w14:paraId="3E1222A1" w14:textId="77777777" w:rsidR="00EA1A80" w:rsidRPr="00BA370B" w:rsidRDefault="00EA1A80" w:rsidP="00BA370B">
      <w:pPr>
        <w:spacing w:line="240" w:lineRule="auto"/>
      </w:pPr>
    </w:p>
    <w:p w14:paraId="3776CDB2" w14:textId="40CBC074" w:rsidR="00046B35" w:rsidRPr="00BA370B" w:rsidRDefault="00A7776A" w:rsidP="00BA370B">
      <w:pPr>
        <w:spacing w:line="240" w:lineRule="auto"/>
        <w:jc w:val="center"/>
        <w:rPr>
          <w:b/>
        </w:rPr>
      </w:pPr>
      <w:r w:rsidRPr="00BA370B">
        <w:rPr>
          <w:b/>
        </w:rPr>
        <w:t>ZAMAWIAJĄCY:</w:t>
      </w:r>
    </w:p>
    <w:p w14:paraId="63BE0246" w14:textId="167114F0" w:rsidR="00046B35" w:rsidRPr="00BA370B" w:rsidRDefault="00046B35" w:rsidP="00BA370B">
      <w:pPr>
        <w:autoSpaceDE w:val="0"/>
        <w:autoSpaceDN w:val="0"/>
        <w:adjustRightInd w:val="0"/>
        <w:spacing w:line="240" w:lineRule="auto"/>
        <w:jc w:val="center"/>
        <w:rPr>
          <w:lang w:val="pl-PL"/>
        </w:rPr>
      </w:pPr>
      <w:r w:rsidRPr="00BA370B">
        <w:rPr>
          <w:lang w:val="pl-PL"/>
        </w:rPr>
        <w:t>GMINA USTRZYKI DOLNE</w:t>
      </w:r>
    </w:p>
    <w:p w14:paraId="0B6A24C1" w14:textId="0B3CEEAB" w:rsidR="00046B35" w:rsidRPr="00BA370B" w:rsidRDefault="00046B35" w:rsidP="00BA370B">
      <w:pPr>
        <w:autoSpaceDE w:val="0"/>
        <w:autoSpaceDN w:val="0"/>
        <w:adjustRightInd w:val="0"/>
        <w:spacing w:line="240" w:lineRule="auto"/>
        <w:jc w:val="center"/>
        <w:rPr>
          <w:lang w:val="pl-PL"/>
        </w:rPr>
      </w:pPr>
      <w:r w:rsidRPr="00BA370B">
        <w:rPr>
          <w:lang w:val="pl-PL"/>
        </w:rPr>
        <w:t>UL. MIKOŁAJA KOPERNIKA 1</w:t>
      </w:r>
    </w:p>
    <w:p w14:paraId="28C2121E" w14:textId="0210B41E" w:rsidR="00E07E15" w:rsidRPr="00BA370B" w:rsidRDefault="00046B35" w:rsidP="00BA370B">
      <w:pPr>
        <w:spacing w:line="240" w:lineRule="auto"/>
        <w:jc w:val="center"/>
      </w:pPr>
      <w:r w:rsidRPr="00BA370B">
        <w:rPr>
          <w:lang w:val="pl-PL"/>
        </w:rPr>
        <w:t>38-700 USTRZYKI DOLNE</w:t>
      </w:r>
    </w:p>
    <w:p w14:paraId="00A70CCE" w14:textId="23A2FB5A" w:rsidR="00EA1A80" w:rsidRPr="00BA370B" w:rsidRDefault="00EA1A80" w:rsidP="00BA370B">
      <w:pPr>
        <w:spacing w:line="240" w:lineRule="auto"/>
        <w:jc w:val="center"/>
      </w:pPr>
    </w:p>
    <w:p w14:paraId="3E916E3C" w14:textId="77777777" w:rsidR="00EA1A80" w:rsidRPr="00BA370B" w:rsidRDefault="00EA1A80" w:rsidP="00BA370B">
      <w:pPr>
        <w:spacing w:line="240" w:lineRule="auto"/>
        <w:jc w:val="center"/>
      </w:pPr>
    </w:p>
    <w:p w14:paraId="00000010" w14:textId="12913E98" w:rsidR="00284026" w:rsidRPr="00BA370B" w:rsidRDefault="00A7776A" w:rsidP="00BA370B">
      <w:pPr>
        <w:spacing w:before="240" w:line="240" w:lineRule="auto"/>
        <w:jc w:val="center"/>
      </w:pPr>
      <w:r w:rsidRPr="00BA370B">
        <w:t>Zaprasza do złożenia oferty w trybie art. 275 pkt 1</w:t>
      </w:r>
      <w:r w:rsidR="000235AF" w:rsidRPr="00BA370B">
        <w:t xml:space="preserve"> PZP</w:t>
      </w:r>
      <w:r w:rsidRPr="00BA370B">
        <w:t xml:space="preserve"> </w:t>
      </w:r>
      <w:r w:rsidRPr="00BA370B">
        <w:rPr>
          <w:b/>
          <w:bCs/>
        </w:rPr>
        <w:t xml:space="preserve">(trybie podstawowym bez </w:t>
      </w:r>
      <w:r w:rsidR="000235AF" w:rsidRPr="00BA370B">
        <w:rPr>
          <w:b/>
          <w:bCs/>
        </w:rPr>
        <w:t>n</w:t>
      </w:r>
      <w:r w:rsidRPr="00BA370B">
        <w:rPr>
          <w:b/>
          <w:bCs/>
        </w:rPr>
        <w:t>egocjacji)</w:t>
      </w:r>
      <w:r w:rsidRPr="00BA370B">
        <w:t xml:space="preserve"> o wartości zamówienia nieprzekraczającej progów unijnych o jakich stanowi art. 3 ustawy z 11 września 2019 r. - Prawo zamówień publicznych </w:t>
      </w:r>
      <w:r w:rsidR="00751333" w:rsidRPr="00BA370B">
        <w:br/>
      </w:r>
      <w:r w:rsidRPr="00BA370B">
        <w:t xml:space="preserve">(Dz. U. z </w:t>
      </w:r>
      <w:r w:rsidR="00D87D08" w:rsidRPr="00BA370B">
        <w:t xml:space="preserve">2022 </w:t>
      </w:r>
      <w:r w:rsidRPr="00BA370B">
        <w:t xml:space="preserve">r. poz. </w:t>
      </w:r>
      <w:r w:rsidR="002E5F01" w:rsidRPr="00BA370B">
        <w:t>1</w:t>
      </w:r>
      <w:r w:rsidR="00D87D08" w:rsidRPr="00BA370B">
        <w:t>710</w:t>
      </w:r>
      <w:r w:rsidR="00EA0079" w:rsidRPr="00BA370B">
        <w:t xml:space="preserve"> z późn. zm.</w:t>
      </w:r>
      <w:r w:rsidRPr="00BA370B">
        <w:t>)</w:t>
      </w:r>
      <w:r w:rsidR="003C0F9B" w:rsidRPr="00BA370B">
        <w:t xml:space="preserve">, zwaną </w:t>
      </w:r>
      <w:r w:rsidRPr="00BA370B">
        <w:t>dalej</w:t>
      </w:r>
      <w:r w:rsidR="003C0F9B" w:rsidRPr="00BA370B">
        <w:t>:</w:t>
      </w:r>
      <w:r w:rsidRPr="00BA370B">
        <w:t xml:space="preserve"> </w:t>
      </w:r>
      <w:r w:rsidR="003C0F9B" w:rsidRPr="00BA370B">
        <w:t>„</w:t>
      </w:r>
      <w:r w:rsidRPr="00BA370B">
        <w:t>PZP</w:t>
      </w:r>
      <w:r w:rsidR="003C0F9B" w:rsidRPr="00BA370B">
        <w:t>”,</w:t>
      </w:r>
      <w:r w:rsidRPr="00BA370B">
        <w:t xml:space="preserve"> na </w:t>
      </w:r>
      <w:r w:rsidR="00955274" w:rsidRPr="00BA370B">
        <w:t xml:space="preserve">dostawy </w:t>
      </w:r>
      <w:r w:rsidRPr="00BA370B">
        <w:t>pn</w:t>
      </w:r>
      <w:r w:rsidR="003C0F9B" w:rsidRPr="00BA370B">
        <w:t>.</w:t>
      </w:r>
      <w:r w:rsidRPr="00BA370B">
        <w:t>:</w:t>
      </w:r>
    </w:p>
    <w:p w14:paraId="33E37B60" w14:textId="56866681" w:rsidR="00E07E15" w:rsidRPr="00BA370B" w:rsidRDefault="00E07E15" w:rsidP="00BA370B">
      <w:pPr>
        <w:spacing w:before="240" w:line="240" w:lineRule="auto"/>
        <w:jc w:val="center"/>
      </w:pPr>
    </w:p>
    <w:p w14:paraId="7D173EB9" w14:textId="77777777" w:rsidR="00D04773" w:rsidRPr="00BA370B" w:rsidRDefault="00D04773" w:rsidP="008242D2">
      <w:pPr>
        <w:spacing w:before="240" w:line="360" w:lineRule="auto"/>
        <w:jc w:val="center"/>
        <w:rPr>
          <w:b/>
        </w:rPr>
      </w:pPr>
    </w:p>
    <w:p w14:paraId="0CCAB7E3" w14:textId="3F1AA766" w:rsidR="008A3461" w:rsidRPr="00BA370B" w:rsidRDefault="000C3862" w:rsidP="008242D2">
      <w:pPr>
        <w:shd w:val="clear" w:color="auto" w:fill="D9D9D9" w:themeFill="background1" w:themeFillShade="D9"/>
        <w:spacing w:line="360" w:lineRule="auto"/>
        <w:jc w:val="center"/>
        <w:rPr>
          <w:b/>
        </w:rPr>
      </w:pPr>
      <w:bookmarkStart w:id="0" w:name="_Hlk83624208"/>
      <w:r w:rsidRPr="00BA370B">
        <w:rPr>
          <w:b/>
        </w:rPr>
        <w:t>„</w:t>
      </w:r>
      <w:r w:rsidR="003C37B6" w:rsidRPr="00BA370B">
        <w:rPr>
          <w:b/>
        </w:rPr>
        <w:t>D</w:t>
      </w:r>
      <w:r w:rsidR="008A3461" w:rsidRPr="00BA370B">
        <w:rPr>
          <w:b/>
        </w:rPr>
        <w:t>ostaw</w:t>
      </w:r>
      <w:r w:rsidR="003C37B6" w:rsidRPr="00BA370B">
        <w:rPr>
          <w:b/>
        </w:rPr>
        <w:t>a</w:t>
      </w:r>
      <w:r w:rsidR="008A3461" w:rsidRPr="00BA370B">
        <w:rPr>
          <w:b/>
        </w:rPr>
        <w:t xml:space="preserve"> oleju opałowego lekkiego do placówek oświatowych </w:t>
      </w:r>
      <w:r w:rsidR="00996D62" w:rsidRPr="00BA370B">
        <w:rPr>
          <w:b/>
        </w:rPr>
        <w:br/>
      </w:r>
      <w:r w:rsidR="008A3461" w:rsidRPr="00BA370B">
        <w:rPr>
          <w:b/>
        </w:rPr>
        <w:t xml:space="preserve">na terenie Gminy Ustrzyki Dolne oraz kotłowni Zarządu Gospodarki Mieszkaniowej </w:t>
      </w:r>
      <w:r w:rsidR="00EF709C">
        <w:rPr>
          <w:b/>
        </w:rPr>
        <w:br/>
      </w:r>
      <w:r w:rsidR="008A3461" w:rsidRPr="00BA370B">
        <w:rPr>
          <w:b/>
        </w:rPr>
        <w:t>w Ustrzykach Dolnych</w:t>
      </w:r>
      <w:r w:rsidR="00C83820" w:rsidRPr="00BA370B">
        <w:rPr>
          <w:b/>
        </w:rPr>
        <w:t xml:space="preserve"> w sezonie grzewczym 202</w:t>
      </w:r>
      <w:r w:rsidR="00FA38A1" w:rsidRPr="00BA370B">
        <w:rPr>
          <w:b/>
        </w:rPr>
        <w:t>2</w:t>
      </w:r>
      <w:r w:rsidR="00C83820" w:rsidRPr="00BA370B">
        <w:rPr>
          <w:b/>
        </w:rPr>
        <w:t>/202</w:t>
      </w:r>
      <w:r w:rsidR="00FA38A1" w:rsidRPr="00BA370B">
        <w:rPr>
          <w:b/>
        </w:rPr>
        <w:t xml:space="preserve">3 </w:t>
      </w:r>
      <w:r w:rsidR="00C83820" w:rsidRPr="00BA370B">
        <w:rPr>
          <w:b/>
        </w:rPr>
        <w:t>r.</w:t>
      </w:r>
      <w:r w:rsidR="008A3461" w:rsidRPr="00BA370B">
        <w:rPr>
          <w:b/>
        </w:rPr>
        <w:t>”.</w:t>
      </w:r>
    </w:p>
    <w:bookmarkEnd w:id="0"/>
    <w:p w14:paraId="00000012" w14:textId="77777777" w:rsidR="00284026" w:rsidRPr="00BA370B" w:rsidRDefault="00284026" w:rsidP="00BA370B">
      <w:pPr>
        <w:spacing w:line="240" w:lineRule="auto"/>
        <w:jc w:val="center"/>
      </w:pPr>
    </w:p>
    <w:p w14:paraId="00000013" w14:textId="77777777" w:rsidR="00284026" w:rsidRPr="00BA370B" w:rsidRDefault="00284026" w:rsidP="00BA370B">
      <w:pPr>
        <w:spacing w:line="240" w:lineRule="auto"/>
        <w:jc w:val="center"/>
      </w:pPr>
    </w:p>
    <w:p w14:paraId="00000014" w14:textId="77777777" w:rsidR="00284026" w:rsidRPr="00BA370B" w:rsidRDefault="00284026" w:rsidP="00BA370B">
      <w:pPr>
        <w:spacing w:line="240" w:lineRule="auto"/>
        <w:jc w:val="center"/>
      </w:pPr>
    </w:p>
    <w:p w14:paraId="00000015" w14:textId="77777777" w:rsidR="00284026" w:rsidRPr="00BA370B" w:rsidRDefault="00284026" w:rsidP="00BA370B">
      <w:pPr>
        <w:spacing w:line="240" w:lineRule="auto"/>
        <w:jc w:val="center"/>
      </w:pPr>
    </w:p>
    <w:p w14:paraId="00000016" w14:textId="77777777" w:rsidR="00284026" w:rsidRPr="00BA370B" w:rsidRDefault="00284026" w:rsidP="00BA370B">
      <w:pPr>
        <w:spacing w:line="240" w:lineRule="auto"/>
        <w:jc w:val="center"/>
      </w:pPr>
    </w:p>
    <w:p w14:paraId="00000017" w14:textId="1147CA81" w:rsidR="00284026" w:rsidRPr="00BA370B" w:rsidRDefault="00284026" w:rsidP="00BA370B">
      <w:pPr>
        <w:spacing w:line="240" w:lineRule="auto"/>
        <w:jc w:val="center"/>
      </w:pPr>
    </w:p>
    <w:p w14:paraId="0A30677F" w14:textId="7DFF2230" w:rsidR="008A3461" w:rsidRPr="00BA370B" w:rsidRDefault="008A3461" w:rsidP="00BA370B">
      <w:pPr>
        <w:spacing w:line="240" w:lineRule="auto"/>
        <w:jc w:val="center"/>
      </w:pPr>
    </w:p>
    <w:p w14:paraId="5DEB316D" w14:textId="22D414DE" w:rsidR="008A3461" w:rsidRPr="00BA370B" w:rsidRDefault="008A3461" w:rsidP="00BA370B">
      <w:pPr>
        <w:spacing w:line="240" w:lineRule="auto"/>
      </w:pPr>
    </w:p>
    <w:p w14:paraId="5E30A799" w14:textId="0B9A88E7" w:rsidR="008A3461" w:rsidRPr="00BA370B" w:rsidRDefault="008A3461" w:rsidP="00BA370B">
      <w:pPr>
        <w:spacing w:line="240" w:lineRule="auto"/>
      </w:pPr>
    </w:p>
    <w:p w14:paraId="4282C41C" w14:textId="2DAA36DF" w:rsidR="008A3461" w:rsidRPr="00BA370B" w:rsidRDefault="008A3461" w:rsidP="00BA370B">
      <w:pPr>
        <w:spacing w:line="240" w:lineRule="auto"/>
        <w:jc w:val="center"/>
      </w:pPr>
    </w:p>
    <w:p w14:paraId="7607D489" w14:textId="25718F92" w:rsidR="008A3461" w:rsidRPr="00BA370B" w:rsidRDefault="008A3461" w:rsidP="00BA370B">
      <w:pPr>
        <w:spacing w:line="240" w:lineRule="auto"/>
        <w:jc w:val="center"/>
      </w:pPr>
    </w:p>
    <w:p w14:paraId="109D9B00" w14:textId="7FB83DEA" w:rsidR="008A3461" w:rsidRPr="00BA370B" w:rsidRDefault="008A3461" w:rsidP="00BA370B">
      <w:pPr>
        <w:spacing w:line="240" w:lineRule="auto"/>
        <w:jc w:val="center"/>
      </w:pPr>
    </w:p>
    <w:p w14:paraId="35C6F2C1" w14:textId="77777777" w:rsidR="005F709D" w:rsidRPr="00BA370B" w:rsidRDefault="005F709D" w:rsidP="00BA370B">
      <w:pPr>
        <w:spacing w:line="240" w:lineRule="auto"/>
      </w:pPr>
    </w:p>
    <w:p w14:paraId="75873D22" w14:textId="60412E12" w:rsidR="00794580" w:rsidRPr="00BA370B" w:rsidRDefault="00794580" w:rsidP="00BA370B">
      <w:pPr>
        <w:spacing w:line="240" w:lineRule="auto"/>
        <w:jc w:val="center"/>
      </w:pPr>
    </w:p>
    <w:p w14:paraId="3F9157F5" w14:textId="45E82FAA" w:rsidR="00794580" w:rsidRPr="00BA370B" w:rsidRDefault="00794580" w:rsidP="00BA370B">
      <w:pPr>
        <w:spacing w:line="240" w:lineRule="auto"/>
        <w:jc w:val="center"/>
      </w:pPr>
    </w:p>
    <w:p w14:paraId="7779688B" w14:textId="77777777" w:rsidR="00794580" w:rsidRPr="00BA370B" w:rsidRDefault="00794580" w:rsidP="00BA370B">
      <w:pPr>
        <w:spacing w:line="240" w:lineRule="auto"/>
        <w:jc w:val="center"/>
      </w:pPr>
    </w:p>
    <w:p w14:paraId="79C82512" w14:textId="0E432F6F" w:rsidR="00574990" w:rsidRPr="00BA370B" w:rsidRDefault="00574990" w:rsidP="00BA370B">
      <w:pPr>
        <w:spacing w:line="240" w:lineRule="auto"/>
        <w:jc w:val="center"/>
      </w:pPr>
    </w:p>
    <w:p w14:paraId="5FCAA7D5" w14:textId="42FF743C" w:rsidR="00574990" w:rsidRDefault="00574990" w:rsidP="00BA370B">
      <w:pPr>
        <w:spacing w:line="240" w:lineRule="auto"/>
        <w:jc w:val="center"/>
      </w:pPr>
    </w:p>
    <w:p w14:paraId="5D1AEBF9" w14:textId="6CDBA8EA" w:rsidR="00315C4B" w:rsidRDefault="00315C4B" w:rsidP="00BA370B">
      <w:pPr>
        <w:spacing w:line="240" w:lineRule="auto"/>
        <w:jc w:val="center"/>
      </w:pPr>
    </w:p>
    <w:p w14:paraId="41EC03B5" w14:textId="16570369" w:rsidR="00315C4B" w:rsidRDefault="00315C4B" w:rsidP="00BA370B">
      <w:pPr>
        <w:spacing w:line="240" w:lineRule="auto"/>
        <w:jc w:val="center"/>
      </w:pPr>
    </w:p>
    <w:p w14:paraId="232A7FA7" w14:textId="306FFF76" w:rsidR="00315C4B" w:rsidRDefault="00315C4B" w:rsidP="00BA370B">
      <w:pPr>
        <w:spacing w:line="240" w:lineRule="auto"/>
        <w:jc w:val="center"/>
      </w:pPr>
    </w:p>
    <w:p w14:paraId="53A82AE2" w14:textId="7581F1D8" w:rsidR="00315C4B" w:rsidRDefault="00315C4B" w:rsidP="00BA370B">
      <w:pPr>
        <w:spacing w:line="240" w:lineRule="auto"/>
        <w:jc w:val="center"/>
      </w:pPr>
    </w:p>
    <w:p w14:paraId="1527F231" w14:textId="38830C0E" w:rsidR="00315C4B" w:rsidRDefault="00315C4B" w:rsidP="00BA370B">
      <w:pPr>
        <w:spacing w:line="240" w:lineRule="auto"/>
        <w:jc w:val="center"/>
      </w:pPr>
    </w:p>
    <w:p w14:paraId="16724F27" w14:textId="3A534B62" w:rsidR="00315C4B" w:rsidRDefault="00315C4B" w:rsidP="00BA370B">
      <w:pPr>
        <w:spacing w:line="240" w:lineRule="auto"/>
        <w:jc w:val="center"/>
      </w:pPr>
    </w:p>
    <w:p w14:paraId="5D8FF316" w14:textId="766D75E5" w:rsidR="008A3461" w:rsidRPr="00BA370B" w:rsidRDefault="008A3461" w:rsidP="008242D2">
      <w:pPr>
        <w:spacing w:line="240" w:lineRule="auto"/>
      </w:pPr>
    </w:p>
    <w:p w14:paraId="56E7F3B8" w14:textId="77777777" w:rsidR="00B55C77" w:rsidRPr="00BA370B" w:rsidRDefault="00B55C77" w:rsidP="00BA370B">
      <w:pPr>
        <w:spacing w:line="240" w:lineRule="auto"/>
      </w:pPr>
    </w:p>
    <w:p w14:paraId="5B465609" w14:textId="2F0706D0" w:rsidR="00E03065" w:rsidRDefault="00E07E15" w:rsidP="00BA370B">
      <w:pPr>
        <w:spacing w:line="240" w:lineRule="auto"/>
        <w:jc w:val="center"/>
      </w:pPr>
      <w:r w:rsidRPr="00BA370B">
        <w:t>Ustrzyki Dolne</w:t>
      </w:r>
      <w:r w:rsidR="00EA0079" w:rsidRPr="00BA370B">
        <w:t>,</w:t>
      </w:r>
      <w:r w:rsidRPr="00BA370B">
        <w:t xml:space="preserve"> </w:t>
      </w:r>
      <w:r w:rsidR="00F13FAC">
        <w:t xml:space="preserve">październik </w:t>
      </w:r>
      <w:r w:rsidRPr="00BA370B">
        <w:t>202</w:t>
      </w:r>
      <w:r w:rsidR="0079302B" w:rsidRPr="00BA370B">
        <w:t>2</w:t>
      </w:r>
      <w:r w:rsidRPr="00BA370B">
        <w:t xml:space="preserve"> r.</w:t>
      </w:r>
    </w:p>
    <w:p w14:paraId="1A209FD9" w14:textId="70A0F8C2" w:rsidR="00257A7C" w:rsidRDefault="00257A7C" w:rsidP="00BA370B">
      <w:pPr>
        <w:spacing w:line="240" w:lineRule="auto"/>
        <w:jc w:val="center"/>
      </w:pPr>
    </w:p>
    <w:p w14:paraId="6A741BC4" w14:textId="035A209F" w:rsidR="00257A7C" w:rsidRDefault="00257A7C" w:rsidP="00BA370B">
      <w:pPr>
        <w:spacing w:line="240" w:lineRule="auto"/>
        <w:jc w:val="center"/>
      </w:pPr>
    </w:p>
    <w:p w14:paraId="33A23540" w14:textId="70E1A8A5" w:rsidR="00257A7C" w:rsidRDefault="00257A7C" w:rsidP="00BA370B">
      <w:pPr>
        <w:spacing w:line="240" w:lineRule="auto"/>
        <w:jc w:val="center"/>
      </w:pPr>
    </w:p>
    <w:p w14:paraId="1C0FBE53" w14:textId="77777777" w:rsidR="00257A7C" w:rsidRPr="00BA370B" w:rsidRDefault="00257A7C" w:rsidP="00BA370B">
      <w:pPr>
        <w:spacing w:line="240" w:lineRule="auto"/>
        <w:jc w:val="center"/>
      </w:pPr>
    </w:p>
    <w:sdt>
      <w:sdtPr>
        <w:rPr>
          <w:rFonts w:ascii="Arial" w:eastAsia="Arial" w:hAnsi="Arial" w:cs="Arial"/>
          <w:color w:val="auto"/>
          <w:sz w:val="22"/>
          <w:szCs w:val="22"/>
          <w:lang w:val="pl"/>
        </w:rPr>
        <w:id w:val="802821129"/>
        <w:docPartObj>
          <w:docPartGallery w:val="Table of Contents"/>
          <w:docPartUnique/>
        </w:docPartObj>
      </w:sdtPr>
      <w:sdtEndPr>
        <w:rPr>
          <w:b/>
          <w:bCs/>
        </w:rPr>
      </w:sdtEndPr>
      <w:sdtContent>
        <w:p w14:paraId="7C37B072" w14:textId="116A9F4C" w:rsidR="00257A7C" w:rsidRPr="00315C4B" w:rsidRDefault="00257A7C" w:rsidP="00315C4B">
          <w:pPr>
            <w:pStyle w:val="Nagwekspisutreci"/>
            <w:spacing w:line="240" w:lineRule="auto"/>
            <w:rPr>
              <w:rFonts w:ascii="Arial" w:eastAsia="Arial" w:hAnsi="Arial" w:cs="Arial"/>
              <w:color w:val="auto"/>
              <w:sz w:val="22"/>
              <w:szCs w:val="22"/>
              <w:lang w:val="pl"/>
            </w:rPr>
          </w:pPr>
        </w:p>
        <w:p w14:paraId="5343FF53" w14:textId="4A73F3FB" w:rsidR="00031F0C" w:rsidRPr="00BA370B" w:rsidRDefault="00031F0C" w:rsidP="00BA370B">
          <w:pPr>
            <w:pStyle w:val="Nagwekspisutreci"/>
            <w:spacing w:line="240" w:lineRule="auto"/>
            <w:jc w:val="center"/>
            <w:rPr>
              <w:rFonts w:ascii="Arial" w:hAnsi="Arial" w:cs="Arial"/>
              <w:b/>
              <w:bCs/>
              <w:color w:val="auto"/>
              <w:sz w:val="22"/>
              <w:szCs w:val="22"/>
            </w:rPr>
          </w:pPr>
          <w:r w:rsidRPr="00BA370B">
            <w:rPr>
              <w:rFonts w:ascii="Arial" w:hAnsi="Arial" w:cs="Arial"/>
              <w:b/>
              <w:bCs/>
              <w:color w:val="auto"/>
              <w:sz w:val="22"/>
              <w:szCs w:val="22"/>
            </w:rPr>
            <w:t>Spis treści</w:t>
          </w:r>
        </w:p>
        <w:p w14:paraId="058BB1E2" w14:textId="1290F241" w:rsidR="00B806FA" w:rsidRPr="00BA370B" w:rsidRDefault="00031F0C" w:rsidP="00BA370B">
          <w:pPr>
            <w:pStyle w:val="Spistreci1"/>
            <w:tabs>
              <w:tab w:val="right" w:leader="dot" w:pos="9019"/>
            </w:tabs>
            <w:spacing w:line="240" w:lineRule="auto"/>
            <w:rPr>
              <w:rFonts w:eastAsiaTheme="minorEastAsia"/>
              <w:noProof/>
              <w:lang w:val="pl-PL"/>
            </w:rPr>
          </w:pPr>
          <w:r w:rsidRPr="00BA370B">
            <w:fldChar w:fldCharType="begin"/>
          </w:r>
          <w:r w:rsidRPr="00BA370B">
            <w:instrText xml:space="preserve"> TOC \o "1-3" \h \z \u </w:instrText>
          </w:r>
          <w:r w:rsidRPr="00BA370B">
            <w:fldChar w:fldCharType="separate"/>
          </w:r>
          <w:hyperlink w:anchor="_Toc75933097" w:history="1">
            <w:r w:rsidR="00B806FA" w:rsidRPr="00BA370B">
              <w:rPr>
                <w:rStyle w:val="Hipercze"/>
                <w:noProof/>
                <w:color w:val="auto"/>
              </w:rPr>
              <w:t>I. Nazwa oraz adres Zamawiającego</w:t>
            </w:r>
            <w:r w:rsidR="00B806FA" w:rsidRPr="00BA370B">
              <w:rPr>
                <w:noProof/>
                <w:webHidden/>
              </w:rPr>
              <w:tab/>
            </w:r>
            <w:r w:rsidR="00B806FA" w:rsidRPr="00BA370B">
              <w:rPr>
                <w:noProof/>
                <w:webHidden/>
              </w:rPr>
              <w:fldChar w:fldCharType="begin"/>
            </w:r>
            <w:r w:rsidR="00B806FA" w:rsidRPr="00BA370B">
              <w:rPr>
                <w:noProof/>
                <w:webHidden/>
              </w:rPr>
              <w:instrText xml:space="preserve"> PAGEREF _Toc75933097 \h </w:instrText>
            </w:r>
            <w:r w:rsidR="00B806FA" w:rsidRPr="00BA370B">
              <w:rPr>
                <w:noProof/>
                <w:webHidden/>
              </w:rPr>
            </w:r>
            <w:r w:rsidR="00B806FA" w:rsidRPr="00BA370B">
              <w:rPr>
                <w:noProof/>
                <w:webHidden/>
              </w:rPr>
              <w:fldChar w:fldCharType="separate"/>
            </w:r>
            <w:r w:rsidR="00C124B1">
              <w:rPr>
                <w:noProof/>
                <w:webHidden/>
              </w:rPr>
              <w:t>3</w:t>
            </w:r>
            <w:r w:rsidR="00B806FA" w:rsidRPr="00BA370B">
              <w:rPr>
                <w:noProof/>
                <w:webHidden/>
              </w:rPr>
              <w:fldChar w:fldCharType="end"/>
            </w:r>
          </w:hyperlink>
        </w:p>
        <w:p w14:paraId="5B33E40C" w14:textId="0E28157C" w:rsidR="00B806FA" w:rsidRPr="00BA370B" w:rsidRDefault="00DE6102" w:rsidP="00BA370B">
          <w:pPr>
            <w:pStyle w:val="Spistreci2"/>
            <w:spacing w:line="240" w:lineRule="auto"/>
            <w:rPr>
              <w:rFonts w:eastAsiaTheme="minorEastAsia"/>
              <w:lang w:val="pl-PL"/>
            </w:rPr>
          </w:pPr>
          <w:hyperlink w:anchor="_Toc75933098" w:history="1">
            <w:r w:rsidR="00B806FA" w:rsidRPr="00BA370B">
              <w:rPr>
                <w:rStyle w:val="Hipercze"/>
                <w:color w:val="auto"/>
              </w:rPr>
              <w:t>II. Ochrona danych osobowych</w:t>
            </w:r>
            <w:r w:rsidR="00B806FA" w:rsidRPr="00BA370B">
              <w:rPr>
                <w:webHidden/>
              </w:rPr>
              <w:tab/>
            </w:r>
            <w:r w:rsidR="00B806FA" w:rsidRPr="00BA370B">
              <w:rPr>
                <w:webHidden/>
              </w:rPr>
              <w:fldChar w:fldCharType="begin"/>
            </w:r>
            <w:r w:rsidR="00B806FA" w:rsidRPr="00BA370B">
              <w:rPr>
                <w:webHidden/>
              </w:rPr>
              <w:instrText xml:space="preserve"> PAGEREF _Toc75933098 \h </w:instrText>
            </w:r>
            <w:r w:rsidR="00B806FA" w:rsidRPr="00BA370B">
              <w:rPr>
                <w:webHidden/>
              </w:rPr>
            </w:r>
            <w:r w:rsidR="00B806FA" w:rsidRPr="00BA370B">
              <w:rPr>
                <w:webHidden/>
              </w:rPr>
              <w:fldChar w:fldCharType="separate"/>
            </w:r>
            <w:r w:rsidR="00C124B1">
              <w:rPr>
                <w:webHidden/>
              </w:rPr>
              <w:t>3</w:t>
            </w:r>
            <w:r w:rsidR="00B806FA" w:rsidRPr="00BA370B">
              <w:rPr>
                <w:webHidden/>
              </w:rPr>
              <w:fldChar w:fldCharType="end"/>
            </w:r>
          </w:hyperlink>
        </w:p>
        <w:p w14:paraId="70C07BFE" w14:textId="7CDC4C2E" w:rsidR="00B806FA" w:rsidRPr="00BA370B" w:rsidRDefault="00DE6102" w:rsidP="00BA370B">
          <w:pPr>
            <w:pStyle w:val="Spistreci2"/>
            <w:spacing w:line="240" w:lineRule="auto"/>
            <w:rPr>
              <w:rFonts w:eastAsiaTheme="minorEastAsia"/>
              <w:lang w:val="pl-PL"/>
            </w:rPr>
          </w:pPr>
          <w:hyperlink w:anchor="_Toc75933099" w:history="1">
            <w:r w:rsidR="00B806FA" w:rsidRPr="00BA370B">
              <w:rPr>
                <w:rStyle w:val="Hipercze"/>
                <w:color w:val="auto"/>
              </w:rPr>
              <w:t>III. Tryb udzielania zamówienia</w:t>
            </w:r>
            <w:r w:rsidR="00B806FA" w:rsidRPr="00BA370B">
              <w:rPr>
                <w:webHidden/>
              </w:rPr>
              <w:tab/>
            </w:r>
            <w:r w:rsidR="00B806FA" w:rsidRPr="00BA370B">
              <w:rPr>
                <w:webHidden/>
              </w:rPr>
              <w:fldChar w:fldCharType="begin"/>
            </w:r>
            <w:r w:rsidR="00B806FA" w:rsidRPr="00BA370B">
              <w:rPr>
                <w:webHidden/>
              </w:rPr>
              <w:instrText xml:space="preserve"> PAGEREF _Toc75933099 \h </w:instrText>
            </w:r>
            <w:r w:rsidR="00B806FA" w:rsidRPr="00BA370B">
              <w:rPr>
                <w:webHidden/>
              </w:rPr>
            </w:r>
            <w:r w:rsidR="00B806FA" w:rsidRPr="00BA370B">
              <w:rPr>
                <w:webHidden/>
              </w:rPr>
              <w:fldChar w:fldCharType="separate"/>
            </w:r>
            <w:r w:rsidR="00C124B1">
              <w:rPr>
                <w:webHidden/>
              </w:rPr>
              <w:t>5</w:t>
            </w:r>
            <w:r w:rsidR="00B806FA" w:rsidRPr="00BA370B">
              <w:rPr>
                <w:webHidden/>
              </w:rPr>
              <w:fldChar w:fldCharType="end"/>
            </w:r>
          </w:hyperlink>
        </w:p>
        <w:p w14:paraId="2361C519" w14:textId="46E7FC3C" w:rsidR="00B806FA" w:rsidRPr="00BA370B" w:rsidRDefault="00DE6102" w:rsidP="00BA370B">
          <w:pPr>
            <w:pStyle w:val="Spistreci2"/>
            <w:spacing w:line="240" w:lineRule="auto"/>
          </w:pPr>
          <w:hyperlink w:anchor="_Toc75933100" w:history="1">
            <w:r w:rsidR="00B806FA" w:rsidRPr="00BA370B">
              <w:rPr>
                <w:rStyle w:val="Hipercze"/>
                <w:color w:val="auto"/>
              </w:rPr>
              <w:t>IV. Opis przedmiotu zamówienia</w:t>
            </w:r>
            <w:r w:rsidR="00B806FA" w:rsidRPr="00BA370B">
              <w:rPr>
                <w:webHidden/>
              </w:rPr>
              <w:tab/>
            </w:r>
            <w:r w:rsidR="00B806FA" w:rsidRPr="00BA370B">
              <w:rPr>
                <w:webHidden/>
              </w:rPr>
              <w:fldChar w:fldCharType="begin"/>
            </w:r>
            <w:r w:rsidR="00B806FA" w:rsidRPr="00BA370B">
              <w:rPr>
                <w:webHidden/>
              </w:rPr>
              <w:instrText xml:space="preserve"> PAGEREF _Toc75933100 \h </w:instrText>
            </w:r>
            <w:r w:rsidR="00B806FA" w:rsidRPr="00BA370B">
              <w:rPr>
                <w:webHidden/>
              </w:rPr>
            </w:r>
            <w:r w:rsidR="00B806FA" w:rsidRPr="00BA370B">
              <w:rPr>
                <w:webHidden/>
              </w:rPr>
              <w:fldChar w:fldCharType="separate"/>
            </w:r>
            <w:r w:rsidR="00C124B1">
              <w:rPr>
                <w:webHidden/>
              </w:rPr>
              <w:t>5</w:t>
            </w:r>
            <w:r w:rsidR="00B806FA" w:rsidRPr="00BA370B">
              <w:rPr>
                <w:webHidden/>
              </w:rPr>
              <w:fldChar w:fldCharType="end"/>
            </w:r>
          </w:hyperlink>
        </w:p>
        <w:p w14:paraId="5F0C3D4C" w14:textId="1096F71D" w:rsidR="009730F1" w:rsidRPr="00BA370B" w:rsidRDefault="009730F1" w:rsidP="00BA370B">
          <w:pPr>
            <w:spacing w:line="240" w:lineRule="auto"/>
            <w:rPr>
              <w:noProof/>
            </w:rPr>
          </w:pPr>
          <w:r w:rsidRPr="00BA370B">
            <w:rPr>
              <w:noProof/>
            </w:rPr>
            <w:t>V.Podwykonawstwo................................................................................................................</w:t>
          </w:r>
          <w:r w:rsidR="00D677A0" w:rsidRPr="00BA370B">
            <w:rPr>
              <w:noProof/>
            </w:rPr>
            <w:t>.</w:t>
          </w:r>
          <w:r w:rsidR="00704A15">
            <w:rPr>
              <w:noProof/>
            </w:rPr>
            <w:t>.</w:t>
          </w:r>
          <w:r w:rsidR="009F371A">
            <w:rPr>
              <w:noProof/>
            </w:rPr>
            <w:t>6</w:t>
          </w:r>
        </w:p>
        <w:p w14:paraId="78D31370" w14:textId="24745E4B" w:rsidR="00B806FA" w:rsidRPr="00BA370B" w:rsidRDefault="00DE6102" w:rsidP="00BA370B">
          <w:pPr>
            <w:pStyle w:val="Spistreci2"/>
            <w:spacing w:line="240" w:lineRule="auto"/>
            <w:rPr>
              <w:rFonts w:eastAsiaTheme="minorEastAsia"/>
              <w:lang w:val="pl-PL"/>
            </w:rPr>
          </w:pPr>
          <w:hyperlink w:anchor="_Toc75933101" w:history="1">
            <w:r w:rsidR="00B806FA" w:rsidRPr="00BA370B">
              <w:rPr>
                <w:rStyle w:val="Hipercze"/>
                <w:color w:val="auto"/>
              </w:rPr>
              <w:t>V</w:t>
            </w:r>
            <w:r w:rsidR="00D677A0" w:rsidRPr="00BA370B">
              <w:rPr>
                <w:rStyle w:val="Hipercze"/>
                <w:color w:val="auto"/>
              </w:rPr>
              <w:t>I</w:t>
            </w:r>
            <w:r w:rsidR="00B806FA" w:rsidRPr="00BA370B">
              <w:rPr>
                <w:rStyle w:val="Hipercze"/>
                <w:color w:val="auto"/>
              </w:rPr>
              <w:t>. Termin wykonania zamówienia</w:t>
            </w:r>
            <w:r w:rsidR="00B806FA" w:rsidRPr="00BA370B">
              <w:rPr>
                <w:webHidden/>
              </w:rPr>
              <w:tab/>
            </w:r>
            <w:r w:rsidR="00704A15">
              <w:rPr>
                <w:webHidden/>
              </w:rPr>
              <w:t xml:space="preserve">... </w:t>
            </w:r>
            <w:r w:rsidR="00B806FA" w:rsidRPr="00BA370B">
              <w:rPr>
                <w:webHidden/>
              </w:rPr>
              <w:fldChar w:fldCharType="begin"/>
            </w:r>
            <w:r w:rsidR="00B806FA" w:rsidRPr="00BA370B">
              <w:rPr>
                <w:webHidden/>
              </w:rPr>
              <w:instrText xml:space="preserve"> PAGEREF _Toc75933101 \h </w:instrText>
            </w:r>
            <w:r w:rsidR="00B806FA" w:rsidRPr="00BA370B">
              <w:rPr>
                <w:webHidden/>
              </w:rPr>
            </w:r>
            <w:r w:rsidR="00B806FA" w:rsidRPr="00BA370B">
              <w:rPr>
                <w:webHidden/>
              </w:rPr>
              <w:fldChar w:fldCharType="separate"/>
            </w:r>
            <w:r w:rsidR="00C124B1">
              <w:rPr>
                <w:webHidden/>
              </w:rPr>
              <w:t>7</w:t>
            </w:r>
            <w:r w:rsidR="00B806FA" w:rsidRPr="00BA370B">
              <w:rPr>
                <w:webHidden/>
              </w:rPr>
              <w:fldChar w:fldCharType="end"/>
            </w:r>
          </w:hyperlink>
        </w:p>
        <w:p w14:paraId="549DBB34" w14:textId="30D3289B" w:rsidR="00B806FA" w:rsidRPr="00BA370B" w:rsidRDefault="00DE6102" w:rsidP="00BA370B">
          <w:pPr>
            <w:pStyle w:val="Spistreci2"/>
            <w:spacing w:line="240" w:lineRule="auto"/>
            <w:rPr>
              <w:rFonts w:eastAsiaTheme="minorEastAsia"/>
              <w:lang w:val="pl-PL"/>
            </w:rPr>
          </w:pPr>
          <w:hyperlink w:anchor="_Toc75933102" w:history="1">
            <w:r w:rsidR="00B806FA" w:rsidRPr="00BA370B">
              <w:rPr>
                <w:rStyle w:val="Hipercze"/>
                <w:color w:val="auto"/>
              </w:rPr>
              <w:t>VI</w:t>
            </w:r>
            <w:r w:rsidR="00D677A0" w:rsidRPr="00BA370B">
              <w:rPr>
                <w:rStyle w:val="Hipercze"/>
                <w:color w:val="auto"/>
              </w:rPr>
              <w:t>I</w:t>
            </w:r>
            <w:r w:rsidR="00B806FA" w:rsidRPr="00BA370B">
              <w:rPr>
                <w:rStyle w:val="Hipercze"/>
                <w:color w:val="auto"/>
              </w:rPr>
              <w:t>. Warunki udziału w postępowaniu</w:t>
            </w:r>
            <w:r w:rsidR="00B806FA" w:rsidRPr="00BA370B">
              <w:rPr>
                <w:webHidden/>
              </w:rPr>
              <w:tab/>
            </w:r>
            <w:r w:rsidR="00B806FA" w:rsidRPr="00BA370B">
              <w:rPr>
                <w:webHidden/>
              </w:rPr>
              <w:fldChar w:fldCharType="begin"/>
            </w:r>
            <w:r w:rsidR="00B806FA" w:rsidRPr="00BA370B">
              <w:rPr>
                <w:webHidden/>
              </w:rPr>
              <w:instrText xml:space="preserve"> PAGEREF _Toc75933102 \h </w:instrText>
            </w:r>
            <w:r w:rsidR="00B806FA" w:rsidRPr="00BA370B">
              <w:rPr>
                <w:webHidden/>
              </w:rPr>
            </w:r>
            <w:r w:rsidR="00B806FA" w:rsidRPr="00BA370B">
              <w:rPr>
                <w:webHidden/>
              </w:rPr>
              <w:fldChar w:fldCharType="separate"/>
            </w:r>
            <w:r w:rsidR="00C124B1">
              <w:rPr>
                <w:webHidden/>
              </w:rPr>
              <w:t>7</w:t>
            </w:r>
            <w:r w:rsidR="00B806FA" w:rsidRPr="00BA370B">
              <w:rPr>
                <w:webHidden/>
              </w:rPr>
              <w:fldChar w:fldCharType="end"/>
            </w:r>
          </w:hyperlink>
        </w:p>
        <w:p w14:paraId="42239C1F" w14:textId="622AE9FD" w:rsidR="00B806FA" w:rsidRPr="00BA370B" w:rsidRDefault="00DE6102" w:rsidP="00BA370B">
          <w:pPr>
            <w:pStyle w:val="Spistreci2"/>
            <w:spacing w:line="240" w:lineRule="auto"/>
            <w:rPr>
              <w:rFonts w:eastAsiaTheme="minorEastAsia"/>
              <w:lang w:val="pl-PL"/>
            </w:rPr>
          </w:pPr>
          <w:hyperlink w:anchor="_Toc75933103" w:history="1">
            <w:r w:rsidR="00B806FA" w:rsidRPr="00BA370B">
              <w:rPr>
                <w:rStyle w:val="Hipercze"/>
                <w:color w:val="auto"/>
              </w:rPr>
              <w:t>VI</w:t>
            </w:r>
            <w:r w:rsidR="00F11890" w:rsidRPr="00BA370B">
              <w:rPr>
                <w:rStyle w:val="Hipercze"/>
                <w:color w:val="auto"/>
              </w:rPr>
              <w:t>I</w:t>
            </w:r>
            <w:r w:rsidR="00B806FA" w:rsidRPr="00BA370B">
              <w:rPr>
                <w:rStyle w:val="Hipercze"/>
                <w:color w:val="auto"/>
              </w:rPr>
              <w:t>I. Podstawy wykluczenia z postępowania</w:t>
            </w:r>
            <w:r w:rsidR="00B806FA" w:rsidRPr="00BA370B">
              <w:rPr>
                <w:webHidden/>
              </w:rPr>
              <w:tab/>
            </w:r>
            <w:r w:rsidR="00B806FA" w:rsidRPr="00BA370B">
              <w:rPr>
                <w:webHidden/>
              </w:rPr>
              <w:fldChar w:fldCharType="begin"/>
            </w:r>
            <w:r w:rsidR="00B806FA" w:rsidRPr="00BA370B">
              <w:rPr>
                <w:webHidden/>
              </w:rPr>
              <w:instrText xml:space="preserve"> PAGEREF _Toc75933103 \h </w:instrText>
            </w:r>
            <w:r w:rsidR="00B806FA" w:rsidRPr="00BA370B">
              <w:rPr>
                <w:webHidden/>
              </w:rPr>
            </w:r>
            <w:r w:rsidR="00B806FA" w:rsidRPr="00BA370B">
              <w:rPr>
                <w:webHidden/>
              </w:rPr>
              <w:fldChar w:fldCharType="separate"/>
            </w:r>
            <w:r w:rsidR="00C124B1">
              <w:rPr>
                <w:webHidden/>
              </w:rPr>
              <w:t>7</w:t>
            </w:r>
            <w:r w:rsidR="00B806FA" w:rsidRPr="00BA370B">
              <w:rPr>
                <w:webHidden/>
              </w:rPr>
              <w:fldChar w:fldCharType="end"/>
            </w:r>
          </w:hyperlink>
        </w:p>
        <w:p w14:paraId="6B29301E" w14:textId="1E50BEC7" w:rsidR="00B806FA" w:rsidRPr="00BA370B" w:rsidRDefault="00DE6102" w:rsidP="00BA370B">
          <w:pPr>
            <w:pStyle w:val="Spistreci2"/>
            <w:spacing w:line="240" w:lineRule="auto"/>
            <w:rPr>
              <w:rFonts w:eastAsiaTheme="minorEastAsia"/>
              <w:lang w:val="pl-PL"/>
            </w:rPr>
          </w:pPr>
          <w:hyperlink w:anchor="_Toc75933104" w:history="1">
            <w:r w:rsidR="00F11890" w:rsidRPr="00BA370B">
              <w:rPr>
                <w:rStyle w:val="Hipercze"/>
                <w:color w:val="auto"/>
              </w:rPr>
              <w:t>IX</w:t>
            </w:r>
            <w:r w:rsidR="00B806FA" w:rsidRPr="00BA370B">
              <w:rPr>
                <w:rStyle w:val="Hipercze"/>
                <w:color w:val="auto"/>
              </w:rPr>
              <w:t xml:space="preserve">. </w:t>
            </w:r>
            <w:r w:rsidR="00F11890" w:rsidRPr="00BA370B">
              <w:rPr>
                <w:rStyle w:val="Hipercze"/>
                <w:color w:val="auto"/>
              </w:rPr>
              <w:t xml:space="preserve">Podmiotowe środki dowodwe. </w:t>
            </w:r>
            <w:r w:rsidR="00B806FA" w:rsidRPr="00BA370B">
              <w:rPr>
                <w:rStyle w:val="Hipercze"/>
                <w:color w:val="auto"/>
              </w:rPr>
              <w:t>Oświadczenia i dokumenty, jakie zobowiązani są dostarczyć Wykonawcy w celu potwierdzenia spełniania warunków udziału w postępowaniu oraz wykazania braku podstaw wykluczenia</w:t>
            </w:r>
            <w:r w:rsidR="00B806FA" w:rsidRPr="00BA370B">
              <w:rPr>
                <w:webHidden/>
              </w:rPr>
              <w:tab/>
            </w:r>
            <w:r w:rsidR="00CD531A" w:rsidRPr="00BA370B">
              <w:rPr>
                <w:webHidden/>
              </w:rPr>
              <w:t>...........</w:t>
            </w:r>
            <w:r w:rsidR="00B806FA" w:rsidRPr="00BA370B">
              <w:rPr>
                <w:webHidden/>
              </w:rPr>
              <w:fldChar w:fldCharType="begin"/>
            </w:r>
            <w:r w:rsidR="00B806FA" w:rsidRPr="00BA370B">
              <w:rPr>
                <w:webHidden/>
              </w:rPr>
              <w:instrText xml:space="preserve"> PAGEREF _Toc75933104 \h </w:instrText>
            </w:r>
            <w:r w:rsidR="00B806FA" w:rsidRPr="00BA370B">
              <w:rPr>
                <w:webHidden/>
              </w:rPr>
            </w:r>
            <w:r w:rsidR="00B806FA" w:rsidRPr="00BA370B">
              <w:rPr>
                <w:webHidden/>
              </w:rPr>
              <w:fldChar w:fldCharType="separate"/>
            </w:r>
            <w:r w:rsidR="00C124B1">
              <w:rPr>
                <w:webHidden/>
              </w:rPr>
              <w:t>7</w:t>
            </w:r>
            <w:r w:rsidR="00B806FA" w:rsidRPr="00BA370B">
              <w:rPr>
                <w:webHidden/>
              </w:rPr>
              <w:fldChar w:fldCharType="end"/>
            </w:r>
          </w:hyperlink>
        </w:p>
        <w:p w14:paraId="2627ED74" w14:textId="7F5FAB6C" w:rsidR="00B806FA" w:rsidRPr="00BA370B" w:rsidRDefault="00DE6102" w:rsidP="00BA370B">
          <w:pPr>
            <w:pStyle w:val="Spistreci2"/>
            <w:spacing w:line="240" w:lineRule="auto"/>
          </w:pPr>
          <w:hyperlink w:anchor="_Toc75933105" w:history="1">
            <w:r w:rsidR="00B806FA" w:rsidRPr="00BA370B">
              <w:rPr>
                <w:rStyle w:val="Hipercze"/>
                <w:color w:val="auto"/>
              </w:rPr>
              <w:t>X. Informacja dla Wykonawców wspólnie ubiegających się  o udzielenie zamówienia</w:t>
            </w:r>
            <w:r w:rsidR="00820B66" w:rsidRPr="00BA370B">
              <w:rPr>
                <w:webHidden/>
              </w:rPr>
              <w:t xml:space="preserve"> .........</w:t>
            </w:r>
            <w:r w:rsidR="00551FF6">
              <w:rPr>
                <w:webHidden/>
              </w:rPr>
              <w:t>.</w:t>
            </w:r>
            <w:r w:rsidR="00820B66" w:rsidRPr="00BA370B">
              <w:rPr>
                <w:webHidden/>
              </w:rPr>
              <w:t>.</w:t>
            </w:r>
            <w:r w:rsidR="00551FF6">
              <w:rPr>
                <w:webHidden/>
              </w:rPr>
              <w:t>8</w:t>
            </w:r>
          </w:hyperlink>
        </w:p>
        <w:p w14:paraId="76E8BFD6" w14:textId="7C5262A2" w:rsidR="001B1EBA" w:rsidRPr="00BA370B" w:rsidRDefault="001B1EBA" w:rsidP="00BA370B">
          <w:pPr>
            <w:spacing w:line="240" w:lineRule="auto"/>
            <w:rPr>
              <w:noProof/>
            </w:rPr>
          </w:pPr>
          <w:r w:rsidRPr="00BA370B">
            <w:rPr>
              <w:noProof/>
            </w:rPr>
            <w:t>XI. Poleganie na zasobach innych podmiotów ......................................................................</w:t>
          </w:r>
          <w:r w:rsidR="00EB1A6D" w:rsidRPr="00BA370B">
            <w:rPr>
              <w:noProof/>
            </w:rPr>
            <w:t>..</w:t>
          </w:r>
          <w:r w:rsidR="00E8541D">
            <w:rPr>
              <w:noProof/>
            </w:rPr>
            <w:t>8</w:t>
          </w:r>
        </w:p>
        <w:p w14:paraId="64CD4D09" w14:textId="5E2C6E63" w:rsidR="00B806FA" w:rsidRPr="00BA370B" w:rsidRDefault="00DE6102" w:rsidP="00BA370B">
          <w:pPr>
            <w:pStyle w:val="Spistreci2"/>
            <w:spacing w:line="240" w:lineRule="auto"/>
            <w:rPr>
              <w:rFonts w:eastAsiaTheme="minorEastAsia"/>
              <w:lang w:val="pl-PL"/>
            </w:rPr>
          </w:pPr>
          <w:hyperlink w:anchor="_Toc75933106" w:history="1">
            <w:r w:rsidR="00B806FA" w:rsidRPr="00BA370B">
              <w:rPr>
                <w:rStyle w:val="Hipercze"/>
                <w:color w:val="auto"/>
              </w:rPr>
              <w:t>X</w:t>
            </w:r>
            <w:r w:rsidR="001B1EBA" w:rsidRPr="00BA370B">
              <w:rPr>
                <w:rStyle w:val="Hipercze"/>
                <w:color w:val="auto"/>
              </w:rPr>
              <w:t>II</w:t>
            </w:r>
            <w:r w:rsidR="00B806FA" w:rsidRPr="00BA370B">
              <w:rPr>
                <w:rStyle w:val="Hipercze"/>
                <w:color w:val="auto"/>
              </w:rPr>
              <w:t>. Informacje o sposobie porozumiewania się zamawiającego z Wykonawcami oraz przekazywania oświadczeń lub dokumentów</w:t>
            </w:r>
            <w:r w:rsidR="001B1EBA" w:rsidRPr="00BA370B">
              <w:rPr>
                <w:rStyle w:val="Hipercze"/>
                <w:color w:val="auto"/>
              </w:rPr>
              <w:t>........................................................................</w:t>
            </w:r>
            <w:r w:rsidR="00E8541D">
              <w:rPr>
                <w:rStyle w:val="Hipercze"/>
                <w:color w:val="auto"/>
              </w:rPr>
              <w:t>.</w:t>
            </w:r>
            <w:r w:rsidR="004A2E0A" w:rsidRPr="00BA370B">
              <w:rPr>
                <w:rStyle w:val="Hipercze"/>
                <w:color w:val="auto"/>
              </w:rPr>
              <w:t>..</w:t>
            </w:r>
            <w:r w:rsidR="00E8541D">
              <w:rPr>
                <w:webHidden/>
              </w:rPr>
              <w:t>9</w:t>
            </w:r>
          </w:hyperlink>
        </w:p>
        <w:p w14:paraId="33114091" w14:textId="779DD85C" w:rsidR="00B806FA" w:rsidRPr="00BA370B" w:rsidRDefault="00DE6102" w:rsidP="00BA370B">
          <w:pPr>
            <w:pStyle w:val="Spistreci2"/>
            <w:spacing w:line="240" w:lineRule="auto"/>
            <w:rPr>
              <w:rFonts w:eastAsiaTheme="minorEastAsia"/>
              <w:lang w:val="pl-PL"/>
            </w:rPr>
          </w:pPr>
          <w:hyperlink w:anchor="_Toc75933107" w:history="1">
            <w:r w:rsidR="00B806FA" w:rsidRPr="00BA370B">
              <w:rPr>
                <w:rStyle w:val="Hipercze"/>
                <w:color w:val="auto"/>
              </w:rPr>
              <w:t>X</w:t>
            </w:r>
            <w:r w:rsidR="00612D3B" w:rsidRPr="00BA370B">
              <w:rPr>
                <w:rStyle w:val="Hipercze"/>
                <w:color w:val="auto"/>
              </w:rPr>
              <w:t>II</w:t>
            </w:r>
            <w:r w:rsidR="00B806FA" w:rsidRPr="00BA370B">
              <w:rPr>
                <w:rStyle w:val="Hipercze"/>
                <w:color w:val="auto"/>
              </w:rPr>
              <w:t>I. Opis sposobu przygotowania ofert oraz dokumentów wymaganych przez Zamawiającego w SWZ</w:t>
            </w:r>
            <w:r w:rsidR="00B806FA" w:rsidRPr="00BA370B">
              <w:rPr>
                <w:webHidden/>
              </w:rPr>
              <w:tab/>
            </w:r>
            <w:r w:rsidR="00B806FA" w:rsidRPr="00BA370B">
              <w:rPr>
                <w:webHidden/>
              </w:rPr>
              <w:fldChar w:fldCharType="begin"/>
            </w:r>
            <w:r w:rsidR="00B806FA" w:rsidRPr="00BA370B">
              <w:rPr>
                <w:webHidden/>
              </w:rPr>
              <w:instrText xml:space="preserve"> PAGEREF _Toc75933107 \h </w:instrText>
            </w:r>
            <w:r w:rsidR="00B806FA" w:rsidRPr="00BA370B">
              <w:rPr>
                <w:webHidden/>
              </w:rPr>
            </w:r>
            <w:r w:rsidR="00B806FA" w:rsidRPr="00BA370B">
              <w:rPr>
                <w:webHidden/>
              </w:rPr>
              <w:fldChar w:fldCharType="separate"/>
            </w:r>
            <w:r w:rsidR="00C124B1">
              <w:rPr>
                <w:webHidden/>
              </w:rPr>
              <w:t>10</w:t>
            </w:r>
            <w:r w:rsidR="00B806FA" w:rsidRPr="00BA370B">
              <w:rPr>
                <w:webHidden/>
              </w:rPr>
              <w:fldChar w:fldCharType="end"/>
            </w:r>
          </w:hyperlink>
        </w:p>
        <w:p w14:paraId="37E6BC8A" w14:textId="0A1C3D4A" w:rsidR="00B806FA" w:rsidRPr="00BA370B" w:rsidRDefault="00DE6102" w:rsidP="00BA370B">
          <w:pPr>
            <w:pStyle w:val="Spistreci2"/>
            <w:spacing w:line="240" w:lineRule="auto"/>
            <w:rPr>
              <w:rFonts w:eastAsiaTheme="minorEastAsia"/>
              <w:lang w:val="pl-PL"/>
            </w:rPr>
          </w:pPr>
          <w:hyperlink w:anchor="_Toc75933108" w:history="1">
            <w:r w:rsidR="00B806FA" w:rsidRPr="00BA370B">
              <w:rPr>
                <w:rStyle w:val="Hipercze"/>
                <w:color w:val="auto"/>
              </w:rPr>
              <w:t>XI</w:t>
            </w:r>
            <w:r w:rsidR="009F0668" w:rsidRPr="00BA370B">
              <w:rPr>
                <w:rStyle w:val="Hipercze"/>
                <w:color w:val="auto"/>
              </w:rPr>
              <w:t>V</w:t>
            </w:r>
            <w:r w:rsidR="00B806FA" w:rsidRPr="00BA370B">
              <w:rPr>
                <w:rStyle w:val="Hipercze"/>
                <w:color w:val="auto"/>
              </w:rPr>
              <w:t>. Sposób obliczania ceny oferty</w:t>
            </w:r>
            <w:r w:rsidR="00B806FA" w:rsidRPr="00BA370B">
              <w:rPr>
                <w:webHidden/>
              </w:rPr>
              <w:tab/>
            </w:r>
            <w:r w:rsidR="00B806FA" w:rsidRPr="00BA370B">
              <w:rPr>
                <w:webHidden/>
              </w:rPr>
              <w:fldChar w:fldCharType="begin"/>
            </w:r>
            <w:r w:rsidR="00B806FA" w:rsidRPr="00BA370B">
              <w:rPr>
                <w:webHidden/>
              </w:rPr>
              <w:instrText xml:space="preserve"> PAGEREF _Toc75933108 \h </w:instrText>
            </w:r>
            <w:r w:rsidR="00B806FA" w:rsidRPr="00BA370B">
              <w:rPr>
                <w:webHidden/>
              </w:rPr>
            </w:r>
            <w:r w:rsidR="00B806FA" w:rsidRPr="00BA370B">
              <w:rPr>
                <w:webHidden/>
              </w:rPr>
              <w:fldChar w:fldCharType="separate"/>
            </w:r>
            <w:r w:rsidR="00C124B1">
              <w:rPr>
                <w:webHidden/>
              </w:rPr>
              <w:t>12</w:t>
            </w:r>
            <w:r w:rsidR="00B806FA" w:rsidRPr="00BA370B">
              <w:rPr>
                <w:webHidden/>
              </w:rPr>
              <w:fldChar w:fldCharType="end"/>
            </w:r>
          </w:hyperlink>
        </w:p>
        <w:p w14:paraId="29DBC703" w14:textId="496845A4" w:rsidR="00B806FA" w:rsidRPr="00BA370B" w:rsidRDefault="00DE6102" w:rsidP="00BA370B">
          <w:pPr>
            <w:pStyle w:val="Spistreci2"/>
            <w:spacing w:line="240" w:lineRule="auto"/>
            <w:rPr>
              <w:rFonts w:eastAsiaTheme="minorEastAsia"/>
              <w:lang w:val="pl-PL"/>
            </w:rPr>
          </w:pPr>
          <w:hyperlink w:anchor="_Toc75933109" w:history="1">
            <w:r w:rsidR="00B806FA" w:rsidRPr="00BA370B">
              <w:rPr>
                <w:rStyle w:val="Hipercze"/>
                <w:color w:val="auto"/>
              </w:rPr>
              <w:t>X</w:t>
            </w:r>
            <w:r w:rsidR="00784E1A" w:rsidRPr="00BA370B">
              <w:rPr>
                <w:rStyle w:val="Hipercze"/>
                <w:color w:val="auto"/>
              </w:rPr>
              <w:t>V</w:t>
            </w:r>
            <w:r w:rsidR="00B806FA" w:rsidRPr="00BA370B">
              <w:rPr>
                <w:rStyle w:val="Hipercze"/>
                <w:color w:val="auto"/>
              </w:rPr>
              <w:t>. Termin związania ofertą</w:t>
            </w:r>
            <w:r w:rsidR="00B806FA" w:rsidRPr="00BA370B">
              <w:rPr>
                <w:webHidden/>
              </w:rPr>
              <w:tab/>
            </w:r>
            <w:r w:rsidR="00B806FA" w:rsidRPr="00BA370B">
              <w:rPr>
                <w:webHidden/>
              </w:rPr>
              <w:fldChar w:fldCharType="begin"/>
            </w:r>
            <w:r w:rsidR="00B806FA" w:rsidRPr="00BA370B">
              <w:rPr>
                <w:webHidden/>
              </w:rPr>
              <w:instrText xml:space="preserve"> PAGEREF _Toc75933109 \h </w:instrText>
            </w:r>
            <w:r w:rsidR="00B806FA" w:rsidRPr="00BA370B">
              <w:rPr>
                <w:webHidden/>
              </w:rPr>
            </w:r>
            <w:r w:rsidR="00B806FA" w:rsidRPr="00BA370B">
              <w:rPr>
                <w:webHidden/>
              </w:rPr>
              <w:fldChar w:fldCharType="separate"/>
            </w:r>
            <w:r w:rsidR="00C124B1">
              <w:rPr>
                <w:webHidden/>
              </w:rPr>
              <w:t>13</w:t>
            </w:r>
            <w:r w:rsidR="00B806FA" w:rsidRPr="00BA370B">
              <w:rPr>
                <w:webHidden/>
              </w:rPr>
              <w:fldChar w:fldCharType="end"/>
            </w:r>
          </w:hyperlink>
        </w:p>
        <w:p w14:paraId="6F6E7F80" w14:textId="20C388C0" w:rsidR="00B806FA" w:rsidRPr="00BA370B" w:rsidRDefault="00DE6102" w:rsidP="00BA370B">
          <w:pPr>
            <w:pStyle w:val="Spistreci2"/>
            <w:spacing w:line="240" w:lineRule="auto"/>
            <w:rPr>
              <w:rFonts w:eastAsiaTheme="minorEastAsia"/>
              <w:lang w:val="pl-PL"/>
            </w:rPr>
          </w:pPr>
          <w:hyperlink w:anchor="_Toc75933110" w:history="1">
            <w:r w:rsidR="00B806FA" w:rsidRPr="00BA370B">
              <w:rPr>
                <w:rStyle w:val="Hipercze"/>
                <w:color w:val="auto"/>
              </w:rPr>
              <w:t>X</w:t>
            </w:r>
            <w:r w:rsidR="00C64E17" w:rsidRPr="00BA370B">
              <w:rPr>
                <w:rStyle w:val="Hipercze"/>
                <w:color w:val="auto"/>
              </w:rPr>
              <w:t>VI</w:t>
            </w:r>
            <w:r w:rsidR="00B806FA" w:rsidRPr="00BA370B">
              <w:rPr>
                <w:rStyle w:val="Hipercze"/>
                <w:color w:val="auto"/>
              </w:rPr>
              <w:t>. Miejsce i termin składania ofert</w:t>
            </w:r>
            <w:r w:rsidR="00B806FA" w:rsidRPr="00BA370B">
              <w:rPr>
                <w:webHidden/>
              </w:rPr>
              <w:tab/>
            </w:r>
            <w:r w:rsidR="00B806FA" w:rsidRPr="00BA370B">
              <w:rPr>
                <w:webHidden/>
              </w:rPr>
              <w:fldChar w:fldCharType="begin"/>
            </w:r>
            <w:r w:rsidR="00B806FA" w:rsidRPr="00BA370B">
              <w:rPr>
                <w:webHidden/>
              </w:rPr>
              <w:instrText xml:space="preserve"> PAGEREF _Toc75933110 \h </w:instrText>
            </w:r>
            <w:r w:rsidR="00B806FA" w:rsidRPr="00BA370B">
              <w:rPr>
                <w:webHidden/>
              </w:rPr>
            </w:r>
            <w:r w:rsidR="00B806FA" w:rsidRPr="00BA370B">
              <w:rPr>
                <w:webHidden/>
              </w:rPr>
              <w:fldChar w:fldCharType="separate"/>
            </w:r>
            <w:r w:rsidR="00C124B1">
              <w:rPr>
                <w:webHidden/>
              </w:rPr>
              <w:t>13</w:t>
            </w:r>
            <w:r w:rsidR="00B806FA" w:rsidRPr="00BA370B">
              <w:rPr>
                <w:webHidden/>
              </w:rPr>
              <w:fldChar w:fldCharType="end"/>
            </w:r>
          </w:hyperlink>
        </w:p>
        <w:p w14:paraId="7D1E414A" w14:textId="2F51F100" w:rsidR="00B806FA" w:rsidRPr="00BA370B" w:rsidRDefault="00DE6102" w:rsidP="00BA370B">
          <w:pPr>
            <w:pStyle w:val="Spistreci2"/>
            <w:spacing w:line="240" w:lineRule="auto"/>
            <w:rPr>
              <w:rFonts w:eastAsiaTheme="minorEastAsia"/>
              <w:lang w:val="pl-PL"/>
            </w:rPr>
          </w:pPr>
          <w:hyperlink w:anchor="_Toc75933111" w:history="1">
            <w:r w:rsidR="00B806FA" w:rsidRPr="00BA370B">
              <w:rPr>
                <w:rStyle w:val="Hipercze"/>
                <w:color w:val="auto"/>
              </w:rPr>
              <w:t>XV</w:t>
            </w:r>
            <w:r w:rsidR="00C64E17" w:rsidRPr="00BA370B">
              <w:rPr>
                <w:rStyle w:val="Hipercze"/>
                <w:color w:val="auto"/>
              </w:rPr>
              <w:t>II</w:t>
            </w:r>
            <w:r w:rsidR="00B806FA" w:rsidRPr="00BA370B">
              <w:rPr>
                <w:rStyle w:val="Hipercze"/>
                <w:color w:val="auto"/>
              </w:rPr>
              <w:t>. Otwarcie ofert</w:t>
            </w:r>
            <w:r w:rsidR="00B806FA" w:rsidRPr="00BA370B">
              <w:rPr>
                <w:webHidden/>
              </w:rPr>
              <w:tab/>
            </w:r>
            <w:r w:rsidR="00B806FA" w:rsidRPr="00BA370B">
              <w:rPr>
                <w:webHidden/>
              </w:rPr>
              <w:fldChar w:fldCharType="begin"/>
            </w:r>
            <w:r w:rsidR="00B806FA" w:rsidRPr="00BA370B">
              <w:rPr>
                <w:webHidden/>
              </w:rPr>
              <w:instrText xml:space="preserve"> PAGEREF _Toc75933111 \h </w:instrText>
            </w:r>
            <w:r w:rsidR="00B806FA" w:rsidRPr="00BA370B">
              <w:rPr>
                <w:webHidden/>
              </w:rPr>
            </w:r>
            <w:r w:rsidR="00B806FA" w:rsidRPr="00BA370B">
              <w:rPr>
                <w:webHidden/>
              </w:rPr>
              <w:fldChar w:fldCharType="separate"/>
            </w:r>
            <w:r w:rsidR="00C124B1">
              <w:rPr>
                <w:webHidden/>
              </w:rPr>
              <w:t>13</w:t>
            </w:r>
            <w:r w:rsidR="00B806FA" w:rsidRPr="00BA370B">
              <w:rPr>
                <w:webHidden/>
              </w:rPr>
              <w:fldChar w:fldCharType="end"/>
            </w:r>
          </w:hyperlink>
        </w:p>
        <w:p w14:paraId="0CBBB463" w14:textId="4AD5A8D9" w:rsidR="00B806FA" w:rsidRPr="00BA370B" w:rsidRDefault="00DE6102" w:rsidP="00BA370B">
          <w:pPr>
            <w:pStyle w:val="Spistreci2"/>
            <w:spacing w:line="240" w:lineRule="auto"/>
            <w:rPr>
              <w:rFonts w:eastAsiaTheme="minorEastAsia"/>
              <w:lang w:val="pl-PL"/>
            </w:rPr>
          </w:pPr>
          <w:hyperlink w:anchor="_Toc75933112" w:history="1">
            <w:r w:rsidR="00B806FA" w:rsidRPr="00BA370B">
              <w:rPr>
                <w:rStyle w:val="Hipercze"/>
                <w:color w:val="auto"/>
              </w:rPr>
              <w:t>X</w:t>
            </w:r>
            <w:r w:rsidR="007A14CD" w:rsidRPr="00BA370B">
              <w:rPr>
                <w:rStyle w:val="Hipercze"/>
                <w:color w:val="auto"/>
              </w:rPr>
              <w:t>VIII</w:t>
            </w:r>
            <w:r w:rsidR="00B806FA" w:rsidRPr="00BA370B">
              <w:rPr>
                <w:rStyle w:val="Hipercze"/>
                <w:color w:val="auto"/>
              </w:rPr>
              <w:t>. Opis kryteriów oceny ofert wraz z podaniem wag tych kryteriów i sposobu oceny ofert</w:t>
            </w:r>
            <w:r w:rsidR="00B806FA" w:rsidRPr="00BA370B">
              <w:rPr>
                <w:webHidden/>
              </w:rPr>
              <w:tab/>
            </w:r>
            <w:r w:rsidR="00B806FA" w:rsidRPr="00BA370B">
              <w:rPr>
                <w:webHidden/>
              </w:rPr>
              <w:fldChar w:fldCharType="begin"/>
            </w:r>
            <w:r w:rsidR="00B806FA" w:rsidRPr="00BA370B">
              <w:rPr>
                <w:webHidden/>
              </w:rPr>
              <w:instrText xml:space="preserve"> PAGEREF _Toc75933112 \h </w:instrText>
            </w:r>
            <w:r w:rsidR="00B806FA" w:rsidRPr="00BA370B">
              <w:rPr>
                <w:webHidden/>
              </w:rPr>
            </w:r>
            <w:r w:rsidR="00B806FA" w:rsidRPr="00BA370B">
              <w:rPr>
                <w:webHidden/>
              </w:rPr>
              <w:fldChar w:fldCharType="separate"/>
            </w:r>
            <w:r w:rsidR="00C124B1">
              <w:rPr>
                <w:webHidden/>
              </w:rPr>
              <w:t>14</w:t>
            </w:r>
            <w:r w:rsidR="00B806FA" w:rsidRPr="00BA370B">
              <w:rPr>
                <w:webHidden/>
              </w:rPr>
              <w:fldChar w:fldCharType="end"/>
            </w:r>
          </w:hyperlink>
        </w:p>
        <w:p w14:paraId="18040139" w14:textId="0E5B9AC7" w:rsidR="00B806FA" w:rsidRPr="00BA370B" w:rsidRDefault="00DE6102" w:rsidP="00BA370B">
          <w:pPr>
            <w:pStyle w:val="Spistreci2"/>
            <w:spacing w:line="240" w:lineRule="auto"/>
            <w:rPr>
              <w:rFonts w:eastAsiaTheme="minorEastAsia"/>
              <w:lang w:val="pl-PL"/>
            </w:rPr>
          </w:pPr>
          <w:hyperlink w:anchor="_Toc75933113" w:history="1">
            <w:r w:rsidR="00B806FA" w:rsidRPr="00BA370B">
              <w:rPr>
                <w:rStyle w:val="Hipercze"/>
                <w:color w:val="auto"/>
              </w:rPr>
              <w:t>XI</w:t>
            </w:r>
            <w:r w:rsidR="009E3DE5" w:rsidRPr="00BA370B">
              <w:rPr>
                <w:rStyle w:val="Hipercze"/>
                <w:color w:val="auto"/>
              </w:rPr>
              <w:t>X</w:t>
            </w:r>
            <w:r w:rsidR="00B806FA" w:rsidRPr="00BA370B">
              <w:rPr>
                <w:rStyle w:val="Hipercze"/>
                <w:color w:val="auto"/>
              </w:rPr>
              <w:t>. Informacje o formalnościach, jakie powinny być dopełnione po wyborze oferty w celu zawarcia umowy</w:t>
            </w:r>
            <w:r w:rsidR="00B806FA" w:rsidRPr="00BA370B">
              <w:rPr>
                <w:webHidden/>
              </w:rPr>
              <w:tab/>
            </w:r>
            <w:r w:rsidR="00B806FA" w:rsidRPr="00BA370B">
              <w:rPr>
                <w:webHidden/>
              </w:rPr>
              <w:fldChar w:fldCharType="begin"/>
            </w:r>
            <w:r w:rsidR="00B806FA" w:rsidRPr="00BA370B">
              <w:rPr>
                <w:webHidden/>
              </w:rPr>
              <w:instrText xml:space="preserve"> PAGEREF _Toc75933113 \h </w:instrText>
            </w:r>
            <w:r w:rsidR="00B806FA" w:rsidRPr="00BA370B">
              <w:rPr>
                <w:webHidden/>
              </w:rPr>
            </w:r>
            <w:r w:rsidR="00B806FA" w:rsidRPr="00BA370B">
              <w:rPr>
                <w:webHidden/>
              </w:rPr>
              <w:fldChar w:fldCharType="separate"/>
            </w:r>
            <w:r w:rsidR="00C124B1">
              <w:rPr>
                <w:webHidden/>
              </w:rPr>
              <w:t>14</w:t>
            </w:r>
            <w:r w:rsidR="00B806FA" w:rsidRPr="00BA370B">
              <w:rPr>
                <w:webHidden/>
              </w:rPr>
              <w:fldChar w:fldCharType="end"/>
            </w:r>
          </w:hyperlink>
        </w:p>
        <w:p w14:paraId="6CAFB794" w14:textId="190C45CF" w:rsidR="00B806FA" w:rsidRPr="00BA370B" w:rsidRDefault="00DE6102" w:rsidP="00BA370B">
          <w:pPr>
            <w:pStyle w:val="Spistreci2"/>
            <w:spacing w:line="240" w:lineRule="auto"/>
            <w:rPr>
              <w:rFonts w:eastAsiaTheme="minorEastAsia"/>
              <w:lang w:val="pl-PL"/>
            </w:rPr>
          </w:pPr>
          <w:hyperlink w:anchor="_Toc75933114" w:history="1">
            <w:r w:rsidR="00B806FA" w:rsidRPr="00BA370B">
              <w:rPr>
                <w:rStyle w:val="Hipercze"/>
                <w:color w:val="auto"/>
              </w:rPr>
              <w:t>X</w:t>
            </w:r>
            <w:r w:rsidR="009E3DE5" w:rsidRPr="00BA370B">
              <w:rPr>
                <w:rStyle w:val="Hipercze"/>
                <w:color w:val="auto"/>
              </w:rPr>
              <w:t>X</w:t>
            </w:r>
            <w:r w:rsidR="00B806FA" w:rsidRPr="00BA370B">
              <w:rPr>
                <w:rStyle w:val="Hipercze"/>
                <w:color w:val="auto"/>
              </w:rPr>
              <w:t>. Wymagania dotyczące zabezpieczenia należytego wykonania umowy</w:t>
            </w:r>
            <w:r w:rsidR="00B806FA" w:rsidRPr="00BA370B">
              <w:rPr>
                <w:webHidden/>
              </w:rPr>
              <w:tab/>
            </w:r>
            <w:r w:rsidR="00B806FA" w:rsidRPr="00BA370B">
              <w:rPr>
                <w:webHidden/>
              </w:rPr>
              <w:fldChar w:fldCharType="begin"/>
            </w:r>
            <w:r w:rsidR="00B806FA" w:rsidRPr="00BA370B">
              <w:rPr>
                <w:webHidden/>
              </w:rPr>
              <w:instrText xml:space="preserve"> PAGEREF _Toc75933114 \h </w:instrText>
            </w:r>
            <w:r w:rsidR="00B806FA" w:rsidRPr="00BA370B">
              <w:rPr>
                <w:webHidden/>
              </w:rPr>
            </w:r>
            <w:r w:rsidR="00B806FA" w:rsidRPr="00BA370B">
              <w:rPr>
                <w:webHidden/>
              </w:rPr>
              <w:fldChar w:fldCharType="separate"/>
            </w:r>
            <w:r w:rsidR="00C124B1">
              <w:rPr>
                <w:webHidden/>
              </w:rPr>
              <w:t>15</w:t>
            </w:r>
            <w:r w:rsidR="00B806FA" w:rsidRPr="00BA370B">
              <w:rPr>
                <w:webHidden/>
              </w:rPr>
              <w:fldChar w:fldCharType="end"/>
            </w:r>
          </w:hyperlink>
        </w:p>
        <w:p w14:paraId="2C229ABC" w14:textId="2DC32E50" w:rsidR="00B806FA" w:rsidRPr="00BA370B" w:rsidRDefault="00DE6102" w:rsidP="00BA370B">
          <w:pPr>
            <w:pStyle w:val="Spistreci2"/>
            <w:spacing w:line="240" w:lineRule="auto"/>
            <w:rPr>
              <w:rFonts w:eastAsiaTheme="minorEastAsia"/>
              <w:lang w:val="pl-PL"/>
            </w:rPr>
          </w:pPr>
          <w:hyperlink w:anchor="_Toc75933115" w:history="1">
            <w:r w:rsidR="00B806FA" w:rsidRPr="00BA370B">
              <w:rPr>
                <w:rStyle w:val="Hipercze"/>
                <w:color w:val="auto"/>
              </w:rPr>
              <w:t>X</w:t>
            </w:r>
            <w:r w:rsidR="009E3DE5" w:rsidRPr="00BA370B">
              <w:rPr>
                <w:rStyle w:val="Hipercze"/>
                <w:color w:val="auto"/>
              </w:rPr>
              <w:t>XI</w:t>
            </w:r>
            <w:r w:rsidR="00B806FA" w:rsidRPr="00BA370B">
              <w:rPr>
                <w:rStyle w:val="Hipercze"/>
                <w:color w:val="auto"/>
              </w:rPr>
              <w:t>. Informacje o treści zawieranej umowy oraz możliwości jej zmiany</w:t>
            </w:r>
            <w:r w:rsidR="00B806FA" w:rsidRPr="00BA370B">
              <w:rPr>
                <w:webHidden/>
              </w:rPr>
              <w:tab/>
            </w:r>
            <w:r w:rsidR="00B806FA" w:rsidRPr="00BA370B">
              <w:rPr>
                <w:webHidden/>
              </w:rPr>
              <w:fldChar w:fldCharType="begin"/>
            </w:r>
            <w:r w:rsidR="00B806FA" w:rsidRPr="00BA370B">
              <w:rPr>
                <w:webHidden/>
              </w:rPr>
              <w:instrText xml:space="preserve"> PAGEREF _Toc75933115 \h </w:instrText>
            </w:r>
            <w:r w:rsidR="00B806FA" w:rsidRPr="00BA370B">
              <w:rPr>
                <w:webHidden/>
              </w:rPr>
            </w:r>
            <w:r w:rsidR="00B806FA" w:rsidRPr="00BA370B">
              <w:rPr>
                <w:webHidden/>
              </w:rPr>
              <w:fldChar w:fldCharType="separate"/>
            </w:r>
            <w:r w:rsidR="00C124B1">
              <w:rPr>
                <w:webHidden/>
              </w:rPr>
              <w:t>15</w:t>
            </w:r>
            <w:r w:rsidR="00B806FA" w:rsidRPr="00BA370B">
              <w:rPr>
                <w:webHidden/>
              </w:rPr>
              <w:fldChar w:fldCharType="end"/>
            </w:r>
          </w:hyperlink>
        </w:p>
        <w:p w14:paraId="4696DC6A" w14:textId="7890B53B" w:rsidR="00B806FA" w:rsidRPr="00BA370B" w:rsidRDefault="00DE6102" w:rsidP="00BA370B">
          <w:pPr>
            <w:pStyle w:val="Spistreci2"/>
            <w:spacing w:line="240" w:lineRule="auto"/>
            <w:rPr>
              <w:rFonts w:eastAsiaTheme="minorEastAsia"/>
              <w:lang w:val="pl-PL"/>
            </w:rPr>
          </w:pPr>
          <w:hyperlink w:anchor="_Toc75933116" w:history="1">
            <w:r w:rsidR="00B806FA" w:rsidRPr="00BA370B">
              <w:rPr>
                <w:rStyle w:val="Hipercze"/>
                <w:color w:val="auto"/>
              </w:rPr>
              <w:t>XX</w:t>
            </w:r>
            <w:r w:rsidR="009E3DE5" w:rsidRPr="00BA370B">
              <w:rPr>
                <w:rStyle w:val="Hipercze"/>
                <w:color w:val="auto"/>
              </w:rPr>
              <w:t>II</w:t>
            </w:r>
            <w:r w:rsidR="00B806FA" w:rsidRPr="00BA370B">
              <w:rPr>
                <w:rStyle w:val="Hipercze"/>
                <w:color w:val="auto"/>
              </w:rPr>
              <w:t>. Pouczenie o środkach ochrony prawnej przysługujących Wykonawcy</w:t>
            </w:r>
            <w:r w:rsidR="00B806FA" w:rsidRPr="00BA370B">
              <w:rPr>
                <w:webHidden/>
              </w:rPr>
              <w:tab/>
            </w:r>
            <w:r w:rsidR="00B806FA" w:rsidRPr="00BA370B">
              <w:rPr>
                <w:webHidden/>
              </w:rPr>
              <w:fldChar w:fldCharType="begin"/>
            </w:r>
            <w:r w:rsidR="00B806FA" w:rsidRPr="00BA370B">
              <w:rPr>
                <w:webHidden/>
              </w:rPr>
              <w:instrText xml:space="preserve"> PAGEREF _Toc75933116 \h </w:instrText>
            </w:r>
            <w:r w:rsidR="00B806FA" w:rsidRPr="00BA370B">
              <w:rPr>
                <w:webHidden/>
              </w:rPr>
            </w:r>
            <w:r w:rsidR="00B806FA" w:rsidRPr="00BA370B">
              <w:rPr>
                <w:webHidden/>
              </w:rPr>
              <w:fldChar w:fldCharType="separate"/>
            </w:r>
            <w:r w:rsidR="00C124B1">
              <w:rPr>
                <w:webHidden/>
              </w:rPr>
              <w:t>15</w:t>
            </w:r>
            <w:r w:rsidR="00B806FA" w:rsidRPr="00BA370B">
              <w:rPr>
                <w:webHidden/>
              </w:rPr>
              <w:fldChar w:fldCharType="end"/>
            </w:r>
          </w:hyperlink>
        </w:p>
        <w:p w14:paraId="2492983D" w14:textId="37D092E6" w:rsidR="00B806FA" w:rsidRPr="00BA370B" w:rsidRDefault="00DE6102" w:rsidP="00BA370B">
          <w:pPr>
            <w:pStyle w:val="Spistreci2"/>
            <w:spacing w:line="240" w:lineRule="auto"/>
            <w:rPr>
              <w:rFonts w:eastAsiaTheme="minorEastAsia"/>
              <w:lang w:val="pl-PL"/>
            </w:rPr>
          </w:pPr>
          <w:hyperlink w:anchor="_Toc75933117" w:history="1">
            <w:r w:rsidR="00B806FA" w:rsidRPr="00BA370B">
              <w:rPr>
                <w:rStyle w:val="Hipercze"/>
                <w:color w:val="auto"/>
              </w:rPr>
              <w:t>XX</w:t>
            </w:r>
            <w:r w:rsidR="009E3DE5" w:rsidRPr="00BA370B">
              <w:rPr>
                <w:rStyle w:val="Hipercze"/>
                <w:color w:val="auto"/>
              </w:rPr>
              <w:t>II</w:t>
            </w:r>
            <w:r w:rsidR="00B806FA" w:rsidRPr="00BA370B">
              <w:rPr>
                <w:rStyle w:val="Hipercze"/>
                <w:color w:val="auto"/>
              </w:rPr>
              <w:t>I. Spis załączników</w:t>
            </w:r>
            <w:r w:rsidR="00B806FA" w:rsidRPr="00BA370B">
              <w:rPr>
                <w:webHidden/>
              </w:rPr>
              <w:tab/>
            </w:r>
            <w:r w:rsidR="00B806FA" w:rsidRPr="00BA370B">
              <w:rPr>
                <w:webHidden/>
              </w:rPr>
              <w:fldChar w:fldCharType="begin"/>
            </w:r>
            <w:r w:rsidR="00B806FA" w:rsidRPr="00BA370B">
              <w:rPr>
                <w:webHidden/>
              </w:rPr>
              <w:instrText xml:space="preserve"> PAGEREF _Toc75933117 \h </w:instrText>
            </w:r>
            <w:r w:rsidR="00B806FA" w:rsidRPr="00BA370B">
              <w:rPr>
                <w:webHidden/>
              </w:rPr>
            </w:r>
            <w:r w:rsidR="00B806FA" w:rsidRPr="00BA370B">
              <w:rPr>
                <w:webHidden/>
              </w:rPr>
              <w:fldChar w:fldCharType="separate"/>
            </w:r>
            <w:r w:rsidR="00C124B1">
              <w:rPr>
                <w:webHidden/>
              </w:rPr>
              <w:t>16</w:t>
            </w:r>
            <w:r w:rsidR="00B806FA" w:rsidRPr="00BA370B">
              <w:rPr>
                <w:webHidden/>
              </w:rPr>
              <w:fldChar w:fldCharType="end"/>
            </w:r>
          </w:hyperlink>
        </w:p>
        <w:p w14:paraId="408BE8E5" w14:textId="77777777" w:rsidR="0002736F" w:rsidRPr="00BA370B" w:rsidRDefault="00031F0C" w:rsidP="00BA370B">
          <w:pPr>
            <w:spacing w:line="240" w:lineRule="auto"/>
            <w:rPr>
              <w:b/>
              <w:bCs/>
            </w:rPr>
          </w:pPr>
          <w:r w:rsidRPr="00BA370B">
            <w:rPr>
              <w:b/>
              <w:bCs/>
            </w:rPr>
            <w:fldChar w:fldCharType="end"/>
          </w:r>
        </w:p>
        <w:p w14:paraId="0AAB577B" w14:textId="77777777" w:rsidR="0002736F" w:rsidRPr="00BA370B" w:rsidRDefault="0002736F" w:rsidP="00BA370B">
          <w:pPr>
            <w:spacing w:line="240" w:lineRule="auto"/>
            <w:rPr>
              <w:b/>
              <w:bCs/>
            </w:rPr>
          </w:pPr>
        </w:p>
        <w:p w14:paraId="5C72E81A" w14:textId="77777777" w:rsidR="0002736F" w:rsidRPr="00BA370B" w:rsidRDefault="0002736F" w:rsidP="00BA370B">
          <w:pPr>
            <w:spacing w:line="240" w:lineRule="auto"/>
            <w:rPr>
              <w:b/>
              <w:bCs/>
            </w:rPr>
          </w:pPr>
        </w:p>
        <w:p w14:paraId="707A4804" w14:textId="584C8907" w:rsidR="0002736F" w:rsidRDefault="0002736F" w:rsidP="00BA370B">
          <w:pPr>
            <w:spacing w:line="240" w:lineRule="auto"/>
            <w:rPr>
              <w:b/>
              <w:bCs/>
            </w:rPr>
          </w:pPr>
        </w:p>
        <w:p w14:paraId="0B31C5FC" w14:textId="0F85125E" w:rsidR="00257A7C" w:rsidRDefault="00257A7C" w:rsidP="00BA370B">
          <w:pPr>
            <w:spacing w:line="240" w:lineRule="auto"/>
            <w:rPr>
              <w:b/>
              <w:bCs/>
            </w:rPr>
          </w:pPr>
        </w:p>
        <w:p w14:paraId="7F1E4E00" w14:textId="48A35C7F" w:rsidR="00257A7C" w:rsidRDefault="00257A7C" w:rsidP="00BA370B">
          <w:pPr>
            <w:spacing w:line="240" w:lineRule="auto"/>
            <w:rPr>
              <w:b/>
              <w:bCs/>
            </w:rPr>
          </w:pPr>
        </w:p>
        <w:p w14:paraId="3E204FC6" w14:textId="78A13E63" w:rsidR="00257A7C" w:rsidRDefault="00257A7C" w:rsidP="00BA370B">
          <w:pPr>
            <w:spacing w:line="240" w:lineRule="auto"/>
            <w:rPr>
              <w:b/>
              <w:bCs/>
            </w:rPr>
          </w:pPr>
        </w:p>
        <w:p w14:paraId="5CE3458A" w14:textId="15EF966D" w:rsidR="00257A7C" w:rsidRDefault="00257A7C" w:rsidP="00BA370B">
          <w:pPr>
            <w:spacing w:line="240" w:lineRule="auto"/>
            <w:rPr>
              <w:b/>
              <w:bCs/>
            </w:rPr>
          </w:pPr>
        </w:p>
        <w:p w14:paraId="1AECB47F" w14:textId="425D64C1" w:rsidR="005C5ACC" w:rsidRPr="00BA370B" w:rsidRDefault="00DE6102" w:rsidP="00BA370B">
          <w:pPr>
            <w:spacing w:line="240" w:lineRule="auto"/>
            <w:rPr>
              <w:b/>
              <w:bCs/>
            </w:rPr>
          </w:pPr>
        </w:p>
      </w:sdtContent>
    </w:sdt>
    <w:bookmarkStart w:id="1" w:name="_Toc75933097" w:displacedByCustomXml="prev"/>
    <w:p w14:paraId="00000046" w14:textId="0D413DCE" w:rsidR="00284026" w:rsidRPr="00BA370B" w:rsidRDefault="00A7776A" w:rsidP="00BA370B">
      <w:pPr>
        <w:shd w:val="clear" w:color="auto" w:fill="D9D9D9" w:themeFill="background1" w:themeFillShade="D9"/>
        <w:spacing w:line="240" w:lineRule="auto"/>
      </w:pPr>
      <w:r w:rsidRPr="00BA370B">
        <w:lastRenderedPageBreak/>
        <w:t>I. Nazwa oraz adres Zamawiającego</w:t>
      </w:r>
      <w:bookmarkEnd w:id="1"/>
    </w:p>
    <w:p w14:paraId="7F9284A0" w14:textId="1CB50073" w:rsidR="00E91C07" w:rsidRPr="00BA370B" w:rsidRDefault="00A86A18" w:rsidP="00BA370B">
      <w:pPr>
        <w:autoSpaceDE w:val="0"/>
        <w:autoSpaceDN w:val="0"/>
        <w:adjustRightInd w:val="0"/>
        <w:spacing w:line="240" w:lineRule="auto"/>
        <w:jc w:val="both"/>
        <w:rPr>
          <w:lang w:val="pl-PL"/>
        </w:rPr>
      </w:pPr>
      <w:r w:rsidRPr="00BA370B">
        <w:rPr>
          <w:lang w:val="pl-PL"/>
        </w:rPr>
        <w:t>Gmina Ustrzyki Dolne</w:t>
      </w:r>
      <w:r w:rsidR="00C66196" w:rsidRPr="00BA370B">
        <w:rPr>
          <w:lang w:val="pl-PL"/>
        </w:rPr>
        <w:t>,</w:t>
      </w:r>
    </w:p>
    <w:p w14:paraId="32F6D9CC" w14:textId="1EEFD948" w:rsidR="00E91C07" w:rsidRPr="00BA370B" w:rsidRDefault="00E91C07" w:rsidP="00BA370B">
      <w:pPr>
        <w:autoSpaceDE w:val="0"/>
        <w:autoSpaceDN w:val="0"/>
        <w:adjustRightInd w:val="0"/>
        <w:spacing w:line="240" w:lineRule="auto"/>
        <w:jc w:val="both"/>
        <w:rPr>
          <w:lang w:val="pl-PL"/>
        </w:rPr>
      </w:pPr>
      <w:r w:rsidRPr="00BA370B">
        <w:rPr>
          <w:lang w:val="pl-PL"/>
        </w:rPr>
        <w:t xml:space="preserve">ul. </w:t>
      </w:r>
      <w:r w:rsidR="00A86A18" w:rsidRPr="00BA370B">
        <w:rPr>
          <w:lang w:val="pl-PL"/>
        </w:rPr>
        <w:t>Mikołaja Kopernika 1</w:t>
      </w:r>
      <w:r w:rsidR="00C66196" w:rsidRPr="00BA370B">
        <w:rPr>
          <w:lang w:val="pl-PL"/>
        </w:rPr>
        <w:t>,</w:t>
      </w:r>
    </w:p>
    <w:p w14:paraId="430E41B3" w14:textId="2DAABC79" w:rsidR="00E91C07" w:rsidRPr="00BA370B" w:rsidRDefault="00E91C07" w:rsidP="00BA370B">
      <w:pPr>
        <w:autoSpaceDE w:val="0"/>
        <w:autoSpaceDN w:val="0"/>
        <w:adjustRightInd w:val="0"/>
        <w:spacing w:line="240" w:lineRule="auto"/>
        <w:jc w:val="both"/>
        <w:rPr>
          <w:lang w:val="pl-PL"/>
        </w:rPr>
      </w:pPr>
      <w:r w:rsidRPr="00BA370B">
        <w:rPr>
          <w:lang w:val="pl-PL"/>
        </w:rPr>
        <w:t>38-700 Ustrzyki Dolne</w:t>
      </w:r>
      <w:r w:rsidR="00C66196" w:rsidRPr="00BA370B">
        <w:rPr>
          <w:lang w:val="pl-PL"/>
        </w:rPr>
        <w:t>,</w:t>
      </w:r>
    </w:p>
    <w:p w14:paraId="1C70058D" w14:textId="6E7B85E5" w:rsidR="004920B5" w:rsidRPr="00BA370B" w:rsidRDefault="00E53D5D" w:rsidP="00BA370B">
      <w:pPr>
        <w:pStyle w:val="Default"/>
        <w:rPr>
          <w:color w:val="auto"/>
          <w:sz w:val="22"/>
          <w:szCs w:val="22"/>
        </w:rPr>
      </w:pPr>
      <w:r w:rsidRPr="00BA370B">
        <w:rPr>
          <w:color w:val="auto"/>
          <w:sz w:val="22"/>
          <w:szCs w:val="22"/>
        </w:rPr>
        <w:t xml:space="preserve">Godziny pracy Zamawiającego: </w:t>
      </w:r>
      <w:r w:rsidR="004920B5" w:rsidRPr="00BA370B">
        <w:rPr>
          <w:color w:val="auto"/>
          <w:sz w:val="22"/>
          <w:szCs w:val="22"/>
        </w:rPr>
        <w:t xml:space="preserve">   </w:t>
      </w:r>
      <w:r w:rsidR="0010428D" w:rsidRPr="00BA370B">
        <w:rPr>
          <w:color w:val="auto"/>
          <w:sz w:val="22"/>
          <w:szCs w:val="22"/>
        </w:rPr>
        <w:tab/>
      </w:r>
      <w:r w:rsidR="004920B5" w:rsidRPr="00BA370B">
        <w:rPr>
          <w:color w:val="auto"/>
          <w:sz w:val="22"/>
          <w:szCs w:val="22"/>
        </w:rPr>
        <w:t xml:space="preserve">poniedziałek od 07:30 do 17:00 </w:t>
      </w:r>
    </w:p>
    <w:p w14:paraId="1091A45A" w14:textId="77777777" w:rsidR="004920B5" w:rsidRPr="00BA370B" w:rsidRDefault="004920B5" w:rsidP="00BA370B">
      <w:pPr>
        <w:autoSpaceDE w:val="0"/>
        <w:autoSpaceDN w:val="0"/>
        <w:adjustRightInd w:val="0"/>
        <w:spacing w:line="240" w:lineRule="auto"/>
        <w:ind w:left="2880" w:firstLine="720"/>
        <w:rPr>
          <w:lang w:val="pl-PL"/>
        </w:rPr>
      </w:pPr>
      <w:r w:rsidRPr="00BA370B">
        <w:rPr>
          <w:lang w:val="pl-PL"/>
        </w:rPr>
        <w:t xml:space="preserve">wtorek – czwartek od 07:30 do 15:30 </w:t>
      </w:r>
    </w:p>
    <w:p w14:paraId="081DC2BB" w14:textId="3E5AD807" w:rsidR="00E53D5D" w:rsidRPr="00BA370B" w:rsidRDefault="004920B5" w:rsidP="00BA370B">
      <w:pPr>
        <w:autoSpaceDE w:val="0"/>
        <w:autoSpaceDN w:val="0"/>
        <w:adjustRightInd w:val="0"/>
        <w:spacing w:line="240" w:lineRule="auto"/>
        <w:ind w:left="2880" w:firstLine="720"/>
        <w:jc w:val="both"/>
        <w:rPr>
          <w:lang w:val="pl-PL"/>
        </w:rPr>
      </w:pPr>
      <w:r w:rsidRPr="00BA370B">
        <w:rPr>
          <w:lang w:val="pl-PL"/>
        </w:rPr>
        <w:t>piątek od 07:30 do 14:00</w:t>
      </w:r>
      <w:r w:rsidR="00C66196" w:rsidRPr="00BA370B">
        <w:rPr>
          <w:lang w:val="pl-PL"/>
        </w:rPr>
        <w:t>.</w:t>
      </w:r>
    </w:p>
    <w:p w14:paraId="4FBE0469" w14:textId="77777777" w:rsidR="00E53D5D" w:rsidRPr="00BA370B" w:rsidRDefault="00E53D5D" w:rsidP="00BA370B">
      <w:pPr>
        <w:autoSpaceDE w:val="0"/>
        <w:autoSpaceDN w:val="0"/>
        <w:adjustRightInd w:val="0"/>
        <w:spacing w:line="240" w:lineRule="auto"/>
        <w:jc w:val="both"/>
        <w:rPr>
          <w:i/>
          <w:iCs/>
          <w:lang w:val="pl-PL"/>
        </w:rPr>
      </w:pPr>
    </w:p>
    <w:p w14:paraId="64F10FD2" w14:textId="3E90C093" w:rsidR="00E91C07" w:rsidRPr="00BA370B" w:rsidRDefault="00E91C07" w:rsidP="00BA370B">
      <w:pPr>
        <w:autoSpaceDE w:val="0"/>
        <w:autoSpaceDN w:val="0"/>
        <w:adjustRightInd w:val="0"/>
        <w:spacing w:line="240" w:lineRule="auto"/>
        <w:jc w:val="both"/>
        <w:rPr>
          <w:u w:val="single"/>
          <w:lang w:val="pl-PL"/>
        </w:rPr>
      </w:pPr>
      <w:r w:rsidRPr="00BA370B">
        <w:rPr>
          <w:b/>
          <w:bCs/>
          <w:u w:val="single"/>
          <w:lang w:val="pl-PL"/>
        </w:rPr>
        <w:t>Uwaga</w:t>
      </w:r>
      <w:r w:rsidRPr="00BA370B">
        <w:rPr>
          <w:u w:val="single"/>
          <w:lang w:val="pl-PL"/>
        </w:rPr>
        <w:t>! W przypadku gdy wniosek o wgląd w protokół, o którym mowa w art. 74 ust. 1 ustawy</w:t>
      </w:r>
      <w:r w:rsidR="00E53D5D" w:rsidRPr="00BA370B">
        <w:rPr>
          <w:u w:val="single"/>
          <w:lang w:val="pl-PL"/>
        </w:rPr>
        <w:t xml:space="preserve"> </w:t>
      </w:r>
      <w:r w:rsidR="00EA0079" w:rsidRPr="00BA370B">
        <w:rPr>
          <w:u w:val="single"/>
          <w:lang w:val="pl-PL"/>
        </w:rPr>
        <w:t xml:space="preserve">- </w:t>
      </w:r>
      <w:r w:rsidRPr="00BA370B">
        <w:rPr>
          <w:u w:val="single"/>
          <w:lang w:val="pl-PL"/>
        </w:rPr>
        <w:t>Prawo zamówień publicznych</w:t>
      </w:r>
      <w:r w:rsidR="003C0F9B" w:rsidRPr="00BA370B">
        <w:rPr>
          <w:u w:val="single"/>
          <w:lang w:val="pl-PL"/>
        </w:rPr>
        <w:t>,</w:t>
      </w:r>
      <w:r w:rsidRPr="00BA370B">
        <w:rPr>
          <w:u w:val="single"/>
          <w:lang w:val="pl-PL"/>
        </w:rPr>
        <w:t xml:space="preserve"> wpłynie 30 minut przed końcem godzin pracy, odpowiedź</w:t>
      </w:r>
      <w:r w:rsidR="00E53D5D" w:rsidRPr="00BA370B">
        <w:rPr>
          <w:u w:val="single"/>
          <w:lang w:val="pl-PL"/>
        </w:rPr>
        <w:t xml:space="preserve"> </w:t>
      </w:r>
      <w:r w:rsidRPr="00BA370B">
        <w:rPr>
          <w:u w:val="single"/>
          <w:lang w:val="pl-PL"/>
        </w:rPr>
        <w:t>zostanie udzielona dnia następnego (roboczego).</w:t>
      </w:r>
    </w:p>
    <w:p w14:paraId="1708357E" w14:textId="30F8E8AF" w:rsidR="00E53D5D" w:rsidRPr="00BA370B" w:rsidRDefault="00E53D5D" w:rsidP="00BA370B">
      <w:pPr>
        <w:autoSpaceDE w:val="0"/>
        <w:autoSpaceDN w:val="0"/>
        <w:adjustRightInd w:val="0"/>
        <w:spacing w:line="240" w:lineRule="auto"/>
        <w:jc w:val="both"/>
        <w:rPr>
          <w:lang w:val="pl-PL"/>
        </w:rPr>
      </w:pPr>
    </w:p>
    <w:p w14:paraId="10CBC63B" w14:textId="18FF90B1" w:rsidR="00E53D5D" w:rsidRPr="00BA370B" w:rsidRDefault="00E53D5D" w:rsidP="00BA370B">
      <w:pPr>
        <w:pStyle w:val="Default"/>
        <w:rPr>
          <w:color w:val="auto"/>
          <w:sz w:val="22"/>
          <w:szCs w:val="22"/>
        </w:rPr>
      </w:pPr>
      <w:r w:rsidRPr="00BA370B">
        <w:rPr>
          <w:color w:val="auto"/>
          <w:sz w:val="22"/>
          <w:szCs w:val="22"/>
        </w:rPr>
        <w:t>Telefon:</w:t>
      </w:r>
      <w:r w:rsidR="004920B5" w:rsidRPr="00BA370B">
        <w:rPr>
          <w:color w:val="auto"/>
          <w:sz w:val="22"/>
          <w:szCs w:val="22"/>
        </w:rPr>
        <w:t xml:space="preserve"> 013 460 80 00</w:t>
      </w:r>
    </w:p>
    <w:p w14:paraId="74807CBA" w14:textId="3DEF267C" w:rsidR="00E53D5D" w:rsidRPr="00BA370B" w:rsidRDefault="00E53D5D" w:rsidP="00BA370B">
      <w:pPr>
        <w:pStyle w:val="Default"/>
        <w:rPr>
          <w:color w:val="auto"/>
          <w:sz w:val="22"/>
          <w:szCs w:val="22"/>
        </w:rPr>
      </w:pPr>
      <w:r w:rsidRPr="00BA370B">
        <w:rPr>
          <w:color w:val="auto"/>
          <w:sz w:val="22"/>
          <w:szCs w:val="22"/>
        </w:rPr>
        <w:t>E-mail:</w:t>
      </w:r>
      <w:r w:rsidR="00AB7176" w:rsidRPr="00BA370B">
        <w:rPr>
          <w:color w:val="auto"/>
          <w:sz w:val="22"/>
          <w:szCs w:val="22"/>
        </w:rPr>
        <w:t xml:space="preserve"> </w:t>
      </w:r>
      <w:r w:rsidR="00AB7176" w:rsidRPr="00BA370B">
        <w:rPr>
          <w:b/>
          <w:bCs/>
          <w:color w:val="auto"/>
          <w:sz w:val="22"/>
          <w:szCs w:val="22"/>
        </w:rPr>
        <w:t>przetargi@ustrzyki-dolne.pl</w:t>
      </w:r>
      <w:r w:rsidR="00652CF0" w:rsidRPr="00BA370B">
        <w:rPr>
          <w:color w:val="auto"/>
          <w:sz w:val="22"/>
          <w:szCs w:val="22"/>
        </w:rPr>
        <w:t>,</w:t>
      </w:r>
    </w:p>
    <w:p w14:paraId="003DEDBA" w14:textId="11BD022C" w:rsidR="00E53D5D" w:rsidRPr="00BA370B" w:rsidRDefault="00E53D5D" w:rsidP="00BA370B">
      <w:pPr>
        <w:pStyle w:val="Default"/>
        <w:rPr>
          <w:color w:val="auto"/>
          <w:sz w:val="22"/>
          <w:szCs w:val="22"/>
        </w:rPr>
      </w:pPr>
      <w:r w:rsidRPr="00BA370B">
        <w:rPr>
          <w:color w:val="auto"/>
          <w:sz w:val="22"/>
          <w:szCs w:val="22"/>
        </w:rPr>
        <w:t>Adres profilu nabywcy:</w:t>
      </w:r>
      <w:r w:rsidR="00AB7176" w:rsidRPr="00BA370B">
        <w:rPr>
          <w:color w:val="auto"/>
          <w:sz w:val="22"/>
          <w:szCs w:val="22"/>
        </w:rPr>
        <w:t xml:space="preserve"> </w:t>
      </w:r>
      <w:r w:rsidR="00AB7176" w:rsidRPr="00BA370B">
        <w:rPr>
          <w:b/>
          <w:bCs/>
          <w:color w:val="auto"/>
          <w:sz w:val="22"/>
          <w:szCs w:val="22"/>
        </w:rPr>
        <w:t>https://platformazakupowa.pl/pn/ustrzyki_dolne</w:t>
      </w:r>
      <w:r w:rsidR="00652CF0" w:rsidRPr="00BA370B">
        <w:rPr>
          <w:b/>
          <w:bCs/>
          <w:color w:val="auto"/>
          <w:sz w:val="22"/>
          <w:szCs w:val="22"/>
        </w:rPr>
        <w:t>.</w:t>
      </w:r>
    </w:p>
    <w:p w14:paraId="5803471B" w14:textId="77777777" w:rsidR="00E53D5D" w:rsidRPr="00BA370B" w:rsidRDefault="00E53D5D" w:rsidP="00BA370B">
      <w:pPr>
        <w:autoSpaceDE w:val="0"/>
        <w:autoSpaceDN w:val="0"/>
        <w:adjustRightInd w:val="0"/>
        <w:spacing w:line="240" w:lineRule="auto"/>
        <w:jc w:val="both"/>
        <w:rPr>
          <w:lang w:val="pl-PL"/>
        </w:rPr>
      </w:pPr>
    </w:p>
    <w:p w14:paraId="4B6EAC92" w14:textId="4E527AC3" w:rsidR="002C48A9" w:rsidRPr="00BA370B" w:rsidRDefault="00E91C07" w:rsidP="00BA370B">
      <w:pPr>
        <w:autoSpaceDE w:val="0"/>
        <w:autoSpaceDN w:val="0"/>
        <w:adjustRightInd w:val="0"/>
        <w:spacing w:line="240" w:lineRule="auto"/>
        <w:jc w:val="both"/>
        <w:rPr>
          <w:u w:val="single"/>
          <w:lang w:val="pl-PL"/>
        </w:rPr>
      </w:pPr>
      <w:r w:rsidRPr="00BA370B">
        <w:rPr>
          <w:b/>
          <w:bCs/>
          <w:u w:val="single"/>
          <w:lang w:val="pl-PL"/>
        </w:rPr>
        <w:t xml:space="preserve">Uwaga! </w:t>
      </w:r>
      <w:r w:rsidRPr="00BA370B">
        <w:rPr>
          <w:u w:val="single"/>
          <w:lang w:val="pl-PL"/>
        </w:rPr>
        <w:t>Zamawiający przypomina, że w toku postępowania zgodnie z art. 61 ust. 2 ustawy</w:t>
      </w:r>
      <w:r w:rsidR="003C0F9B" w:rsidRPr="00BA370B">
        <w:rPr>
          <w:u w:val="single"/>
          <w:lang w:val="pl-PL"/>
        </w:rPr>
        <w:t xml:space="preserve"> </w:t>
      </w:r>
      <w:r w:rsidR="004243A9">
        <w:rPr>
          <w:u w:val="single"/>
          <w:lang w:val="pl-PL"/>
        </w:rPr>
        <w:br/>
      </w:r>
      <w:r w:rsidR="00EA0079" w:rsidRPr="00BA370B">
        <w:rPr>
          <w:u w:val="single"/>
          <w:lang w:val="pl-PL"/>
        </w:rPr>
        <w:t xml:space="preserve">- </w:t>
      </w:r>
      <w:r w:rsidRPr="00BA370B">
        <w:rPr>
          <w:u w:val="single"/>
          <w:lang w:val="pl-PL"/>
        </w:rPr>
        <w:t>Prawo zamówień publicznych komunikacja ustna dopuszczalna jest jedynie w toku negocjacji lub dialogu oraz w odniesieniu do informacji, które nie są istotne. Zasady dotyczące sposobu komunikowania się zostały przez Zamawiającego umieszczone w rozdzial</w:t>
      </w:r>
      <w:r w:rsidR="0040125C" w:rsidRPr="00BA370B">
        <w:rPr>
          <w:u w:val="single"/>
          <w:lang w:val="pl-PL"/>
        </w:rPr>
        <w:t>e XII.</w:t>
      </w:r>
    </w:p>
    <w:p w14:paraId="0000004E" w14:textId="77777777"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2" w:name="_Toc75933098"/>
      <w:r w:rsidRPr="00BA370B">
        <w:rPr>
          <w:sz w:val="22"/>
          <w:szCs w:val="22"/>
        </w:rPr>
        <w:t>II. Ochrona danych osobowych</w:t>
      </w:r>
      <w:bookmarkEnd w:id="2"/>
    </w:p>
    <w:p w14:paraId="3B915237" w14:textId="500FF169"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8D1288" w:rsidRPr="00BA370B">
        <w:rPr>
          <w:color w:val="auto"/>
          <w:sz w:val="22"/>
          <w:szCs w:val="22"/>
        </w:rPr>
        <w:br/>
      </w:r>
      <w:r w:rsidRPr="00BA370B">
        <w:rPr>
          <w:color w:val="auto"/>
          <w:sz w:val="22"/>
          <w:szCs w:val="22"/>
        </w:rPr>
        <w:t xml:space="preserve">o ochronie danych) (Dz.Urz. UE L 119 z 4 maja 2016 r.), dalej: RODO, tym samym dane osobowe podane przez wykonawcę będą przetwarzane zgodnie z RODO oraz zgodnie </w:t>
      </w:r>
      <w:r w:rsidR="008D1288" w:rsidRPr="00BA370B">
        <w:rPr>
          <w:color w:val="auto"/>
          <w:sz w:val="22"/>
          <w:szCs w:val="22"/>
        </w:rPr>
        <w:br/>
      </w:r>
      <w:r w:rsidRPr="00BA370B">
        <w:rPr>
          <w:color w:val="auto"/>
          <w:sz w:val="22"/>
          <w:szCs w:val="22"/>
        </w:rPr>
        <w:t xml:space="preserve">z przepisami krajowymi. </w:t>
      </w:r>
    </w:p>
    <w:p w14:paraId="510BE305" w14:textId="4C9DB356"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Administratorem Pani/Pana danych osobowych jest Burmistrz Ustrzyk Dolnych</w:t>
      </w:r>
      <w:r w:rsidR="000235AF" w:rsidRPr="00BA370B">
        <w:rPr>
          <w:color w:val="auto"/>
          <w:sz w:val="22"/>
          <w:szCs w:val="22"/>
        </w:rPr>
        <w:t>, Urząd Miejski</w:t>
      </w:r>
      <w:r w:rsidRPr="00BA370B">
        <w:rPr>
          <w:color w:val="auto"/>
          <w:sz w:val="22"/>
          <w:szCs w:val="22"/>
        </w:rPr>
        <w:t xml:space="preserve"> z siedzibą w Ustrzykach Dolnych</w:t>
      </w:r>
      <w:r w:rsidR="00EA0079" w:rsidRPr="00BA370B">
        <w:rPr>
          <w:color w:val="auto"/>
          <w:sz w:val="22"/>
          <w:szCs w:val="22"/>
        </w:rPr>
        <w:t>,</w:t>
      </w:r>
      <w:r w:rsidRPr="00BA370B">
        <w:rPr>
          <w:color w:val="auto"/>
          <w:sz w:val="22"/>
          <w:szCs w:val="22"/>
        </w:rPr>
        <w:t xml:space="preserve"> ul. Mikołaja Kopernika 1</w:t>
      </w:r>
      <w:r w:rsidR="00EA0079" w:rsidRPr="00BA370B">
        <w:rPr>
          <w:color w:val="auto"/>
          <w:sz w:val="22"/>
          <w:szCs w:val="22"/>
        </w:rPr>
        <w:t>,</w:t>
      </w:r>
      <w:r w:rsidRPr="00BA370B">
        <w:rPr>
          <w:color w:val="auto"/>
          <w:sz w:val="22"/>
          <w:szCs w:val="22"/>
        </w:rPr>
        <w:t xml:space="preserve"> kod pocztowy: 38-700 Ustrzyki Dolne, tel.13 460 8000, 13 460 8001, </w:t>
      </w:r>
    </w:p>
    <w:p w14:paraId="501104E4" w14:textId="1B815DB6"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Inspektorem ochrony danych osobowych w Urzędzie Miejskim w Ustrzykach Dolnych</w:t>
      </w:r>
      <w:r w:rsidRPr="00BA370B">
        <w:rPr>
          <w:i/>
          <w:iCs/>
          <w:color w:val="auto"/>
          <w:sz w:val="22"/>
          <w:szCs w:val="22"/>
        </w:rPr>
        <w:t xml:space="preserve"> </w:t>
      </w:r>
      <w:r w:rsidRPr="00BA370B">
        <w:rPr>
          <w:color w:val="auto"/>
          <w:sz w:val="22"/>
          <w:szCs w:val="22"/>
        </w:rPr>
        <w:t xml:space="preserve">jest Pani/Pan </w:t>
      </w:r>
      <w:r w:rsidR="00F13FAC">
        <w:rPr>
          <w:color w:val="auto"/>
          <w:sz w:val="22"/>
          <w:szCs w:val="22"/>
        </w:rPr>
        <w:t>Monika Buchtalarz,</w:t>
      </w:r>
      <w:r w:rsidRPr="00BA370B">
        <w:rPr>
          <w:color w:val="auto"/>
          <w:sz w:val="22"/>
          <w:szCs w:val="22"/>
        </w:rPr>
        <w:t xml:space="preserve"> ul. Mikołaja Kopernika 1 38-700 Ustrzyki Dolne tel.13 460 802</w:t>
      </w:r>
      <w:r w:rsidR="00F13FAC">
        <w:rPr>
          <w:color w:val="auto"/>
          <w:sz w:val="22"/>
          <w:szCs w:val="22"/>
        </w:rPr>
        <w:t>9</w:t>
      </w:r>
      <w:r w:rsidRPr="00BA370B">
        <w:rPr>
          <w:color w:val="auto"/>
          <w:sz w:val="22"/>
          <w:szCs w:val="22"/>
        </w:rPr>
        <w:t xml:space="preserve">, e-mail: iodo@ustrzyki-dolne.pl </w:t>
      </w:r>
    </w:p>
    <w:p w14:paraId="18DCB83A" w14:textId="2F8249EA"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Pani/Pana dane osobowe przetwarzane będą na podstawie art. 6 ust. 1 lit. c RODO w celu związanym z postępowaniem o udzielenie zamówienia publicznego pn.</w:t>
      </w:r>
      <w:r w:rsidR="00EA0079" w:rsidRPr="00BA370B">
        <w:rPr>
          <w:color w:val="auto"/>
          <w:sz w:val="22"/>
          <w:szCs w:val="22"/>
        </w:rPr>
        <w:t>:</w:t>
      </w:r>
      <w:r w:rsidR="00B44502" w:rsidRPr="00BA370B">
        <w:rPr>
          <w:color w:val="auto"/>
          <w:sz w:val="22"/>
          <w:szCs w:val="22"/>
        </w:rPr>
        <w:t xml:space="preserve"> </w:t>
      </w:r>
      <w:r w:rsidR="00B44502" w:rsidRPr="00BA370B">
        <w:rPr>
          <w:bCs/>
          <w:color w:val="auto"/>
          <w:sz w:val="22"/>
          <w:szCs w:val="22"/>
        </w:rPr>
        <w:t>„</w:t>
      </w:r>
      <w:r w:rsidR="00723CF3" w:rsidRPr="00BA370B">
        <w:rPr>
          <w:bCs/>
          <w:color w:val="auto"/>
          <w:sz w:val="22"/>
          <w:szCs w:val="22"/>
        </w:rPr>
        <w:t>D</w:t>
      </w:r>
      <w:r w:rsidR="00B44502" w:rsidRPr="00BA370B">
        <w:rPr>
          <w:bCs/>
          <w:color w:val="auto"/>
          <w:sz w:val="22"/>
          <w:szCs w:val="22"/>
        </w:rPr>
        <w:t>ostaw</w:t>
      </w:r>
      <w:r w:rsidR="00723CF3" w:rsidRPr="00BA370B">
        <w:rPr>
          <w:bCs/>
          <w:color w:val="auto"/>
          <w:sz w:val="22"/>
          <w:szCs w:val="22"/>
        </w:rPr>
        <w:t>a</w:t>
      </w:r>
      <w:r w:rsidR="00B44502" w:rsidRPr="00BA370B">
        <w:rPr>
          <w:bCs/>
          <w:color w:val="auto"/>
          <w:sz w:val="22"/>
          <w:szCs w:val="22"/>
        </w:rPr>
        <w:t xml:space="preserve"> oleju opałowego lekkiego do placówek oświatowych na terenie Gminy Ustrzyki Dolne oraz kotłowni Zarządu Gospodarki Mieszkaniowej w Ustrzykach Dolnych” </w:t>
      </w:r>
      <w:r w:rsidRPr="00BA370B">
        <w:rPr>
          <w:color w:val="auto"/>
          <w:sz w:val="22"/>
          <w:szCs w:val="22"/>
        </w:rPr>
        <w:t xml:space="preserve">prowadzonym </w:t>
      </w:r>
      <w:r w:rsidR="008D1288" w:rsidRPr="00BA370B">
        <w:rPr>
          <w:color w:val="auto"/>
          <w:sz w:val="22"/>
          <w:szCs w:val="22"/>
        </w:rPr>
        <w:br/>
      </w:r>
      <w:r w:rsidRPr="00BA370B">
        <w:rPr>
          <w:color w:val="auto"/>
          <w:sz w:val="22"/>
          <w:szCs w:val="22"/>
        </w:rPr>
        <w:t xml:space="preserve">w trybie podstawowym; </w:t>
      </w:r>
    </w:p>
    <w:p w14:paraId="6694507A" w14:textId="1CA273DC"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Odbiorcami Pani/Pana danych osobowych będą osoby lub podmioty, którym udostępniona zostanie dokumentacja postępowania w oparciu o art. 18 oraz art. 74 ustawy z dnia 11 września 2019 r. – Prawo zamówień publicznych (Dz. U. z </w:t>
      </w:r>
      <w:r w:rsidR="001D5B57" w:rsidRPr="00BA370B">
        <w:rPr>
          <w:color w:val="auto"/>
          <w:sz w:val="22"/>
          <w:szCs w:val="22"/>
        </w:rPr>
        <w:t>202</w:t>
      </w:r>
      <w:r w:rsidR="00EA0079" w:rsidRPr="00BA370B">
        <w:rPr>
          <w:color w:val="auto"/>
          <w:sz w:val="22"/>
          <w:szCs w:val="22"/>
        </w:rPr>
        <w:t>2</w:t>
      </w:r>
      <w:r w:rsidRPr="00BA370B">
        <w:rPr>
          <w:color w:val="auto"/>
          <w:sz w:val="22"/>
          <w:szCs w:val="22"/>
        </w:rPr>
        <w:t xml:space="preserve"> r. poz. </w:t>
      </w:r>
      <w:r w:rsidR="00EA0079" w:rsidRPr="00BA370B">
        <w:rPr>
          <w:color w:val="auto"/>
          <w:sz w:val="22"/>
          <w:szCs w:val="22"/>
        </w:rPr>
        <w:t xml:space="preserve">1710 </w:t>
      </w:r>
      <w:r w:rsidRPr="00BA370B">
        <w:rPr>
          <w:color w:val="auto"/>
          <w:sz w:val="22"/>
          <w:szCs w:val="22"/>
        </w:rPr>
        <w:t xml:space="preserve">ze zm.), dalej „ustawa Pzp”, a także art. 6 ustawy z 6 września 2001 r. o dostępie do informacji publicznej; </w:t>
      </w:r>
    </w:p>
    <w:p w14:paraId="62E03621" w14:textId="28B07483"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Pani/Pana dane osobowe zawarte w protokole postępowania będą przechowywane, przez okres 4 lat od dnia zakończenia postępowania o udzielenie zamówienia, a jeżeli czas trwania umowy przekracza 4 lata, okres przechowywania obejmuje cały czas trwania umowy; </w:t>
      </w:r>
    </w:p>
    <w:p w14:paraId="4E8979B6" w14:textId="67AEF28C"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B0F2046" w14:textId="24771FF6"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W odniesieniu do Pani/Pana danych osobowych decyzje nie będą podejmowane </w:t>
      </w:r>
      <w:r w:rsidR="008D1288" w:rsidRPr="00BA370B">
        <w:rPr>
          <w:color w:val="auto"/>
          <w:sz w:val="22"/>
          <w:szCs w:val="22"/>
        </w:rPr>
        <w:br/>
      </w:r>
      <w:r w:rsidRPr="00BA370B">
        <w:rPr>
          <w:color w:val="auto"/>
          <w:sz w:val="22"/>
          <w:szCs w:val="22"/>
        </w:rPr>
        <w:t xml:space="preserve">w sposób zautomatyzowany, stosowanie do art. 22 RODO; </w:t>
      </w:r>
    </w:p>
    <w:p w14:paraId="08DFA67B" w14:textId="1A6B5F9D" w:rsidR="00D146F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Posiada Pani/Pan</w:t>
      </w:r>
      <w:r w:rsidR="00D146FC" w:rsidRPr="00BA370B">
        <w:rPr>
          <w:color w:val="auto"/>
          <w:sz w:val="22"/>
          <w:szCs w:val="22"/>
        </w:rPr>
        <w:t>:</w:t>
      </w:r>
    </w:p>
    <w:p w14:paraId="1E7857BB" w14:textId="77777777" w:rsidR="00CC5ECC" w:rsidRPr="00BA370B" w:rsidRDefault="00CC5ECC" w:rsidP="00BA370B">
      <w:pPr>
        <w:pStyle w:val="Default"/>
        <w:ind w:left="357"/>
        <w:jc w:val="both"/>
        <w:rPr>
          <w:color w:val="auto"/>
          <w:sz w:val="22"/>
          <w:szCs w:val="22"/>
        </w:rPr>
      </w:pPr>
      <w:r w:rsidRPr="00BA370B">
        <w:rPr>
          <w:color w:val="auto"/>
          <w:sz w:val="22"/>
          <w:szCs w:val="22"/>
        </w:rPr>
        <w:lastRenderedPageBreak/>
        <w:t xml:space="preserve">- na podstawie art. 15 RODO prawo dostępu do danych osobowych Pani/Pana dotyczących; </w:t>
      </w:r>
    </w:p>
    <w:p w14:paraId="09CA5B02" w14:textId="77777777" w:rsidR="00CC5ECC" w:rsidRPr="00BA370B" w:rsidRDefault="00CC5ECC" w:rsidP="00BA370B">
      <w:pPr>
        <w:pStyle w:val="Default"/>
        <w:ind w:left="357"/>
        <w:jc w:val="both"/>
        <w:rPr>
          <w:color w:val="auto"/>
          <w:sz w:val="22"/>
          <w:szCs w:val="22"/>
        </w:rPr>
      </w:pPr>
      <w:r w:rsidRPr="00BA370B">
        <w:rPr>
          <w:color w:val="auto"/>
          <w:sz w:val="22"/>
          <w:szCs w:val="22"/>
        </w:rPr>
        <w:t xml:space="preserve">- na podstawie art. 16 RODO prawo do sprostowania Pani/Pana danych osobowych; </w:t>
      </w:r>
    </w:p>
    <w:p w14:paraId="33120670" w14:textId="0621AC5E" w:rsidR="00CC5ECC" w:rsidRPr="00BA370B" w:rsidRDefault="00CC5ECC" w:rsidP="00BA370B">
      <w:pPr>
        <w:pStyle w:val="Default"/>
        <w:ind w:left="357"/>
        <w:jc w:val="both"/>
        <w:rPr>
          <w:color w:val="auto"/>
          <w:sz w:val="22"/>
          <w:szCs w:val="22"/>
        </w:rPr>
      </w:pPr>
      <w:r w:rsidRPr="00BA370B">
        <w:rPr>
          <w:color w:val="auto"/>
          <w:sz w:val="22"/>
          <w:szCs w:val="22"/>
        </w:rPr>
        <w:t>-</w:t>
      </w:r>
      <w:r w:rsidR="00D21BEE" w:rsidRPr="00BA370B">
        <w:rPr>
          <w:color w:val="auto"/>
          <w:sz w:val="22"/>
          <w:szCs w:val="22"/>
        </w:rPr>
        <w:t xml:space="preserve"> </w:t>
      </w:r>
      <w:r w:rsidRPr="00BA370B">
        <w:rPr>
          <w:color w:val="auto"/>
          <w:sz w:val="22"/>
          <w:szCs w:val="22"/>
        </w:rPr>
        <w:t>na podstawie art. 18 RODO prawo żądania od administratora ograniczenia przetwarzania danych osobowych z zastrzeżeniem przypadków, o których mowa w art. 18 ust. 2 RODO</w:t>
      </w:r>
      <w:r w:rsidR="002A1673" w:rsidRPr="00BA370B">
        <w:rPr>
          <w:color w:val="auto"/>
          <w:sz w:val="22"/>
          <w:szCs w:val="22"/>
        </w:rPr>
        <w:t>;</w:t>
      </w:r>
    </w:p>
    <w:p w14:paraId="558DBEB1" w14:textId="77777777" w:rsidR="00CC5ECC" w:rsidRPr="00BA370B" w:rsidRDefault="00CC5ECC" w:rsidP="00BA370B">
      <w:pPr>
        <w:pStyle w:val="Default"/>
        <w:ind w:left="357"/>
        <w:jc w:val="both"/>
        <w:rPr>
          <w:color w:val="auto"/>
          <w:sz w:val="22"/>
          <w:szCs w:val="22"/>
        </w:rPr>
      </w:pPr>
      <w:r w:rsidRPr="00BA370B">
        <w:rPr>
          <w:color w:val="auto"/>
          <w:sz w:val="22"/>
          <w:szCs w:val="22"/>
        </w:rPr>
        <w:t xml:space="preserve">- prawo do wniesienia skargi do Prezesa Urzędu Ochrony Danych Osobowych, gdy uzna Pani/Pan, że przetwarzanie danych osobowych Pani/Pana dotyczących narusza przepisy RODO; </w:t>
      </w:r>
    </w:p>
    <w:p w14:paraId="39D97B7F" w14:textId="306CD6F7"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Nie przysługuje Pani/Panu: </w:t>
      </w:r>
    </w:p>
    <w:p w14:paraId="67637FE4" w14:textId="76F01327" w:rsidR="00CC5ECC" w:rsidRPr="00BA370B" w:rsidRDefault="00CC5ECC" w:rsidP="00BA370B">
      <w:pPr>
        <w:pStyle w:val="Default"/>
        <w:ind w:left="357"/>
        <w:jc w:val="both"/>
        <w:rPr>
          <w:color w:val="auto"/>
          <w:sz w:val="22"/>
          <w:szCs w:val="22"/>
        </w:rPr>
      </w:pPr>
      <w:r w:rsidRPr="00BA370B">
        <w:rPr>
          <w:color w:val="auto"/>
          <w:sz w:val="22"/>
          <w:szCs w:val="22"/>
        </w:rPr>
        <w:t xml:space="preserve">- </w:t>
      </w:r>
      <w:r w:rsidR="000235AF" w:rsidRPr="00BA370B">
        <w:rPr>
          <w:color w:val="auto"/>
          <w:sz w:val="22"/>
          <w:szCs w:val="22"/>
        </w:rPr>
        <w:t>w</w:t>
      </w:r>
      <w:r w:rsidRPr="00BA370B">
        <w:rPr>
          <w:color w:val="auto"/>
          <w:sz w:val="22"/>
          <w:szCs w:val="22"/>
        </w:rPr>
        <w:t xml:space="preserve"> związku z art. 17 ust. 3 lit. b, d lub e RODO prawo do usunięcia danych osobowych; </w:t>
      </w:r>
    </w:p>
    <w:p w14:paraId="6F2E35FA" w14:textId="77777777" w:rsidR="00CC5ECC" w:rsidRPr="00BA370B" w:rsidRDefault="00CC5ECC" w:rsidP="00BA370B">
      <w:pPr>
        <w:pStyle w:val="Default"/>
        <w:ind w:left="357"/>
        <w:jc w:val="both"/>
        <w:rPr>
          <w:color w:val="auto"/>
          <w:sz w:val="22"/>
          <w:szCs w:val="22"/>
        </w:rPr>
      </w:pPr>
      <w:r w:rsidRPr="00BA370B">
        <w:rPr>
          <w:color w:val="auto"/>
          <w:sz w:val="22"/>
          <w:szCs w:val="22"/>
        </w:rPr>
        <w:t xml:space="preserve">- prawo do przenoszenia danych osobowych, o którym mowa w art. 20 RODO; </w:t>
      </w:r>
    </w:p>
    <w:p w14:paraId="5AD9A417" w14:textId="1F438F2C" w:rsidR="00CC5ECC" w:rsidRPr="00BA370B" w:rsidRDefault="00CC5ECC" w:rsidP="00BA370B">
      <w:pPr>
        <w:pStyle w:val="Default"/>
        <w:ind w:left="357"/>
        <w:jc w:val="both"/>
        <w:rPr>
          <w:color w:val="auto"/>
          <w:sz w:val="22"/>
          <w:szCs w:val="22"/>
        </w:rPr>
      </w:pPr>
      <w:r w:rsidRPr="00BA370B">
        <w:rPr>
          <w:color w:val="auto"/>
          <w:sz w:val="22"/>
          <w:szCs w:val="22"/>
        </w:rPr>
        <w:t>-</w:t>
      </w:r>
      <w:r w:rsidR="00D21BEE" w:rsidRPr="00BA370B">
        <w:rPr>
          <w:color w:val="auto"/>
          <w:sz w:val="22"/>
          <w:szCs w:val="22"/>
        </w:rPr>
        <w:t xml:space="preserve"> </w:t>
      </w:r>
      <w:r w:rsidRPr="00BA370B">
        <w:rPr>
          <w:color w:val="auto"/>
          <w:sz w:val="22"/>
          <w:szCs w:val="22"/>
        </w:rPr>
        <w:t xml:space="preserve">na podstawie art. 21 RODO prawo sprzeciwu, wobec przetwarzania danych osobowych, gdyż podstawą prawną przetwarzania Pani/Pana danych osobowych jest art. 6 ust. 1 lit. </w:t>
      </w:r>
      <w:r w:rsidR="00245313" w:rsidRPr="00BA370B">
        <w:rPr>
          <w:color w:val="auto"/>
          <w:sz w:val="22"/>
          <w:szCs w:val="22"/>
        </w:rPr>
        <w:br/>
      </w:r>
      <w:r w:rsidRPr="00BA370B">
        <w:rPr>
          <w:color w:val="auto"/>
          <w:sz w:val="22"/>
          <w:szCs w:val="22"/>
        </w:rPr>
        <w:t>c RODO</w:t>
      </w:r>
      <w:r w:rsidR="00EA0079" w:rsidRPr="00BA370B">
        <w:rPr>
          <w:color w:val="auto"/>
          <w:sz w:val="22"/>
          <w:szCs w:val="22"/>
        </w:rPr>
        <w:t>;</w:t>
      </w:r>
    </w:p>
    <w:p w14:paraId="6A78F253" w14:textId="7DD85310"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EA0079" w:rsidRPr="00BA370B">
        <w:rPr>
          <w:color w:val="auto"/>
          <w:sz w:val="22"/>
          <w:szCs w:val="22"/>
        </w:rPr>
        <w:t>;</w:t>
      </w:r>
    </w:p>
    <w:p w14:paraId="3CF5508A" w14:textId="571D41F5"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Wykonawca jest zobowiązany, w związku z udziałem w przedmiotowym postępowaniu, do wypełnienia wszystkich obowiązków formalno-prawnych wymaganych przez RODO </w:t>
      </w:r>
      <w:r w:rsidR="00245313" w:rsidRPr="00BA370B">
        <w:rPr>
          <w:color w:val="auto"/>
          <w:sz w:val="22"/>
          <w:szCs w:val="22"/>
        </w:rPr>
        <w:br/>
      </w:r>
      <w:r w:rsidRPr="00BA370B">
        <w:rPr>
          <w:color w:val="auto"/>
          <w:sz w:val="22"/>
          <w:szCs w:val="22"/>
        </w:rPr>
        <w:t xml:space="preserve">i związanych z udziałem w przedmiotowym postępowaniu o udzielenie zamówienia. Do obowiązków tych należą: </w:t>
      </w:r>
    </w:p>
    <w:p w14:paraId="73613281" w14:textId="18782D52" w:rsidR="00CC5ECC" w:rsidRPr="00BA370B" w:rsidRDefault="00CC5ECC" w:rsidP="00BA370B">
      <w:pPr>
        <w:pStyle w:val="Default"/>
        <w:ind w:left="357"/>
        <w:jc w:val="both"/>
        <w:rPr>
          <w:color w:val="auto"/>
          <w:sz w:val="22"/>
          <w:szCs w:val="22"/>
        </w:rPr>
      </w:pPr>
      <w:r w:rsidRPr="00BA370B">
        <w:rPr>
          <w:color w:val="auto"/>
          <w:sz w:val="22"/>
          <w:szCs w:val="22"/>
        </w:rPr>
        <w:t>- obowiązek informacyjny przewidziany w art. 13 RODO względem osób fizycznych, których dane osobowe dotyczą i od których dane te wykonawca</w:t>
      </w:r>
      <w:r w:rsidR="00EE20A0" w:rsidRPr="00BA370B">
        <w:rPr>
          <w:color w:val="auto"/>
          <w:sz w:val="22"/>
          <w:szCs w:val="22"/>
        </w:rPr>
        <w:t xml:space="preserve"> </w:t>
      </w:r>
      <w:r w:rsidRPr="00BA370B">
        <w:rPr>
          <w:color w:val="auto"/>
          <w:sz w:val="22"/>
          <w:szCs w:val="22"/>
        </w:rPr>
        <w:t xml:space="preserve">bezpośrednio pozyskał </w:t>
      </w:r>
      <w:r w:rsidR="00245313" w:rsidRPr="00BA370B">
        <w:rPr>
          <w:color w:val="auto"/>
          <w:sz w:val="22"/>
          <w:szCs w:val="22"/>
        </w:rPr>
        <w:br/>
      </w:r>
      <w:r w:rsidRPr="00BA370B">
        <w:rPr>
          <w:color w:val="auto"/>
          <w:sz w:val="22"/>
          <w:szCs w:val="22"/>
        </w:rPr>
        <w:t xml:space="preserve">i przekazał zamawiającemu w treści oferty lub dokumentów składanych na żądanie zamawiającego; </w:t>
      </w:r>
    </w:p>
    <w:p w14:paraId="72DB76E5" w14:textId="6EF782F9" w:rsidR="00CC5ECC" w:rsidRPr="00BA370B" w:rsidRDefault="00CC5ECC" w:rsidP="00BA370B">
      <w:pPr>
        <w:pStyle w:val="Default"/>
        <w:ind w:left="357"/>
        <w:jc w:val="both"/>
        <w:rPr>
          <w:color w:val="auto"/>
          <w:sz w:val="22"/>
          <w:szCs w:val="22"/>
        </w:rPr>
      </w:pPr>
      <w:r w:rsidRPr="00BA370B">
        <w:rPr>
          <w:color w:val="auto"/>
          <w:sz w:val="22"/>
          <w:szCs w:val="22"/>
        </w:rPr>
        <w:t>- obowiązek informacyjny wynikający z art. 14 RODO względem osób fizycznych, których dane wykonawca pozyskał w sposób pośredni, a które to dane wykonawca przekazuje zamawiającemu w treści oferty lub dokumentów składanych na żądanie zamawiającego</w:t>
      </w:r>
      <w:r w:rsidR="00EA0079" w:rsidRPr="00BA370B">
        <w:rPr>
          <w:color w:val="auto"/>
          <w:sz w:val="22"/>
          <w:szCs w:val="22"/>
        </w:rPr>
        <w:t>;</w:t>
      </w:r>
      <w:r w:rsidRPr="00BA370B">
        <w:rPr>
          <w:color w:val="auto"/>
          <w:sz w:val="22"/>
          <w:szCs w:val="22"/>
        </w:rPr>
        <w:t xml:space="preserve"> </w:t>
      </w:r>
    </w:p>
    <w:p w14:paraId="686D2F18" w14:textId="28687588"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 xml:space="preserve">W celu zapewnienia, że wykonawca wypełnił ww. obowiązki informacyjne oraz ochrony prawnie uzasadnionych interesów osoby trzeciej, której dane zostały przekazane </w:t>
      </w:r>
      <w:r w:rsidR="00245313" w:rsidRPr="00BA370B">
        <w:rPr>
          <w:color w:val="auto"/>
          <w:sz w:val="22"/>
          <w:szCs w:val="22"/>
        </w:rPr>
        <w:br/>
      </w:r>
      <w:r w:rsidRPr="00BA370B">
        <w:rPr>
          <w:color w:val="auto"/>
          <w:sz w:val="22"/>
          <w:szCs w:val="22"/>
        </w:rPr>
        <w:t>w związku z udziałem w postępowaniu, wykonawca składa oświadczenia o wypełnieniu przez niego obowiązków informacyjnych przewidzianych w art. 13 lub art. 14 RODO – treść oświadczenia została zawarta w załączniku nr 1 do SWZ</w:t>
      </w:r>
      <w:r w:rsidR="00EA0079" w:rsidRPr="00BA370B">
        <w:rPr>
          <w:color w:val="auto"/>
          <w:sz w:val="22"/>
          <w:szCs w:val="22"/>
        </w:rPr>
        <w:t>;</w:t>
      </w:r>
    </w:p>
    <w:p w14:paraId="3FB487F5" w14:textId="4A71AB9C" w:rsidR="00CC5ECC" w:rsidRPr="00BA370B" w:rsidRDefault="00CC5ECC" w:rsidP="00BA370B">
      <w:pPr>
        <w:pStyle w:val="Default"/>
        <w:numPr>
          <w:ilvl w:val="0"/>
          <w:numId w:val="9"/>
        </w:numPr>
        <w:ind w:left="357" w:hanging="357"/>
        <w:jc w:val="both"/>
        <w:rPr>
          <w:color w:val="auto"/>
          <w:sz w:val="22"/>
          <w:szCs w:val="22"/>
        </w:rPr>
      </w:pPr>
      <w:r w:rsidRPr="00BA370B">
        <w:rPr>
          <w:color w:val="auto"/>
          <w:sz w:val="22"/>
          <w:szCs w:val="22"/>
        </w:rPr>
        <w:t>Zamawiający informuje, że:</w:t>
      </w:r>
    </w:p>
    <w:p w14:paraId="0BD08C7C" w14:textId="05D16B46" w:rsidR="00CC5ECC" w:rsidRPr="00BA370B" w:rsidRDefault="00CC5ECC" w:rsidP="00BA370B">
      <w:pPr>
        <w:pStyle w:val="Default"/>
        <w:ind w:left="357"/>
        <w:jc w:val="both"/>
        <w:rPr>
          <w:color w:val="auto"/>
          <w:sz w:val="22"/>
          <w:szCs w:val="22"/>
        </w:rPr>
      </w:pPr>
      <w:r w:rsidRPr="00BA370B">
        <w:rPr>
          <w:color w:val="auto"/>
          <w:sz w:val="22"/>
          <w:szCs w:val="22"/>
        </w:rPr>
        <w:t>- Zamawiający udostępnia dane osobowe, o których mowa w art. 10 RODO (dane osobowe dotyczące wyroków skazujących i czynów zabronionych) w celu umożliwienia korzystania ze środków ochrony prawnej, o których mowa w dziale X</w:t>
      </w:r>
      <w:r w:rsidR="003848CD" w:rsidRPr="00BA370B">
        <w:rPr>
          <w:color w:val="auto"/>
          <w:sz w:val="22"/>
          <w:szCs w:val="22"/>
        </w:rPr>
        <w:t>XII</w:t>
      </w:r>
      <w:r w:rsidRPr="00BA370B">
        <w:rPr>
          <w:color w:val="auto"/>
          <w:sz w:val="22"/>
          <w:szCs w:val="22"/>
        </w:rPr>
        <w:t xml:space="preserve"> ustawy Pzp, do upływu terminu na ich wniesienie</w:t>
      </w:r>
      <w:r w:rsidR="00EA0079" w:rsidRPr="00BA370B">
        <w:rPr>
          <w:color w:val="auto"/>
          <w:sz w:val="22"/>
          <w:szCs w:val="22"/>
        </w:rPr>
        <w:t>;</w:t>
      </w:r>
    </w:p>
    <w:p w14:paraId="5AAA39A7" w14:textId="4E0D099C" w:rsidR="00CC5ECC" w:rsidRPr="00BA370B" w:rsidRDefault="00CC5ECC" w:rsidP="00BA370B">
      <w:pPr>
        <w:pStyle w:val="Default"/>
        <w:ind w:left="357"/>
        <w:jc w:val="both"/>
        <w:rPr>
          <w:color w:val="auto"/>
          <w:sz w:val="22"/>
          <w:szCs w:val="22"/>
        </w:rPr>
      </w:pPr>
      <w:r w:rsidRPr="00BA370B">
        <w:rPr>
          <w:color w:val="auto"/>
          <w:sz w:val="22"/>
          <w:szCs w:val="22"/>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w:t>
      </w:r>
      <w:r w:rsidR="008D1288" w:rsidRPr="00BA370B">
        <w:rPr>
          <w:color w:val="auto"/>
          <w:sz w:val="22"/>
          <w:szCs w:val="22"/>
        </w:rPr>
        <w:br/>
      </w:r>
      <w:r w:rsidRPr="00BA370B">
        <w:rPr>
          <w:color w:val="auto"/>
          <w:sz w:val="22"/>
          <w:szCs w:val="22"/>
        </w:rPr>
        <w:t>o udzielenie zamówienia</w:t>
      </w:r>
      <w:r w:rsidR="00EA0079" w:rsidRPr="00BA370B">
        <w:rPr>
          <w:color w:val="auto"/>
          <w:sz w:val="22"/>
          <w:szCs w:val="22"/>
        </w:rPr>
        <w:t>;</w:t>
      </w:r>
      <w:r w:rsidRPr="00BA370B">
        <w:rPr>
          <w:color w:val="auto"/>
          <w:sz w:val="22"/>
          <w:szCs w:val="22"/>
        </w:rPr>
        <w:t xml:space="preserve"> </w:t>
      </w:r>
    </w:p>
    <w:p w14:paraId="4F7295E2" w14:textId="79D19336" w:rsidR="00CC5ECC" w:rsidRPr="00BA370B" w:rsidRDefault="00CC5ECC" w:rsidP="00BA370B">
      <w:pPr>
        <w:pStyle w:val="Default"/>
        <w:ind w:left="357"/>
        <w:jc w:val="both"/>
        <w:rPr>
          <w:color w:val="auto"/>
          <w:sz w:val="22"/>
          <w:szCs w:val="22"/>
        </w:rPr>
      </w:pPr>
      <w:r w:rsidRPr="00BA370B">
        <w:rPr>
          <w:color w:val="auto"/>
          <w:sz w:val="22"/>
          <w:szCs w:val="22"/>
        </w:rPr>
        <w:t xml:space="preserve">- W przypadku korzystania przez osobę, której dane osobowe są przetwarzane przez zamawiającego, z uprawnienia, o którym mowa w art. 15 ust. 1–3 RODO (związanych </w:t>
      </w:r>
      <w:r w:rsidR="00245313" w:rsidRPr="00BA370B">
        <w:rPr>
          <w:color w:val="auto"/>
          <w:sz w:val="22"/>
          <w:szCs w:val="22"/>
        </w:rPr>
        <w:br/>
      </w:r>
      <w:r w:rsidRPr="00BA370B">
        <w:rPr>
          <w:color w:val="auto"/>
          <w:sz w:val="22"/>
          <w:szCs w:val="22"/>
        </w:rPr>
        <w:t xml:space="preserve">z prawem wykonawcy do uzyskania od administratora potwierdzenia, czy przetwarzane są dane osobowe jego dotyczące, prawem wykonawcy do bycia poinformowanym </w:t>
      </w:r>
      <w:r w:rsidR="00245313" w:rsidRPr="00BA370B">
        <w:rPr>
          <w:color w:val="auto"/>
          <w:sz w:val="22"/>
          <w:szCs w:val="22"/>
        </w:rPr>
        <w:br/>
      </w:r>
      <w:r w:rsidRPr="00BA370B">
        <w:rPr>
          <w:color w:val="auto"/>
          <w:sz w:val="22"/>
          <w:szCs w:val="22"/>
        </w:rPr>
        <w:t xml:space="preserve">o odpowiednich zabezpieczeniach, o których mowa w art. 46 RODO, związanych </w:t>
      </w:r>
      <w:r w:rsidR="00245313" w:rsidRPr="00BA370B">
        <w:rPr>
          <w:color w:val="auto"/>
          <w:sz w:val="22"/>
          <w:szCs w:val="22"/>
        </w:rPr>
        <w:br/>
      </w:r>
      <w:r w:rsidRPr="00BA370B">
        <w:rPr>
          <w:color w:val="auto"/>
          <w:sz w:val="22"/>
          <w:szCs w:val="22"/>
        </w:rPr>
        <w:t xml:space="preserve">z przekazaniem jego danych osobowych do państwa trzeciego lub organizacji </w:t>
      </w:r>
      <w:r w:rsidRPr="00BA370B">
        <w:rPr>
          <w:color w:val="auto"/>
          <w:sz w:val="22"/>
          <w:szCs w:val="22"/>
        </w:rPr>
        <w:lastRenderedPageBreak/>
        <w:t xml:space="preserve">międzynarodowej oraz prawem otrzymania przez wykonawcę od administratora kopii danych osobowych podlegających przetwarzaniu), </w:t>
      </w:r>
      <w:r w:rsidR="00E0566E" w:rsidRPr="00BA370B">
        <w:rPr>
          <w:color w:val="auto"/>
          <w:sz w:val="22"/>
          <w:szCs w:val="22"/>
        </w:rPr>
        <w:t>Z</w:t>
      </w:r>
      <w:r w:rsidRPr="00BA370B">
        <w:rPr>
          <w:color w:val="auto"/>
          <w:sz w:val="22"/>
          <w:szCs w:val="22"/>
        </w:rPr>
        <w:t>amawiający może żądać od osoby występującej z żądaniem wskazania dodatkowych informacji, mających na celu sprecyzowanie nazwy lub daty zakończonego postępowania</w:t>
      </w:r>
      <w:r w:rsidR="00E2299D" w:rsidRPr="00BA370B">
        <w:rPr>
          <w:color w:val="auto"/>
          <w:sz w:val="22"/>
          <w:szCs w:val="22"/>
        </w:rPr>
        <w:t xml:space="preserve"> </w:t>
      </w:r>
      <w:r w:rsidRPr="00BA370B">
        <w:rPr>
          <w:color w:val="auto"/>
          <w:sz w:val="22"/>
          <w:szCs w:val="22"/>
        </w:rPr>
        <w:t>o udzielenie zamówienia</w:t>
      </w:r>
      <w:r w:rsidR="00E0566E" w:rsidRPr="00BA370B">
        <w:rPr>
          <w:color w:val="auto"/>
          <w:sz w:val="22"/>
          <w:szCs w:val="22"/>
        </w:rPr>
        <w:t>;</w:t>
      </w:r>
      <w:r w:rsidRPr="00BA370B">
        <w:rPr>
          <w:color w:val="auto"/>
          <w:sz w:val="22"/>
          <w:szCs w:val="22"/>
        </w:rPr>
        <w:t xml:space="preserve"> </w:t>
      </w:r>
    </w:p>
    <w:p w14:paraId="79ECCD40" w14:textId="78097A19" w:rsidR="00CC5ECC" w:rsidRPr="00BA370B" w:rsidRDefault="00CC5ECC" w:rsidP="00BA370B">
      <w:pPr>
        <w:pStyle w:val="Default"/>
        <w:ind w:left="357"/>
        <w:jc w:val="both"/>
        <w:rPr>
          <w:color w:val="auto"/>
          <w:sz w:val="22"/>
          <w:szCs w:val="22"/>
        </w:rPr>
      </w:pPr>
      <w:r w:rsidRPr="00BA370B">
        <w:rPr>
          <w:color w:val="auto"/>
          <w:sz w:val="22"/>
          <w:szCs w:val="22"/>
        </w:rPr>
        <w:t>- Skorzystanie przez osobę, której dane osobowe dotyczą, z uprawnienia, o którym mowa w art. 16 RODO (z uprawnienia do sprostowania lub uzupełnienia danych osobowych), nie może naruszać integralności protokołu postępowania oraz jego załączników</w:t>
      </w:r>
      <w:r w:rsidR="00E0566E" w:rsidRPr="00BA370B">
        <w:rPr>
          <w:color w:val="auto"/>
          <w:sz w:val="22"/>
          <w:szCs w:val="22"/>
        </w:rPr>
        <w:t>;</w:t>
      </w:r>
    </w:p>
    <w:p w14:paraId="0C8AFB67" w14:textId="1E9DF81C" w:rsidR="00CC5ECC" w:rsidRPr="00BA370B" w:rsidRDefault="00CC5ECC" w:rsidP="00BA370B">
      <w:pPr>
        <w:pStyle w:val="Default"/>
        <w:ind w:left="357"/>
        <w:jc w:val="both"/>
        <w:rPr>
          <w:color w:val="auto"/>
          <w:sz w:val="22"/>
          <w:szCs w:val="22"/>
        </w:rPr>
      </w:pPr>
      <w:r w:rsidRPr="00BA370B">
        <w:rPr>
          <w:color w:val="auto"/>
          <w:sz w:val="22"/>
          <w:szCs w:val="22"/>
        </w:rPr>
        <w:t xml:space="preserve">- </w:t>
      </w:r>
      <w:r w:rsidR="000235AF" w:rsidRPr="00BA370B">
        <w:rPr>
          <w:color w:val="auto"/>
          <w:sz w:val="22"/>
          <w:szCs w:val="22"/>
        </w:rPr>
        <w:t>w</w:t>
      </w:r>
      <w:r w:rsidRPr="00BA370B">
        <w:rPr>
          <w:color w:val="auto"/>
          <w:sz w:val="22"/>
          <w:szCs w:val="22"/>
        </w:rPr>
        <w:t xml:space="preserve"> postępowaniu o udzielenie zamówienia zgłoszenie żądania ograniczenia przetwarzania, o którym mowa w art. 18 ust. 1 RODO, nie ogranicza przetwarzania danych osobowych do czasu zakończenia tego postępowania</w:t>
      </w:r>
      <w:r w:rsidR="00E0566E" w:rsidRPr="00BA370B">
        <w:rPr>
          <w:color w:val="auto"/>
          <w:sz w:val="22"/>
          <w:szCs w:val="22"/>
        </w:rPr>
        <w:t>;</w:t>
      </w:r>
      <w:r w:rsidRPr="00BA370B">
        <w:rPr>
          <w:color w:val="auto"/>
          <w:sz w:val="22"/>
          <w:szCs w:val="22"/>
        </w:rPr>
        <w:t xml:space="preserve"> </w:t>
      </w:r>
    </w:p>
    <w:p w14:paraId="5093FEB2" w14:textId="301598C0" w:rsidR="00B2680D" w:rsidRPr="00BA370B" w:rsidRDefault="00FA2BEE" w:rsidP="00BA370B">
      <w:pPr>
        <w:pStyle w:val="Default"/>
        <w:ind w:left="357" w:hanging="357"/>
        <w:jc w:val="both"/>
        <w:rPr>
          <w:color w:val="auto"/>
          <w:sz w:val="22"/>
          <w:szCs w:val="22"/>
        </w:rPr>
      </w:pPr>
      <w:r w:rsidRPr="00BA370B">
        <w:rPr>
          <w:color w:val="auto"/>
          <w:sz w:val="22"/>
          <w:szCs w:val="22"/>
        </w:rPr>
        <w:tab/>
      </w:r>
      <w:r w:rsidR="00CC5ECC" w:rsidRPr="00BA370B">
        <w:rPr>
          <w:color w:val="auto"/>
          <w:sz w:val="22"/>
          <w:szCs w:val="22"/>
        </w:rPr>
        <w:t xml:space="preserve">- </w:t>
      </w:r>
      <w:r w:rsidR="00E2299D" w:rsidRPr="00BA370B">
        <w:rPr>
          <w:color w:val="auto"/>
          <w:sz w:val="22"/>
          <w:szCs w:val="22"/>
        </w:rPr>
        <w:t>W</w:t>
      </w:r>
      <w:r w:rsidR="00CC5ECC" w:rsidRPr="00BA370B">
        <w:rPr>
          <w:color w:val="auto"/>
          <w:sz w:val="22"/>
          <w:szCs w:val="22"/>
        </w:rPr>
        <w:t xml:space="preserve"> przypadku gdy wniesienie żądania dotyczącego prawa, o którym mowa w art. 18 ust. 1 RODO</w:t>
      </w:r>
      <w:r w:rsidR="00E0566E" w:rsidRPr="00BA370B">
        <w:rPr>
          <w:color w:val="auto"/>
          <w:sz w:val="22"/>
          <w:szCs w:val="22"/>
        </w:rPr>
        <w:t>,</w:t>
      </w:r>
      <w:r w:rsidR="00CC5ECC" w:rsidRPr="00BA370B">
        <w:rPr>
          <w:color w:val="auto"/>
          <w:sz w:val="22"/>
          <w:szCs w:val="22"/>
        </w:rPr>
        <w:t xml:space="preserve"> spowoduje ograniczenie przetwarzania danych osobowych zawartych </w:t>
      </w:r>
      <w:r w:rsidR="008D1288" w:rsidRPr="00BA370B">
        <w:rPr>
          <w:color w:val="auto"/>
          <w:sz w:val="22"/>
          <w:szCs w:val="22"/>
        </w:rPr>
        <w:br/>
      </w:r>
      <w:r w:rsidR="00CC5ECC" w:rsidRPr="00BA370B">
        <w:rPr>
          <w:color w:val="auto"/>
          <w:sz w:val="22"/>
          <w:szCs w:val="22"/>
        </w:rPr>
        <w:t xml:space="preserve">w protokole postępowania lub załącznikach do tego protokołu, od dnia zakończenia postępowania o udzielenie zamówienia zamawiający nie udostępnia tych danych, chyba że zachodzą przesłanki, o których mowa w art. 18 ust. 2 rozporządzenia 2016/679. </w:t>
      </w:r>
    </w:p>
    <w:p w14:paraId="587A9FBE" w14:textId="28C1E8CD" w:rsidR="00CC5ECC" w:rsidRPr="00BA370B" w:rsidRDefault="00CC5ECC" w:rsidP="00BA370B">
      <w:pPr>
        <w:pStyle w:val="Default"/>
        <w:jc w:val="both"/>
        <w:rPr>
          <w:color w:val="auto"/>
          <w:sz w:val="22"/>
          <w:szCs w:val="22"/>
        </w:rPr>
      </w:pPr>
      <w:r w:rsidRPr="00BA370B">
        <w:rPr>
          <w:b/>
          <w:bCs/>
          <w:color w:val="auto"/>
          <w:sz w:val="22"/>
          <w:szCs w:val="22"/>
        </w:rPr>
        <w:t xml:space="preserve">Do spraw nieuregulowanych w SWZ mają zastosowanie przepisy ustawy </w:t>
      </w:r>
      <w:r w:rsidR="00EE20A0" w:rsidRPr="00BA370B">
        <w:rPr>
          <w:b/>
          <w:bCs/>
          <w:color w:val="auto"/>
          <w:sz w:val="22"/>
          <w:szCs w:val="22"/>
        </w:rPr>
        <w:br/>
      </w:r>
      <w:r w:rsidRPr="00BA370B">
        <w:rPr>
          <w:b/>
          <w:bCs/>
          <w:color w:val="auto"/>
          <w:sz w:val="22"/>
          <w:szCs w:val="22"/>
        </w:rPr>
        <w:t>z 11 września 2019 r. – Prawo zamówień publicznych (Dz.U. z 202</w:t>
      </w:r>
      <w:r w:rsidR="00E0566E" w:rsidRPr="00BA370B">
        <w:rPr>
          <w:b/>
          <w:bCs/>
          <w:color w:val="auto"/>
          <w:sz w:val="22"/>
          <w:szCs w:val="22"/>
        </w:rPr>
        <w:t>2</w:t>
      </w:r>
      <w:r w:rsidRPr="00BA370B">
        <w:rPr>
          <w:b/>
          <w:bCs/>
          <w:color w:val="auto"/>
          <w:sz w:val="22"/>
          <w:szCs w:val="22"/>
        </w:rPr>
        <w:t xml:space="preserve"> r. poz. </w:t>
      </w:r>
      <w:r w:rsidR="00E0566E" w:rsidRPr="00BA370B">
        <w:rPr>
          <w:b/>
          <w:bCs/>
          <w:color w:val="auto"/>
          <w:sz w:val="22"/>
          <w:szCs w:val="22"/>
        </w:rPr>
        <w:t xml:space="preserve">1710 </w:t>
      </w:r>
      <w:r w:rsidRPr="00BA370B">
        <w:rPr>
          <w:b/>
          <w:bCs/>
          <w:color w:val="auto"/>
          <w:sz w:val="22"/>
          <w:szCs w:val="22"/>
        </w:rPr>
        <w:t>ze zm.).</w:t>
      </w:r>
    </w:p>
    <w:p w14:paraId="00000061" w14:textId="77777777" w:rsidR="00284026" w:rsidRPr="00BA370B" w:rsidRDefault="00A7776A" w:rsidP="00BA370B">
      <w:pPr>
        <w:pStyle w:val="Nagwek2"/>
        <w:shd w:val="clear" w:color="auto" w:fill="D9D9D9" w:themeFill="background1" w:themeFillShade="D9"/>
        <w:spacing w:before="0" w:after="0" w:line="240" w:lineRule="auto"/>
        <w:rPr>
          <w:sz w:val="22"/>
          <w:szCs w:val="22"/>
        </w:rPr>
      </w:pPr>
      <w:bookmarkStart w:id="3" w:name="_Toc75933099"/>
      <w:r w:rsidRPr="00BA370B">
        <w:rPr>
          <w:sz w:val="22"/>
          <w:szCs w:val="22"/>
        </w:rPr>
        <w:t>III. Tryb udzielania zamówienia</w:t>
      </w:r>
      <w:bookmarkEnd w:id="3"/>
    </w:p>
    <w:p w14:paraId="00000062" w14:textId="77777777"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 xml:space="preserve">Niniejsze postępowanie prowadzone jest w trybie podstawowym o jakim stanowi art. 275 pkt 1 PZP oraz niniejszej Specyfikacji Warunków Zamówienia, zwaną dalej „SWZ”. </w:t>
      </w:r>
    </w:p>
    <w:p w14:paraId="00000063" w14:textId="77777777"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 xml:space="preserve">Zamawiający nie przewiduje prowadzenia negocjacji. </w:t>
      </w:r>
    </w:p>
    <w:p w14:paraId="00000064" w14:textId="05983E1E"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Szacunkowa wartość przedmiotowego zamówienia</w:t>
      </w:r>
      <w:r w:rsidR="00A25CCE" w:rsidRPr="00BA370B">
        <w:rPr>
          <w:sz w:val="22"/>
          <w:szCs w:val="22"/>
        </w:rPr>
        <w:t xml:space="preserve"> </w:t>
      </w:r>
      <w:r w:rsidRPr="00BA370B">
        <w:rPr>
          <w:sz w:val="22"/>
          <w:szCs w:val="22"/>
        </w:rPr>
        <w:t xml:space="preserve">nie przekracza progów unijnych </w:t>
      </w:r>
      <w:r w:rsidR="00A25CCE" w:rsidRPr="00BA370B">
        <w:rPr>
          <w:sz w:val="22"/>
          <w:szCs w:val="22"/>
        </w:rPr>
        <w:br/>
      </w:r>
      <w:r w:rsidRPr="00BA370B">
        <w:rPr>
          <w:sz w:val="22"/>
          <w:szCs w:val="22"/>
        </w:rPr>
        <w:t xml:space="preserve">o jakich mowa w art. 3 ustawy PZP.  </w:t>
      </w:r>
    </w:p>
    <w:p w14:paraId="00000065" w14:textId="52B358F5"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Zamawiający nie przewiduje aukcji elektronicznej.</w:t>
      </w:r>
    </w:p>
    <w:p w14:paraId="00000067" w14:textId="77777777"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Zamawiający nie przewiduje złożenia oferty w postaci katalogów elektronicznych.</w:t>
      </w:r>
    </w:p>
    <w:p w14:paraId="00000068" w14:textId="77777777"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Zamawiający nie prowadzi postępowania w celu zawarcia umowy ramowej.</w:t>
      </w:r>
    </w:p>
    <w:p w14:paraId="00000069" w14:textId="4F2DA446" w:rsidR="00284026" w:rsidRPr="00BA370B" w:rsidRDefault="00A7776A" w:rsidP="00BA370B">
      <w:pPr>
        <w:pStyle w:val="Akapitzlist"/>
        <w:numPr>
          <w:ilvl w:val="0"/>
          <w:numId w:val="10"/>
        </w:numPr>
        <w:spacing w:after="0" w:line="240" w:lineRule="auto"/>
        <w:ind w:left="357" w:hanging="357"/>
        <w:jc w:val="both"/>
        <w:rPr>
          <w:sz w:val="22"/>
          <w:szCs w:val="22"/>
        </w:rPr>
      </w:pPr>
      <w:r w:rsidRPr="00BA370B">
        <w:rPr>
          <w:sz w:val="22"/>
          <w:szCs w:val="22"/>
        </w:rPr>
        <w:t>Zamawiający nie zastrzega możliwości ubiegania się o udzielenie zamówienia wyłącznie przez Wykonawców, o których mowa w art. 94 PZP</w:t>
      </w:r>
      <w:r w:rsidR="00877F4B" w:rsidRPr="00BA370B">
        <w:rPr>
          <w:sz w:val="22"/>
          <w:szCs w:val="22"/>
        </w:rPr>
        <w:t>.</w:t>
      </w:r>
    </w:p>
    <w:p w14:paraId="2503E101" w14:textId="31EFA1B4" w:rsidR="00877F4B" w:rsidRPr="00BA370B" w:rsidRDefault="00877F4B" w:rsidP="00BA370B">
      <w:pPr>
        <w:pStyle w:val="Akapitzlist"/>
        <w:numPr>
          <w:ilvl w:val="0"/>
          <w:numId w:val="10"/>
        </w:numPr>
        <w:spacing w:after="0" w:line="240" w:lineRule="auto"/>
        <w:ind w:left="357" w:hanging="357"/>
        <w:jc w:val="both"/>
        <w:rPr>
          <w:sz w:val="22"/>
          <w:szCs w:val="22"/>
        </w:rPr>
      </w:pPr>
      <w:r w:rsidRPr="00BA370B">
        <w:rPr>
          <w:sz w:val="22"/>
          <w:szCs w:val="22"/>
        </w:rPr>
        <w:t>Zamawiający nie przewiduje rozliczenia w walutach obcych.</w:t>
      </w:r>
    </w:p>
    <w:p w14:paraId="511B4849" w14:textId="0B52DB8C" w:rsidR="00877F4B" w:rsidRPr="00BA370B" w:rsidRDefault="00877F4B" w:rsidP="00BA370B">
      <w:pPr>
        <w:pStyle w:val="Akapitzlist"/>
        <w:numPr>
          <w:ilvl w:val="0"/>
          <w:numId w:val="10"/>
        </w:numPr>
        <w:spacing w:after="0" w:line="240" w:lineRule="auto"/>
        <w:ind w:left="357" w:hanging="357"/>
        <w:jc w:val="both"/>
        <w:rPr>
          <w:sz w:val="22"/>
          <w:szCs w:val="22"/>
        </w:rPr>
      </w:pPr>
      <w:r w:rsidRPr="00BA370B">
        <w:rPr>
          <w:sz w:val="22"/>
          <w:szCs w:val="22"/>
        </w:rPr>
        <w:t>Zamawiający nie przewiduje zwrotu kosztów udziału w postępowaniu.</w:t>
      </w:r>
    </w:p>
    <w:p w14:paraId="1B6CE23A" w14:textId="143D1464" w:rsidR="00B2680D" w:rsidRPr="00BA370B" w:rsidRDefault="009A4C34" w:rsidP="00BA370B">
      <w:pPr>
        <w:pStyle w:val="Akapitzlist"/>
        <w:numPr>
          <w:ilvl w:val="0"/>
          <w:numId w:val="10"/>
        </w:numPr>
        <w:spacing w:after="0" w:line="240" w:lineRule="auto"/>
        <w:ind w:left="357" w:hanging="357"/>
        <w:jc w:val="both"/>
        <w:rPr>
          <w:sz w:val="22"/>
          <w:szCs w:val="22"/>
        </w:rPr>
      </w:pPr>
      <w:r w:rsidRPr="00BA370B">
        <w:rPr>
          <w:sz w:val="22"/>
          <w:szCs w:val="22"/>
        </w:rPr>
        <w:t xml:space="preserve">W zakresie nieuregulowanym niniejszą  Specyfikacja Warunków Zamówienia, zwaną dalej „SWZ” zastosowanie </w:t>
      </w:r>
      <w:r w:rsidR="003F207D" w:rsidRPr="00BA370B">
        <w:rPr>
          <w:sz w:val="22"/>
          <w:szCs w:val="22"/>
        </w:rPr>
        <w:t>mają</w:t>
      </w:r>
      <w:r w:rsidRPr="00BA370B">
        <w:rPr>
          <w:sz w:val="22"/>
          <w:szCs w:val="22"/>
        </w:rPr>
        <w:t xml:space="preserve"> przepisy ustawy PZP.</w:t>
      </w:r>
    </w:p>
    <w:p w14:paraId="0000006F" w14:textId="77777777" w:rsidR="00284026" w:rsidRPr="00BA370B" w:rsidRDefault="00A7776A" w:rsidP="00BA370B">
      <w:pPr>
        <w:pStyle w:val="Nagwek2"/>
        <w:shd w:val="clear" w:color="auto" w:fill="D9D9D9" w:themeFill="background1" w:themeFillShade="D9"/>
        <w:spacing w:before="0" w:after="0" w:line="240" w:lineRule="auto"/>
        <w:rPr>
          <w:sz w:val="22"/>
          <w:szCs w:val="22"/>
        </w:rPr>
      </w:pPr>
      <w:bookmarkStart w:id="4" w:name="_Toc75933100"/>
      <w:r w:rsidRPr="00BA370B">
        <w:rPr>
          <w:sz w:val="22"/>
          <w:szCs w:val="22"/>
        </w:rPr>
        <w:t>IV. Opis przedmiotu zamówienia</w:t>
      </w:r>
      <w:bookmarkEnd w:id="4"/>
    </w:p>
    <w:p w14:paraId="20B2F29A" w14:textId="14D08342" w:rsidR="004F6836" w:rsidRPr="00BA370B" w:rsidRDefault="006A20BC" w:rsidP="00BA370B">
      <w:pPr>
        <w:pStyle w:val="Akapitzlist"/>
        <w:numPr>
          <w:ilvl w:val="0"/>
          <w:numId w:val="11"/>
        </w:numPr>
        <w:spacing w:after="0" w:line="240" w:lineRule="auto"/>
        <w:ind w:left="357" w:hanging="357"/>
        <w:jc w:val="both"/>
        <w:rPr>
          <w:sz w:val="22"/>
          <w:szCs w:val="22"/>
        </w:rPr>
      </w:pPr>
      <w:r w:rsidRPr="00BA370B">
        <w:rPr>
          <w:sz w:val="22"/>
          <w:szCs w:val="22"/>
        </w:rPr>
        <w:t xml:space="preserve">Dostawa oleju opałowego lekkiego do placówek oświatowych na terenie Gminy Ustrzyki Dolne oraz </w:t>
      </w:r>
      <w:r w:rsidRPr="00BA370B">
        <w:rPr>
          <w:bCs/>
          <w:sz w:val="22"/>
          <w:szCs w:val="22"/>
        </w:rPr>
        <w:t>kotłowni Zarządu Gospodarki Mieszkaniowej w Ustrzykach Dolnych</w:t>
      </w:r>
      <w:r w:rsidRPr="00BA370B">
        <w:rPr>
          <w:sz w:val="22"/>
          <w:szCs w:val="22"/>
        </w:rPr>
        <w:t xml:space="preserve"> w ilości </w:t>
      </w:r>
      <w:r w:rsidR="00E11E52" w:rsidRPr="00BA370B">
        <w:rPr>
          <w:sz w:val="22"/>
          <w:szCs w:val="22"/>
        </w:rPr>
        <w:t xml:space="preserve">szacunkowej </w:t>
      </w:r>
      <w:r w:rsidR="00BD7ED6" w:rsidRPr="00BA370B">
        <w:rPr>
          <w:b/>
          <w:bCs/>
          <w:sz w:val="22"/>
          <w:szCs w:val="22"/>
        </w:rPr>
        <w:t>134</w:t>
      </w:r>
      <w:r w:rsidRPr="00BA370B">
        <w:rPr>
          <w:b/>
          <w:bCs/>
          <w:sz w:val="22"/>
          <w:szCs w:val="22"/>
        </w:rPr>
        <w:t xml:space="preserve"> 000 litrów </w:t>
      </w:r>
      <w:r w:rsidRPr="00BA370B">
        <w:rPr>
          <w:sz w:val="22"/>
          <w:szCs w:val="22"/>
        </w:rPr>
        <w:t>(łącznie)</w:t>
      </w:r>
      <w:r w:rsidRPr="00BA370B">
        <w:rPr>
          <w:b/>
          <w:bCs/>
          <w:i/>
          <w:iCs/>
          <w:sz w:val="22"/>
          <w:szCs w:val="22"/>
        </w:rPr>
        <w:t xml:space="preserve"> </w:t>
      </w:r>
      <w:r w:rsidRPr="00BA370B">
        <w:rPr>
          <w:sz w:val="22"/>
          <w:szCs w:val="22"/>
        </w:rPr>
        <w:t>w sezonie grzewczym 202</w:t>
      </w:r>
      <w:r w:rsidR="008819B2" w:rsidRPr="00BA370B">
        <w:rPr>
          <w:sz w:val="22"/>
          <w:szCs w:val="22"/>
        </w:rPr>
        <w:t>2</w:t>
      </w:r>
      <w:r w:rsidRPr="00BA370B">
        <w:rPr>
          <w:sz w:val="22"/>
          <w:szCs w:val="22"/>
        </w:rPr>
        <w:t>/202</w:t>
      </w:r>
      <w:r w:rsidR="008819B2" w:rsidRPr="00BA370B">
        <w:rPr>
          <w:sz w:val="22"/>
          <w:szCs w:val="22"/>
        </w:rPr>
        <w:t>3</w:t>
      </w:r>
      <w:r w:rsidRPr="00BA370B">
        <w:rPr>
          <w:sz w:val="22"/>
          <w:szCs w:val="22"/>
        </w:rPr>
        <w:t xml:space="preserve"> r. w rozbiciu na poszczególne obiekty, ilości obejmują:</w:t>
      </w:r>
      <w:r w:rsidRPr="00BA370B">
        <w:rPr>
          <w:b/>
          <w:bCs/>
          <w:sz w:val="22"/>
          <w:szCs w:val="22"/>
        </w:rPr>
        <w:t xml:space="preserve"> </w:t>
      </w:r>
    </w:p>
    <w:p w14:paraId="1FE15A01" w14:textId="6817EFA3" w:rsidR="004F6836" w:rsidRPr="00BA370B" w:rsidRDefault="0037144C" w:rsidP="00BA370B">
      <w:pPr>
        <w:pStyle w:val="Akapitzlist"/>
        <w:numPr>
          <w:ilvl w:val="0"/>
          <w:numId w:val="12"/>
        </w:numPr>
        <w:tabs>
          <w:tab w:val="right" w:leader="underscore" w:pos="9072"/>
        </w:tabs>
        <w:spacing w:after="0" w:line="240" w:lineRule="auto"/>
        <w:ind w:left="0" w:firstLine="0"/>
        <w:jc w:val="both"/>
        <w:rPr>
          <w:b/>
          <w:bCs/>
          <w:sz w:val="22"/>
          <w:szCs w:val="22"/>
        </w:rPr>
      </w:pPr>
      <w:r w:rsidRPr="00BA370B">
        <w:rPr>
          <w:b/>
          <w:bCs/>
          <w:sz w:val="22"/>
          <w:szCs w:val="22"/>
        </w:rPr>
        <w:t xml:space="preserve"> </w:t>
      </w:r>
      <w:r w:rsidR="006A20BC" w:rsidRPr="00BA370B">
        <w:rPr>
          <w:b/>
          <w:bCs/>
          <w:sz w:val="22"/>
          <w:szCs w:val="22"/>
        </w:rPr>
        <w:t>Gmina Ustrzyki Dolne</w:t>
      </w:r>
      <w:r w:rsidR="0059318F" w:rsidRPr="00BA370B">
        <w:rPr>
          <w:b/>
          <w:bCs/>
          <w:sz w:val="22"/>
          <w:szCs w:val="22"/>
        </w:rPr>
        <w:t xml:space="preserve"> i Zarząd Gospodarki Mieszkaniowej w Ustrzykach Dolnych</w:t>
      </w:r>
      <w:r w:rsidR="00D562FD" w:rsidRPr="00BA370B">
        <w:rPr>
          <w:b/>
          <w:bCs/>
          <w:sz w:val="22"/>
          <w:szCs w:val="22"/>
        </w:rPr>
        <w:t xml:space="preserve"> </w:t>
      </w:r>
      <w:r w:rsidR="0059318F" w:rsidRPr="00BA370B">
        <w:rPr>
          <w:b/>
          <w:bCs/>
          <w:sz w:val="22"/>
          <w:szCs w:val="22"/>
        </w:rPr>
        <w:br/>
      </w:r>
      <w:r w:rsidR="00D562FD" w:rsidRPr="00BA370B">
        <w:rPr>
          <w:b/>
          <w:bCs/>
          <w:sz w:val="22"/>
          <w:szCs w:val="22"/>
        </w:rPr>
        <w:t xml:space="preserve">w ilości </w:t>
      </w:r>
      <w:r w:rsidR="00BD7ED6" w:rsidRPr="00BA370B">
        <w:rPr>
          <w:b/>
          <w:bCs/>
          <w:sz w:val="22"/>
          <w:szCs w:val="22"/>
        </w:rPr>
        <w:t xml:space="preserve">131 </w:t>
      </w:r>
      <w:r w:rsidR="00D562FD" w:rsidRPr="00BA370B">
        <w:rPr>
          <w:b/>
          <w:bCs/>
          <w:sz w:val="22"/>
          <w:szCs w:val="22"/>
        </w:rPr>
        <w:t>000 litrów w miejscowości</w:t>
      </w:r>
      <w:r w:rsidR="004F6836" w:rsidRPr="00BA370B">
        <w:rPr>
          <w:b/>
          <w:bCs/>
          <w:sz w:val="22"/>
          <w:szCs w:val="22"/>
        </w:rPr>
        <w:t>:</w:t>
      </w:r>
    </w:p>
    <w:tbl>
      <w:tblPr>
        <w:tblStyle w:val="Tabela-Siatka"/>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6925"/>
        <w:gridCol w:w="15"/>
        <w:gridCol w:w="1679"/>
      </w:tblGrid>
      <w:tr w:rsidR="00BA370B" w:rsidRPr="00BA370B" w14:paraId="4222C5C0" w14:textId="77777777" w:rsidTr="00891048">
        <w:trPr>
          <w:trHeight w:val="113"/>
        </w:trPr>
        <w:tc>
          <w:tcPr>
            <w:tcW w:w="461" w:type="dxa"/>
          </w:tcPr>
          <w:p w14:paraId="75821981" w14:textId="18453866" w:rsidR="00CA23C0" w:rsidRPr="00BA370B" w:rsidRDefault="004C1B7B" w:rsidP="00BA370B">
            <w:pPr>
              <w:jc w:val="both"/>
            </w:pPr>
            <w:r w:rsidRPr="00BA370B">
              <w:t>1</w:t>
            </w:r>
          </w:p>
        </w:tc>
        <w:tc>
          <w:tcPr>
            <w:tcW w:w="6925" w:type="dxa"/>
            <w:vAlign w:val="center"/>
          </w:tcPr>
          <w:p w14:paraId="1B19699E" w14:textId="755051CB" w:rsidR="00CA23C0" w:rsidRPr="00BA370B" w:rsidRDefault="00CA23C0" w:rsidP="00BA370B">
            <w:r w:rsidRPr="00BA370B">
              <w:t>Szkoła Podstawowa</w:t>
            </w:r>
            <w:r w:rsidR="00E17E15" w:rsidRPr="00BA370B">
              <w:t xml:space="preserve"> w </w:t>
            </w:r>
            <w:r w:rsidRPr="00BA370B">
              <w:t>Hosz</w:t>
            </w:r>
            <w:r w:rsidR="00E17E15" w:rsidRPr="00BA370B">
              <w:t>owie</w:t>
            </w:r>
            <w:r w:rsidR="00F748E3" w:rsidRPr="00BA370B">
              <w:t xml:space="preserve">, Hoszów </w:t>
            </w:r>
            <w:r w:rsidR="00EB2B86" w:rsidRPr="00BA370B">
              <w:t>31</w:t>
            </w:r>
          </w:p>
        </w:tc>
        <w:tc>
          <w:tcPr>
            <w:tcW w:w="1694" w:type="dxa"/>
            <w:gridSpan w:val="2"/>
            <w:vAlign w:val="center"/>
          </w:tcPr>
          <w:p w14:paraId="38F5A0B3" w14:textId="5CDB218F" w:rsidR="00CA23C0" w:rsidRPr="00BA370B" w:rsidRDefault="00CA23C0" w:rsidP="00BA370B">
            <w:r w:rsidRPr="00BA370B">
              <w:t>10.000 l.</w:t>
            </w:r>
          </w:p>
        </w:tc>
      </w:tr>
      <w:tr w:rsidR="00BA370B" w:rsidRPr="00BA370B" w14:paraId="043AF5E4" w14:textId="77777777" w:rsidTr="00891048">
        <w:trPr>
          <w:trHeight w:val="113"/>
        </w:trPr>
        <w:tc>
          <w:tcPr>
            <w:tcW w:w="461" w:type="dxa"/>
          </w:tcPr>
          <w:p w14:paraId="4B091E9B" w14:textId="0FA091D6" w:rsidR="00CA23C0" w:rsidRPr="00BA370B" w:rsidRDefault="004C1B7B" w:rsidP="00BA370B">
            <w:pPr>
              <w:jc w:val="both"/>
            </w:pPr>
            <w:r w:rsidRPr="00BA370B">
              <w:t>2</w:t>
            </w:r>
          </w:p>
        </w:tc>
        <w:tc>
          <w:tcPr>
            <w:tcW w:w="6925" w:type="dxa"/>
            <w:vAlign w:val="center"/>
          </w:tcPr>
          <w:p w14:paraId="37E80191" w14:textId="2C51074A" w:rsidR="00CA23C0" w:rsidRPr="00BA370B" w:rsidRDefault="00CA23C0" w:rsidP="00BA370B">
            <w:r w:rsidRPr="00BA370B">
              <w:t>Szkoła Podstawowa w</w:t>
            </w:r>
            <w:r w:rsidR="00E17E15" w:rsidRPr="00BA370B">
              <w:t xml:space="preserve"> </w:t>
            </w:r>
            <w:r w:rsidRPr="00BA370B">
              <w:t>Wojtkow</w:t>
            </w:r>
            <w:r w:rsidR="00E17E15" w:rsidRPr="00BA370B">
              <w:t>ej</w:t>
            </w:r>
            <w:r w:rsidR="00F748E3" w:rsidRPr="00BA370B">
              <w:t xml:space="preserve">, Wojtkowa </w:t>
            </w:r>
            <w:r w:rsidR="00EB2B86" w:rsidRPr="00BA370B">
              <w:t>40</w:t>
            </w:r>
          </w:p>
        </w:tc>
        <w:tc>
          <w:tcPr>
            <w:tcW w:w="1694" w:type="dxa"/>
            <w:gridSpan w:val="2"/>
            <w:vAlign w:val="center"/>
          </w:tcPr>
          <w:p w14:paraId="5A90E8AC" w14:textId="25A70946" w:rsidR="00CA23C0" w:rsidRPr="00BA370B" w:rsidRDefault="00CA23C0" w:rsidP="00BA370B">
            <w:r w:rsidRPr="00BA370B">
              <w:t>14.000 l.</w:t>
            </w:r>
          </w:p>
        </w:tc>
      </w:tr>
      <w:tr w:rsidR="00BA370B" w:rsidRPr="00BA370B" w14:paraId="737DA53F" w14:textId="77777777" w:rsidTr="00891048">
        <w:trPr>
          <w:trHeight w:val="113"/>
        </w:trPr>
        <w:tc>
          <w:tcPr>
            <w:tcW w:w="461" w:type="dxa"/>
          </w:tcPr>
          <w:p w14:paraId="64F7D26A" w14:textId="1F005CA8" w:rsidR="00CA23C0" w:rsidRPr="00BA370B" w:rsidRDefault="004C1B7B" w:rsidP="00BA370B">
            <w:pPr>
              <w:jc w:val="both"/>
            </w:pPr>
            <w:r w:rsidRPr="00BA370B">
              <w:t>3</w:t>
            </w:r>
          </w:p>
        </w:tc>
        <w:tc>
          <w:tcPr>
            <w:tcW w:w="6925" w:type="dxa"/>
            <w:vAlign w:val="center"/>
          </w:tcPr>
          <w:p w14:paraId="12501B41" w14:textId="011CDEEF" w:rsidR="00CA23C0" w:rsidRPr="00BA370B" w:rsidRDefault="006C20A0" w:rsidP="00BA370B">
            <w:r w:rsidRPr="00BA370B">
              <w:t>Szkoła Podstawowa w</w:t>
            </w:r>
            <w:r w:rsidR="00E17E15" w:rsidRPr="00BA370B">
              <w:t xml:space="preserve"> </w:t>
            </w:r>
            <w:r w:rsidRPr="00BA370B">
              <w:t>Ustjanow</w:t>
            </w:r>
            <w:r w:rsidR="00E17E15" w:rsidRPr="00BA370B">
              <w:t>ej</w:t>
            </w:r>
            <w:r w:rsidRPr="00BA370B">
              <w:t xml:space="preserve"> Górn</w:t>
            </w:r>
            <w:r w:rsidR="00E17E15" w:rsidRPr="00BA370B">
              <w:t xml:space="preserve">ej, </w:t>
            </w:r>
            <w:r w:rsidR="00F748E3" w:rsidRPr="00BA370B">
              <w:t xml:space="preserve">Ustjanowa Górna </w:t>
            </w:r>
            <w:r w:rsidR="00EB2B86" w:rsidRPr="00BA370B">
              <w:t>84</w:t>
            </w:r>
          </w:p>
        </w:tc>
        <w:tc>
          <w:tcPr>
            <w:tcW w:w="1694" w:type="dxa"/>
            <w:gridSpan w:val="2"/>
            <w:vAlign w:val="center"/>
          </w:tcPr>
          <w:p w14:paraId="263251ED" w14:textId="2348D711" w:rsidR="00CA23C0" w:rsidRPr="00BA370B" w:rsidRDefault="006C20A0" w:rsidP="00BA370B">
            <w:r w:rsidRPr="00BA370B">
              <w:t>1</w:t>
            </w:r>
            <w:r w:rsidR="008819B2" w:rsidRPr="00BA370B">
              <w:t>5</w:t>
            </w:r>
            <w:r w:rsidR="00CA23C0" w:rsidRPr="00BA370B">
              <w:t>.000 l.</w:t>
            </w:r>
          </w:p>
        </w:tc>
      </w:tr>
      <w:tr w:rsidR="00BA370B" w:rsidRPr="00BA370B" w14:paraId="44ECCBEC" w14:textId="77777777" w:rsidTr="00891048">
        <w:trPr>
          <w:trHeight w:val="113"/>
        </w:trPr>
        <w:tc>
          <w:tcPr>
            <w:tcW w:w="461" w:type="dxa"/>
          </w:tcPr>
          <w:p w14:paraId="36394BE9" w14:textId="57765BF7" w:rsidR="00CA23C0" w:rsidRPr="00BA370B" w:rsidRDefault="004C1B7B" w:rsidP="00BA370B">
            <w:pPr>
              <w:jc w:val="both"/>
            </w:pPr>
            <w:r w:rsidRPr="00BA370B">
              <w:t>4</w:t>
            </w:r>
          </w:p>
        </w:tc>
        <w:tc>
          <w:tcPr>
            <w:tcW w:w="6925" w:type="dxa"/>
            <w:vAlign w:val="center"/>
          </w:tcPr>
          <w:p w14:paraId="4F220462" w14:textId="121273F8" w:rsidR="00CA23C0" w:rsidRPr="00BA370B" w:rsidRDefault="00CA23C0" w:rsidP="00BA370B">
            <w:r w:rsidRPr="00BA370B">
              <w:t>Szkoła Podstawowa w</w:t>
            </w:r>
            <w:r w:rsidR="00E17E15" w:rsidRPr="00BA370B">
              <w:t xml:space="preserve"> </w:t>
            </w:r>
            <w:r w:rsidRPr="00BA370B">
              <w:t>Ropie</w:t>
            </w:r>
            <w:r w:rsidR="00E17E15" w:rsidRPr="00BA370B">
              <w:t>nce</w:t>
            </w:r>
            <w:r w:rsidR="00F748E3" w:rsidRPr="00BA370B">
              <w:t xml:space="preserve">, Ropienka </w:t>
            </w:r>
            <w:r w:rsidR="00EB2B86" w:rsidRPr="00BA370B">
              <w:t>111</w:t>
            </w:r>
          </w:p>
        </w:tc>
        <w:tc>
          <w:tcPr>
            <w:tcW w:w="1694" w:type="dxa"/>
            <w:gridSpan w:val="2"/>
            <w:vAlign w:val="center"/>
          </w:tcPr>
          <w:p w14:paraId="670EFC2A" w14:textId="71FA2455" w:rsidR="00CA23C0" w:rsidRPr="00BA370B" w:rsidRDefault="008819B2" w:rsidP="00BA370B">
            <w:r w:rsidRPr="00BA370B">
              <w:t>20</w:t>
            </w:r>
            <w:r w:rsidR="00CA23C0" w:rsidRPr="00BA370B">
              <w:t>.000 l.</w:t>
            </w:r>
          </w:p>
        </w:tc>
      </w:tr>
      <w:tr w:rsidR="00BA370B" w:rsidRPr="00BA370B" w14:paraId="35A6901E" w14:textId="77777777" w:rsidTr="00891048">
        <w:trPr>
          <w:trHeight w:val="113"/>
        </w:trPr>
        <w:tc>
          <w:tcPr>
            <w:tcW w:w="461" w:type="dxa"/>
            <w:vAlign w:val="center"/>
          </w:tcPr>
          <w:p w14:paraId="17CFE8F3" w14:textId="51F3AE95" w:rsidR="000974B1" w:rsidRPr="00BA370B" w:rsidRDefault="000974B1" w:rsidP="00BA370B">
            <w:r w:rsidRPr="00BA370B">
              <w:t>5</w:t>
            </w:r>
          </w:p>
        </w:tc>
        <w:tc>
          <w:tcPr>
            <w:tcW w:w="6940" w:type="dxa"/>
            <w:gridSpan w:val="2"/>
            <w:vAlign w:val="center"/>
          </w:tcPr>
          <w:p w14:paraId="1E2870EB" w14:textId="5DAABF84" w:rsidR="000974B1" w:rsidRPr="00BA370B" w:rsidRDefault="000974B1" w:rsidP="00BA370B">
            <w:r w:rsidRPr="00BA370B">
              <w:t>Łobozew Dolny 61 A</w:t>
            </w:r>
          </w:p>
        </w:tc>
        <w:tc>
          <w:tcPr>
            <w:tcW w:w="1679" w:type="dxa"/>
            <w:vAlign w:val="center"/>
          </w:tcPr>
          <w:p w14:paraId="1080BB85" w14:textId="7DF35BE9" w:rsidR="000974B1" w:rsidRPr="00BA370B" w:rsidRDefault="000974B1" w:rsidP="00BA370B">
            <w:r w:rsidRPr="00BA370B">
              <w:t>10</w:t>
            </w:r>
            <w:r w:rsidR="00CE2F9A" w:rsidRPr="00BA370B">
              <w:t xml:space="preserve"> </w:t>
            </w:r>
            <w:r w:rsidRPr="00BA370B">
              <w:t>000 l.</w:t>
            </w:r>
          </w:p>
        </w:tc>
      </w:tr>
      <w:tr w:rsidR="00BA370B" w:rsidRPr="00BA370B" w14:paraId="2139D302" w14:textId="77777777" w:rsidTr="00891048">
        <w:trPr>
          <w:trHeight w:val="113"/>
        </w:trPr>
        <w:tc>
          <w:tcPr>
            <w:tcW w:w="461" w:type="dxa"/>
            <w:vAlign w:val="center"/>
          </w:tcPr>
          <w:p w14:paraId="4CA51929" w14:textId="412ED5BE" w:rsidR="00E70751" w:rsidRPr="00BA370B" w:rsidRDefault="000974B1" w:rsidP="00BA370B">
            <w:r w:rsidRPr="00BA370B">
              <w:t>6</w:t>
            </w:r>
          </w:p>
        </w:tc>
        <w:tc>
          <w:tcPr>
            <w:tcW w:w="6940" w:type="dxa"/>
            <w:gridSpan w:val="2"/>
            <w:vAlign w:val="center"/>
          </w:tcPr>
          <w:p w14:paraId="74C30BF0" w14:textId="5D795641" w:rsidR="00E70751" w:rsidRPr="00BA370B" w:rsidRDefault="00184F13" w:rsidP="00BA370B">
            <w:r w:rsidRPr="00BA370B">
              <w:t>Ustrzyki Dolne, ul. Fabryczna 27</w:t>
            </w:r>
          </w:p>
        </w:tc>
        <w:tc>
          <w:tcPr>
            <w:tcW w:w="1679" w:type="dxa"/>
            <w:vAlign w:val="center"/>
          </w:tcPr>
          <w:p w14:paraId="79ADF26A" w14:textId="1C6CDE5E" w:rsidR="00E70751" w:rsidRPr="00BA370B" w:rsidRDefault="003F67B8" w:rsidP="00BA370B">
            <w:r w:rsidRPr="00BA370B">
              <w:t>20</w:t>
            </w:r>
            <w:r w:rsidR="00E70751" w:rsidRPr="00BA370B">
              <w:t>.000 l.</w:t>
            </w:r>
          </w:p>
        </w:tc>
      </w:tr>
      <w:tr w:rsidR="00BA370B" w:rsidRPr="00BA370B" w14:paraId="33B4A47C" w14:textId="77777777" w:rsidTr="00891048">
        <w:trPr>
          <w:trHeight w:val="113"/>
        </w:trPr>
        <w:tc>
          <w:tcPr>
            <w:tcW w:w="461" w:type="dxa"/>
            <w:vAlign w:val="center"/>
          </w:tcPr>
          <w:p w14:paraId="4260A900" w14:textId="4446BAC8" w:rsidR="00E70751" w:rsidRPr="00BA370B" w:rsidRDefault="000974B1" w:rsidP="00BA370B">
            <w:r w:rsidRPr="00BA370B">
              <w:t>7</w:t>
            </w:r>
          </w:p>
        </w:tc>
        <w:tc>
          <w:tcPr>
            <w:tcW w:w="6940" w:type="dxa"/>
            <w:gridSpan w:val="2"/>
            <w:vAlign w:val="center"/>
          </w:tcPr>
          <w:p w14:paraId="11404476" w14:textId="248EAD21" w:rsidR="00E70751" w:rsidRPr="00BA370B" w:rsidRDefault="00184F13" w:rsidP="00BA370B">
            <w:r w:rsidRPr="00BA370B">
              <w:t>Ropienka 20</w:t>
            </w:r>
          </w:p>
        </w:tc>
        <w:tc>
          <w:tcPr>
            <w:tcW w:w="1679" w:type="dxa"/>
            <w:vAlign w:val="center"/>
          </w:tcPr>
          <w:p w14:paraId="698F2613" w14:textId="42694F89" w:rsidR="00E70751" w:rsidRPr="00BA370B" w:rsidRDefault="003F67B8" w:rsidP="00BA370B">
            <w:r w:rsidRPr="00BA370B">
              <w:t>6</w:t>
            </w:r>
            <w:r w:rsidR="00E70751" w:rsidRPr="00BA370B">
              <w:t>.000 l.</w:t>
            </w:r>
          </w:p>
        </w:tc>
      </w:tr>
      <w:tr w:rsidR="00BA370B" w:rsidRPr="00BA370B" w14:paraId="16EF26E7" w14:textId="77777777" w:rsidTr="00891048">
        <w:trPr>
          <w:trHeight w:val="113"/>
        </w:trPr>
        <w:tc>
          <w:tcPr>
            <w:tcW w:w="461" w:type="dxa"/>
            <w:vAlign w:val="center"/>
          </w:tcPr>
          <w:p w14:paraId="3416ED02" w14:textId="6C3B9EBF" w:rsidR="00E70751" w:rsidRPr="00BA370B" w:rsidRDefault="000974B1" w:rsidP="00BA370B">
            <w:r w:rsidRPr="00BA370B">
              <w:t>8</w:t>
            </w:r>
          </w:p>
        </w:tc>
        <w:tc>
          <w:tcPr>
            <w:tcW w:w="6940" w:type="dxa"/>
            <w:gridSpan w:val="2"/>
            <w:vAlign w:val="center"/>
          </w:tcPr>
          <w:p w14:paraId="6E8F35E6" w14:textId="1DAFF0A7" w:rsidR="00E70751" w:rsidRPr="00BA370B" w:rsidRDefault="00184F13" w:rsidP="00BA370B">
            <w:r w:rsidRPr="00BA370B">
              <w:t>Wojtkówka 26</w:t>
            </w:r>
          </w:p>
        </w:tc>
        <w:tc>
          <w:tcPr>
            <w:tcW w:w="1679" w:type="dxa"/>
            <w:vAlign w:val="center"/>
          </w:tcPr>
          <w:p w14:paraId="0713A009" w14:textId="417861A7" w:rsidR="00E70751" w:rsidRPr="00BA370B" w:rsidRDefault="003F67B8" w:rsidP="00BA370B">
            <w:r w:rsidRPr="00BA370B">
              <w:t>5</w:t>
            </w:r>
            <w:r w:rsidR="00E70751" w:rsidRPr="00BA370B">
              <w:t>.000 l.</w:t>
            </w:r>
          </w:p>
        </w:tc>
      </w:tr>
      <w:tr w:rsidR="00BA370B" w:rsidRPr="00BA370B" w14:paraId="6EF9F0CB" w14:textId="77777777" w:rsidTr="00891048">
        <w:trPr>
          <w:trHeight w:val="113"/>
        </w:trPr>
        <w:tc>
          <w:tcPr>
            <w:tcW w:w="461" w:type="dxa"/>
            <w:vAlign w:val="center"/>
          </w:tcPr>
          <w:p w14:paraId="6FB43725" w14:textId="07AA5FAC" w:rsidR="00E70751" w:rsidRPr="00BA370B" w:rsidRDefault="000974B1" w:rsidP="00BA370B">
            <w:r w:rsidRPr="00BA370B">
              <w:t>9</w:t>
            </w:r>
          </w:p>
        </w:tc>
        <w:tc>
          <w:tcPr>
            <w:tcW w:w="6940" w:type="dxa"/>
            <w:gridSpan w:val="2"/>
            <w:vAlign w:val="center"/>
          </w:tcPr>
          <w:p w14:paraId="6FB46E5D" w14:textId="5C8491A2" w:rsidR="00E70751" w:rsidRPr="00BA370B" w:rsidRDefault="00184F13" w:rsidP="00BA370B">
            <w:r w:rsidRPr="00BA370B">
              <w:t>Krościenka 198/A</w:t>
            </w:r>
          </w:p>
        </w:tc>
        <w:tc>
          <w:tcPr>
            <w:tcW w:w="1679" w:type="dxa"/>
            <w:vAlign w:val="center"/>
          </w:tcPr>
          <w:p w14:paraId="77FAE396" w14:textId="7E638118" w:rsidR="00E70751" w:rsidRPr="00BA370B" w:rsidRDefault="003F67B8" w:rsidP="00BA370B">
            <w:r w:rsidRPr="00BA370B">
              <w:t>25</w:t>
            </w:r>
            <w:r w:rsidR="00E70751" w:rsidRPr="00BA370B">
              <w:t>.000 l.</w:t>
            </w:r>
          </w:p>
        </w:tc>
      </w:tr>
      <w:tr w:rsidR="00BA370B" w:rsidRPr="00BA370B" w14:paraId="53D59CDF" w14:textId="77777777" w:rsidTr="00891048">
        <w:trPr>
          <w:trHeight w:val="113"/>
        </w:trPr>
        <w:tc>
          <w:tcPr>
            <w:tcW w:w="461" w:type="dxa"/>
            <w:vAlign w:val="center"/>
          </w:tcPr>
          <w:p w14:paraId="465D737D" w14:textId="263154D2" w:rsidR="00E70751" w:rsidRPr="00BA370B" w:rsidRDefault="000974B1" w:rsidP="00BA370B">
            <w:r w:rsidRPr="00BA370B">
              <w:t>10</w:t>
            </w:r>
          </w:p>
        </w:tc>
        <w:tc>
          <w:tcPr>
            <w:tcW w:w="6940" w:type="dxa"/>
            <w:gridSpan w:val="2"/>
            <w:vAlign w:val="center"/>
          </w:tcPr>
          <w:p w14:paraId="0A245B0E" w14:textId="64D3E032" w:rsidR="00E70751" w:rsidRPr="00BA370B" w:rsidRDefault="00184F13" w:rsidP="00BA370B">
            <w:r w:rsidRPr="00BA370B">
              <w:t>Łodyna 41</w:t>
            </w:r>
          </w:p>
        </w:tc>
        <w:tc>
          <w:tcPr>
            <w:tcW w:w="1679" w:type="dxa"/>
            <w:vAlign w:val="center"/>
          </w:tcPr>
          <w:p w14:paraId="2FC5D6FE" w14:textId="566CE458" w:rsidR="00E70751" w:rsidRPr="00BA370B" w:rsidRDefault="003F67B8" w:rsidP="00BA370B">
            <w:r w:rsidRPr="00BA370B">
              <w:t>6</w:t>
            </w:r>
            <w:r w:rsidR="00E70751" w:rsidRPr="00BA370B">
              <w:t>.000 l.</w:t>
            </w:r>
          </w:p>
        </w:tc>
      </w:tr>
    </w:tbl>
    <w:p w14:paraId="48B52C7F" w14:textId="2FCC0FEB" w:rsidR="00BF21E3" w:rsidRPr="00BA370B" w:rsidRDefault="0037144C" w:rsidP="00BA370B">
      <w:pPr>
        <w:pStyle w:val="Akapitzlist"/>
        <w:numPr>
          <w:ilvl w:val="0"/>
          <w:numId w:val="12"/>
        </w:numPr>
        <w:tabs>
          <w:tab w:val="left" w:pos="5387"/>
          <w:tab w:val="right" w:leader="underscore" w:pos="9072"/>
        </w:tabs>
        <w:spacing w:after="0" w:line="240" w:lineRule="auto"/>
        <w:ind w:left="0" w:firstLine="0"/>
        <w:jc w:val="both"/>
        <w:rPr>
          <w:b/>
          <w:bCs/>
          <w:sz w:val="22"/>
          <w:szCs w:val="22"/>
        </w:rPr>
      </w:pPr>
      <w:r w:rsidRPr="00BA370B">
        <w:rPr>
          <w:b/>
          <w:bCs/>
          <w:sz w:val="22"/>
          <w:szCs w:val="22"/>
        </w:rPr>
        <w:t xml:space="preserve"> </w:t>
      </w:r>
      <w:r w:rsidR="00BF21E3" w:rsidRPr="00BA370B">
        <w:rPr>
          <w:b/>
          <w:bCs/>
          <w:sz w:val="22"/>
          <w:szCs w:val="22"/>
        </w:rPr>
        <w:t>Ustrzycki Dom Kultury w Ustrzykach Dolnych w ilości 3 000 litrów w miejscowości:</w:t>
      </w:r>
    </w:p>
    <w:tbl>
      <w:tblPr>
        <w:tblStyle w:val="Tabela-Siatka"/>
        <w:tblW w:w="9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950"/>
        <w:gridCol w:w="1699"/>
      </w:tblGrid>
      <w:tr w:rsidR="00BA370B" w:rsidRPr="00BA370B" w14:paraId="02FE4701" w14:textId="77777777" w:rsidTr="00CE356F">
        <w:trPr>
          <w:trHeight w:val="80"/>
        </w:trPr>
        <w:tc>
          <w:tcPr>
            <w:tcW w:w="426" w:type="dxa"/>
          </w:tcPr>
          <w:p w14:paraId="332AEADB" w14:textId="61054179" w:rsidR="00BF21E3" w:rsidRPr="00BA370B" w:rsidRDefault="00BF21E3" w:rsidP="00BA370B">
            <w:pPr>
              <w:jc w:val="both"/>
            </w:pPr>
            <w:r w:rsidRPr="00BA370B">
              <w:t>1</w:t>
            </w:r>
          </w:p>
        </w:tc>
        <w:tc>
          <w:tcPr>
            <w:tcW w:w="6950" w:type="dxa"/>
            <w:vAlign w:val="center"/>
          </w:tcPr>
          <w:p w14:paraId="10809C3E" w14:textId="0E7B4111" w:rsidR="00BF21E3" w:rsidRPr="00BA370B" w:rsidRDefault="00B113D0" w:rsidP="00BA370B">
            <w:r w:rsidRPr="00BA370B">
              <w:t xml:space="preserve"> Bandrów Narodowy 52</w:t>
            </w:r>
          </w:p>
        </w:tc>
        <w:tc>
          <w:tcPr>
            <w:tcW w:w="1699" w:type="dxa"/>
          </w:tcPr>
          <w:p w14:paraId="30F6B158" w14:textId="6E53D21F" w:rsidR="00BF21E3" w:rsidRPr="00BA370B" w:rsidRDefault="00BF21E3" w:rsidP="00BA370B">
            <w:r w:rsidRPr="00BA370B">
              <w:t>3.000 l.</w:t>
            </w:r>
          </w:p>
        </w:tc>
      </w:tr>
    </w:tbl>
    <w:p w14:paraId="75334175" w14:textId="77777777" w:rsidR="00AF096B" w:rsidRPr="00BA370B" w:rsidRDefault="00AF096B" w:rsidP="00BA370B">
      <w:pPr>
        <w:pStyle w:val="Tekstpodstawowywcity"/>
        <w:tabs>
          <w:tab w:val="left" w:pos="7513"/>
        </w:tabs>
        <w:spacing w:after="0" w:line="240" w:lineRule="auto"/>
        <w:ind w:left="0"/>
        <w:jc w:val="both"/>
        <w:rPr>
          <w:rFonts w:ascii="Arial" w:hAnsi="Arial" w:cs="Arial"/>
          <w:i/>
          <w:iCs/>
        </w:rPr>
      </w:pPr>
    </w:p>
    <w:p w14:paraId="51AF884A" w14:textId="2B9B059E" w:rsidR="007B31D0" w:rsidRPr="00BA370B" w:rsidRDefault="006A20BC" w:rsidP="00BA370B">
      <w:pPr>
        <w:pStyle w:val="Tekstpodstawowywcity"/>
        <w:tabs>
          <w:tab w:val="left" w:pos="7513"/>
        </w:tabs>
        <w:spacing w:after="0" w:line="240" w:lineRule="auto"/>
        <w:ind w:left="0"/>
        <w:jc w:val="both"/>
        <w:rPr>
          <w:rFonts w:ascii="Arial" w:hAnsi="Arial" w:cs="Arial"/>
          <w:i/>
          <w:iCs/>
        </w:rPr>
      </w:pPr>
      <w:r w:rsidRPr="00BA370B">
        <w:rPr>
          <w:rFonts w:ascii="Arial" w:hAnsi="Arial" w:cs="Arial"/>
          <w:i/>
          <w:iCs/>
        </w:rPr>
        <w:lastRenderedPageBreak/>
        <w:t xml:space="preserve">Podana ilość przedmiotu zamówienia jest ilością szacunkową służącą do prawidłowego opracowania oferty. Faktyczne ilości przedmiotu zamówienia uzależnione będą od potrzeb Zamawiającego. Dostawy oleju opałowego do poszczególnych placówek wymienionych  </w:t>
      </w:r>
      <w:r w:rsidRPr="00BA370B">
        <w:rPr>
          <w:rFonts w:ascii="Arial" w:hAnsi="Arial" w:cs="Arial"/>
          <w:i/>
          <w:iCs/>
        </w:rPr>
        <w:br/>
        <w:t xml:space="preserve">w SWZ są łączone, koordynowane przez jedną osobę, wielkość zamówień jednorazowych 15.000- 16.000 litrów. Minimalne jednorazowe zamówienie oleju opałowego w granicach </w:t>
      </w:r>
      <w:r w:rsidR="006C2728" w:rsidRPr="00BA370B">
        <w:rPr>
          <w:rFonts w:ascii="Arial" w:hAnsi="Arial" w:cs="Arial"/>
          <w:i/>
          <w:iCs/>
        </w:rPr>
        <w:br/>
      </w:r>
      <w:r w:rsidRPr="00BA370B">
        <w:rPr>
          <w:rFonts w:ascii="Arial" w:hAnsi="Arial" w:cs="Arial"/>
          <w:i/>
          <w:iCs/>
        </w:rPr>
        <w:t>8.000 – 10.000 litrów.</w:t>
      </w:r>
    </w:p>
    <w:p w14:paraId="63630F00" w14:textId="05E2A70A" w:rsidR="00C85C16" w:rsidRPr="00C85C16" w:rsidRDefault="0031665A" w:rsidP="00C85C16">
      <w:pPr>
        <w:pStyle w:val="Tekstpodstawowywcity"/>
        <w:numPr>
          <w:ilvl w:val="0"/>
          <w:numId w:val="11"/>
        </w:numPr>
        <w:spacing w:after="0" w:line="240" w:lineRule="auto"/>
        <w:ind w:left="357" w:hanging="357"/>
        <w:jc w:val="both"/>
        <w:rPr>
          <w:rFonts w:ascii="Arial" w:hAnsi="Arial" w:cs="Arial"/>
          <w:i/>
          <w:iCs/>
        </w:rPr>
      </w:pPr>
      <w:r w:rsidRPr="00C85C16">
        <w:rPr>
          <w:rFonts w:ascii="Arial" w:hAnsi="Arial" w:cs="Arial"/>
          <w:u w:val="single"/>
        </w:rPr>
        <w:t xml:space="preserve">Olej opałowy powinien spełniać parametry jakościowe lub równoważne nie gorsze niż: </w:t>
      </w:r>
    </w:p>
    <w:p w14:paraId="28253699"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Wartość opałowa – min. 42,6 MJ/kg</w:t>
      </w:r>
    </w:p>
    <w:p w14:paraId="36AC57B6"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Zawartość siarki – max 0,10% m/m</w:t>
      </w:r>
    </w:p>
    <w:p w14:paraId="0CADA994"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Zawartość wody max – 200mg/kg</w:t>
      </w:r>
    </w:p>
    <w:p w14:paraId="7D4F38AD"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Gęstość w temperaturze 15˚ C max 845,0 kg/m3</w:t>
      </w:r>
    </w:p>
    <w:p w14:paraId="633E419A"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Temperatura zapłonu min. 55˚ C</w:t>
      </w:r>
    </w:p>
    <w:p w14:paraId="66679B6B"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 xml:space="preserve">Lepkość w temperaturze 40˚ C max 4,50 mm2/s   </w:t>
      </w:r>
    </w:p>
    <w:p w14:paraId="2FC235FB"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Temperatura płynięcia max - 20˚ C</w:t>
      </w:r>
    </w:p>
    <w:p w14:paraId="489DBD6B"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Skład frakcyjny–do 250˚C destyluje max 65%/V/V, do 350˚C destyluje min.85% /V/V</w:t>
      </w:r>
    </w:p>
    <w:p w14:paraId="6678868A" w14:textId="77777777"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Pozostałość po koksowaniu w 10% pozostałości destylacyjnej max – 0,3% m/m</w:t>
      </w:r>
    </w:p>
    <w:p w14:paraId="52C69A95" w14:textId="06A2E464" w:rsidR="00C85C16" w:rsidRPr="00C85C16" w:rsidRDefault="00C85C16" w:rsidP="00C85C16">
      <w:pPr>
        <w:pStyle w:val="Akapitzlist"/>
        <w:numPr>
          <w:ilvl w:val="0"/>
          <w:numId w:val="13"/>
        </w:numPr>
        <w:spacing w:after="0" w:line="240" w:lineRule="auto"/>
        <w:ind w:left="714" w:hanging="357"/>
        <w:jc w:val="both"/>
        <w:rPr>
          <w:sz w:val="22"/>
          <w:szCs w:val="22"/>
        </w:rPr>
      </w:pPr>
      <w:r w:rsidRPr="00C85C16">
        <w:rPr>
          <w:sz w:val="22"/>
          <w:szCs w:val="22"/>
        </w:rPr>
        <w:t>Pozostałość po spopieleniu, max – 0,01 m/m</w:t>
      </w:r>
    </w:p>
    <w:p w14:paraId="7936A333" w14:textId="34250994" w:rsidR="0031665A" w:rsidRPr="00C85C16" w:rsidRDefault="0031665A" w:rsidP="00BA370B">
      <w:pPr>
        <w:pStyle w:val="Akapitzlist"/>
        <w:spacing w:after="0" w:line="240" w:lineRule="auto"/>
        <w:ind w:left="0"/>
        <w:jc w:val="both"/>
        <w:rPr>
          <w:sz w:val="22"/>
          <w:szCs w:val="22"/>
        </w:rPr>
      </w:pPr>
      <w:r w:rsidRPr="00C85C16">
        <w:rPr>
          <w:sz w:val="22"/>
          <w:szCs w:val="22"/>
        </w:rPr>
        <w:t>Całkowita zawartość zanieczyszczeń max -24 mg/kg</w:t>
      </w:r>
      <w:r w:rsidR="007B31D0" w:rsidRPr="00C85C16">
        <w:rPr>
          <w:sz w:val="22"/>
          <w:szCs w:val="22"/>
        </w:rPr>
        <w:t>.</w:t>
      </w:r>
    </w:p>
    <w:p w14:paraId="401FE5FF" w14:textId="48522539" w:rsidR="0031665A" w:rsidRPr="00C85C16" w:rsidRDefault="0031665A" w:rsidP="00BA370B">
      <w:pPr>
        <w:spacing w:line="240" w:lineRule="auto"/>
        <w:jc w:val="both"/>
        <w:rPr>
          <w:i/>
          <w:iCs/>
        </w:rPr>
      </w:pPr>
      <w:r w:rsidRPr="00C85C16">
        <w:rPr>
          <w:i/>
          <w:iCs/>
        </w:rPr>
        <w:t>Dostarczana ilość oleju opałowego fakturowana będzie w temperaturze referencyjnej 15˚ C.</w:t>
      </w:r>
    </w:p>
    <w:p w14:paraId="126ADBC5" w14:textId="77777777" w:rsidR="00CF3D5C" w:rsidRPr="00BA370B" w:rsidRDefault="00CF3D5C" w:rsidP="00BA370B">
      <w:pPr>
        <w:spacing w:line="240" w:lineRule="auto"/>
        <w:jc w:val="both"/>
        <w:rPr>
          <w:i/>
          <w:iCs/>
        </w:rPr>
      </w:pPr>
    </w:p>
    <w:p w14:paraId="3BDF4535" w14:textId="77777777" w:rsidR="00370F7E" w:rsidRPr="00BA370B" w:rsidRDefault="00370F7E" w:rsidP="00BA370B">
      <w:pPr>
        <w:pStyle w:val="Akapitzlist"/>
        <w:numPr>
          <w:ilvl w:val="0"/>
          <w:numId w:val="11"/>
        </w:numPr>
        <w:spacing w:after="0" w:line="240" w:lineRule="auto"/>
        <w:ind w:left="357" w:hanging="357"/>
        <w:jc w:val="both"/>
        <w:rPr>
          <w:sz w:val="22"/>
          <w:szCs w:val="22"/>
          <w:u w:val="single"/>
        </w:rPr>
      </w:pPr>
      <w:r w:rsidRPr="00BA370B">
        <w:rPr>
          <w:sz w:val="22"/>
          <w:szCs w:val="22"/>
          <w:u w:val="single"/>
        </w:rPr>
        <w:t>Pojemność zbiorników na olej opałowy w poszczególnych obiektach:</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6915"/>
        <w:gridCol w:w="436"/>
        <w:gridCol w:w="706"/>
      </w:tblGrid>
      <w:tr w:rsidR="00BA370B" w:rsidRPr="00BA370B" w14:paraId="1FF09730" w14:textId="77777777" w:rsidTr="00347B00">
        <w:trPr>
          <w:trHeight w:val="113"/>
        </w:trPr>
        <w:tc>
          <w:tcPr>
            <w:tcW w:w="461" w:type="dxa"/>
            <w:vAlign w:val="center"/>
          </w:tcPr>
          <w:p w14:paraId="0F593166" w14:textId="6DAF229F" w:rsidR="00370F7E" w:rsidRPr="00BA370B" w:rsidRDefault="00370F7E" w:rsidP="00BA370B">
            <w:pPr>
              <w:tabs>
                <w:tab w:val="right" w:leader="underscore" w:pos="9072"/>
              </w:tabs>
              <w:rPr>
                <w:bCs/>
              </w:rPr>
            </w:pPr>
            <w:r w:rsidRPr="00BA370B">
              <w:rPr>
                <w:bCs/>
              </w:rPr>
              <w:t>1</w:t>
            </w:r>
          </w:p>
        </w:tc>
        <w:tc>
          <w:tcPr>
            <w:tcW w:w="7351" w:type="dxa"/>
            <w:gridSpan w:val="2"/>
            <w:vAlign w:val="center"/>
          </w:tcPr>
          <w:p w14:paraId="6BC8D01F" w14:textId="6D600B77" w:rsidR="00370F7E" w:rsidRPr="00BA370B" w:rsidRDefault="00370F7E" w:rsidP="00BA370B">
            <w:pPr>
              <w:tabs>
                <w:tab w:val="right" w:leader="underscore" w:pos="9072"/>
              </w:tabs>
              <w:rPr>
                <w:bCs/>
              </w:rPr>
            </w:pPr>
            <w:r w:rsidRPr="00BA370B">
              <w:rPr>
                <w:bCs/>
              </w:rPr>
              <w:t>Szkoła Podstawowa w</w:t>
            </w:r>
            <w:r w:rsidR="0023797B" w:rsidRPr="00BA370B">
              <w:rPr>
                <w:bCs/>
              </w:rPr>
              <w:t xml:space="preserve"> </w:t>
            </w:r>
            <w:r w:rsidRPr="00BA370B">
              <w:rPr>
                <w:bCs/>
              </w:rPr>
              <w:t>Ustjanow</w:t>
            </w:r>
            <w:r w:rsidR="0023797B" w:rsidRPr="00BA370B">
              <w:rPr>
                <w:bCs/>
              </w:rPr>
              <w:t>ej</w:t>
            </w:r>
            <w:r w:rsidRPr="00BA370B">
              <w:rPr>
                <w:bCs/>
              </w:rPr>
              <w:t xml:space="preserve"> Górn</w:t>
            </w:r>
            <w:r w:rsidR="0023797B" w:rsidRPr="00BA370B">
              <w:rPr>
                <w:bCs/>
              </w:rPr>
              <w:t>ej 84</w:t>
            </w:r>
          </w:p>
        </w:tc>
        <w:tc>
          <w:tcPr>
            <w:tcW w:w="706" w:type="dxa"/>
            <w:vAlign w:val="center"/>
          </w:tcPr>
          <w:p w14:paraId="11E52CB3" w14:textId="7263B202" w:rsidR="00370F7E" w:rsidRPr="00BA370B" w:rsidRDefault="00370F7E" w:rsidP="00BA370B">
            <w:pPr>
              <w:tabs>
                <w:tab w:val="right" w:leader="underscore" w:pos="9072"/>
              </w:tabs>
              <w:rPr>
                <w:bCs/>
              </w:rPr>
            </w:pPr>
            <w:r w:rsidRPr="00BA370B">
              <w:rPr>
                <w:bCs/>
              </w:rPr>
              <w:t>4000</w:t>
            </w:r>
          </w:p>
        </w:tc>
      </w:tr>
      <w:tr w:rsidR="00BA370B" w:rsidRPr="00BA370B" w14:paraId="7CD0C050" w14:textId="77777777" w:rsidTr="00347B00">
        <w:trPr>
          <w:trHeight w:val="113"/>
        </w:trPr>
        <w:tc>
          <w:tcPr>
            <w:tcW w:w="461" w:type="dxa"/>
            <w:vAlign w:val="center"/>
          </w:tcPr>
          <w:p w14:paraId="00100E81" w14:textId="6B1E2309" w:rsidR="00370F7E" w:rsidRPr="00BA370B" w:rsidRDefault="002E6A33" w:rsidP="00BA370B">
            <w:pPr>
              <w:tabs>
                <w:tab w:val="right" w:leader="underscore" w:pos="9072"/>
              </w:tabs>
              <w:rPr>
                <w:bCs/>
              </w:rPr>
            </w:pPr>
            <w:r>
              <w:rPr>
                <w:bCs/>
              </w:rPr>
              <w:t>2</w:t>
            </w:r>
          </w:p>
        </w:tc>
        <w:tc>
          <w:tcPr>
            <w:tcW w:w="7351" w:type="dxa"/>
            <w:gridSpan w:val="2"/>
            <w:vAlign w:val="center"/>
          </w:tcPr>
          <w:p w14:paraId="030911AE" w14:textId="5FD21B51" w:rsidR="00370F7E" w:rsidRPr="00BA370B" w:rsidRDefault="00CF3D5C" w:rsidP="00BA370B">
            <w:pPr>
              <w:tabs>
                <w:tab w:val="right" w:leader="underscore" w:pos="9072"/>
              </w:tabs>
              <w:rPr>
                <w:bCs/>
              </w:rPr>
            </w:pPr>
            <w:r w:rsidRPr="00BA370B">
              <w:rPr>
                <w:bCs/>
              </w:rPr>
              <w:t>Szkoła Podstawowa w</w:t>
            </w:r>
            <w:r w:rsidR="0023797B" w:rsidRPr="00BA370B">
              <w:rPr>
                <w:bCs/>
              </w:rPr>
              <w:t xml:space="preserve"> </w:t>
            </w:r>
            <w:r w:rsidRPr="00BA370B">
              <w:rPr>
                <w:bCs/>
              </w:rPr>
              <w:t>Hosz</w:t>
            </w:r>
            <w:r w:rsidR="0023797B" w:rsidRPr="00BA370B">
              <w:rPr>
                <w:bCs/>
              </w:rPr>
              <w:t>owie 31</w:t>
            </w:r>
          </w:p>
        </w:tc>
        <w:tc>
          <w:tcPr>
            <w:tcW w:w="706" w:type="dxa"/>
            <w:vAlign w:val="center"/>
          </w:tcPr>
          <w:p w14:paraId="0DF7F723" w14:textId="43B16D5A" w:rsidR="00370F7E" w:rsidRPr="00BA370B" w:rsidRDefault="00CF3D5C" w:rsidP="00BA370B">
            <w:pPr>
              <w:tabs>
                <w:tab w:val="right" w:leader="underscore" w:pos="9072"/>
              </w:tabs>
              <w:rPr>
                <w:bCs/>
              </w:rPr>
            </w:pPr>
            <w:r w:rsidRPr="00BA370B">
              <w:rPr>
                <w:bCs/>
              </w:rPr>
              <w:t>4500</w:t>
            </w:r>
          </w:p>
        </w:tc>
      </w:tr>
      <w:tr w:rsidR="00BA370B" w:rsidRPr="00BA370B" w14:paraId="0196D6EE" w14:textId="77777777" w:rsidTr="00347B00">
        <w:trPr>
          <w:trHeight w:val="113"/>
        </w:trPr>
        <w:tc>
          <w:tcPr>
            <w:tcW w:w="461" w:type="dxa"/>
            <w:vAlign w:val="center"/>
          </w:tcPr>
          <w:p w14:paraId="6F6EB976" w14:textId="07B2A7A4" w:rsidR="00370F7E" w:rsidRPr="00BA370B" w:rsidRDefault="002E6A33" w:rsidP="00BA370B">
            <w:pPr>
              <w:tabs>
                <w:tab w:val="right" w:leader="underscore" w:pos="9072"/>
              </w:tabs>
              <w:rPr>
                <w:bCs/>
              </w:rPr>
            </w:pPr>
            <w:r>
              <w:rPr>
                <w:bCs/>
              </w:rPr>
              <w:t>3</w:t>
            </w:r>
          </w:p>
        </w:tc>
        <w:tc>
          <w:tcPr>
            <w:tcW w:w="7351" w:type="dxa"/>
            <w:gridSpan w:val="2"/>
            <w:vAlign w:val="center"/>
          </w:tcPr>
          <w:p w14:paraId="05CDCA00" w14:textId="093BCBC6" w:rsidR="00370F7E" w:rsidRPr="00BA370B" w:rsidRDefault="00CF3D5C" w:rsidP="00BA370B">
            <w:pPr>
              <w:tabs>
                <w:tab w:val="right" w:leader="underscore" w:pos="9072"/>
              </w:tabs>
              <w:rPr>
                <w:bCs/>
              </w:rPr>
            </w:pPr>
            <w:r w:rsidRPr="00BA370B">
              <w:rPr>
                <w:bCs/>
              </w:rPr>
              <w:t xml:space="preserve">Szkoła </w:t>
            </w:r>
            <w:r w:rsidR="00213E0A">
              <w:rPr>
                <w:bCs/>
              </w:rPr>
              <w:t>P</w:t>
            </w:r>
            <w:r w:rsidRPr="00BA370B">
              <w:rPr>
                <w:bCs/>
              </w:rPr>
              <w:t>odstawowa</w:t>
            </w:r>
            <w:r w:rsidR="0023797B" w:rsidRPr="00BA370B">
              <w:rPr>
                <w:bCs/>
              </w:rPr>
              <w:t xml:space="preserve"> w </w:t>
            </w:r>
            <w:r w:rsidRPr="00BA370B">
              <w:rPr>
                <w:bCs/>
              </w:rPr>
              <w:t>Wojtkow</w:t>
            </w:r>
            <w:r w:rsidR="0023797B" w:rsidRPr="00BA370B">
              <w:rPr>
                <w:bCs/>
              </w:rPr>
              <w:t>ej 40</w:t>
            </w:r>
          </w:p>
        </w:tc>
        <w:tc>
          <w:tcPr>
            <w:tcW w:w="706" w:type="dxa"/>
            <w:vAlign w:val="center"/>
          </w:tcPr>
          <w:p w14:paraId="42CB054B" w14:textId="7B929300" w:rsidR="00370F7E" w:rsidRPr="00BA370B" w:rsidRDefault="00CF3D5C" w:rsidP="00BA370B">
            <w:pPr>
              <w:tabs>
                <w:tab w:val="right" w:leader="underscore" w:pos="9072"/>
              </w:tabs>
              <w:rPr>
                <w:bCs/>
              </w:rPr>
            </w:pPr>
            <w:r w:rsidRPr="00BA370B">
              <w:rPr>
                <w:bCs/>
              </w:rPr>
              <w:t>5500</w:t>
            </w:r>
          </w:p>
        </w:tc>
      </w:tr>
      <w:tr w:rsidR="002E6A33" w:rsidRPr="00BA370B" w14:paraId="697EF7FD" w14:textId="77777777" w:rsidTr="00347B00">
        <w:trPr>
          <w:trHeight w:val="113"/>
        </w:trPr>
        <w:tc>
          <w:tcPr>
            <w:tcW w:w="461" w:type="dxa"/>
            <w:vAlign w:val="center"/>
          </w:tcPr>
          <w:p w14:paraId="511D8739" w14:textId="6BD5FE57" w:rsidR="002E6A33" w:rsidRDefault="002E6A33" w:rsidP="00BA370B">
            <w:pPr>
              <w:tabs>
                <w:tab w:val="right" w:leader="underscore" w:pos="9072"/>
              </w:tabs>
              <w:rPr>
                <w:bCs/>
              </w:rPr>
            </w:pPr>
            <w:r>
              <w:rPr>
                <w:bCs/>
              </w:rPr>
              <w:t>4</w:t>
            </w:r>
          </w:p>
        </w:tc>
        <w:tc>
          <w:tcPr>
            <w:tcW w:w="7351" w:type="dxa"/>
            <w:gridSpan w:val="2"/>
            <w:vAlign w:val="center"/>
          </w:tcPr>
          <w:p w14:paraId="74D982A6" w14:textId="36E3FEF6" w:rsidR="002E6A33" w:rsidRPr="005D7634" w:rsidRDefault="002E6A33" w:rsidP="00BA370B">
            <w:pPr>
              <w:tabs>
                <w:tab w:val="right" w:leader="underscore" w:pos="9072"/>
              </w:tabs>
              <w:rPr>
                <w:bCs/>
                <w:highlight w:val="yellow"/>
              </w:rPr>
            </w:pPr>
            <w:r w:rsidRPr="00BA370B">
              <w:rPr>
                <w:bCs/>
              </w:rPr>
              <w:t>Łodyna 41</w:t>
            </w:r>
          </w:p>
        </w:tc>
        <w:tc>
          <w:tcPr>
            <w:tcW w:w="706" w:type="dxa"/>
            <w:vAlign w:val="center"/>
          </w:tcPr>
          <w:p w14:paraId="57761E8D" w14:textId="7989462F" w:rsidR="002E6A33" w:rsidRPr="00EA7177" w:rsidRDefault="002E6A33" w:rsidP="00BA370B">
            <w:pPr>
              <w:tabs>
                <w:tab w:val="right" w:leader="underscore" w:pos="9072"/>
              </w:tabs>
              <w:rPr>
                <w:bCs/>
                <w:highlight w:val="yellow"/>
              </w:rPr>
            </w:pPr>
            <w:r w:rsidRPr="00BA370B">
              <w:rPr>
                <w:bCs/>
              </w:rPr>
              <w:t>6000</w:t>
            </w:r>
          </w:p>
        </w:tc>
      </w:tr>
      <w:tr w:rsidR="00BA370B" w:rsidRPr="00FA4909" w14:paraId="70E2D4E7" w14:textId="77777777" w:rsidTr="00347B00">
        <w:trPr>
          <w:trHeight w:val="113"/>
        </w:trPr>
        <w:tc>
          <w:tcPr>
            <w:tcW w:w="461" w:type="dxa"/>
            <w:vAlign w:val="center"/>
          </w:tcPr>
          <w:p w14:paraId="3FA38384" w14:textId="325103F5" w:rsidR="0079380A" w:rsidRPr="00BA370B" w:rsidRDefault="002E6A33" w:rsidP="00BA370B">
            <w:pPr>
              <w:tabs>
                <w:tab w:val="right" w:leader="underscore" w:pos="9072"/>
              </w:tabs>
              <w:rPr>
                <w:bCs/>
              </w:rPr>
            </w:pPr>
            <w:r>
              <w:rPr>
                <w:bCs/>
              </w:rPr>
              <w:t>5</w:t>
            </w:r>
          </w:p>
        </w:tc>
        <w:tc>
          <w:tcPr>
            <w:tcW w:w="7351" w:type="dxa"/>
            <w:gridSpan w:val="2"/>
            <w:vAlign w:val="center"/>
          </w:tcPr>
          <w:p w14:paraId="7EF92CCD" w14:textId="60E89EBD" w:rsidR="0079380A" w:rsidRPr="00FA4909" w:rsidRDefault="0079380A" w:rsidP="00BA370B">
            <w:pPr>
              <w:tabs>
                <w:tab w:val="right" w:leader="underscore" w:pos="9072"/>
              </w:tabs>
              <w:rPr>
                <w:bCs/>
              </w:rPr>
            </w:pPr>
            <w:r w:rsidRPr="00FA4909">
              <w:rPr>
                <w:bCs/>
              </w:rPr>
              <w:t>Łobozew Dolny 61</w:t>
            </w:r>
            <w:r w:rsidR="00AC7BF3" w:rsidRPr="00FA4909">
              <w:rPr>
                <w:bCs/>
              </w:rPr>
              <w:t xml:space="preserve"> </w:t>
            </w:r>
            <w:r w:rsidRPr="00FA4909">
              <w:rPr>
                <w:bCs/>
              </w:rPr>
              <w:t>A</w:t>
            </w:r>
          </w:p>
        </w:tc>
        <w:tc>
          <w:tcPr>
            <w:tcW w:w="706" w:type="dxa"/>
            <w:vAlign w:val="center"/>
          </w:tcPr>
          <w:p w14:paraId="3838AA1C" w14:textId="1E651E90" w:rsidR="0079380A" w:rsidRPr="00FA4909" w:rsidRDefault="0079380A" w:rsidP="00BA370B">
            <w:pPr>
              <w:tabs>
                <w:tab w:val="right" w:leader="underscore" w:pos="9072"/>
              </w:tabs>
              <w:rPr>
                <w:bCs/>
              </w:rPr>
            </w:pPr>
            <w:r w:rsidRPr="00FA4909">
              <w:rPr>
                <w:bCs/>
              </w:rPr>
              <w:t>4500</w:t>
            </w:r>
          </w:p>
        </w:tc>
      </w:tr>
      <w:tr w:rsidR="00BA370B" w:rsidRPr="00BA370B" w14:paraId="5581376B" w14:textId="77777777" w:rsidTr="00347B00">
        <w:trPr>
          <w:trHeight w:val="113"/>
        </w:trPr>
        <w:tc>
          <w:tcPr>
            <w:tcW w:w="461" w:type="dxa"/>
            <w:vAlign w:val="center"/>
          </w:tcPr>
          <w:p w14:paraId="12C02348" w14:textId="659A588D" w:rsidR="00370F7E" w:rsidRPr="00BA370B" w:rsidRDefault="002E6A33" w:rsidP="00BA370B">
            <w:pPr>
              <w:tabs>
                <w:tab w:val="right" w:leader="underscore" w:pos="9072"/>
              </w:tabs>
              <w:rPr>
                <w:bCs/>
              </w:rPr>
            </w:pPr>
            <w:r>
              <w:rPr>
                <w:bCs/>
              </w:rPr>
              <w:t>6</w:t>
            </w:r>
          </w:p>
        </w:tc>
        <w:tc>
          <w:tcPr>
            <w:tcW w:w="7351" w:type="dxa"/>
            <w:gridSpan w:val="2"/>
            <w:vAlign w:val="center"/>
          </w:tcPr>
          <w:p w14:paraId="70164B2F" w14:textId="348486BF" w:rsidR="00370F7E" w:rsidRPr="00BA370B" w:rsidRDefault="00CF3D5C" w:rsidP="00BA370B">
            <w:pPr>
              <w:tabs>
                <w:tab w:val="right" w:leader="underscore" w:pos="9072"/>
              </w:tabs>
              <w:rPr>
                <w:bCs/>
              </w:rPr>
            </w:pPr>
            <w:r w:rsidRPr="00BA370B">
              <w:rPr>
                <w:bCs/>
              </w:rPr>
              <w:t>Bandr</w:t>
            </w:r>
            <w:r w:rsidR="00C36C4D" w:rsidRPr="00BA370B">
              <w:rPr>
                <w:bCs/>
              </w:rPr>
              <w:t>ów Narodowy 51</w:t>
            </w:r>
          </w:p>
        </w:tc>
        <w:tc>
          <w:tcPr>
            <w:tcW w:w="706" w:type="dxa"/>
            <w:vAlign w:val="center"/>
          </w:tcPr>
          <w:p w14:paraId="224F411A" w14:textId="2F1071EC" w:rsidR="00370F7E" w:rsidRPr="00BA370B" w:rsidRDefault="00CF3D5C" w:rsidP="00BA370B">
            <w:pPr>
              <w:tabs>
                <w:tab w:val="right" w:leader="underscore" w:pos="9072"/>
              </w:tabs>
              <w:rPr>
                <w:bCs/>
              </w:rPr>
            </w:pPr>
            <w:r w:rsidRPr="00BA370B">
              <w:rPr>
                <w:bCs/>
              </w:rPr>
              <w:t>5000</w:t>
            </w:r>
          </w:p>
        </w:tc>
      </w:tr>
      <w:tr w:rsidR="00BA370B" w:rsidRPr="00BA370B" w14:paraId="741AC1CD" w14:textId="77777777" w:rsidTr="00347B00">
        <w:trPr>
          <w:trHeight w:val="113"/>
        </w:trPr>
        <w:tc>
          <w:tcPr>
            <w:tcW w:w="461" w:type="dxa"/>
            <w:vAlign w:val="center"/>
          </w:tcPr>
          <w:p w14:paraId="23F96A9F" w14:textId="67A486DF" w:rsidR="00370F7E" w:rsidRPr="00BA370B" w:rsidRDefault="002E6A33" w:rsidP="00BA370B">
            <w:pPr>
              <w:tabs>
                <w:tab w:val="right" w:leader="underscore" w:pos="9072"/>
              </w:tabs>
              <w:rPr>
                <w:bCs/>
              </w:rPr>
            </w:pPr>
            <w:r>
              <w:rPr>
                <w:bCs/>
              </w:rPr>
              <w:t>7</w:t>
            </w:r>
          </w:p>
        </w:tc>
        <w:tc>
          <w:tcPr>
            <w:tcW w:w="7351" w:type="dxa"/>
            <w:gridSpan w:val="2"/>
            <w:vAlign w:val="center"/>
          </w:tcPr>
          <w:p w14:paraId="327C0F62" w14:textId="0EC0B19C" w:rsidR="00370F7E" w:rsidRPr="00BA370B" w:rsidRDefault="00CF3D5C" w:rsidP="00BA370B">
            <w:pPr>
              <w:tabs>
                <w:tab w:val="right" w:leader="underscore" w:pos="9072"/>
              </w:tabs>
              <w:rPr>
                <w:bCs/>
              </w:rPr>
            </w:pPr>
            <w:r w:rsidRPr="00BA370B">
              <w:rPr>
                <w:bCs/>
              </w:rPr>
              <w:t>Wojtkówka 26</w:t>
            </w:r>
          </w:p>
        </w:tc>
        <w:tc>
          <w:tcPr>
            <w:tcW w:w="706" w:type="dxa"/>
            <w:vAlign w:val="center"/>
          </w:tcPr>
          <w:p w14:paraId="5C66F03A" w14:textId="099FED0E" w:rsidR="00370F7E" w:rsidRPr="00BA370B" w:rsidRDefault="00CF3D5C" w:rsidP="00BA370B">
            <w:pPr>
              <w:tabs>
                <w:tab w:val="right" w:leader="underscore" w:pos="9072"/>
              </w:tabs>
              <w:rPr>
                <w:bCs/>
              </w:rPr>
            </w:pPr>
            <w:r w:rsidRPr="00BA370B">
              <w:rPr>
                <w:bCs/>
              </w:rPr>
              <w:t>4500</w:t>
            </w:r>
          </w:p>
        </w:tc>
      </w:tr>
      <w:tr w:rsidR="002E6A33" w:rsidRPr="00BA370B" w14:paraId="3D86CB5D" w14:textId="77777777" w:rsidTr="00347B00">
        <w:trPr>
          <w:trHeight w:val="113"/>
        </w:trPr>
        <w:tc>
          <w:tcPr>
            <w:tcW w:w="461" w:type="dxa"/>
            <w:vAlign w:val="center"/>
          </w:tcPr>
          <w:p w14:paraId="3DD51DB9" w14:textId="2DD7116C" w:rsidR="002E6A33" w:rsidRDefault="002E6A33" w:rsidP="00BA370B">
            <w:pPr>
              <w:tabs>
                <w:tab w:val="right" w:leader="underscore" w:pos="9072"/>
              </w:tabs>
              <w:rPr>
                <w:bCs/>
              </w:rPr>
            </w:pPr>
            <w:r>
              <w:rPr>
                <w:bCs/>
              </w:rPr>
              <w:t>8</w:t>
            </w:r>
          </w:p>
        </w:tc>
        <w:tc>
          <w:tcPr>
            <w:tcW w:w="6915" w:type="dxa"/>
            <w:vAlign w:val="center"/>
          </w:tcPr>
          <w:p w14:paraId="33E2238A" w14:textId="77347C1C" w:rsidR="002E6A33" w:rsidRPr="00BA370B" w:rsidRDefault="002E6A33" w:rsidP="00BA370B">
            <w:pPr>
              <w:tabs>
                <w:tab w:val="right" w:leader="underscore" w:pos="9072"/>
              </w:tabs>
              <w:rPr>
                <w:bCs/>
              </w:rPr>
            </w:pPr>
            <w:r w:rsidRPr="00213E0A">
              <w:rPr>
                <w:bCs/>
              </w:rPr>
              <w:t>Szkoła Podstawowa w Ropience 111</w:t>
            </w:r>
          </w:p>
        </w:tc>
        <w:tc>
          <w:tcPr>
            <w:tcW w:w="1142" w:type="dxa"/>
            <w:gridSpan w:val="2"/>
            <w:vAlign w:val="center"/>
          </w:tcPr>
          <w:p w14:paraId="057A3D1A" w14:textId="0BCB58C1" w:rsidR="002E6A33" w:rsidRPr="00BA370B" w:rsidRDefault="002E6A33" w:rsidP="00BA370B">
            <w:pPr>
              <w:tabs>
                <w:tab w:val="right" w:leader="underscore" w:pos="9072"/>
              </w:tabs>
              <w:rPr>
                <w:bCs/>
              </w:rPr>
            </w:pPr>
            <w:r>
              <w:rPr>
                <w:bCs/>
              </w:rPr>
              <w:t xml:space="preserve"> 4 x 2000</w:t>
            </w:r>
          </w:p>
        </w:tc>
      </w:tr>
      <w:tr w:rsidR="00BA370B" w:rsidRPr="00BA370B" w14:paraId="6A1BFEAB" w14:textId="77777777" w:rsidTr="00347B00">
        <w:trPr>
          <w:trHeight w:val="113"/>
        </w:trPr>
        <w:tc>
          <w:tcPr>
            <w:tcW w:w="461" w:type="dxa"/>
            <w:vAlign w:val="center"/>
          </w:tcPr>
          <w:p w14:paraId="3A14C683" w14:textId="3C41F569" w:rsidR="00370F7E" w:rsidRPr="00BA370B" w:rsidRDefault="00213E0A" w:rsidP="00BA370B">
            <w:pPr>
              <w:tabs>
                <w:tab w:val="right" w:leader="underscore" w:pos="9072"/>
              </w:tabs>
              <w:rPr>
                <w:bCs/>
              </w:rPr>
            </w:pPr>
            <w:r>
              <w:rPr>
                <w:bCs/>
              </w:rPr>
              <w:t>9</w:t>
            </w:r>
          </w:p>
        </w:tc>
        <w:tc>
          <w:tcPr>
            <w:tcW w:w="6915" w:type="dxa"/>
            <w:vAlign w:val="center"/>
          </w:tcPr>
          <w:p w14:paraId="4A1055F2" w14:textId="010F174A" w:rsidR="00370F7E" w:rsidRPr="00BA370B" w:rsidRDefault="00CF3D5C" w:rsidP="00BA370B">
            <w:pPr>
              <w:tabs>
                <w:tab w:val="right" w:leader="underscore" w:pos="9072"/>
              </w:tabs>
              <w:rPr>
                <w:bCs/>
              </w:rPr>
            </w:pPr>
            <w:r w:rsidRPr="00BA370B">
              <w:rPr>
                <w:bCs/>
              </w:rPr>
              <w:t>Ropienka nr 20</w:t>
            </w:r>
            <w:r w:rsidR="00EB04C1" w:rsidRPr="00BA370B">
              <w:rPr>
                <w:bCs/>
              </w:rPr>
              <w:t xml:space="preserve">    </w:t>
            </w:r>
          </w:p>
        </w:tc>
        <w:tc>
          <w:tcPr>
            <w:tcW w:w="1142" w:type="dxa"/>
            <w:gridSpan w:val="2"/>
            <w:vAlign w:val="center"/>
          </w:tcPr>
          <w:p w14:paraId="6FBE1441" w14:textId="13736BFA" w:rsidR="00370F7E" w:rsidRPr="00BA370B" w:rsidRDefault="00E80351" w:rsidP="00BA370B">
            <w:pPr>
              <w:tabs>
                <w:tab w:val="right" w:leader="underscore" w:pos="9072"/>
              </w:tabs>
              <w:rPr>
                <w:bCs/>
              </w:rPr>
            </w:pPr>
            <w:r w:rsidRPr="00BA370B">
              <w:rPr>
                <w:bCs/>
              </w:rPr>
              <w:t xml:space="preserve"> </w:t>
            </w:r>
            <w:r w:rsidR="00CF3D5C" w:rsidRPr="00BA370B">
              <w:rPr>
                <w:bCs/>
              </w:rPr>
              <w:t>4 x 1000</w:t>
            </w:r>
          </w:p>
        </w:tc>
      </w:tr>
      <w:tr w:rsidR="00BA370B" w:rsidRPr="00BA370B" w14:paraId="2D75DC08" w14:textId="77777777" w:rsidTr="00347B00">
        <w:trPr>
          <w:trHeight w:val="113"/>
        </w:trPr>
        <w:tc>
          <w:tcPr>
            <w:tcW w:w="461" w:type="dxa"/>
            <w:vAlign w:val="center"/>
          </w:tcPr>
          <w:p w14:paraId="4F05C61B" w14:textId="01DAA023" w:rsidR="00370F7E" w:rsidRPr="00BA370B" w:rsidRDefault="00213E0A" w:rsidP="00BA370B">
            <w:pPr>
              <w:tabs>
                <w:tab w:val="right" w:leader="underscore" w:pos="9072"/>
              </w:tabs>
              <w:rPr>
                <w:bCs/>
              </w:rPr>
            </w:pPr>
            <w:r>
              <w:rPr>
                <w:bCs/>
              </w:rPr>
              <w:t>10</w:t>
            </w:r>
          </w:p>
        </w:tc>
        <w:tc>
          <w:tcPr>
            <w:tcW w:w="6915" w:type="dxa"/>
            <w:vAlign w:val="center"/>
          </w:tcPr>
          <w:p w14:paraId="2B8DC770" w14:textId="15133BDA" w:rsidR="00370F7E" w:rsidRPr="00BA370B" w:rsidRDefault="00CF3D5C" w:rsidP="00BA370B">
            <w:pPr>
              <w:tabs>
                <w:tab w:val="right" w:leader="underscore" w:pos="9072"/>
              </w:tabs>
              <w:rPr>
                <w:bCs/>
              </w:rPr>
            </w:pPr>
            <w:r w:rsidRPr="00BA370B">
              <w:rPr>
                <w:bCs/>
              </w:rPr>
              <w:t>Ustrzyki Dolne</w:t>
            </w:r>
            <w:r w:rsidR="0023797B" w:rsidRPr="00BA370B">
              <w:rPr>
                <w:bCs/>
              </w:rPr>
              <w:t xml:space="preserve">, </w:t>
            </w:r>
            <w:r w:rsidRPr="00BA370B">
              <w:rPr>
                <w:bCs/>
              </w:rPr>
              <w:t>ul. Fabryczna 27</w:t>
            </w:r>
          </w:p>
        </w:tc>
        <w:tc>
          <w:tcPr>
            <w:tcW w:w="1142" w:type="dxa"/>
            <w:gridSpan w:val="2"/>
            <w:vAlign w:val="center"/>
          </w:tcPr>
          <w:p w14:paraId="7928CE0E" w14:textId="4E021403" w:rsidR="00370F7E" w:rsidRPr="00BA370B" w:rsidRDefault="00E80351" w:rsidP="00BA370B">
            <w:pPr>
              <w:tabs>
                <w:tab w:val="right" w:leader="underscore" w:pos="9072"/>
              </w:tabs>
              <w:rPr>
                <w:bCs/>
              </w:rPr>
            </w:pPr>
            <w:r w:rsidRPr="00BA370B">
              <w:rPr>
                <w:bCs/>
              </w:rPr>
              <w:t xml:space="preserve"> </w:t>
            </w:r>
            <w:r w:rsidR="00CF3D5C" w:rsidRPr="00BA370B">
              <w:rPr>
                <w:bCs/>
              </w:rPr>
              <w:t>5 x 1000</w:t>
            </w:r>
          </w:p>
        </w:tc>
      </w:tr>
      <w:tr w:rsidR="005D7634" w:rsidRPr="00BA370B" w14:paraId="1FE36CFD" w14:textId="77777777" w:rsidTr="00347B00">
        <w:trPr>
          <w:trHeight w:val="113"/>
        </w:trPr>
        <w:tc>
          <w:tcPr>
            <w:tcW w:w="461" w:type="dxa"/>
            <w:vAlign w:val="center"/>
          </w:tcPr>
          <w:p w14:paraId="28B9EC75" w14:textId="550DCD57" w:rsidR="005D7634" w:rsidRPr="00BA370B" w:rsidRDefault="005D7634" w:rsidP="00BA370B">
            <w:pPr>
              <w:tabs>
                <w:tab w:val="right" w:leader="underscore" w:pos="9072"/>
              </w:tabs>
              <w:rPr>
                <w:bCs/>
              </w:rPr>
            </w:pPr>
            <w:r>
              <w:rPr>
                <w:bCs/>
              </w:rPr>
              <w:t>1</w:t>
            </w:r>
            <w:r w:rsidR="00213E0A">
              <w:rPr>
                <w:bCs/>
              </w:rPr>
              <w:t>1</w:t>
            </w:r>
          </w:p>
        </w:tc>
        <w:tc>
          <w:tcPr>
            <w:tcW w:w="6915" w:type="dxa"/>
            <w:vAlign w:val="center"/>
          </w:tcPr>
          <w:p w14:paraId="7FB107B6" w14:textId="0A8A275A" w:rsidR="005D7634" w:rsidRPr="00BA370B" w:rsidRDefault="005D7634" w:rsidP="00BA370B">
            <w:pPr>
              <w:tabs>
                <w:tab w:val="right" w:leader="underscore" w:pos="9072"/>
              </w:tabs>
              <w:rPr>
                <w:bCs/>
              </w:rPr>
            </w:pPr>
            <w:r>
              <w:rPr>
                <w:bCs/>
              </w:rPr>
              <w:t>Krościenko 198/A</w:t>
            </w:r>
          </w:p>
        </w:tc>
        <w:tc>
          <w:tcPr>
            <w:tcW w:w="1142" w:type="dxa"/>
            <w:gridSpan w:val="2"/>
            <w:vAlign w:val="center"/>
          </w:tcPr>
          <w:p w14:paraId="4581CEB2" w14:textId="7FB53559" w:rsidR="005D7634" w:rsidRPr="00BA370B" w:rsidRDefault="005D7634" w:rsidP="00BA370B">
            <w:pPr>
              <w:tabs>
                <w:tab w:val="right" w:leader="underscore" w:pos="9072"/>
              </w:tabs>
              <w:rPr>
                <w:bCs/>
              </w:rPr>
            </w:pPr>
            <w:r>
              <w:rPr>
                <w:bCs/>
              </w:rPr>
              <w:t xml:space="preserve"> 7 x 1000</w:t>
            </w:r>
          </w:p>
        </w:tc>
      </w:tr>
    </w:tbl>
    <w:p w14:paraId="4720A705" w14:textId="77777777" w:rsidR="00437923" w:rsidRPr="00BA370B" w:rsidRDefault="00437923" w:rsidP="00BA370B">
      <w:pPr>
        <w:spacing w:line="240" w:lineRule="auto"/>
        <w:jc w:val="both"/>
      </w:pPr>
    </w:p>
    <w:p w14:paraId="505C0FD6" w14:textId="1567C7DD" w:rsidR="00437923" w:rsidRPr="00BA370B" w:rsidRDefault="00437923" w:rsidP="00BA370B">
      <w:pPr>
        <w:spacing w:line="240" w:lineRule="auto"/>
        <w:jc w:val="both"/>
      </w:pPr>
      <w:r w:rsidRPr="00BA370B">
        <w:t>4)</w:t>
      </w:r>
      <w:r w:rsidRPr="00BA370B">
        <w:tab/>
        <w:t>Przedmiot zamówienia obejmuje załadunek, transport do miejsca przeznaczenia oraz wyładunek oleju. Do rozładunku oleju opałowego potrzebna jest pompa przy autocysternie.</w:t>
      </w:r>
    </w:p>
    <w:p w14:paraId="76D863E6" w14:textId="77777777" w:rsidR="00437923" w:rsidRPr="00BA370B" w:rsidRDefault="00437923" w:rsidP="00BA370B">
      <w:pPr>
        <w:spacing w:line="240" w:lineRule="auto"/>
        <w:jc w:val="both"/>
      </w:pPr>
      <w:r w:rsidRPr="00BA370B">
        <w:t>Do każdej partii oleju opałowego musi być dołączone świadectwo jakości opału wystawione przez producenta.</w:t>
      </w:r>
    </w:p>
    <w:p w14:paraId="667D629E" w14:textId="77777777" w:rsidR="00437923" w:rsidRPr="00BA370B" w:rsidRDefault="00437923" w:rsidP="00BA370B">
      <w:pPr>
        <w:spacing w:line="240" w:lineRule="auto"/>
        <w:jc w:val="both"/>
      </w:pPr>
      <w:r w:rsidRPr="00BA370B">
        <w:t>Dostawy oleju będą się odbywały sukcesywnie w ciągu trwania umowy każdorazowo na zlecenie Zamawiającego, określające ilość i miejsce dostawy.</w:t>
      </w:r>
    </w:p>
    <w:p w14:paraId="2C60C058" w14:textId="1B1E38B3" w:rsidR="00437923" w:rsidRPr="00BA370B" w:rsidRDefault="00437923" w:rsidP="00BA370B">
      <w:pPr>
        <w:pStyle w:val="Tekstpodstawowywcity"/>
        <w:spacing w:after="0" w:line="240" w:lineRule="auto"/>
        <w:ind w:left="0"/>
        <w:jc w:val="both"/>
        <w:rPr>
          <w:rFonts w:ascii="Arial" w:hAnsi="Arial" w:cs="Arial"/>
        </w:rPr>
      </w:pPr>
      <w:r w:rsidRPr="00BA370B">
        <w:rPr>
          <w:rFonts w:ascii="Arial" w:hAnsi="Arial" w:cs="Arial"/>
        </w:rPr>
        <w:t>W zależności od zapotrzebowania, dostawy będą łączone, koordynowane przez jedną osobę, wielkość zamówień jednorazowych 15.000- 16.000 litrów. Minimalne jednorazowe zamówienie oleju opałowego w granicach 8.000 – 10.000 litrów.</w:t>
      </w:r>
    </w:p>
    <w:p w14:paraId="3CDB79B6" w14:textId="19E195EA" w:rsidR="00304276" w:rsidRPr="00BA370B" w:rsidRDefault="00437923" w:rsidP="00BA370B">
      <w:pPr>
        <w:pStyle w:val="Tekstpodstawowywcity"/>
        <w:spacing w:after="0" w:line="240" w:lineRule="auto"/>
        <w:ind w:left="0"/>
        <w:jc w:val="both"/>
        <w:rPr>
          <w:rFonts w:ascii="Arial" w:hAnsi="Arial" w:cs="Arial"/>
        </w:rPr>
      </w:pPr>
      <w:r w:rsidRPr="00BA370B">
        <w:rPr>
          <w:rFonts w:ascii="Arial" w:hAnsi="Arial" w:cs="Arial"/>
        </w:rPr>
        <w:t>W sezonie grzewczym 202</w:t>
      </w:r>
      <w:r w:rsidR="0037144C" w:rsidRPr="00BA370B">
        <w:rPr>
          <w:rFonts w:ascii="Arial" w:hAnsi="Arial" w:cs="Arial"/>
        </w:rPr>
        <w:t>2</w:t>
      </w:r>
      <w:r w:rsidRPr="00BA370B">
        <w:rPr>
          <w:rFonts w:ascii="Arial" w:hAnsi="Arial" w:cs="Arial"/>
        </w:rPr>
        <w:t>/202</w:t>
      </w:r>
      <w:r w:rsidR="0037144C" w:rsidRPr="00BA370B">
        <w:rPr>
          <w:rFonts w:ascii="Arial" w:hAnsi="Arial" w:cs="Arial"/>
        </w:rPr>
        <w:t>3</w:t>
      </w:r>
      <w:r w:rsidRPr="00BA370B">
        <w:rPr>
          <w:rFonts w:ascii="Arial" w:hAnsi="Arial" w:cs="Arial"/>
        </w:rPr>
        <w:t xml:space="preserve"> r. minimalna pojedyncza dostawa oleju opałowego wyniosła około 8000 l.</w:t>
      </w:r>
    </w:p>
    <w:p w14:paraId="78004F7B" w14:textId="1B197108" w:rsidR="009730F1" w:rsidRPr="00BA370B" w:rsidRDefault="00304276" w:rsidP="00BA370B">
      <w:pPr>
        <w:spacing w:line="240" w:lineRule="auto"/>
        <w:jc w:val="both"/>
      </w:pPr>
      <w:r w:rsidRPr="00BA370B">
        <w:t>5)</w:t>
      </w:r>
      <w:r w:rsidRPr="00BA370B">
        <w:tab/>
        <w:t>WSPÓLNY SŁOWNIK ZAMÓWIEŃ (CPV): 09135100-5 - Olej opałowy.</w:t>
      </w:r>
    </w:p>
    <w:p w14:paraId="55442158" w14:textId="05BDA455" w:rsidR="009730F1" w:rsidRPr="00BA370B" w:rsidRDefault="009730F1" w:rsidP="00BA370B">
      <w:pPr>
        <w:pStyle w:val="Nagwek2"/>
        <w:shd w:val="clear" w:color="auto" w:fill="D9D9D9" w:themeFill="background1" w:themeFillShade="D9"/>
        <w:spacing w:before="0" w:after="0" w:line="240" w:lineRule="auto"/>
        <w:jc w:val="both"/>
        <w:rPr>
          <w:sz w:val="22"/>
          <w:szCs w:val="22"/>
        </w:rPr>
      </w:pPr>
      <w:r w:rsidRPr="00BA370B">
        <w:rPr>
          <w:sz w:val="22"/>
          <w:szCs w:val="22"/>
        </w:rPr>
        <w:t xml:space="preserve">V. </w:t>
      </w:r>
      <w:r w:rsidR="00914FA8" w:rsidRPr="00BA370B">
        <w:rPr>
          <w:sz w:val="22"/>
          <w:szCs w:val="22"/>
        </w:rPr>
        <w:t>Podwykonawstwo</w:t>
      </w:r>
    </w:p>
    <w:p w14:paraId="5C29D2AE" w14:textId="320CBFCA" w:rsidR="006D5545" w:rsidRPr="00BA370B" w:rsidRDefault="006D5545" w:rsidP="00BA370B">
      <w:pPr>
        <w:pStyle w:val="Akapitzlist"/>
        <w:numPr>
          <w:ilvl w:val="0"/>
          <w:numId w:val="14"/>
        </w:numPr>
        <w:spacing w:after="0" w:line="240" w:lineRule="auto"/>
        <w:ind w:left="357" w:hanging="357"/>
        <w:jc w:val="both"/>
        <w:rPr>
          <w:sz w:val="22"/>
          <w:szCs w:val="22"/>
        </w:rPr>
      </w:pPr>
      <w:r w:rsidRPr="00BA370B">
        <w:rPr>
          <w:sz w:val="22"/>
          <w:szCs w:val="22"/>
        </w:rPr>
        <w:t>Wykonawca może powierzyć wykonanie części zamówienia podwykonawcy (podwykonawcom)</w:t>
      </w:r>
      <w:r w:rsidR="002463EA" w:rsidRPr="00BA370B">
        <w:rPr>
          <w:sz w:val="22"/>
          <w:szCs w:val="22"/>
        </w:rPr>
        <w:t>.</w:t>
      </w:r>
    </w:p>
    <w:p w14:paraId="4B844DD4" w14:textId="136A9865" w:rsidR="006D5545" w:rsidRPr="00BA370B" w:rsidRDefault="006D5545" w:rsidP="00BA370B">
      <w:pPr>
        <w:pStyle w:val="Akapitzlist"/>
        <w:numPr>
          <w:ilvl w:val="0"/>
          <w:numId w:val="14"/>
        </w:numPr>
        <w:spacing w:after="0" w:line="240" w:lineRule="auto"/>
        <w:ind w:left="357" w:hanging="357"/>
        <w:jc w:val="both"/>
        <w:rPr>
          <w:sz w:val="22"/>
          <w:szCs w:val="22"/>
        </w:rPr>
      </w:pPr>
      <w:r w:rsidRPr="00BA370B">
        <w:rPr>
          <w:sz w:val="22"/>
          <w:szCs w:val="22"/>
        </w:rPr>
        <w:t>Zamawiający (nie) zastrzega obowiązku osobistego wykonania przez Wykonawcę kluczowych części zamówieni</w:t>
      </w:r>
      <w:r w:rsidR="002463EA" w:rsidRPr="00BA370B">
        <w:rPr>
          <w:sz w:val="22"/>
          <w:szCs w:val="22"/>
        </w:rPr>
        <w:t>a.</w:t>
      </w:r>
    </w:p>
    <w:p w14:paraId="5C0E4B88" w14:textId="7B651761" w:rsidR="00B22156" w:rsidRPr="00BA370B" w:rsidRDefault="006D5545" w:rsidP="00BA370B">
      <w:pPr>
        <w:pStyle w:val="Akapitzlist"/>
        <w:numPr>
          <w:ilvl w:val="0"/>
          <w:numId w:val="14"/>
        </w:numPr>
        <w:spacing w:after="0" w:line="240" w:lineRule="auto"/>
        <w:ind w:left="357" w:hanging="357"/>
        <w:jc w:val="both"/>
        <w:rPr>
          <w:sz w:val="22"/>
          <w:szCs w:val="22"/>
        </w:rPr>
      </w:pPr>
      <w:r w:rsidRPr="00BA370B">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r w:rsidR="002463EA" w:rsidRPr="00BA370B">
        <w:rPr>
          <w:sz w:val="22"/>
          <w:szCs w:val="22"/>
        </w:rPr>
        <w:t>.</w:t>
      </w:r>
    </w:p>
    <w:p w14:paraId="0000007E" w14:textId="5755F631" w:rsidR="00284026" w:rsidRPr="00BA370B" w:rsidRDefault="00A7776A" w:rsidP="00BA370B">
      <w:pPr>
        <w:pStyle w:val="Nagwek2"/>
        <w:shd w:val="clear" w:color="auto" w:fill="D9D9D9" w:themeFill="background1" w:themeFillShade="D9"/>
        <w:spacing w:before="0" w:after="0" w:line="240" w:lineRule="auto"/>
        <w:rPr>
          <w:sz w:val="22"/>
          <w:szCs w:val="22"/>
        </w:rPr>
      </w:pPr>
      <w:bookmarkStart w:id="5" w:name="_Toc75933101"/>
      <w:r w:rsidRPr="00BA370B">
        <w:rPr>
          <w:sz w:val="22"/>
          <w:szCs w:val="22"/>
        </w:rPr>
        <w:lastRenderedPageBreak/>
        <w:t>V</w:t>
      </w:r>
      <w:r w:rsidR="009730F1" w:rsidRPr="00BA370B">
        <w:rPr>
          <w:sz w:val="22"/>
          <w:szCs w:val="22"/>
        </w:rPr>
        <w:t>I</w:t>
      </w:r>
      <w:r w:rsidRPr="00BA370B">
        <w:rPr>
          <w:sz w:val="22"/>
          <w:szCs w:val="22"/>
        </w:rPr>
        <w:t>. Termin wykonania zamówienia</w:t>
      </w:r>
      <w:bookmarkEnd w:id="5"/>
    </w:p>
    <w:p w14:paraId="0000007F" w14:textId="65E33D0D" w:rsidR="00284026" w:rsidRPr="00BA370B" w:rsidRDefault="00A7776A" w:rsidP="00BA370B">
      <w:pPr>
        <w:pStyle w:val="Akapitzlist"/>
        <w:numPr>
          <w:ilvl w:val="0"/>
          <w:numId w:val="17"/>
        </w:numPr>
        <w:spacing w:after="0" w:line="240" w:lineRule="auto"/>
        <w:ind w:left="357" w:hanging="357"/>
        <w:jc w:val="both"/>
        <w:rPr>
          <w:sz w:val="22"/>
          <w:szCs w:val="22"/>
        </w:rPr>
      </w:pPr>
      <w:r w:rsidRPr="00BA370B">
        <w:rPr>
          <w:sz w:val="22"/>
          <w:szCs w:val="22"/>
        </w:rPr>
        <w:t>Termin realizacji zamówienia wynosi:</w:t>
      </w:r>
      <w:r w:rsidR="000C2759" w:rsidRPr="00BA370B">
        <w:rPr>
          <w:sz w:val="22"/>
          <w:szCs w:val="22"/>
        </w:rPr>
        <w:t xml:space="preserve"> </w:t>
      </w:r>
      <w:r w:rsidR="000C2759" w:rsidRPr="00BA370B">
        <w:rPr>
          <w:b/>
          <w:bCs/>
          <w:sz w:val="22"/>
          <w:szCs w:val="22"/>
        </w:rPr>
        <w:t>od dnia podpisania umowy</w:t>
      </w:r>
      <w:r w:rsidR="005C11E0" w:rsidRPr="00BA370B">
        <w:rPr>
          <w:b/>
          <w:bCs/>
          <w:sz w:val="22"/>
          <w:szCs w:val="22"/>
        </w:rPr>
        <w:t xml:space="preserve"> do dnia 30.06.202</w:t>
      </w:r>
      <w:r w:rsidR="00D4524E" w:rsidRPr="00BA370B">
        <w:rPr>
          <w:b/>
          <w:bCs/>
          <w:sz w:val="22"/>
          <w:szCs w:val="22"/>
        </w:rPr>
        <w:t>3</w:t>
      </w:r>
      <w:r w:rsidR="005C11E0" w:rsidRPr="00BA370B">
        <w:rPr>
          <w:b/>
          <w:bCs/>
          <w:sz w:val="22"/>
          <w:szCs w:val="22"/>
        </w:rPr>
        <w:t xml:space="preserve"> r.</w:t>
      </w:r>
    </w:p>
    <w:p w14:paraId="1F2C7E93" w14:textId="46FB1CBF" w:rsidR="003368B3" w:rsidRPr="00BA370B" w:rsidRDefault="00A7776A" w:rsidP="00BA370B">
      <w:pPr>
        <w:pStyle w:val="Akapitzlist"/>
        <w:numPr>
          <w:ilvl w:val="0"/>
          <w:numId w:val="17"/>
        </w:numPr>
        <w:spacing w:after="0" w:line="240" w:lineRule="auto"/>
        <w:ind w:left="357" w:hanging="357"/>
        <w:jc w:val="both"/>
        <w:rPr>
          <w:sz w:val="22"/>
          <w:szCs w:val="22"/>
        </w:rPr>
      </w:pPr>
      <w:r w:rsidRPr="00BA370B">
        <w:rPr>
          <w:sz w:val="22"/>
          <w:szCs w:val="22"/>
        </w:rPr>
        <w:t xml:space="preserve">Szczegółowe zagadnienia dotyczące terminu realizacji umowy uregulowane są we wzorze umowy stanowiącej </w:t>
      </w:r>
      <w:r w:rsidR="006C18E0" w:rsidRPr="00BA370B">
        <w:rPr>
          <w:b/>
          <w:sz w:val="22"/>
          <w:szCs w:val="22"/>
        </w:rPr>
        <w:t>Z</w:t>
      </w:r>
      <w:r w:rsidRPr="00BA370B">
        <w:rPr>
          <w:b/>
          <w:sz w:val="22"/>
          <w:szCs w:val="22"/>
        </w:rPr>
        <w:t>ałącznik nr</w:t>
      </w:r>
      <w:r w:rsidR="00E37118" w:rsidRPr="00BA370B">
        <w:rPr>
          <w:b/>
          <w:sz w:val="22"/>
          <w:szCs w:val="22"/>
        </w:rPr>
        <w:t xml:space="preserve"> </w:t>
      </w:r>
      <w:r w:rsidR="006C405F" w:rsidRPr="00BA370B">
        <w:rPr>
          <w:b/>
          <w:sz w:val="22"/>
          <w:szCs w:val="22"/>
        </w:rPr>
        <w:t>5</w:t>
      </w:r>
      <w:r w:rsidR="00E37118" w:rsidRPr="00BA370B">
        <w:rPr>
          <w:b/>
          <w:sz w:val="22"/>
          <w:szCs w:val="22"/>
        </w:rPr>
        <w:t xml:space="preserve"> </w:t>
      </w:r>
      <w:r w:rsidRPr="00BA370B">
        <w:rPr>
          <w:b/>
          <w:sz w:val="22"/>
          <w:szCs w:val="22"/>
        </w:rPr>
        <w:t>do SWZ.</w:t>
      </w:r>
    </w:p>
    <w:p w14:paraId="00000081" w14:textId="17D2A12D" w:rsidR="00284026" w:rsidRPr="00BA370B" w:rsidRDefault="00A7776A" w:rsidP="00BA370B">
      <w:pPr>
        <w:pStyle w:val="Nagwek2"/>
        <w:shd w:val="clear" w:color="auto" w:fill="D9D9D9" w:themeFill="background1" w:themeFillShade="D9"/>
        <w:tabs>
          <w:tab w:val="left" w:pos="0"/>
        </w:tabs>
        <w:spacing w:before="0" w:after="0" w:line="240" w:lineRule="auto"/>
        <w:rPr>
          <w:sz w:val="22"/>
          <w:szCs w:val="22"/>
        </w:rPr>
      </w:pPr>
      <w:bookmarkStart w:id="6" w:name="_Toc75933102"/>
      <w:r w:rsidRPr="00BA370B">
        <w:rPr>
          <w:sz w:val="22"/>
          <w:szCs w:val="22"/>
        </w:rPr>
        <w:t>V</w:t>
      </w:r>
      <w:r w:rsidR="00322839" w:rsidRPr="00BA370B">
        <w:rPr>
          <w:sz w:val="22"/>
          <w:szCs w:val="22"/>
        </w:rPr>
        <w:t>I</w:t>
      </w:r>
      <w:r w:rsidRPr="00BA370B">
        <w:rPr>
          <w:sz w:val="22"/>
          <w:szCs w:val="22"/>
        </w:rPr>
        <w:t>I. Warunki udziału w postępowaniu</w:t>
      </w:r>
      <w:bookmarkEnd w:id="6"/>
    </w:p>
    <w:p w14:paraId="5A66D6DD" w14:textId="57E92546" w:rsidR="008F3358" w:rsidRPr="008F3358" w:rsidRDefault="008F3358" w:rsidP="008F3358">
      <w:pPr>
        <w:spacing w:line="240" w:lineRule="auto"/>
        <w:jc w:val="both"/>
        <w:rPr>
          <w:lang w:val="pl-PL"/>
        </w:rPr>
      </w:pPr>
      <w:r w:rsidRPr="008F3358">
        <w:rPr>
          <w:lang w:val="pl-PL"/>
        </w:rPr>
        <w:t xml:space="preserve">O udzielenie zamówienia mogą ubiegać się Wykonawcy, którzy nie podlegają wykluczeniu oraz spełniają określone przez Zamawiającego warunki udziału w postępowaniu.  </w:t>
      </w:r>
    </w:p>
    <w:p w14:paraId="364DC257" w14:textId="2647E5F1" w:rsidR="008F3358" w:rsidRDefault="008F3358" w:rsidP="008F3358">
      <w:pPr>
        <w:spacing w:line="240" w:lineRule="auto"/>
        <w:jc w:val="both"/>
        <w:rPr>
          <w:b/>
          <w:lang w:val="pl-PL"/>
        </w:rPr>
      </w:pPr>
      <w:r w:rsidRPr="008F3358">
        <w:rPr>
          <w:lang w:val="pl-PL"/>
        </w:rPr>
        <w:t xml:space="preserve">Na podstawie art. 112 ustawy Pzp, zamawiający określa warunek/warunki udziału </w:t>
      </w:r>
      <w:r w:rsidRPr="008F3358">
        <w:rPr>
          <w:lang w:val="pl-PL"/>
        </w:rPr>
        <w:br/>
        <w:t xml:space="preserve">w postępowaniu </w:t>
      </w:r>
      <w:r w:rsidRPr="008F3358">
        <w:rPr>
          <w:b/>
          <w:lang w:val="pl-PL"/>
        </w:rPr>
        <w:t>dotyczący/-e:</w:t>
      </w:r>
    </w:p>
    <w:p w14:paraId="2D8D894A" w14:textId="77777777" w:rsidR="00DE6102" w:rsidRPr="00DE6102" w:rsidRDefault="00DE6102" w:rsidP="00DE6102">
      <w:pPr>
        <w:numPr>
          <w:ilvl w:val="0"/>
          <w:numId w:val="43"/>
        </w:numPr>
        <w:spacing w:line="240" w:lineRule="auto"/>
        <w:jc w:val="both"/>
        <w:rPr>
          <w:b/>
          <w:bCs/>
          <w:u w:val="single"/>
          <w:lang w:val="pl-PL"/>
        </w:rPr>
      </w:pPr>
      <w:r w:rsidRPr="00DE6102">
        <w:rPr>
          <w:b/>
          <w:bCs/>
          <w:u w:val="single"/>
          <w:lang w:val="pl-PL"/>
        </w:rPr>
        <w:t>uprawnień do prowadzenia określonej działalności gospodarczej lub zawodowej, o ile wynika to z odrębnych przepisów:</w:t>
      </w:r>
    </w:p>
    <w:p w14:paraId="0264C60C" w14:textId="39E37C27" w:rsidR="00DE6102" w:rsidRPr="00DE6102" w:rsidRDefault="00DE6102" w:rsidP="00DE6102">
      <w:pPr>
        <w:spacing w:line="240" w:lineRule="auto"/>
        <w:jc w:val="both"/>
        <w:rPr>
          <w:bCs/>
          <w:lang w:val="pl-PL"/>
        </w:rPr>
      </w:pPr>
      <w:r>
        <w:rPr>
          <w:bCs/>
          <w:lang w:val="pl-PL"/>
        </w:rPr>
        <w:t xml:space="preserve">Warunek ten zostanie spełniony jeśli Wykonawca wykaże, że posiada aktualną koncesje na obrót </w:t>
      </w:r>
      <w:r w:rsidRPr="00DE6102">
        <w:rPr>
          <w:bCs/>
          <w:lang w:val="pl-PL"/>
        </w:rPr>
        <w:t>paliwami ciekłymi, o której mowa w ustawie z dnia 10 kwietnia 1997 r. Prawo energetyczne ( t.j. Dz.U. z 202</w:t>
      </w:r>
      <w:r>
        <w:rPr>
          <w:bCs/>
          <w:lang w:val="pl-PL"/>
        </w:rPr>
        <w:t>2</w:t>
      </w:r>
      <w:r w:rsidRPr="00DE6102">
        <w:rPr>
          <w:bCs/>
          <w:lang w:val="pl-PL"/>
        </w:rPr>
        <w:t xml:space="preserve"> r. poz. </w:t>
      </w:r>
      <w:r>
        <w:rPr>
          <w:bCs/>
          <w:lang w:val="pl-PL"/>
        </w:rPr>
        <w:t>1385</w:t>
      </w:r>
      <w:r w:rsidRPr="00DE6102">
        <w:rPr>
          <w:bCs/>
          <w:lang w:val="pl-PL"/>
        </w:rPr>
        <w:t>)</w:t>
      </w:r>
    </w:p>
    <w:p w14:paraId="60A5AE96" w14:textId="220547E7" w:rsidR="00321ADE" w:rsidRPr="00BA370B" w:rsidRDefault="00321ADE" w:rsidP="00BA370B">
      <w:pPr>
        <w:spacing w:line="240" w:lineRule="auto"/>
        <w:jc w:val="both"/>
      </w:pPr>
    </w:p>
    <w:p w14:paraId="0000008E" w14:textId="067DF9FE" w:rsidR="00284026" w:rsidRPr="00BA370B" w:rsidRDefault="00010607" w:rsidP="00BA370B">
      <w:pPr>
        <w:pStyle w:val="Nagwek2"/>
        <w:shd w:val="clear" w:color="auto" w:fill="D9D9D9" w:themeFill="background1" w:themeFillShade="D9"/>
        <w:spacing w:before="0" w:after="0" w:line="240" w:lineRule="auto"/>
        <w:rPr>
          <w:sz w:val="22"/>
          <w:szCs w:val="22"/>
        </w:rPr>
      </w:pPr>
      <w:bookmarkStart w:id="7" w:name="_sv3xn7chhdup" w:colFirst="0" w:colLast="0"/>
      <w:bookmarkStart w:id="8" w:name="_Toc75933103"/>
      <w:bookmarkEnd w:id="7"/>
      <w:r w:rsidRPr="00BA370B">
        <w:rPr>
          <w:sz w:val="22"/>
          <w:szCs w:val="22"/>
        </w:rPr>
        <w:t>VI</w:t>
      </w:r>
      <w:r w:rsidR="00322839" w:rsidRPr="00BA370B">
        <w:rPr>
          <w:sz w:val="22"/>
          <w:szCs w:val="22"/>
        </w:rPr>
        <w:t>I</w:t>
      </w:r>
      <w:r w:rsidRPr="00BA370B">
        <w:rPr>
          <w:sz w:val="22"/>
          <w:szCs w:val="22"/>
        </w:rPr>
        <w:t>I</w:t>
      </w:r>
      <w:r w:rsidR="00A7776A" w:rsidRPr="00BA370B">
        <w:rPr>
          <w:sz w:val="22"/>
          <w:szCs w:val="22"/>
        </w:rPr>
        <w:t>. Podstawy wykluczenia z postępowania</w:t>
      </w:r>
      <w:bookmarkEnd w:id="8"/>
    </w:p>
    <w:p w14:paraId="0000008F" w14:textId="77777777" w:rsidR="00284026" w:rsidRPr="00BA370B" w:rsidRDefault="00A7776A" w:rsidP="00BA370B">
      <w:pPr>
        <w:pStyle w:val="Akapitzlist"/>
        <w:numPr>
          <w:ilvl w:val="0"/>
          <w:numId w:val="31"/>
        </w:numPr>
        <w:spacing w:after="0" w:line="240" w:lineRule="auto"/>
        <w:ind w:left="357" w:hanging="357"/>
        <w:jc w:val="both"/>
        <w:rPr>
          <w:sz w:val="22"/>
          <w:szCs w:val="22"/>
        </w:rPr>
      </w:pPr>
      <w:r w:rsidRPr="00BA370B">
        <w:rPr>
          <w:sz w:val="22"/>
          <w:szCs w:val="22"/>
        </w:rPr>
        <w:t>Z postępowania o udzielenie zamówienia wyklucza się Wykonawców, w stosunku do których zachodzi którakolwiek z okoliczności wskazanych:</w:t>
      </w:r>
    </w:p>
    <w:p w14:paraId="00000090" w14:textId="4D317B5C" w:rsidR="00284026" w:rsidRPr="00BA370B" w:rsidRDefault="00A7776A" w:rsidP="00BA370B">
      <w:pPr>
        <w:numPr>
          <w:ilvl w:val="0"/>
          <w:numId w:val="3"/>
        </w:numPr>
        <w:spacing w:line="240" w:lineRule="auto"/>
        <w:ind w:left="714" w:hanging="357"/>
        <w:jc w:val="both"/>
      </w:pPr>
      <w:r w:rsidRPr="00BA370B">
        <w:t>w art. 108  PZP;</w:t>
      </w:r>
    </w:p>
    <w:p w14:paraId="7169E632" w14:textId="703EE962" w:rsidR="00C66013" w:rsidRPr="00BA370B" w:rsidRDefault="00C66013" w:rsidP="00BA370B">
      <w:pPr>
        <w:numPr>
          <w:ilvl w:val="0"/>
          <w:numId w:val="3"/>
        </w:numPr>
        <w:spacing w:line="240" w:lineRule="auto"/>
        <w:ind w:left="714" w:hanging="357"/>
        <w:jc w:val="both"/>
      </w:pPr>
      <w:r w:rsidRPr="00BA370B">
        <w:t xml:space="preserve">w art. </w:t>
      </w:r>
      <w:r w:rsidRPr="00BA370B">
        <w:rPr>
          <w:rStyle w:val="highlight"/>
        </w:rPr>
        <w:t>109</w:t>
      </w:r>
      <w:r w:rsidRPr="00BA370B">
        <w:t xml:space="preserve"> ust. 1pkt. 4, 5, 7 PZP</w:t>
      </w:r>
      <w:r w:rsidR="002463EA" w:rsidRPr="00BA370B">
        <w:t>.</w:t>
      </w:r>
    </w:p>
    <w:p w14:paraId="00000095" w14:textId="05AC8D17" w:rsidR="00284026" w:rsidRPr="00BA370B" w:rsidRDefault="00A7776A" w:rsidP="00BA370B">
      <w:pPr>
        <w:pStyle w:val="Akapitzlist"/>
        <w:numPr>
          <w:ilvl w:val="0"/>
          <w:numId w:val="31"/>
        </w:numPr>
        <w:spacing w:after="0" w:line="240" w:lineRule="auto"/>
        <w:ind w:left="357" w:hanging="357"/>
        <w:jc w:val="both"/>
        <w:rPr>
          <w:sz w:val="22"/>
          <w:szCs w:val="22"/>
        </w:rPr>
      </w:pPr>
      <w:r w:rsidRPr="00BA370B">
        <w:rPr>
          <w:sz w:val="22"/>
          <w:szCs w:val="22"/>
        </w:rPr>
        <w:t>Wykluczenie Wykonawcy następuje zgodnie z art. 111 PZP</w:t>
      </w:r>
      <w:r w:rsidR="003405B5" w:rsidRPr="00BA370B">
        <w:rPr>
          <w:sz w:val="22"/>
          <w:szCs w:val="22"/>
        </w:rPr>
        <w:t>.</w:t>
      </w:r>
      <w:r w:rsidRPr="00BA370B">
        <w:rPr>
          <w:sz w:val="22"/>
          <w:szCs w:val="22"/>
        </w:rPr>
        <w:t xml:space="preserve"> </w:t>
      </w:r>
    </w:p>
    <w:p w14:paraId="47AD625A" w14:textId="10461D3F" w:rsidR="00225930" w:rsidRPr="00BA370B" w:rsidRDefault="00225930" w:rsidP="00BA370B">
      <w:pPr>
        <w:pStyle w:val="Akapitzlist"/>
        <w:numPr>
          <w:ilvl w:val="0"/>
          <w:numId w:val="31"/>
        </w:numPr>
        <w:spacing w:after="0" w:line="240" w:lineRule="auto"/>
        <w:ind w:left="357" w:hanging="357"/>
        <w:jc w:val="both"/>
        <w:rPr>
          <w:sz w:val="22"/>
          <w:szCs w:val="22"/>
        </w:rPr>
      </w:pPr>
      <w:r w:rsidRPr="00BA370B">
        <w:rPr>
          <w:sz w:val="22"/>
          <w:szCs w:val="22"/>
        </w:rPr>
        <w:t xml:space="preserve">Oferta Wykonawcy, który podlega wykluczeniu na podstawie art. 7 ust. 1 </w:t>
      </w:r>
      <w:r w:rsidRPr="00BA370B">
        <w:rPr>
          <w:rStyle w:val="highlight"/>
          <w:sz w:val="22"/>
          <w:szCs w:val="22"/>
        </w:rPr>
        <w:t>specus</w:t>
      </w:r>
      <w:r w:rsidRPr="00BA370B">
        <w:rPr>
          <w:sz w:val="22"/>
          <w:szCs w:val="22"/>
        </w:rPr>
        <w:t>tawy</w:t>
      </w:r>
      <w:r w:rsidRPr="00BA370B">
        <w:rPr>
          <w:sz w:val="22"/>
          <w:szCs w:val="22"/>
        </w:rPr>
        <w:br/>
        <w:t>sankcyjnej zostanie odrzucona, na podstawie art. 226 pkt 2 lit. a) ustawy Pzp.</w:t>
      </w:r>
    </w:p>
    <w:p w14:paraId="6CDCA558" w14:textId="537AE2E9" w:rsidR="00225930" w:rsidRPr="00BA370B" w:rsidRDefault="00225930" w:rsidP="00BA370B">
      <w:pPr>
        <w:pStyle w:val="Akapitzlist"/>
        <w:numPr>
          <w:ilvl w:val="0"/>
          <w:numId w:val="31"/>
        </w:numPr>
        <w:spacing w:after="0" w:line="240" w:lineRule="auto"/>
        <w:ind w:left="357" w:hanging="357"/>
        <w:jc w:val="both"/>
        <w:rPr>
          <w:sz w:val="22"/>
          <w:szCs w:val="22"/>
        </w:rPr>
      </w:pPr>
      <w:r w:rsidRPr="00BA370B">
        <w:rPr>
          <w:sz w:val="22"/>
          <w:szCs w:val="22"/>
        </w:rPr>
        <w:t>Wykonawca może zostać wykluczony przez Zamawiającego na każdym etapie</w:t>
      </w:r>
      <w:r w:rsidRPr="00BA370B">
        <w:rPr>
          <w:sz w:val="22"/>
          <w:szCs w:val="22"/>
        </w:rPr>
        <w:br/>
        <w:t>postępowania o udzielenie zamówienia.</w:t>
      </w:r>
    </w:p>
    <w:p w14:paraId="7A660008" w14:textId="72E43EDC" w:rsidR="00B07500" w:rsidRPr="00BA370B" w:rsidRDefault="002F4716" w:rsidP="00BA370B">
      <w:pPr>
        <w:pStyle w:val="Akapitzlist"/>
        <w:numPr>
          <w:ilvl w:val="0"/>
          <w:numId w:val="31"/>
        </w:numPr>
        <w:spacing w:after="0" w:line="240" w:lineRule="auto"/>
        <w:ind w:left="357" w:hanging="357"/>
        <w:jc w:val="both"/>
        <w:rPr>
          <w:sz w:val="22"/>
          <w:szCs w:val="22"/>
        </w:rPr>
      </w:pPr>
      <w:r w:rsidRPr="00BA370B">
        <w:rPr>
          <w:sz w:val="22"/>
          <w:szCs w:val="22"/>
        </w:rPr>
        <w:t xml:space="preserve">W przypadku wspólnego ubiegania się Wykonawców o udzielenia zamówienia Zamawiający bada, czy nie zachodzą podstawy wykluczenia wobec każdego z tych Wykonawców. </w:t>
      </w:r>
    </w:p>
    <w:p w14:paraId="00000096" w14:textId="60D3FB2C" w:rsidR="00284026" w:rsidRPr="00BA370B" w:rsidRDefault="00945F6A" w:rsidP="00BA370B">
      <w:pPr>
        <w:pStyle w:val="Nagwek2"/>
        <w:shd w:val="clear" w:color="auto" w:fill="D9D9D9" w:themeFill="background1" w:themeFillShade="D9"/>
        <w:spacing w:before="0" w:after="0" w:line="240" w:lineRule="auto"/>
        <w:jc w:val="both"/>
        <w:rPr>
          <w:sz w:val="22"/>
          <w:szCs w:val="22"/>
        </w:rPr>
      </w:pPr>
      <w:bookmarkStart w:id="9" w:name="_Toc75933104"/>
      <w:r w:rsidRPr="00BA370B">
        <w:rPr>
          <w:sz w:val="22"/>
          <w:szCs w:val="22"/>
        </w:rPr>
        <w:t>IX</w:t>
      </w:r>
      <w:r w:rsidR="00A7776A" w:rsidRPr="00BA370B">
        <w:rPr>
          <w:sz w:val="22"/>
          <w:szCs w:val="22"/>
        </w:rPr>
        <w:t>.</w:t>
      </w:r>
      <w:r w:rsidR="00B17767" w:rsidRPr="00BA370B">
        <w:rPr>
          <w:sz w:val="22"/>
          <w:szCs w:val="22"/>
        </w:rPr>
        <w:t xml:space="preserve"> </w:t>
      </w:r>
      <w:r w:rsidRPr="00BA370B">
        <w:rPr>
          <w:sz w:val="22"/>
          <w:szCs w:val="22"/>
        </w:rPr>
        <w:t xml:space="preserve">Podmiotowe środki dowodowe. </w:t>
      </w:r>
      <w:r w:rsidR="00A7776A" w:rsidRPr="00BA370B">
        <w:rPr>
          <w:sz w:val="22"/>
          <w:szCs w:val="22"/>
        </w:rPr>
        <w:t>Oświadczenia i dokumenty,</w:t>
      </w:r>
      <w:r w:rsidR="00B76CD8" w:rsidRPr="00BA370B">
        <w:rPr>
          <w:sz w:val="22"/>
          <w:szCs w:val="22"/>
        </w:rPr>
        <w:t xml:space="preserve"> </w:t>
      </w:r>
      <w:r w:rsidR="00A7776A" w:rsidRPr="00BA370B">
        <w:rPr>
          <w:sz w:val="22"/>
          <w:szCs w:val="22"/>
        </w:rPr>
        <w:t>jakie zobowiązani są dostarczyć Wykonawcy w celu potwierdzenia spełniania warunków udziału w postępowaniu oraz wykazania braku podstaw wykluczenia</w:t>
      </w:r>
      <w:bookmarkEnd w:id="9"/>
    </w:p>
    <w:p w14:paraId="00000097" w14:textId="59F50C04" w:rsidR="00284026" w:rsidRPr="00BA370B" w:rsidRDefault="00A7776A" w:rsidP="00BA370B">
      <w:pPr>
        <w:pStyle w:val="Akapitzlist"/>
        <w:numPr>
          <w:ilvl w:val="0"/>
          <w:numId w:val="15"/>
        </w:numPr>
        <w:spacing w:after="0" w:line="240" w:lineRule="auto"/>
        <w:ind w:left="357" w:hanging="357"/>
        <w:jc w:val="both"/>
        <w:rPr>
          <w:sz w:val="22"/>
          <w:szCs w:val="22"/>
        </w:rPr>
      </w:pPr>
      <w:r w:rsidRPr="00BA370B">
        <w:rPr>
          <w:sz w:val="22"/>
          <w:szCs w:val="22"/>
        </w:rPr>
        <w:t xml:space="preserve">Do oferty Wykonawca zobowiązany jest dołączyć </w:t>
      </w:r>
      <w:r w:rsidRPr="00BA370B">
        <w:rPr>
          <w:sz w:val="22"/>
          <w:szCs w:val="22"/>
          <w:u w:val="single"/>
        </w:rPr>
        <w:t>aktualne na dzień składania ofert</w:t>
      </w:r>
      <w:r w:rsidRPr="00BA370B">
        <w:rPr>
          <w:sz w:val="22"/>
          <w:szCs w:val="22"/>
        </w:rPr>
        <w:t xml:space="preserve"> oświadczenie o spełnianiu warunków udziału w postępowaniu oraz o braku podstaw do wykluczenia z postępowania – zgodnie z </w:t>
      </w:r>
      <w:r w:rsidR="00D9007F" w:rsidRPr="00BA370B">
        <w:rPr>
          <w:b/>
          <w:sz w:val="22"/>
          <w:szCs w:val="22"/>
        </w:rPr>
        <w:t>Z</w:t>
      </w:r>
      <w:r w:rsidRPr="00BA370B">
        <w:rPr>
          <w:b/>
          <w:sz w:val="22"/>
          <w:szCs w:val="22"/>
        </w:rPr>
        <w:t>ałącznikiem nr</w:t>
      </w:r>
      <w:r w:rsidR="0087356C" w:rsidRPr="00BA370B">
        <w:rPr>
          <w:b/>
          <w:sz w:val="22"/>
          <w:szCs w:val="22"/>
        </w:rPr>
        <w:t xml:space="preserve"> </w:t>
      </w:r>
      <w:r w:rsidR="009B74BB" w:rsidRPr="00BA370B">
        <w:rPr>
          <w:b/>
          <w:sz w:val="22"/>
          <w:szCs w:val="22"/>
        </w:rPr>
        <w:t>2</w:t>
      </w:r>
      <w:r w:rsidRPr="00BA370B">
        <w:rPr>
          <w:b/>
          <w:sz w:val="22"/>
          <w:szCs w:val="22"/>
        </w:rPr>
        <w:t xml:space="preserve"> do SWZ</w:t>
      </w:r>
      <w:r w:rsidR="002F0FA1" w:rsidRPr="00BA370B">
        <w:rPr>
          <w:b/>
          <w:sz w:val="22"/>
          <w:szCs w:val="22"/>
        </w:rPr>
        <w:t>.</w:t>
      </w:r>
    </w:p>
    <w:p w14:paraId="00000098" w14:textId="1EAF7928" w:rsidR="00284026" w:rsidRPr="00BA370B" w:rsidRDefault="00A7776A" w:rsidP="00BA370B">
      <w:pPr>
        <w:pStyle w:val="Akapitzlist"/>
        <w:numPr>
          <w:ilvl w:val="0"/>
          <w:numId w:val="15"/>
        </w:numPr>
        <w:spacing w:after="0" w:line="240" w:lineRule="auto"/>
        <w:ind w:left="357" w:hanging="357"/>
        <w:jc w:val="both"/>
        <w:rPr>
          <w:sz w:val="22"/>
          <w:szCs w:val="22"/>
        </w:rPr>
      </w:pPr>
      <w:r w:rsidRPr="00BA370B">
        <w:rPr>
          <w:sz w:val="22"/>
          <w:szCs w:val="22"/>
        </w:rPr>
        <w:t>Informacje zawarte w oświadczeniu, o którym mowa w pkt</w:t>
      </w:r>
      <w:r w:rsidR="00B752ED" w:rsidRPr="00BA370B">
        <w:rPr>
          <w:sz w:val="22"/>
          <w:szCs w:val="22"/>
        </w:rPr>
        <w:t>.</w:t>
      </w:r>
      <w:r w:rsidRPr="00BA370B">
        <w:rPr>
          <w:sz w:val="22"/>
          <w:szCs w:val="22"/>
        </w:rPr>
        <w:t xml:space="preserve"> 1 stanowią wstępne potwierdzenie, że Wykonawca nie podlega wykluczeniu oraz spełnia warunki udziału </w:t>
      </w:r>
      <w:r w:rsidR="004940DB" w:rsidRPr="00BA370B">
        <w:rPr>
          <w:sz w:val="22"/>
          <w:szCs w:val="22"/>
        </w:rPr>
        <w:br/>
      </w:r>
      <w:r w:rsidRPr="00BA370B">
        <w:rPr>
          <w:sz w:val="22"/>
          <w:szCs w:val="22"/>
        </w:rPr>
        <w:t>w postępowaniu.</w:t>
      </w:r>
    </w:p>
    <w:p w14:paraId="6672871A" w14:textId="40A6E55D" w:rsidR="00B76CD8" w:rsidRPr="00BA370B" w:rsidRDefault="00B76CD8" w:rsidP="00BA370B">
      <w:pPr>
        <w:pStyle w:val="Akapitzlist"/>
        <w:numPr>
          <w:ilvl w:val="0"/>
          <w:numId w:val="15"/>
        </w:numPr>
        <w:spacing w:after="0" w:line="240" w:lineRule="auto"/>
        <w:ind w:left="357" w:hanging="357"/>
        <w:jc w:val="both"/>
        <w:rPr>
          <w:sz w:val="22"/>
          <w:szCs w:val="22"/>
        </w:rPr>
      </w:pPr>
      <w:r w:rsidRPr="00BA370B">
        <w:rPr>
          <w:sz w:val="22"/>
          <w:szCs w:val="22"/>
        </w:rPr>
        <w:t xml:space="preserve">Zamawiający wzywa wykonawcę, którego oferta została najwyżej oceniona, do złożenia </w:t>
      </w:r>
      <w:r w:rsidR="00245313" w:rsidRPr="00BA370B">
        <w:rPr>
          <w:sz w:val="22"/>
          <w:szCs w:val="22"/>
        </w:rPr>
        <w:br/>
      </w:r>
      <w:r w:rsidRPr="00BA370B">
        <w:rPr>
          <w:sz w:val="22"/>
          <w:szCs w:val="22"/>
        </w:rPr>
        <w:t>w wyznaczonym terminie</w:t>
      </w:r>
      <w:r w:rsidRPr="009D3E8D">
        <w:rPr>
          <w:sz w:val="22"/>
          <w:szCs w:val="22"/>
        </w:rPr>
        <w:t xml:space="preserve">, </w:t>
      </w:r>
      <w:r w:rsidRPr="00BA370B">
        <w:rPr>
          <w:sz w:val="22"/>
          <w:szCs w:val="22"/>
          <w:u w:val="single"/>
        </w:rPr>
        <w:t>nie krótszym niż 5 dni od dnia wezwania</w:t>
      </w:r>
      <w:r w:rsidRPr="00BA370B">
        <w:rPr>
          <w:sz w:val="22"/>
          <w:szCs w:val="22"/>
        </w:rPr>
        <w:t>, podmiotowych środków dowodowych, jeżeli wymagał ich złożenia w ogłoszeniu o zamówieniu lub dokumentach zamówienia, aktualnych na dzień złożenia podmiotowych środków dowodowych.</w:t>
      </w:r>
    </w:p>
    <w:p w14:paraId="19865167" w14:textId="77E052C5" w:rsidR="00B76CD8" w:rsidRPr="00BA370B" w:rsidRDefault="00B76CD8" w:rsidP="00BA370B">
      <w:pPr>
        <w:pStyle w:val="Akapitzlist"/>
        <w:numPr>
          <w:ilvl w:val="0"/>
          <w:numId w:val="15"/>
        </w:numPr>
        <w:spacing w:after="0" w:line="240" w:lineRule="auto"/>
        <w:ind w:left="357" w:hanging="357"/>
        <w:jc w:val="both"/>
        <w:rPr>
          <w:sz w:val="22"/>
          <w:szCs w:val="22"/>
        </w:rPr>
      </w:pPr>
      <w:r w:rsidRPr="00BA370B">
        <w:rPr>
          <w:sz w:val="22"/>
          <w:szCs w:val="22"/>
        </w:rPr>
        <w:t xml:space="preserve">Podmiotowe środki dowodowe wymagane od </w:t>
      </w:r>
      <w:r w:rsidR="0058539F">
        <w:rPr>
          <w:sz w:val="22"/>
          <w:szCs w:val="22"/>
        </w:rPr>
        <w:t>W</w:t>
      </w:r>
      <w:r w:rsidRPr="00BA370B">
        <w:rPr>
          <w:sz w:val="22"/>
          <w:szCs w:val="22"/>
        </w:rPr>
        <w:t>ykonawcy obejmują:</w:t>
      </w:r>
    </w:p>
    <w:p w14:paraId="7AB453FF" w14:textId="3386646B" w:rsidR="00B76CD8" w:rsidRPr="0028165A" w:rsidRDefault="00B76CD8" w:rsidP="00BA370B">
      <w:pPr>
        <w:pStyle w:val="Akapitzlist"/>
        <w:numPr>
          <w:ilvl w:val="0"/>
          <w:numId w:val="16"/>
        </w:numPr>
        <w:spacing w:after="0" w:line="240" w:lineRule="auto"/>
        <w:ind w:left="357" w:firstLine="0"/>
        <w:jc w:val="both"/>
        <w:rPr>
          <w:sz w:val="22"/>
          <w:szCs w:val="22"/>
        </w:rPr>
      </w:pPr>
      <w:r w:rsidRPr="00BA370B">
        <w:rPr>
          <w:sz w:val="22"/>
          <w:szCs w:val="22"/>
        </w:rPr>
        <w:t>Oświadczenie wykonawcy, w zakresie art. 108 ust. 1 pkt 5 ustawy</w:t>
      </w:r>
      <w:r w:rsidR="00B752ED" w:rsidRPr="00BA370B">
        <w:rPr>
          <w:sz w:val="22"/>
          <w:szCs w:val="22"/>
        </w:rPr>
        <w:t xml:space="preserve"> Pzp</w:t>
      </w:r>
      <w:r w:rsidRPr="00BA370B">
        <w:rPr>
          <w:sz w:val="22"/>
          <w:szCs w:val="22"/>
        </w:rPr>
        <w:t xml:space="preserve">, o braku przynależności do tej samej </w:t>
      </w:r>
      <w:r w:rsidRPr="0028165A">
        <w:rPr>
          <w:sz w:val="22"/>
          <w:szCs w:val="22"/>
        </w:rPr>
        <w:t>grupy kapitałowej, w rozumieniu ustawy z dnia 16 lutego 2007 r. o ochronie konkurencji i konsumentów (</w:t>
      </w:r>
      <w:r w:rsidR="0058539F" w:rsidRPr="0028165A">
        <w:rPr>
          <w:sz w:val="22"/>
          <w:szCs w:val="22"/>
        </w:rPr>
        <w:t xml:space="preserve">tekst jednolity: </w:t>
      </w:r>
      <w:r w:rsidRPr="0028165A">
        <w:rPr>
          <w:sz w:val="22"/>
          <w:szCs w:val="22"/>
        </w:rPr>
        <w:t xml:space="preserve">Dz. U. z </w:t>
      </w:r>
      <w:r w:rsidR="00B752ED" w:rsidRPr="0028165A">
        <w:rPr>
          <w:sz w:val="22"/>
          <w:szCs w:val="22"/>
        </w:rPr>
        <w:t xml:space="preserve">2021 </w:t>
      </w:r>
      <w:r w:rsidRPr="0028165A">
        <w:rPr>
          <w:sz w:val="22"/>
          <w:szCs w:val="22"/>
        </w:rPr>
        <w:t xml:space="preserve">r. poz. </w:t>
      </w:r>
      <w:r w:rsidR="00B752ED" w:rsidRPr="0028165A">
        <w:rPr>
          <w:sz w:val="22"/>
          <w:szCs w:val="22"/>
        </w:rPr>
        <w:t>275</w:t>
      </w:r>
      <w:r w:rsidRPr="0028165A">
        <w:rPr>
          <w:sz w:val="22"/>
          <w:szCs w:val="22"/>
        </w:rPr>
        <w:t>), z innym Wykonawca, który złożył odrębną ofertę, ofertę częściową lub wniosek o dopuszczenie do udziału</w:t>
      </w:r>
      <w:r w:rsidR="0058539F" w:rsidRPr="0028165A">
        <w:rPr>
          <w:sz w:val="22"/>
          <w:szCs w:val="22"/>
        </w:rPr>
        <w:t xml:space="preserve"> </w:t>
      </w:r>
      <w:r w:rsidRPr="0028165A">
        <w:rPr>
          <w:sz w:val="22"/>
          <w:szCs w:val="22"/>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007F" w:rsidRPr="0028165A">
        <w:rPr>
          <w:b/>
          <w:sz w:val="22"/>
          <w:szCs w:val="22"/>
        </w:rPr>
        <w:t>Z</w:t>
      </w:r>
      <w:r w:rsidRPr="0028165A">
        <w:rPr>
          <w:b/>
          <w:sz w:val="22"/>
          <w:szCs w:val="22"/>
        </w:rPr>
        <w:t>ałącznik nr</w:t>
      </w:r>
      <w:r w:rsidR="00BB5CF1" w:rsidRPr="0028165A">
        <w:rPr>
          <w:b/>
          <w:sz w:val="22"/>
          <w:szCs w:val="22"/>
        </w:rPr>
        <w:t xml:space="preserve"> 3 </w:t>
      </w:r>
      <w:r w:rsidRPr="0028165A">
        <w:rPr>
          <w:b/>
          <w:sz w:val="22"/>
          <w:szCs w:val="22"/>
        </w:rPr>
        <w:t>do SWZ</w:t>
      </w:r>
      <w:r w:rsidRPr="0028165A">
        <w:rPr>
          <w:sz w:val="22"/>
          <w:szCs w:val="22"/>
        </w:rPr>
        <w:t>;</w:t>
      </w:r>
    </w:p>
    <w:p w14:paraId="169681E2" w14:textId="3967B514" w:rsidR="00F842A3" w:rsidRPr="00DE6102" w:rsidRDefault="00DE6102" w:rsidP="00BA370B">
      <w:pPr>
        <w:pStyle w:val="Akapitzlist"/>
        <w:numPr>
          <w:ilvl w:val="0"/>
          <w:numId w:val="16"/>
        </w:numPr>
        <w:spacing w:after="0" w:line="240" w:lineRule="auto"/>
        <w:ind w:left="357" w:firstLine="0"/>
        <w:jc w:val="both"/>
        <w:rPr>
          <w:sz w:val="22"/>
          <w:szCs w:val="22"/>
        </w:rPr>
      </w:pPr>
      <w:r w:rsidRPr="00DE6102">
        <w:rPr>
          <w:sz w:val="22"/>
          <w:szCs w:val="22"/>
        </w:rPr>
        <w:t>A</w:t>
      </w:r>
      <w:r w:rsidR="00E4202C" w:rsidRPr="00DE6102">
        <w:rPr>
          <w:sz w:val="22"/>
          <w:szCs w:val="22"/>
        </w:rPr>
        <w:t>ktualn</w:t>
      </w:r>
      <w:r w:rsidR="003F2C60" w:rsidRPr="00DE6102">
        <w:rPr>
          <w:sz w:val="22"/>
          <w:szCs w:val="22"/>
        </w:rPr>
        <w:t>ą</w:t>
      </w:r>
      <w:r w:rsidR="00E4202C" w:rsidRPr="00DE6102">
        <w:rPr>
          <w:sz w:val="22"/>
          <w:szCs w:val="22"/>
        </w:rPr>
        <w:t xml:space="preserve"> koncesję na obrót paliwami ciekłymi</w:t>
      </w:r>
      <w:r w:rsidR="00F842A3" w:rsidRPr="00DE6102">
        <w:rPr>
          <w:rStyle w:val="markedcontent"/>
          <w:sz w:val="22"/>
          <w:szCs w:val="22"/>
        </w:rPr>
        <w:t>, zgodnie z ustawą z dnia</w:t>
      </w:r>
      <w:r w:rsidR="00E4202C" w:rsidRPr="00DE6102">
        <w:rPr>
          <w:sz w:val="22"/>
          <w:szCs w:val="22"/>
        </w:rPr>
        <w:t xml:space="preserve"> </w:t>
      </w:r>
      <w:r w:rsidR="00F842A3" w:rsidRPr="00DE6102">
        <w:rPr>
          <w:rStyle w:val="markedcontent"/>
          <w:sz w:val="22"/>
          <w:szCs w:val="22"/>
        </w:rPr>
        <w:t xml:space="preserve">10 kwietnia 1997 r. </w:t>
      </w:r>
      <w:r w:rsidR="0058539F" w:rsidRPr="00DE6102">
        <w:rPr>
          <w:rStyle w:val="markedcontent"/>
          <w:sz w:val="22"/>
          <w:szCs w:val="22"/>
        </w:rPr>
        <w:t xml:space="preserve">- </w:t>
      </w:r>
      <w:r w:rsidR="00F842A3" w:rsidRPr="00DE6102">
        <w:rPr>
          <w:rStyle w:val="markedcontent"/>
          <w:sz w:val="22"/>
          <w:szCs w:val="22"/>
        </w:rPr>
        <w:t>Prawo energetyczne (</w:t>
      </w:r>
      <w:r w:rsidR="0058539F" w:rsidRPr="00DE6102">
        <w:rPr>
          <w:rStyle w:val="markedcontent"/>
          <w:sz w:val="22"/>
          <w:szCs w:val="22"/>
        </w:rPr>
        <w:t xml:space="preserve">tekst jednolity: </w:t>
      </w:r>
      <w:r w:rsidR="00F842A3" w:rsidRPr="00DE6102">
        <w:rPr>
          <w:rStyle w:val="markedcontent"/>
          <w:sz w:val="22"/>
          <w:szCs w:val="22"/>
        </w:rPr>
        <w:t>Dz.U. z 2022 r. poz. 1385 ze zm.);</w:t>
      </w:r>
    </w:p>
    <w:p w14:paraId="70408465" w14:textId="19351F67" w:rsidR="00F372DD" w:rsidRPr="0028165A" w:rsidRDefault="00B76CD8" w:rsidP="00BA370B">
      <w:pPr>
        <w:pStyle w:val="Akapitzlist"/>
        <w:numPr>
          <w:ilvl w:val="0"/>
          <w:numId w:val="16"/>
        </w:numPr>
        <w:spacing w:after="0" w:line="240" w:lineRule="auto"/>
        <w:ind w:left="357" w:firstLine="0"/>
        <w:jc w:val="both"/>
        <w:rPr>
          <w:sz w:val="22"/>
          <w:szCs w:val="22"/>
        </w:rPr>
      </w:pPr>
      <w:r w:rsidRPr="0028165A">
        <w:rPr>
          <w:sz w:val="22"/>
          <w:szCs w:val="22"/>
        </w:rPr>
        <w:t xml:space="preserve">Odpis lub informacja z Krajowego Rejestru Sądowego lub z Centralnej Ewidencji </w:t>
      </w:r>
      <w:r w:rsidR="00245313" w:rsidRPr="0028165A">
        <w:rPr>
          <w:sz w:val="22"/>
          <w:szCs w:val="22"/>
        </w:rPr>
        <w:br/>
      </w:r>
      <w:r w:rsidRPr="0028165A">
        <w:rPr>
          <w:sz w:val="22"/>
          <w:szCs w:val="22"/>
        </w:rPr>
        <w:t>i Informacji o Działalności Gospodarczej, w zakresie art. 109 ust. 1 pkt 4 ustawy</w:t>
      </w:r>
      <w:r w:rsidR="00B752ED" w:rsidRPr="0028165A">
        <w:rPr>
          <w:sz w:val="22"/>
          <w:szCs w:val="22"/>
        </w:rPr>
        <w:t xml:space="preserve"> Pzp</w:t>
      </w:r>
      <w:r w:rsidRPr="0028165A">
        <w:rPr>
          <w:sz w:val="22"/>
          <w:szCs w:val="22"/>
        </w:rPr>
        <w:t xml:space="preserve">, </w:t>
      </w:r>
      <w:r w:rsidRPr="0028165A">
        <w:rPr>
          <w:sz w:val="22"/>
          <w:szCs w:val="22"/>
        </w:rPr>
        <w:lastRenderedPageBreak/>
        <w:t>sporządzonych nie wcześniej niż 3 miesiące przed jej złożeniem, jeżeli odrębne przepisy wymagają wpisu do rejestru lub ewidencji;</w:t>
      </w:r>
    </w:p>
    <w:p w14:paraId="21593594" w14:textId="45C73CB4" w:rsidR="00F372DD" w:rsidRPr="0028165A" w:rsidRDefault="00F372DD" w:rsidP="00BA370B">
      <w:pPr>
        <w:pStyle w:val="Akapitzlist"/>
        <w:numPr>
          <w:ilvl w:val="0"/>
          <w:numId w:val="16"/>
        </w:numPr>
        <w:spacing w:after="0" w:line="240" w:lineRule="auto"/>
        <w:ind w:left="357" w:firstLine="0"/>
        <w:jc w:val="both"/>
        <w:rPr>
          <w:sz w:val="22"/>
          <w:szCs w:val="22"/>
        </w:rPr>
      </w:pPr>
      <w:r w:rsidRPr="0028165A">
        <w:rPr>
          <w:sz w:val="22"/>
          <w:szCs w:val="22"/>
        </w:rPr>
        <w:t xml:space="preserve">Jeżeli Wykonawca ma siedzibę lub miejsce zamieszkania poza terytorium Rzeczypospolitej Polskiej, zamiast dokumentu, o których mowa </w:t>
      </w:r>
      <w:r w:rsidR="0058539F" w:rsidRPr="0028165A">
        <w:rPr>
          <w:sz w:val="22"/>
          <w:szCs w:val="22"/>
        </w:rPr>
        <w:t>pkt. C. /powyżej/</w:t>
      </w:r>
      <w:r w:rsidRPr="0028165A">
        <w:rPr>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B752ED" w:rsidRPr="0028165A">
        <w:rPr>
          <w:sz w:val="22"/>
          <w:szCs w:val="22"/>
        </w:rPr>
        <w:t>;</w:t>
      </w:r>
    </w:p>
    <w:p w14:paraId="5EF39F64" w14:textId="086DF707" w:rsidR="00F372DD" w:rsidRPr="00BA370B" w:rsidRDefault="00F372DD" w:rsidP="00BA370B">
      <w:pPr>
        <w:pStyle w:val="Akapitzlist"/>
        <w:numPr>
          <w:ilvl w:val="0"/>
          <w:numId w:val="16"/>
        </w:numPr>
        <w:spacing w:after="0" w:line="240" w:lineRule="auto"/>
        <w:ind w:left="357" w:firstLine="0"/>
        <w:jc w:val="both"/>
        <w:rPr>
          <w:sz w:val="22"/>
          <w:szCs w:val="22"/>
        </w:rPr>
      </w:pPr>
      <w:r w:rsidRPr="00BA370B">
        <w:rPr>
          <w:sz w:val="22"/>
          <w:szCs w:val="22"/>
        </w:rPr>
        <w:t xml:space="preserve">Jeżeli w kraju, w którym </w:t>
      </w:r>
      <w:r w:rsidRPr="00720407">
        <w:rPr>
          <w:sz w:val="22"/>
          <w:szCs w:val="22"/>
        </w:rPr>
        <w:t xml:space="preserve">Wykonawca ma siedzibę lub miejsce zamieszkania, nie wydaje się dokumentów, o których mowa w </w:t>
      </w:r>
      <w:r w:rsidR="0058539F" w:rsidRPr="00720407">
        <w:rPr>
          <w:sz w:val="22"/>
          <w:szCs w:val="22"/>
        </w:rPr>
        <w:t>pkt. C. /powyżej/,</w:t>
      </w:r>
      <w:r w:rsidRPr="00720407">
        <w:rPr>
          <w:sz w:val="22"/>
          <w:szCs w:val="22"/>
        </w:rPr>
        <w:t xml:space="preserve"> zastępuje </w:t>
      </w:r>
      <w:r w:rsidRPr="00BA370B">
        <w:rPr>
          <w:sz w:val="22"/>
          <w:szCs w:val="22"/>
        </w:rPr>
        <w:t>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64AF568" w14:textId="17408667" w:rsidR="00F372DD" w:rsidRPr="00BA370B" w:rsidRDefault="00F372DD" w:rsidP="00BA370B">
      <w:pPr>
        <w:pStyle w:val="Akapitzlist"/>
        <w:numPr>
          <w:ilvl w:val="0"/>
          <w:numId w:val="16"/>
        </w:numPr>
        <w:spacing w:after="0" w:line="240" w:lineRule="auto"/>
        <w:ind w:left="357" w:firstLine="0"/>
        <w:jc w:val="both"/>
        <w:rPr>
          <w:sz w:val="22"/>
          <w:szCs w:val="22"/>
        </w:rPr>
      </w:pPr>
      <w:r w:rsidRPr="00BA370B">
        <w:rPr>
          <w:sz w:val="22"/>
          <w:szCs w:val="22"/>
        </w:rPr>
        <w:t>Wykonawca nie jest zobowiązany do złożenia podmiotowych środków dowodowych, które zamawiający posiada, jeżeli Wykonawca wskaże te środki oraz potwierdzi ich prawidłowość i aktualność</w:t>
      </w:r>
      <w:r w:rsidR="00B752ED" w:rsidRPr="00BA370B">
        <w:rPr>
          <w:sz w:val="22"/>
          <w:szCs w:val="22"/>
        </w:rPr>
        <w:t>;</w:t>
      </w:r>
    </w:p>
    <w:p w14:paraId="5510E21B" w14:textId="24C5AB89" w:rsidR="0019233A" w:rsidRPr="00BA370B" w:rsidRDefault="00F372DD" w:rsidP="00BA370B">
      <w:pPr>
        <w:pStyle w:val="Akapitzlist"/>
        <w:numPr>
          <w:ilvl w:val="0"/>
          <w:numId w:val="16"/>
        </w:numPr>
        <w:spacing w:after="0" w:line="240" w:lineRule="auto"/>
        <w:ind w:left="357" w:firstLine="0"/>
        <w:jc w:val="both"/>
        <w:rPr>
          <w:sz w:val="22"/>
          <w:szCs w:val="22"/>
        </w:rPr>
      </w:pPr>
      <w:r w:rsidRPr="00BA370B">
        <w:rPr>
          <w:sz w:val="22"/>
          <w:szCs w:val="22"/>
        </w:rPr>
        <w:t xml:space="preserve">W zakresie nieuregulowanym ustawą PZP lub niniejszą SWZ do oświadczeń </w:t>
      </w:r>
      <w:r w:rsidR="00245313" w:rsidRPr="00BA370B">
        <w:rPr>
          <w:sz w:val="22"/>
          <w:szCs w:val="22"/>
        </w:rPr>
        <w:br/>
      </w:r>
      <w:r w:rsidRPr="00BA370B">
        <w:rPr>
          <w:sz w:val="22"/>
          <w:szCs w:val="22"/>
        </w:rPr>
        <w:t xml:space="preserve">i dokumentów składanych przez Wykonawcę w postępowaniu zastosowanie mają </w:t>
      </w:r>
      <w:r w:rsidR="00245313" w:rsidRPr="00BA370B">
        <w:rPr>
          <w:sz w:val="22"/>
          <w:szCs w:val="22"/>
        </w:rPr>
        <w:br/>
      </w:r>
      <w:r w:rsidRPr="00BA370B">
        <w:rPr>
          <w:sz w:val="22"/>
          <w:szCs w:val="22"/>
        </w:rPr>
        <w:t>w szczególności przepisy rozporządzenia Ministra Rozwoju Pracy i Technologii z dnia 23 grudnia 2020 r. w sprawie podmiotowych środków dowodowych oraz innych dokumentów lub oświadczeń, jakich może żądać zamawiający od wykonawcy</w:t>
      </w:r>
      <w:r w:rsidR="00B752ED" w:rsidRPr="00BA370B">
        <w:rPr>
          <w:sz w:val="22"/>
          <w:szCs w:val="22"/>
        </w:rPr>
        <w:t xml:space="preserve"> (Dz. U. z 2020 r. poz. </w:t>
      </w:r>
      <w:r w:rsidR="005C3524" w:rsidRPr="00BA370B">
        <w:rPr>
          <w:sz w:val="22"/>
          <w:szCs w:val="22"/>
        </w:rPr>
        <w:t>2415)</w:t>
      </w:r>
      <w:r w:rsidRPr="00BA370B">
        <w:rPr>
          <w:sz w:val="22"/>
          <w:szCs w:val="22"/>
        </w:rPr>
        <w:t xml:space="preserve"> oraz rozporządzenia Prezesa Rady Ministrów z dnia grudnia 2020 r. w sprawie sposobu sporządzania i przekazywania informacji oraz wymagań technicznych dla dokumentów elektronicznych oraz środków komunikacji elektronicznej w postępowaniu </w:t>
      </w:r>
      <w:r w:rsidR="004243A9">
        <w:rPr>
          <w:sz w:val="22"/>
          <w:szCs w:val="22"/>
        </w:rPr>
        <w:br/>
      </w:r>
      <w:r w:rsidRPr="00BA370B">
        <w:rPr>
          <w:sz w:val="22"/>
          <w:szCs w:val="22"/>
        </w:rPr>
        <w:t>o udzielenie zamówienia publicznego lub konkursie</w:t>
      </w:r>
      <w:r w:rsidR="005C3524" w:rsidRPr="00BA370B">
        <w:rPr>
          <w:sz w:val="22"/>
          <w:szCs w:val="22"/>
        </w:rPr>
        <w:t xml:space="preserve"> (Dz. U. z 2020 r. poz. 2452)</w:t>
      </w:r>
      <w:r w:rsidRPr="00BA370B">
        <w:rPr>
          <w:sz w:val="22"/>
          <w:szCs w:val="22"/>
        </w:rPr>
        <w:t>.</w:t>
      </w:r>
    </w:p>
    <w:p w14:paraId="000000AB" w14:textId="3C9031D8" w:rsidR="00284026" w:rsidRPr="00BA370B" w:rsidRDefault="00010607" w:rsidP="00BA370B">
      <w:pPr>
        <w:pStyle w:val="Nagwek2"/>
        <w:shd w:val="clear" w:color="auto" w:fill="D9D9D9" w:themeFill="background1" w:themeFillShade="D9"/>
        <w:spacing w:before="0" w:after="0" w:line="240" w:lineRule="auto"/>
        <w:jc w:val="both"/>
        <w:rPr>
          <w:sz w:val="22"/>
          <w:szCs w:val="22"/>
        </w:rPr>
      </w:pPr>
      <w:bookmarkStart w:id="10" w:name="_gb4nrns0uw97" w:colFirst="0" w:colLast="0"/>
      <w:bookmarkStart w:id="11" w:name="_lodptpqf2xh0" w:colFirst="0" w:colLast="0"/>
      <w:bookmarkStart w:id="12" w:name="_Toc75933105"/>
      <w:bookmarkEnd w:id="10"/>
      <w:bookmarkEnd w:id="11"/>
      <w:r w:rsidRPr="00BA370B">
        <w:rPr>
          <w:sz w:val="22"/>
          <w:szCs w:val="22"/>
        </w:rPr>
        <w:t>X</w:t>
      </w:r>
      <w:r w:rsidR="00A7776A" w:rsidRPr="00BA370B">
        <w:rPr>
          <w:sz w:val="22"/>
          <w:szCs w:val="22"/>
        </w:rPr>
        <w:t>. Informacja dla Wykonawców wspólnie ubiegających się o udzielenie zamówienia</w:t>
      </w:r>
      <w:bookmarkEnd w:id="12"/>
    </w:p>
    <w:p w14:paraId="000000AC" w14:textId="77777777" w:rsidR="00284026" w:rsidRPr="00BA370B" w:rsidRDefault="00A7776A" w:rsidP="00BA370B">
      <w:pPr>
        <w:pStyle w:val="Akapitzlist"/>
        <w:numPr>
          <w:ilvl w:val="0"/>
          <w:numId w:val="18"/>
        </w:numPr>
        <w:spacing w:after="0" w:line="240" w:lineRule="auto"/>
        <w:ind w:left="357" w:hanging="357"/>
        <w:jc w:val="both"/>
        <w:rPr>
          <w:sz w:val="22"/>
          <w:szCs w:val="22"/>
        </w:rPr>
      </w:pPr>
      <w:r w:rsidRPr="00BA370B">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BA370B">
        <w:rPr>
          <w:b/>
          <w:sz w:val="22"/>
          <w:szCs w:val="22"/>
        </w:rPr>
        <w:t xml:space="preserve"> </w:t>
      </w:r>
      <w:r w:rsidRPr="00BA370B">
        <w:rPr>
          <w:sz w:val="22"/>
          <w:szCs w:val="22"/>
        </w:rPr>
        <w:t xml:space="preserve">winno być załączone do oferty. </w:t>
      </w:r>
    </w:p>
    <w:p w14:paraId="000000AD" w14:textId="0C0A18B3" w:rsidR="00284026" w:rsidRPr="00BA370B" w:rsidRDefault="00A7776A" w:rsidP="00BA370B">
      <w:pPr>
        <w:pStyle w:val="Akapitzlist"/>
        <w:numPr>
          <w:ilvl w:val="0"/>
          <w:numId w:val="18"/>
        </w:numPr>
        <w:spacing w:after="0" w:line="240" w:lineRule="auto"/>
        <w:ind w:left="357" w:hanging="357"/>
        <w:jc w:val="both"/>
        <w:rPr>
          <w:sz w:val="22"/>
          <w:szCs w:val="22"/>
        </w:rPr>
      </w:pPr>
      <w:r w:rsidRPr="00BA370B">
        <w:rPr>
          <w:sz w:val="22"/>
          <w:szCs w:val="22"/>
        </w:rPr>
        <w:t xml:space="preserve">W przypadku Wykonawców wspólnie ubiegających się o udzielenie zamówienia, oświadczenia, o których mowa w </w:t>
      </w:r>
      <w:r w:rsidR="00050281" w:rsidRPr="00BA370B">
        <w:rPr>
          <w:sz w:val="22"/>
          <w:szCs w:val="22"/>
        </w:rPr>
        <w:t>r</w:t>
      </w:r>
      <w:r w:rsidRPr="00BA370B">
        <w:rPr>
          <w:sz w:val="22"/>
          <w:szCs w:val="22"/>
        </w:rPr>
        <w:t>ozdziale</w:t>
      </w:r>
      <w:r w:rsidR="00FB6DA7" w:rsidRPr="00BA370B">
        <w:rPr>
          <w:sz w:val="22"/>
          <w:szCs w:val="22"/>
        </w:rPr>
        <w:t xml:space="preserve"> IX </w:t>
      </w:r>
      <w:r w:rsidR="00C12504" w:rsidRPr="00BA370B">
        <w:rPr>
          <w:sz w:val="22"/>
          <w:szCs w:val="22"/>
        </w:rPr>
        <w:t xml:space="preserve">do </w:t>
      </w:r>
      <w:r w:rsidRPr="00BA370B">
        <w:rPr>
          <w:sz w:val="22"/>
          <w:szCs w:val="22"/>
        </w:rPr>
        <w:t xml:space="preserve">SWZ, składa każdy z Wykonawców. Oświadczenia te potwierdzają brak podstaw wykluczenia oraz spełnianie warunków udziału w zakresie, w jakim każdy z Wykonawców wykazuje spełnianie warunków udziału </w:t>
      </w:r>
      <w:r w:rsidR="00D8065A" w:rsidRPr="00BA370B">
        <w:rPr>
          <w:sz w:val="22"/>
          <w:szCs w:val="22"/>
        </w:rPr>
        <w:br/>
      </w:r>
      <w:r w:rsidRPr="00BA370B">
        <w:rPr>
          <w:sz w:val="22"/>
          <w:szCs w:val="22"/>
        </w:rPr>
        <w:t>w postępowaniu.</w:t>
      </w:r>
    </w:p>
    <w:p w14:paraId="000000AF" w14:textId="7FCAEE3F" w:rsidR="00284026" w:rsidRPr="00BA370B" w:rsidRDefault="00A7776A" w:rsidP="00BA370B">
      <w:pPr>
        <w:pStyle w:val="Akapitzlist"/>
        <w:numPr>
          <w:ilvl w:val="0"/>
          <w:numId w:val="18"/>
        </w:numPr>
        <w:spacing w:after="0" w:line="240" w:lineRule="auto"/>
        <w:ind w:left="357" w:hanging="357"/>
        <w:jc w:val="both"/>
        <w:rPr>
          <w:sz w:val="22"/>
          <w:szCs w:val="22"/>
        </w:rPr>
      </w:pPr>
      <w:r w:rsidRPr="00BA370B">
        <w:rPr>
          <w:sz w:val="22"/>
          <w:szCs w:val="22"/>
        </w:rPr>
        <w:t xml:space="preserve">Oświadczenia i dokumenty potwierdzające brak podstaw do wykluczenia </w:t>
      </w:r>
      <w:r w:rsidR="00D8065A" w:rsidRPr="00BA370B">
        <w:rPr>
          <w:sz w:val="22"/>
          <w:szCs w:val="22"/>
        </w:rPr>
        <w:br/>
      </w:r>
      <w:r w:rsidRPr="00BA370B">
        <w:rPr>
          <w:sz w:val="22"/>
          <w:szCs w:val="22"/>
        </w:rPr>
        <w:t>z postępowania składa każdy z Wykonawców wspólnie ubiegających się o zamówienie.</w:t>
      </w:r>
    </w:p>
    <w:p w14:paraId="7F983FA7" w14:textId="77777777" w:rsidR="009752AF" w:rsidRPr="00BA370B" w:rsidRDefault="009752AF" w:rsidP="00BA370B">
      <w:pPr>
        <w:pStyle w:val="Akapitzlist"/>
        <w:numPr>
          <w:ilvl w:val="0"/>
          <w:numId w:val="14"/>
        </w:numPr>
        <w:spacing w:after="0" w:line="240" w:lineRule="auto"/>
        <w:ind w:left="357" w:hanging="357"/>
        <w:jc w:val="both"/>
        <w:rPr>
          <w:sz w:val="22"/>
          <w:szCs w:val="22"/>
          <w:lang w:val="pl"/>
        </w:rPr>
      </w:pPr>
      <w:r w:rsidRPr="00BA370B">
        <w:rPr>
          <w:sz w:val="22"/>
          <w:szCs w:val="22"/>
        </w:rPr>
        <w:t xml:space="preserve">Wykonawcy mogą wspólnie ubiegać się o udzielenie zamówienia, w przypadku: </w:t>
      </w:r>
    </w:p>
    <w:p w14:paraId="0ECEE6CD" w14:textId="00A8CBC1" w:rsidR="009752AF" w:rsidRPr="00BA370B" w:rsidRDefault="009752AF" w:rsidP="00BA370B">
      <w:pPr>
        <w:pStyle w:val="Akapitzlist"/>
        <w:numPr>
          <w:ilvl w:val="0"/>
          <w:numId w:val="33"/>
        </w:numPr>
        <w:autoSpaceDE w:val="0"/>
        <w:autoSpaceDN w:val="0"/>
        <w:adjustRightInd w:val="0"/>
        <w:spacing w:after="0" w:line="240" w:lineRule="auto"/>
        <w:ind w:left="714" w:hanging="357"/>
        <w:jc w:val="both"/>
        <w:rPr>
          <w:sz w:val="22"/>
          <w:szCs w:val="22"/>
        </w:rPr>
      </w:pPr>
      <w:r w:rsidRPr="00BA370B">
        <w:rPr>
          <w:sz w:val="22"/>
          <w:szCs w:val="22"/>
        </w:rPr>
        <w:t xml:space="preserve">wykonawców występujących wspólnie są oni zobowiązani do ustanowienia pełnomocnika do reprezentowania ich w postępowaniu albo do reprezentowania ich </w:t>
      </w:r>
      <w:r w:rsidR="00FE44A5" w:rsidRPr="00BA370B">
        <w:rPr>
          <w:sz w:val="22"/>
          <w:szCs w:val="22"/>
        </w:rPr>
        <w:br/>
      </w:r>
      <w:r w:rsidRPr="00BA370B">
        <w:rPr>
          <w:sz w:val="22"/>
          <w:szCs w:val="22"/>
        </w:rPr>
        <w:t>w postępowaniu i zawarcia umowy w sprawie przedmiotowego zamówienia publicznego</w:t>
      </w:r>
      <w:r w:rsidR="005C3524" w:rsidRPr="00BA370B">
        <w:rPr>
          <w:sz w:val="22"/>
          <w:szCs w:val="22"/>
        </w:rPr>
        <w:t>;</w:t>
      </w:r>
    </w:p>
    <w:p w14:paraId="32790723" w14:textId="669D61A9" w:rsidR="009752AF" w:rsidRPr="00BA370B" w:rsidRDefault="009752AF" w:rsidP="00BA370B">
      <w:pPr>
        <w:pStyle w:val="Akapitzlist"/>
        <w:numPr>
          <w:ilvl w:val="0"/>
          <w:numId w:val="33"/>
        </w:numPr>
        <w:autoSpaceDE w:val="0"/>
        <w:autoSpaceDN w:val="0"/>
        <w:adjustRightInd w:val="0"/>
        <w:spacing w:after="0" w:line="240" w:lineRule="auto"/>
        <w:ind w:left="714" w:hanging="357"/>
        <w:jc w:val="both"/>
        <w:rPr>
          <w:sz w:val="22"/>
          <w:szCs w:val="22"/>
        </w:rPr>
      </w:pPr>
      <w:r w:rsidRPr="00BA370B">
        <w:rPr>
          <w:sz w:val="22"/>
          <w:szCs w:val="22"/>
        </w:rPr>
        <w:t xml:space="preserve">w przypadku wykonawców wspólnie ubiegających się o zamówienia, oświadczenia potwierdzające brak podstaw wykluczenia oraz spełnianie warunków udziału </w:t>
      </w:r>
      <w:r w:rsidRPr="00BA370B">
        <w:rPr>
          <w:sz w:val="22"/>
          <w:szCs w:val="22"/>
        </w:rPr>
        <w:br/>
        <w:t xml:space="preserve">w zakresie, w jakim każdy z wykonawców wykazuje spełnianie warunków udziału </w:t>
      </w:r>
      <w:r w:rsidRPr="00BA370B">
        <w:rPr>
          <w:sz w:val="22"/>
          <w:szCs w:val="22"/>
        </w:rPr>
        <w:br/>
        <w:t>w postępowaniu składa każdy z wykonawców</w:t>
      </w:r>
      <w:r w:rsidR="005C3524" w:rsidRPr="00BA370B">
        <w:rPr>
          <w:sz w:val="22"/>
          <w:szCs w:val="22"/>
        </w:rPr>
        <w:t>;</w:t>
      </w:r>
    </w:p>
    <w:p w14:paraId="3F4F3312" w14:textId="3EB8733A" w:rsidR="00216EB3" w:rsidRPr="00BA370B" w:rsidRDefault="009752AF" w:rsidP="00BA370B">
      <w:pPr>
        <w:pStyle w:val="Akapitzlist"/>
        <w:numPr>
          <w:ilvl w:val="0"/>
          <w:numId w:val="33"/>
        </w:numPr>
        <w:autoSpaceDE w:val="0"/>
        <w:autoSpaceDN w:val="0"/>
        <w:adjustRightInd w:val="0"/>
        <w:spacing w:after="0" w:line="240" w:lineRule="auto"/>
        <w:ind w:left="714" w:hanging="357"/>
        <w:jc w:val="both"/>
        <w:rPr>
          <w:sz w:val="22"/>
          <w:szCs w:val="22"/>
        </w:rPr>
      </w:pPr>
      <w:r w:rsidRPr="00BA370B">
        <w:rPr>
          <w:sz w:val="22"/>
          <w:szCs w:val="22"/>
        </w:rPr>
        <w:t xml:space="preserve">wszelka korespondencja będzie prowadzona przez zamawiającego wyłącznie </w:t>
      </w:r>
      <w:r w:rsidRPr="00BA370B">
        <w:rPr>
          <w:sz w:val="22"/>
          <w:szCs w:val="22"/>
        </w:rPr>
        <w:br/>
        <w:t>z pełnomocnikiem</w:t>
      </w:r>
      <w:r w:rsidR="005C3524" w:rsidRPr="00BA370B">
        <w:rPr>
          <w:sz w:val="22"/>
          <w:szCs w:val="22"/>
        </w:rPr>
        <w:t>.</w:t>
      </w:r>
    </w:p>
    <w:p w14:paraId="6A630354" w14:textId="4419FAC9" w:rsidR="00216EB3" w:rsidRPr="00BA370B" w:rsidRDefault="00216EB3" w:rsidP="00BA370B">
      <w:pPr>
        <w:pStyle w:val="Nagwek2"/>
        <w:shd w:val="clear" w:color="auto" w:fill="D9D9D9" w:themeFill="background1" w:themeFillShade="D9"/>
        <w:spacing w:before="0" w:after="0" w:line="240" w:lineRule="auto"/>
        <w:jc w:val="both"/>
        <w:rPr>
          <w:sz w:val="22"/>
          <w:szCs w:val="22"/>
        </w:rPr>
      </w:pPr>
      <w:r w:rsidRPr="00BA370B">
        <w:rPr>
          <w:sz w:val="22"/>
          <w:szCs w:val="22"/>
        </w:rPr>
        <w:t>XI. Poleganie na zasobach innych podmiotów</w:t>
      </w:r>
    </w:p>
    <w:p w14:paraId="6014EE72" w14:textId="3CD04C6B" w:rsidR="00FB5DC1" w:rsidRPr="00BA370B" w:rsidRDefault="00FB5DC1" w:rsidP="00BA370B">
      <w:pPr>
        <w:pStyle w:val="Akapitzlist"/>
        <w:numPr>
          <w:ilvl w:val="0"/>
          <w:numId w:val="19"/>
        </w:numPr>
        <w:spacing w:after="0" w:line="240" w:lineRule="auto"/>
        <w:ind w:left="357" w:hanging="357"/>
        <w:jc w:val="both"/>
        <w:rPr>
          <w:sz w:val="22"/>
          <w:szCs w:val="22"/>
        </w:rPr>
      </w:pPr>
      <w:r w:rsidRPr="00BA370B">
        <w:rPr>
          <w:sz w:val="22"/>
          <w:szCs w:val="22"/>
        </w:rPr>
        <w:t xml:space="preserve">Wykonawca może w celu potwierdzenia spełniania warunków udziału w </w:t>
      </w:r>
      <w:r w:rsidR="005C0D65" w:rsidRPr="00BA370B">
        <w:rPr>
          <w:sz w:val="22"/>
          <w:szCs w:val="22"/>
        </w:rPr>
        <w:t xml:space="preserve">postępowaniu </w:t>
      </w:r>
      <w:r w:rsidRPr="00BA370B">
        <w:rPr>
          <w:sz w:val="22"/>
          <w:szCs w:val="22"/>
        </w:rPr>
        <w:t>polegać na zdolnościach technicznych lub zawodowych podmiotów udostępniających zasoby, niezależnie od charakteru prawnego łączących go z nimi stosunków prawnych.</w:t>
      </w:r>
    </w:p>
    <w:p w14:paraId="6FBEC5CA" w14:textId="7615105F" w:rsidR="0019167B" w:rsidRPr="00BA370B" w:rsidRDefault="005C3524" w:rsidP="00BA370B">
      <w:pPr>
        <w:pStyle w:val="Akapitzlist"/>
        <w:numPr>
          <w:ilvl w:val="0"/>
          <w:numId w:val="19"/>
        </w:numPr>
        <w:spacing w:after="0" w:line="240" w:lineRule="auto"/>
        <w:ind w:left="357" w:hanging="357"/>
        <w:jc w:val="both"/>
        <w:rPr>
          <w:sz w:val="22"/>
          <w:szCs w:val="22"/>
        </w:rPr>
      </w:pPr>
      <w:r w:rsidRPr="00BA370B">
        <w:rPr>
          <w:sz w:val="22"/>
          <w:szCs w:val="22"/>
        </w:rPr>
        <w:t>Wykonawca</w:t>
      </w:r>
      <w:r w:rsidR="00FB5DC1" w:rsidRPr="00BA370B">
        <w:rPr>
          <w:sz w:val="22"/>
          <w:szCs w:val="22"/>
        </w:rPr>
        <w:t xml:space="preserve">, składa, wraz z ofertą, zobowiązanie podmiotu udostępniającego zasoby do oddania mu do dyspozycji niezbędnych zasobów na potrzeby realizacji danego </w:t>
      </w:r>
      <w:r w:rsidR="00FB5DC1" w:rsidRPr="00BA370B">
        <w:rPr>
          <w:sz w:val="22"/>
          <w:szCs w:val="22"/>
        </w:rPr>
        <w:lastRenderedPageBreak/>
        <w:t xml:space="preserve">zamówienia lub inny podmiotowy środek dowodowy potwierdzający, że Wykonawca realizując zamówienie, będzie dysponował niezbędnymi zasobami tych podmiotów. Wzór oświadczenia stanowi </w:t>
      </w:r>
      <w:r w:rsidR="00D9007F" w:rsidRPr="00BA370B">
        <w:rPr>
          <w:b/>
          <w:sz w:val="22"/>
          <w:szCs w:val="22"/>
        </w:rPr>
        <w:t>Z</w:t>
      </w:r>
      <w:r w:rsidR="00FB5DC1" w:rsidRPr="00BA370B">
        <w:rPr>
          <w:b/>
          <w:sz w:val="22"/>
          <w:szCs w:val="22"/>
        </w:rPr>
        <w:t>ałącznik nr</w:t>
      </w:r>
      <w:r w:rsidR="005F01F2" w:rsidRPr="00BA370B">
        <w:rPr>
          <w:b/>
          <w:sz w:val="22"/>
          <w:szCs w:val="22"/>
        </w:rPr>
        <w:t xml:space="preserve"> 4 </w:t>
      </w:r>
      <w:r w:rsidR="00FB5DC1" w:rsidRPr="00BA370B">
        <w:rPr>
          <w:b/>
          <w:sz w:val="22"/>
          <w:szCs w:val="22"/>
        </w:rPr>
        <w:t>do SWZ.</w:t>
      </w:r>
    </w:p>
    <w:p w14:paraId="641D4422" w14:textId="60994EBB" w:rsidR="0019167B" w:rsidRPr="00BA370B" w:rsidRDefault="0019167B" w:rsidP="00BA370B">
      <w:pPr>
        <w:pStyle w:val="Akapitzlist"/>
        <w:numPr>
          <w:ilvl w:val="0"/>
          <w:numId w:val="19"/>
        </w:numPr>
        <w:spacing w:after="0" w:line="240" w:lineRule="auto"/>
        <w:ind w:left="357" w:hanging="357"/>
        <w:jc w:val="both"/>
        <w:rPr>
          <w:sz w:val="22"/>
          <w:szCs w:val="22"/>
        </w:rPr>
      </w:pPr>
      <w:r w:rsidRPr="00BA370B">
        <w:rPr>
          <w:sz w:val="22"/>
          <w:szCs w:val="22"/>
        </w:rPr>
        <w:t>Zamawiający ocenia, czy udostępniane wykonawcy przez podmioty udostępniające zasoby zdolności tec</w:t>
      </w:r>
      <w:r w:rsidR="005C3524" w:rsidRPr="00BA370B">
        <w:rPr>
          <w:sz w:val="22"/>
          <w:szCs w:val="22"/>
        </w:rPr>
        <w:t>h</w:t>
      </w:r>
      <w:r w:rsidRPr="00BA370B">
        <w:rPr>
          <w:sz w:val="22"/>
          <w:szCs w:val="22"/>
        </w:rPr>
        <w:t xml:space="preserve">niczne lub zawodowe, pozwalają na wykazanie przez </w:t>
      </w:r>
      <w:r w:rsidR="005C3524" w:rsidRPr="00BA370B">
        <w:rPr>
          <w:sz w:val="22"/>
          <w:szCs w:val="22"/>
        </w:rPr>
        <w:t>W</w:t>
      </w:r>
      <w:r w:rsidRPr="00BA370B">
        <w:rPr>
          <w:sz w:val="22"/>
          <w:szCs w:val="22"/>
        </w:rPr>
        <w:t xml:space="preserve">ykonawcę spełniania warunków udziału w postępowaniu, a także bada, czy nie zachodzą wobec tego podmiotu podstawy wykluczenia, które zostały przewidziane względem </w:t>
      </w:r>
      <w:r w:rsidR="005C3524" w:rsidRPr="00BA370B">
        <w:rPr>
          <w:sz w:val="22"/>
          <w:szCs w:val="22"/>
        </w:rPr>
        <w:t>W</w:t>
      </w:r>
      <w:r w:rsidRPr="00BA370B">
        <w:rPr>
          <w:sz w:val="22"/>
          <w:szCs w:val="22"/>
        </w:rPr>
        <w:t>ykonawcy.</w:t>
      </w:r>
    </w:p>
    <w:p w14:paraId="41EC7186" w14:textId="692CBEFE" w:rsidR="0019167B" w:rsidRPr="00BA370B" w:rsidRDefault="0019167B" w:rsidP="00BA370B">
      <w:pPr>
        <w:pStyle w:val="Akapitzlist"/>
        <w:numPr>
          <w:ilvl w:val="0"/>
          <w:numId w:val="19"/>
        </w:numPr>
        <w:spacing w:after="0" w:line="240" w:lineRule="auto"/>
        <w:ind w:left="357" w:hanging="357"/>
        <w:jc w:val="both"/>
        <w:rPr>
          <w:sz w:val="22"/>
          <w:szCs w:val="22"/>
        </w:rPr>
      </w:pPr>
      <w:r w:rsidRPr="00BA370B">
        <w:rPr>
          <w:sz w:val="22"/>
          <w:szCs w:val="22"/>
        </w:rPr>
        <w:t xml:space="preserve">Jeżeli zdolności techniczne lub zawodowe podmiotu udostępniającego zasoby nie potwierdzają spełniania przez </w:t>
      </w:r>
      <w:r w:rsidR="005C3524" w:rsidRPr="00BA370B">
        <w:rPr>
          <w:sz w:val="22"/>
          <w:szCs w:val="22"/>
        </w:rPr>
        <w:t>W</w:t>
      </w:r>
      <w:r w:rsidRPr="00BA370B">
        <w:rPr>
          <w:sz w:val="22"/>
          <w:szCs w:val="22"/>
        </w:rPr>
        <w:t xml:space="preserve">ykonawcę warunków udziału w postępowaniu lub zachodzą wobec tego podmiotu podstawy wykluczenia, </w:t>
      </w:r>
      <w:r w:rsidR="005C3524" w:rsidRPr="00BA370B">
        <w:rPr>
          <w:sz w:val="22"/>
          <w:szCs w:val="22"/>
        </w:rPr>
        <w:t>Z</w:t>
      </w:r>
      <w:r w:rsidRPr="00BA370B">
        <w:rPr>
          <w:sz w:val="22"/>
          <w:szCs w:val="22"/>
        </w:rPr>
        <w:t xml:space="preserve">amawiający żąda, aby Wykonawca w terminie określonym przez </w:t>
      </w:r>
      <w:r w:rsidR="005C3524" w:rsidRPr="00BA370B">
        <w:rPr>
          <w:sz w:val="22"/>
          <w:szCs w:val="22"/>
        </w:rPr>
        <w:t>Z</w:t>
      </w:r>
      <w:r w:rsidRPr="00BA370B">
        <w:rPr>
          <w:sz w:val="22"/>
          <w:szCs w:val="22"/>
        </w:rPr>
        <w:t xml:space="preserve">amawiającego zastąpił ten podmiot innym podmiotem lub podmiotami albo wykazał, że samodzielnie spełnia warunki udziału </w:t>
      </w:r>
      <w:r w:rsidR="00FE44A5" w:rsidRPr="00BA370B">
        <w:rPr>
          <w:sz w:val="22"/>
          <w:szCs w:val="22"/>
        </w:rPr>
        <w:br/>
      </w:r>
      <w:r w:rsidRPr="00BA370B">
        <w:rPr>
          <w:sz w:val="22"/>
          <w:szCs w:val="22"/>
        </w:rPr>
        <w:t>w postępowaniu</w:t>
      </w:r>
      <w:r w:rsidRPr="00BA370B">
        <w:rPr>
          <w:sz w:val="22"/>
          <w:szCs w:val="22"/>
          <w:vertAlign w:val="superscript"/>
        </w:rPr>
        <w:t>.</w:t>
      </w:r>
    </w:p>
    <w:p w14:paraId="3D894C38" w14:textId="660C716A" w:rsidR="0019167B" w:rsidRPr="00BA370B" w:rsidRDefault="0019167B" w:rsidP="00BA370B">
      <w:pPr>
        <w:pStyle w:val="Akapitzlist"/>
        <w:numPr>
          <w:ilvl w:val="0"/>
          <w:numId w:val="19"/>
        </w:numPr>
        <w:spacing w:after="0" w:line="240" w:lineRule="auto"/>
        <w:ind w:left="357" w:hanging="357"/>
        <w:jc w:val="both"/>
        <w:rPr>
          <w:sz w:val="22"/>
          <w:szCs w:val="22"/>
        </w:rPr>
      </w:pPr>
      <w:r w:rsidRPr="00BA370B">
        <w:rPr>
          <w:b/>
          <w:sz w:val="22"/>
          <w:szCs w:val="22"/>
        </w:rPr>
        <w:t xml:space="preserve">UWAGA: </w:t>
      </w:r>
      <w:r w:rsidRPr="00BA370B">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2F4C0B" w14:textId="45895C09" w:rsidR="00DE41E2" w:rsidRPr="00BA370B" w:rsidRDefault="0019167B" w:rsidP="00BA370B">
      <w:pPr>
        <w:pStyle w:val="Akapitzlist"/>
        <w:numPr>
          <w:ilvl w:val="0"/>
          <w:numId w:val="19"/>
        </w:numPr>
        <w:spacing w:after="0" w:line="240" w:lineRule="auto"/>
        <w:ind w:left="357" w:hanging="357"/>
        <w:jc w:val="both"/>
        <w:rPr>
          <w:sz w:val="22"/>
          <w:szCs w:val="22"/>
        </w:rPr>
      </w:pPr>
      <w:r w:rsidRPr="00BA370B">
        <w:rPr>
          <w:sz w:val="22"/>
          <w:szCs w:val="22"/>
        </w:rPr>
        <w:t>Wykonawca, w przypadku polegania na zdolnościach lub sytuacji podmiotów udostępniających zasoby, przedstawia, wraz z oświadczeniem, o którym mowa</w:t>
      </w:r>
      <w:r w:rsidR="00D9007F" w:rsidRPr="00BA370B">
        <w:rPr>
          <w:sz w:val="22"/>
          <w:szCs w:val="22"/>
        </w:rPr>
        <w:t xml:space="preserve"> </w:t>
      </w:r>
      <w:r w:rsidR="00D9007F" w:rsidRPr="00BA370B">
        <w:rPr>
          <w:sz w:val="22"/>
          <w:szCs w:val="22"/>
        </w:rPr>
        <w:br/>
      </w:r>
      <w:r w:rsidRPr="00BA370B">
        <w:rPr>
          <w:sz w:val="22"/>
          <w:szCs w:val="22"/>
        </w:rPr>
        <w:t xml:space="preserve">w Rozdziale </w:t>
      </w:r>
      <w:r w:rsidR="005F01F2" w:rsidRPr="00BA370B">
        <w:rPr>
          <w:sz w:val="22"/>
          <w:szCs w:val="22"/>
        </w:rPr>
        <w:t>I</w:t>
      </w:r>
      <w:r w:rsidRPr="00BA370B">
        <w:rPr>
          <w:sz w:val="22"/>
          <w:szCs w:val="22"/>
        </w:rPr>
        <w:t>X</w:t>
      </w:r>
      <w:r w:rsidR="00C87D01" w:rsidRPr="00BA370B">
        <w:rPr>
          <w:sz w:val="22"/>
          <w:szCs w:val="22"/>
        </w:rPr>
        <w:t xml:space="preserve"> </w:t>
      </w:r>
      <w:r w:rsidRPr="00BA370B">
        <w:rPr>
          <w:sz w:val="22"/>
          <w:szCs w:val="22"/>
        </w:rPr>
        <w:t xml:space="preserve">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5F01F2" w:rsidRPr="00BA370B">
        <w:rPr>
          <w:sz w:val="22"/>
          <w:szCs w:val="22"/>
        </w:rPr>
        <w:t>I</w:t>
      </w:r>
      <w:r w:rsidRPr="00BA370B">
        <w:rPr>
          <w:sz w:val="22"/>
          <w:szCs w:val="22"/>
        </w:rPr>
        <w:t>X SWZ</w:t>
      </w:r>
      <w:r w:rsidR="00C87D01" w:rsidRPr="00BA370B">
        <w:rPr>
          <w:sz w:val="22"/>
          <w:szCs w:val="22"/>
        </w:rPr>
        <w:t>.</w:t>
      </w:r>
    </w:p>
    <w:p w14:paraId="000000B0" w14:textId="53A512E9"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13" w:name="_Toc75933106"/>
      <w:r w:rsidRPr="00BA370B">
        <w:rPr>
          <w:sz w:val="22"/>
          <w:szCs w:val="22"/>
        </w:rPr>
        <w:t>X</w:t>
      </w:r>
      <w:r w:rsidR="001C27BE" w:rsidRPr="00BA370B">
        <w:rPr>
          <w:sz w:val="22"/>
          <w:szCs w:val="22"/>
        </w:rPr>
        <w:t>I</w:t>
      </w:r>
      <w:r w:rsidR="00DE41E2" w:rsidRPr="00BA370B">
        <w:rPr>
          <w:sz w:val="22"/>
          <w:szCs w:val="22"/>
        </w:rPr>
        <w:t>I</w:t>
      </w:r>
      <w:r w:rsidRPr="00BA370B">
        <w:rPr>
          <w:sz w:val="22"/>
          <w:szCs w:val="22"/>
        </w:rPr>
        <w:t>. Informacje o sposobie porozumiewania się zamawiającego z</w:t>
      </w:r>
      <w:r w:rsidR="00BA6AA0" w:rsidRPr="00BA370B">
        <w:rPr>
          <w:sz w:val="22"/>
          <w:szCs w:val="22"/>
        </w:rPr>
        <w:t xml:space="preserve"> </w:t>
      </w:r>
      <w:r w:rsidRPr="00BA370B">
        <w:rPr>
          <w:sz w:val="22"/>
          <w:szCs w:val="22"/>
        </w:rPr>
        <w:t>Wykonawcami</w:t>
      </w:r>
      <w:r w:rsidR="00BA6AA0" w:rsidRPr="00BA370B">
        <w:rPr>
          <w:sz w:val="22"/>
          <w:szCs w:val="22"/>
        </w:rPr>
        <w:t xml:space="preserve"> </w:t>
      </w:r>
      <w:r w:rsidRPr="00BA370B">
        <w:rPr>
          <w:sz w:val="22"/>
          <w:szCs w:val="22"/>
        </w:rPr>
        <w:t>oraz</w:t>
      </w:r>
      <w:r w:rsidR="00BA6AA0" w:rsidRPr="00BA370B">
        <w:rPr>
          <w:sz w:val="22"/>
          <w:szCs w:val="22"/>
        </w:rPr>
        <w:t xml:space="preserve"> </w:t>
      </w:r>
      <w:r w:rsidRPr="00BA370B">
        <w:rPr>
          <w:sz w:val="22"/>
          <w:szCs w:val="22"/>
        </w:rPr>
        <w:t>przekazywania</w:t>
      </w:r>
      <w:r w:rsidR="001F0847" w:rsidRPr="00BA370B">
        <w:rPr>
          <w:sz w:val="22"/>
          <w:szCs w:val="22"/>
        </w:rPr>
        <w:t xml:space="preserve"> </w:t>
      </w:r>
      <w:r w:rsidRPr="00BA370B">
        <w:rPr>
          <w:sz w:val="22"/>
          <w:szCs w:val="22"/>
        </w:rPr>
        <w:t>oświadczeń</w:t>
      </w:r>
      <w:r w:rsidR="001F0847" w:rsidRPr="00BA370B">
        <w:rPr>
          <w:sz w:val="22"/>
          <w:szCs w:val="22"/>
        </w:rPr>
        <w:t xml:space="preserve"> </w:t>
      </w:r>
      <w:r w:rsidRPr="00BA370B">
        <w:rPr>
          <w:sz w:val="22"/>
          <w:szCs w:val="22"/>
        </w:rPr>
        <w:t>lub</w:t>
      </w:r>
      <w:r w:rsidR="00BA6AA0" w:rsidRPr="00BA370B">
        <w:rPr>
          <w:sz w:val="22"/>
          <w:szCs w:val="22"/>
        </w:rPr>
        <w:t xml:space="preserve"> </w:t>
      </w:r>
      <w:r w:rsidRPr="00BA370B">
        <w:rPr>
          <w:sz w:val="22"/>
          <w:szCs w:val="22"/>
        </w:rPr>
        <w:t>dokumentów</w:t>
      </w:r>
      <w:bookmarkEnd w:id="13"/>
    </w:p>
    <w:p w14:paraId="000000B1" w14:textId="52A20E48" w:rsidR="00284026" w:rsidRPr="00BA370B" w:rsidRDefault="00A7776A" w:rsidP="00BA370B">
      <w:pPr>
        <w:pStyle w:val="Akapitzlist"/>
        <w:numPr>
          <w:ilvl w:val="0"/>
          <w:numId w:val="32"/>
        </w:numPr>
        <w:spacing w:after="0" w:line="240" w:lineRule="auto"/>
        <w:ind w:left="357" w:hanging="357"/>
        <w:jc w:val="both"/>
        <w:rPr>
          <w:sz w:val="22"/>
          <w:szCs w:val="22"/>
        </w:rPr>
      </w:pPr>
      <w:r w:rsidRPr="00BA370B">
        <w:rPr>
          <w:sz w:val="22"/>
          <w:szCs w:val="22"/>
        </w:rPr>
        <w:t>Osobą uprawnioną do kontaktu z Wykonawcami jest</w:t>
      </w:r>
      <w:r w:rsidR="009E098B" w:rsidRPr="00BA370B">
        <w:rPr>
          <w:sz w:val="22"/>
          <w:szCs w:val="22"/>
        </w:rPr>
        <w:t xml:space="preserve">: Pani </w:t>
      </w:r>
      <w:r w:rsidR="00F13FAC">
        <w:rPr>
          <w:sz w:val="22"/>
          <w:szCs w:val="22"/>
        </w:rPr>
        <w:t xml:space="preserve">Jolanta Leniar-Chwiej e-mail </w:t>
      </w:r>
      <w:hyperlink r:id="rId8" w:history="1">
        <w:r w:rsidR="00F13FAC" w:rsidRPr="008E3E7D">
          <w:rPr>
            <w:rStyle w:val="Hipercze"/>
            <w:sz w:val="22"/>
            <w:szCs w:val="22"/>
          </w:rPr>
          <w:t>przetargi@ustrzyki-dolne.pl</w:t>
        </w:r>
      </w:hyperlink>
      <w:r w:rsidR="00F13FAC">
        <w:rPr>
          <w:sz w:val="22"/>
          <w:szCs w:val="22"/>
        </w:rPr>
        <w:t xml:space="preserve"> </w:t>
      </w:r>
    </w:p>
    <w:p w14:paraId="000000B2" w14:textId="6A20159E" w:rsidR="00284026" w:rsidRPr="00BA370B" w:rsidRDefault="00A7776A" w:rsidP="00BA370B">
      <w:pPr>
        <w:pStyle w:val="Akapitzlist"/>
        <w:numPr>
          <w:ilvl w:val="0"/>
          <w:numId w:val="32"/>
        </w:numPr>
        <w:pBdr>
          <w:top w:val="nil"/>
          <w:left w:val="nil"/>
          <w:bottom w:val="nil"/>
          <w:right w:val="nil"/>
          <w:between w:val="nil"/>
        </w:pBdr>
        <w:spacing w:after="0" w:line="240" w:lineRule="auto"/>
        <w:ind w:left="357" w:hanging="357"/>
        <w:jc w:val="both"/>
        <w:rPr>
          <w:sz w:val="22"/>
          <w:szCs w:val="22"/>
        </w:rPr>
      </w:pPr>
      <w:r w:rsidRPr="00BA370B">
        <w:rPr>
          <w:sz w:val="22"/>
          <w:szCs w:val="22"/>
        </w:rPr>
        <w:t>Postępowanie prowadzone jest w języku polskim w formie elektronicznej za</w:t>
      </w:r>
      <w:r w:rsidR="00DD222D" w:rsidRPr="00BA370B">
        <w:rPr>
          <w:sz w:val="22"/>
          <w:szCs w:val="22"/>
        </w:rPr>
        <w:t xml:space="preserve"> </w:t>
      </w:r>
      <w:r w:rsidRPr="00BA370B">
        <w:rPr>
          <w:sz w:val="22"/>
          <w:szCs w:val="22"/>
        </w:rPr>
        <w:t>pośrednictwe</w:t>
      </w:r>
      <w:r w:rsidR="000F5566" w:rsidRPr="00BA370B">
        <w:rPr>
          <w:sz w:val="22"/>
          <w:szCs w:val="22"/>
        </w:rPr>
        <w:t xml:space="preserve">m </w:t>
      </w:r>
      <w:hyperlink r:id="rId9" w:history="1">
        <w:r w:rsidR="000F5566" w:rsidRPr="00BA370B">
          <w:rPr>
            <w:rStyle w:val="Hipercze"/>
            <w:color w:val="auto"/>
            <w:sz w:val="22"/>
            <w:szCs w:val="22"/>
            <w:u w:val="none"/>
          </w:rPr>
          <w:t>platformazakupowa.pl</w:t>
        </w:r>
      </w:hyperlink>
      <w:r w:rsidRPr="00BA370B">
        <w:rPr>
          <w:sz w:val="22"/>
          <w:szCs w:val="22"/>
        </w:rPr>
        <w:t xml:space="preserve"> po</w:t>
      </w:r>
      <w:r w:rsidR="000F5566" w:rsidRPr="00BA370B">
        <w:rPr>
          <w:sz w:val="22"/>
          <w:szCs w:val="22"/>
        </w:rPr>
        <w:t xml:space="preserve">d </w:t>
      </w:r>
      <w:r w:rsidRPr="00BA370B">
        <w:rPr>
          <w:sz w:val="22"/>
          <w:szCs w:val="22"/>
        </w:rPr>
        <w:t>adrese</w:t>
      </w:r>
      <w:r w:rsidR="000F5566" w:rsidRPr="00BA370B">
        <w:rPr>
          <w:sz w:val="22"/>
          <w:szCs w:val="22"/>
        </w:rPr>
        <w:t>m</w:t>
      </w:r>
      <w:r w:rsidR="00291552" w:rsidRPr="00BA370B">
        <w:rPr>
          <w:sz w:val="22"/>
          <w:szCs w:val="22"/>
        </w:rPr>
        <w:t xml:space="preserve"> internetowym:</w:t>
      </w:r>
      <w:r w:rsidR="00DD222D" w:rsidRPr="00BA370B">
        <w:rPr>
          <w:sz w:val="22"/>
          <w:szCs w:val="22"/>
        </w:rPr>
        <w:t xml:space="preserve"> </w:t>
      </w:r>
      <w:r w:rsidR="008759FF" w:rsidRPr="00BA370B">
        <w:rPr>
          <w:b/>
          <w:bCs/>
          <w:sz w:val="22"/>
          <w:szCs w:val="22"/>
        </w:rPr>
        <w:t>https://platformazakupowa.pl/pn/ustrzyki_dolne</w:t>
      </w:r>
      <w:r w:rsidR="000F5566" w:rsidRPr="00BA370B">
        <w:rPr>
          <w:sz w:val="22"/>
          <w:szCs w:val="22"/>
        </w:rPr>
        <w:t>.</w:t>
      </w:r>
    </w:p>
    <w:p w14:paraId="000000B3" w14:textId="77777777" w:rsidR="00284026" w:rsidRPr="00BA370B" w:rsidRDefault="00A7776A" w:rsidP="00BA370B">
      <w:pPr>
        <w:pStyle w:val="Akapitzlist"/>
        <w:numPr>
          <w:ilvl w:val="0"/>
          <w:numId w:val="32"/>
        </w:numPr>
        <w:spacing w:after="0" w:line="240" w:lineRule="auto"/>
        <w:ind w:left="357" w:hanging="357"/>
        <w:jc w:val="both"/>
        <w:rPr>
          <w:rFonts w:eastAsia="Calibri"/>
          <w:sz w:val="22"/>
          <w:szCs w:val="22"/>
        </w:rPr>
      </w:pPr>
      <w:r w:rsidRPr="00BA370B">
        <w:rPr>
          <w:rFonts w:eastAsia="Calibri"/>
          <w:sz w:val="22"/>
          <w:szCs w:val="22"/>
        </w:rPr>
        <w:t>W celu skrócenia czasu udzielenia odpowiedzi na pytania komunikacja między zamawiającym a wykonawcami w zakresie:</w:t>
      </w:r>
    </w:p>
    <w:p w14:paraId="000000B4" w14:textId="5D560A25" w:rsidR="00284026" w:rsidRPr="00BA370B" w:rsidRDefault="00A7776A" w:rsidP="00BA370B">
      <w:pPr>
        <w:pStyle w:val="Akapitzlist"/>
        <w:numPr>
          <w:ilvl w:val="0"/>
          <w:numId w:val="38"/>
        </w:numPr>
        <w:spacing w:after="0" w:line="240" w:lineRule="auto"/>
        <w:jc w:val="both"/>
        <w:rPr>
          <w:rFonts w:eastAsia="Calibri"/>
          <w:sz w:val="22"/>
          <w:szCs w:val="22"/>
          <w:highlight w:val="white"/>
        </w:rPr>
      </w:pPr>
      <w:r w:rsidRPr="00BA370B">
        <w:rPr>
          <w:rFonts w:eastAsia="Calibri"/>
          <w:sz w:val="22"/>
          <w:szCs w:val="22"/>
          <w:highlight w:val="white"/>
        </w:rPr>
        <w:t>przesyłania Zamawiającemu pytań do treści SWZ;</w:t>
      </w:r>
    </w:p>
    <w:p w14:paraId="000000B6" w14:textId="257F77BF" w:rsidR="00284026" w:rsidRPr="00BA370B" w:rsidRDefault="00A7776A" w:rsidP="00BA370B">
      <w:pPr>
        <w:pStyle w:val="Akapitzlist"/>
        <w:numPr>
          <w:ilvl w:val="0"/>
          <w:numId w:val="38"/>
        </w:numPr>
        <w:spacing w:after="0" w:line="240" w:lineRule="auto"/>
        <w:jc w:val="both"/>
        <w:rPr>
          <w:rFonts w:eastAsia="Calibri"/>
          <w:sz w:val="22"/>
          <w:szCs w:val="22"/>
          <w:highlight w:val="white"/>
        </w:rPr>
      </w:pPr>
      <w:r w:rsidRPr="00BA370B">
        <w:rPr>
          <w:rFonts w:eastAsia="Calibri"/>
          <w:sz w:val="22"/>
          <w:szCs w:val="22"/>
          <w:highlight w:val="white"/>
        </w:rPr>
        <w:t>przesyłania odpowiedzi na wezwanie Zamawiającego do</w:t>
      </w:r>
      <w:r w:rsidR="00DD222D" w:rsidRPr="00BA370B">
        <w:rPr>
          <w:rFonts w:eastAsia="Calibri"/>
          <w:sz w:val="22"/>
          <w:szCs w:val="22"/>
          <w:highlight w:val="white"/>
        </w:rPr>
        <w:t xml:space="preserve"> </w:t>
      </w:r>
      <w:r w:rsidRPr="00BA370B">
        <w:rPr>
          <w:rFonts w:eastAsia="Calibri"/>
          <w:sz w:val="22"/>
          <w:szCs w:val="22"/>
          <w:highlight w:val="white"/>
        </w:rPr>
        <w:t>złożenia</w:t>
      </w:r>
      <w:r w:rsidR="00DD222D" w:rsidRPr="00BA370B">
        <w:rPr>
          <w:rFonts w:eastAsia="Calibri"/>
          <w:sz w:val="22"/>
          <w:szCs w:val="22"/>
          <w:highlight w:val="white"/>
        </w:rPr>
        <w:t xml:space="preserve"> </w:t>
      </w:r>
      <w:r w:rsidRPr="00BA370B">
        <w:rPr>
          <w:rFonts w:eastAsia="Calibri"/>
          <w:sz w:val="22"/>
          <w:szCs w:val="22"/>
          <w:highlight w:val="white"/>
        </w:rPr>
        <w:t>/</w:t>
      </w:r>
      <w:r w:rsidR="00DD222D" w:rsidRPr="00BA370B">
        <w:rPr>
          <w:rFonts w:eastAsia="Calibri"/>
          <w:sz w:val="22"/>
          <w:szCs w:val="22"/>
          <w:highlight w:val="white"/>
        </w:rPr>
        <w:t xml:space="preserve"> </w:t>
      </w:r>
      <w:r w:rsidRPr="00BA370B">
        <w:rPr>
          <w:rFonts w:eastAsia="Calibri"/>
          <w:sz w:val="22"/>
          <w:szCs w:val="22"/>
          <w:highlight w:val="white"/>
        </w:rPr>
        <w:t>poprawienia</w:t>
      </w:r>
      <w:r w:rsidR="00DD222D" w:rsidRPr="00BA370B">
        <w:rPr>
          <w:rFonts w:eastAsia="Calibri"/>
          <w:sz w:val="22"/>
          <w:szCs w:val="22"/>
          <w:highlight w:val="white"/>
        </w:rPr>
        <w:t xml:space="preserve"> </w:t>
      </w:r>
      <w:r w:rsidR="00DD222D" w:rsidRPr="00BA370B">
        <w:rPr>
          <w:rFonts w:eastAsia="Calibri"/>
          <w:sz w:val="22"/>
          <w:szCs w:val="22"/>
          <w:highlight w:val="white"/>
        </w:rPr>
        <w:br/>
      </w:r>
      <w:r w:rsidRPr="00BA370B">
        <w:rPr>
          <w:rFonts w:eastAsia="Calibri"/>
          <w:sz w:val="22"/>
          <w:szCs w:val="22"/>
          <w:highlight w:val="white"/>
        </w:rPr>
        <w:t>/</w:t>
      </w:r>
      <w:r w:rsidR="00DD222D" w:rsidRPr="00BA370B">
        <w:rPr>
          <w:rFonts w:eastAsia="Calibri"/>
          <w:sz w:val="22"/>
          <w:szCs w:val="22"/>
          <w:highlight w:val="white"/>
        </w:rPr>
        <w:t xml:space="preserve"> </w:t>
      </w:r>
      <w:r w:rsidRPr="00BA370B">
        <w:rPr>
          <w:rFonts w:eastAsia="Calibri"/>
          <w:sz w:val="22"/>
          <w:szCs w:val="22"/>
          <w:highlight w:val="white"/>
        </w:rPr>
        <w:t>uzupełnienia oświadczenia, o którym mowa w art. 125 ust. 1</w:t>
      </w:r>
      <w:r w:rsidR="00D43F3F" w:rsidRPr="00BA370B">
        <w:rPr>
          <w:rFonts w:eastAsia="Calibri"/>
          <w:sz w:val="22"/>
          <w:szCs w:val="22"/>
          <w:highlight w:val="white"/>
        </w:rPr>
        <w:t xml:space="preserve"> PZP</w:t>
      </w:r>
      <w:r w:rsidRPr="00BA370B">
        <w:rPr>
          <w:rFonts w:eastAsia="Calibri"/>
          <w:sz w:val="22"/>
          <w:szCs w:val="22"/>
          <w:highlight w:val="white"/>
        </w:rPr>
        <w:t xml:space="preserve">, podmiotowych środków dowodowych, innych dokumentów lub oświadczeń składanych </w:t>
      </w:r>
      <w:r w:rsidR="00DD222D" w:rsidRPr="00BA370B">
        <w:rPr>
          <w:rFonts w:eastAsia="Calibri"/>
          <w:sz w:val="22"/>
          <w:szCs w:val="22"/>
          <w:highlight w:val="white"/>
        </w:rPr>
        <w:br/>
      </w:r>
      <w:r w:rsidRPr="00BA370B">
        <w:rPr>
          <w:rFonts w:eastAsia="Calibri"/>
          <w:sz w:val="22"/>
          <w:szCs w:val="22"/>
          <w:highlight w:val="white"/>
        </w:rPr>
        <w:t>w postępowaniu;</w:t>
      </w:r>
    </w:p>
    <w:p w14:paraId="000000B8" w14:textId="119A7AD0" w:rsidR="00284026" w:rsidRPr="00BA370B" w:rsidRDefault="00A7776A" w:rsidP="00BA370B">
      <w:pPr>
        <w:pStyle w:val="Akapitzlist"/>
        <w:numPr>
          <w:ilvl w:val="0"/>
          <w:numId w:val="38"/>
        </w:numPr>
        <w:spacing w:after="0" w:line="240" w:lineRule="auto"/>
        <w:jc w:val="both"/>
        <w:rPr>
          <w:rFonts w:eastAsia="Calibri"/>
          <w:sz w:val="22"/>
          <w:szCs w:val="22"/>
          <w:highlight w:val="white"/>
        </w:rPr>
      </w:pPr>
      <w:r w:rsidRPr="00BA370B">
        <w:rPr>
          <w:rFonts w:eastAsia="Calibri"/>
          <w:sz w:val="22"/>
          <w:szCs w:val="22"/>
          <w:highlight w:val="white"/>
        </w:rPr>
        <w:t xml:space="preserve">przesyłania odpowiedzi na wezwanie Zamawiającego do złożenia wyjaśnień dotyczących treści oświadczenia, o którym mowa w art. 125 ust. 1 </w:t>
      </w:r>
      <w:r w:rsidR="00D43F3F" w:rsidRPr="00BA370B">
        <w:rPr>
          <w:rFonts w:eastAsia="Calibri"/>
          <w:sz w:val="22"/>
          <w:szCs w:val="22"/>
          <w:highlight w:val="white"/>
        </w:rPr>
        <w:t xml:space="preserve">PZP </w:t>
      </w:r>
      <w:r w:rsidRPr="00BA370B">
        <w:rPr>
          <w:rFonts w:eastAsia="Calibri"/>
          <w:sz w:val="22"/>
          <w:szCs w:val="22"/>
          <w:highlight w:val="white"/>
        </w:rPr>
        <w:t>lub złożonych podmiotowych środków dowodowych lub innych dokumentów lub oświadczeń składanych w postępowaniu;</w:t>
      </w:r>
    </w:p>
    <w:p w14:paraId="000000B9" w14:textId="5924B7F7" w:rsidR="00284026" w:rsidRPr="00BA370B" w:rsidRDefault="00A7776A" w:rsidP="00BA370B">
      <w:pPr>
        <w:pStyle w:val="Akapitzlist"/>
        <w:numPr>
          <w:ilvl w:val="0"/>
          <w:numId w:val="38"/>
        </w:numPr>
        <w:spacing w:after="0" w:line="240" w:lineRule="auto"/>
        <w:jc w:val="both"/>
        <w:rPr>
          <w:rFonts w:eastAsia="Calibri"/>
          <w:sz w:val="22"/>
          <w:szCs w:val="22"/>
          <w:highlight w:val="white"/>
        </w:rPr>
      </w:pPr>
      <w:r w:rsidRPr="00BA370B">
        <w:rPr>
          <w:rFonts w:eastAsia="Calibri"/>
          <w:sz w:val="22"/>
          <w:szCs w:val="22"/>
          <w:highlight w:val="white"/>
        </w:rPr>
        <w:t>przesłania odpowiedzi na inne wezwania Zamawiającego wynikające z ustawy - Prawo zamówień publicznych;</w:t>
      </w:r>
    </w:p>
    <w:p w14:paraId="000000BA" w14:textId="7D63964D" w:rsidR="00284026" w:rsidRPr="00BA370B" w:rsidRDefault="00A7776A" w:rsidP="00BA370B">
      <w:pPr>
        <w:pStyle w:val="Akapitzlist"/>
        <w:numPr>
          <w:ilvl w:val="0"/>
          <w:numId w:val="38"/>
        </w:numPr>
        <w:spacing w:after="0" w:line="240" w:lineRule="auto"/>
        <w:jc w:val="both"/>
        <w:rPr>
          <w:rFonts w:eastAsia="Calibri"/>
          <w:sz w:val="22"/>
          <w:szCs w:val="22"/>
          <w:highlight w:val="white"/>
        </w:rPr>
      </w:pPr>
      <w:r w:rsidRPr="00BA370B">
        <w:rPr>
          <w:rFonts w:eastAsia="Calibri"/>
          <w:sz w:val="22"/>
          <w:szCs w:val="22"/>
          <w:highlight w:val="white"/>
        </w:rPr>
        <w:t>przesyłania wniosków, informacji, oświadczeń Wykonawcy;</w:t>
      </w:r>
    </w:p>
    <w:p w14:paraId="000000BC" w14:textId="4CC78D61" w:rsidR="00284026" w:rsidRPr="00BA370B" w:rsidRDefault="00A7776A" w:rsidP="00BA370B">
      <w:pPr>
        <w:pStyle w:val="Akapitzlist"/>
        <w:numPr>
          <w:ilvl w:val="0"/>
          <w:numId w:val="38"/>
        </w:numPr>
        <w:spacing w:after="0" w:line="240" w:lineRule="auto"/>
        <w:jc w:val="both"/>
        <w:rPr>
          <w:rFonts w:eastAsia="Calibri"/>
          <w:sz w:val="22"/>
          <w:szCs w:val="22"/>
          <w:highlight w:val="white"/>
        </w:rPr>
      </w:pPr>
      <w:r w:rsidRPr="00BA370B">
        <w:rPr>
          <w:rFonts w:eastAsia="Calibri"/>
          <w:sz w:val="22"/>
          <w:szCs w:val="22"/>
          <w:highlight w:val="white"/>
        </w:rPr>
        <w:t>przesyłania odwołania/inne</w:t>
      </w:r>
      <w:r w:rsidR="003C081D" w:rsidRPr="00BA370B">
        <w:rPr>
          <w:rFonts w:eastAsia="Calibri"/>
          <w:sz w:val="22"/>
          <w:szCs w:val="22"/>
          <w:highlight w:val="white"/>
        </w:rPr>
        <w:t>.</w:t>
      </w:r>
    </w:p>
    <w:p w14:paraId="000000BD" w14:textId="74A811E7" w:rsidR="00284026" w:rsidRPr="00BA370B" w:rsidRDefault="00C779A5" w:rsidP="00BA370B">
      <w:pPr>
        <w:pBdr>
          <w:top w:val="nil"/>
          <w:left w:val="nil"/>
          <w:bottom w:val="nil"/>
          <w:right w:val="nil"/>
          <w:between w:val="nil"/>
        </w:pBdr>
        <w:spacing w:line="240" w:lineRule="auto"/>
        <w:ind w:left="714" w:hanging="357"/>
        <w:jc w:val="both"/>
        <w:rPr>
          <w:b/>
        </w:rPr>
      </w:pPr>
      <w:r w:rsidRPr="00BA370B">
        <w:rPr>
          <w:rFonts w:eastAsia="Calibri"/>
        </w:rPr>
        <w:t xml:space="preserve">      </w:t>
      </w:r>
      <w:r w:rsidR="00A7776A" w:rsidRPr="00BA370B">
        <w:rPr>
          <w:rFonts w:eastAsia="Calibri"/>
        </w:rPr>
        <w:t xml:space="preserve">odbywa się za pośrednictwem </w:t>
      </w:r>
      <w:r w:rsidR="005106E0" w:rsidRPr="00BA370B">
        <w:rPr>
          <w:rFonts w:eastAsia="Calibri"/>
        </w:rPr>
        <w:t>platformazakupowa.pl</w:t>
      </w:r>
      <w:r w:rsidR="00A7776A" w:rsidRPr="00BA370B">
        <w:rPr>
          <w:rFonts w:eastAsia="Calibri"/>
        </w:rPr>
        <w:t xml:space="preserve"> i formularza </w:t>
      </w:r>
      <w:r w:rsidR="00A7776A" w:rsidRPr="00BA370B">
        <w:rPr>
          <w:rFonts w:eastAsia="Calibri"/>
          <w:b/>
        </w:rPr>
        <w:t>„Wyślij wiadomość do</w:t>
      </w:r>
      <w:r w:rsidRPr="00BA370B">
        <w:rPr>
          <w:rFonts w:eastAsia="Calibri"/>
          <w:b/>
        </w:rPr>
        <w:t xml:space="preserve"> </w:t>
      </w:r>
      <w:r w:rsidR="00305F1B" w:rsidRPr="00BA370B">
        <w:rPr>
          <w:rFonts w:eastAsia="Calibri"/>
          <w:b/>
        </w:rPr>
        <w:t>Z</w:t>
      </w:r>
      <w:r w:rsidR="00A7776A" w:rsidRPr="00BA370B">
        <w:rPr>
          <w:rFonts w:eastAsia="Calibri"/>
          <w:b/>
        </w:rPr>
        <w:t>amawiającego”.</w:t>
      </w:r>
      <w:r w:rsidR="00A7776A" w:rsidRPr="00BA370B">
        <w:rPr>
          <w:b/>
        </w:rPr>
        <w:t xml:space="preserve"> </w:t>
      </w:r>
    </w:p>
    <w:p w14:paraId="000000BE" w14:textId="66A50968" w:rsidR="00284026" w:rsidRPr="00BA370B" w:rsidRDefault="00C779A5" w:rsidP="00BA370B">
      <w:pPr>
        <w:spacing w:line="240" w:lineRule="auto"/>
        <w:ind w:left="357" w:hanging="357"/>
        <w:jc w:val="both"/>
      </w:pPr>
      <w:r w:rsidRPr="00BA370B">
        <w:t xml:space="preserve">      </w:t>
      </w:r>
      <w:r w:rsidR="00A7776A" w:rsidRPr="00BA370B">
        <w:t xml:space="preserve">Za datę przekazania (wpływu) oświadczeń, wniosków, zawiadomień oraz informacji przyjmuje się datę ich przesłania za pośrednictwem </w:t>
      </w:r>
      <w:hyperlink r:id="rId10">
        <w:r w:rsidR="00A7776A" w:rsidRPr="00BA370B">
          <w:t>platformazakupowa.pl</w:t>
        </w:r>
      </w:hyperlink>
      <w:r w:rsidR="00A7776A" w:rsidRPr="00BA370B">
        <w:t xml:space="preserve"> poprzez kliknięcie przycisku „Wyślij wiadomość do </w:t>
      </w:r>
      <w:r w:rsidR="005106E0" w:rsidRPr="00BA370B">
        <w:t>Z</w:t>
      </w:r>
      <w:r w:rsidR="00A7776A" w:rsidRPr="00BA370B">
        <w:t xml:space="preserve">amawiającego” po których pojawi się komunikat, że wiadomość została wysłana do </w:t>
      </w:r>
      <w:r w:rsidR="005106E0" w:rsidRPr="00BA370B">
        <w:t>Z</w:t>
      </w:r>
      <w:r w:rsidR="00A7776A" w:rsidRPr="00BA370B">
        <w:t>amawiającego.</w:t>
      </w:r>
    </w:p>
    <w:p w14:paraId="000000BF" w14:textId="6466BF8F" w:rsidR="00284026" w:rsidRPr="00BA370B" w:rsidRDefault="00A7776A" w:rsidP="00BA370B">
      <w:pPr>
        <w:pStyle w:val="Akapitzlist"/>
        <w:numPr>
          <w:ilvl w:val="0"/>
          <w:numId w:val="32"/>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Zamawiający będzie przekazywał wykonawcom informacje za pośrednictwem </w:t>
      </w:r>
      <w:hyperlink r:id="rId11">
        <w:r w:rsidRPr="00BA370B">
          <w:rPr>
            <w:sz w:val="22"/>
            <w:szCs w:val="22"/>
          </w:rPr>
          <w:t>platformazakupowa.pl</w:t>
        </w:r>
      </w:hyperlink>
      <w:r w:rsidRPr="00BA370B">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BA370B">
        <w:rPr>
          <w:sz w:val="22"/>
          <w:szCs w:val="22"/>
        </w:rPr>
        <w:lastRenderedPageBreak/>
        <w:t xml:space="preserve">adresatem jest konkretny Wykonawca, będzie przekazywana za pośrednictwem </w:t>
      </w:r>
      <w:hyperlink r:id="rId12">
        <w:r w:rsidRPr="00BA370B">
          <w:rPr>
            <w:sz w:val="22"/>
            <w:szCs w:val="22"/>
          </w:rPr>
          <w:t>platformazakupowa.pl</w:t>
        </w:r>
      </w:hyperlink>
      <w:r w:rsidRPr="00BA370B">
        <w:rPr>
          <w:sz w:val="22"/>
          <w:szCs w:val="22"/>
        </w:rPr>
        <w:t xml:space="preserve"> do konkretnego </w:t>
      </w:r>
      <w:r w:rsidR="005106E0" w:rsidRPr="00BA370B">
        <w:rPr>
          <w:sz w:val="22"/>
          <w:szCs w:val="22"/>
        </w:rPr>
        <w:t>W</w:t>
      </w:r>
      <w:r w:rsidRPr="00BA370B">
        <w:rPr>
          <w:sz w:val="22"/>
          <w:szCs w:val="22"/>
        </w:rPr>
        <w:t>ykonawcy.</w:t>
      </w:r>
    </w:p>
    <w:p w14:paraId="000000C0" w14:textId="0E82052B" w:rsidR="00284026" w:rsidRPr="00BA370B" w:rsidRDefault="00A7776A" w:rsidP="00BA370B">
      <w:pPr>
        <w:pStyle w:val="Akapitzlist"/>
        <w:numPr>
          <w:ilvl w:val="0"/>
          <w:numId w:val="32"/>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Wykonawca jako podmiot profesjonalny ma obowiązek sprawdzania komunikatów </w:t>
      </w:r>
      <w:r w:rsidR="00F27AE2" w:rsidRPr="00BA370B">
        <w:rPr>
          <w:sz w:val="22"/>
          <w:szCs w:val="22"/>
        </w:rPr>
        <w:br/>
      </w:r>
      <w:r w:rsidRPr="00BA370B">
        <w:rPr>
          <w:sz w:val="22"/>
          <w:szCs w:val="22"/>
        </w:rPr>
        <w:t>i wiadomości bezpośrednio na platformazakupowa.pl przesłanych przez zamawiającego, gdyż system powiadomień może ulec awarii lub powiadomienie może trafić do folderu SPAM.</w:t>
      </w:r>
    </w:p>
    <w:p w14:paraId="000000C1" w14:textId="3DDDB84F" w:rsidR="00284026" w:rsidRPr="00BA370B" w:rsidRDefault="00A7776A" w:rsidP="00BA370B">
      <w:pPr>
        <w:pStyle w:val="Akapitzlist"/>
        <w:numPr>
          <w:ilvl w:val="0"/>
          <w:numId w:val="32"/>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Zamawiający, zgodnie z § 11 ust. 2 </w:t>
      </w:r>
      <w:r w:rsidR="005106E0" w:rsidRPr="00BA370B">
        <w:rPr>
          <w:sz w:val="22"/>
          <w:szCs w:val="22"/>
        </w:rPr>
        <w:t>Rozporządzenia Prezesa Rady Ministrów</w:t>
      </w:r>
      <w:r w:rsidRPr="00BA370B">
        <w:rPr>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w:t>
      </w:r>
      <w:r w:rsidR="005106E0" w:rsidRPr="00BA370B">
        <w:rPr>
          <w:sz w:val="22"/>
          <w:szCs w:val="22"/>
        </w:rPr>
        <w:t xml:space="preserve">(Dz. U. z 2020 r. poz. 2452) </w:t>
      </w:r>
      <w:r w:rsidRPr="00BA370B">
        <w:rPr>
          <w:sz w:val="22"/>
          <w:szCs w:val="22"/>
        </w:rPr>
        <w:t xml:space="preserve">zamieszcza wymagania dotyczące specyfikacji połączenia, formatu przesyłanych danych oraz szyfrowania i oznaczania czasu przekazania i odbioru danych za pośrednictwem </w:t>
      </w:r>
      <w:hyperlink r:id="rId13">
        <w:r w:rsidRPr="00BA370B">
          <w:rPr>
            <w:sz w:val="22"/>
            <w:szCs w:val="22"/>
          </w:rPr>
          <w:t>platformazakupowa.pl</w:t>
        </w:r>
      </w:hyperlink>
      <w:r w:rsidRPr="00BA370B">
        <w:rPr>
          <w:sz w:val="22"/>
          <w:szCs w:val="22"/>
        </w:rPr>
        <w:t>, tj.:</w:t>
      </w:r>
    </w:p>
    <w:p w14:paraId="000000C2" w14:textId="77777777" w:rsidR="00284026" w:rsidRPr="00BA370B" w:rsidRDefault="00A7776A" w:rsidP="00BA370B">
      <w:pPr>
        <w:numPr>
          <w:ilvl w:val="1"/>
          <w:numId w:val="2"/>
        </w:numPr>
        <w:spacing w:line="240" w:lineRule="auto"/>
        <w:ind w:left="1276" w:hanging="357"/>
        <w:jc w:val="both"/>
      </w:pPr>
      <w:r w:rsidRPr="00BA370B">
        <w:t>stały dostęp do sieci Internet o gwarantowanej przepustowości nie mniejszej niż 512 kb/s,</w:t>
      </w:r>
    </w:p>
    <w:p w14:paraId="000000C3" w14:textId="77777777" w:rsidR="00284026" w:rsidRPr="00BA370B" w:rsidRDefault="00A7776A" w:rsidP="00BA370B">
      <w:pPr>
        <w:numPr>
          <w:ilvl w:val="1"/>
          <w:numId w:val="2"/>
        </w:numPr>
        <w:spacing w:line="240" w:lineRule="auto"/>
        <w:ind w:left="1276" w:hanging="357"/>
        <w:jc w:val="both"/>
      </w:pPr>
      <w:r w:rsidRPr="00BA370B">
        <w:t>komputer klasy PC lub MAC o następującej konfiguracji: pamięć min. 2 GB Ram, procesor Intel IV 2 GHZ lub jego nowsza wersja, jeden z systemów operacyjnych - MS Windows 7, Mac Os x 10 4, Linux, lub ich nowsze wersje,</w:t>
      </w:r>
    </w:p>
    <w:p w14:paraId="000000C4" w14:textId="77777777" w:rsidR="00284026" w:rsidRPr="00BA370B" w:rsidRDefault="00A7776A" w:rsidP="00BA370B">
      <w:pPr>
        <w:numPr>
          <w:ilvl w:val="1"/>
          <w:numId w:val="2"/>
        </w:numPr>
        <w:spacing w:line="240" w:lineRule="auto"/>
        <w:ind w:left="1276" w:hanging="357"/>
        <w:jc w:val="both"/>
      </w:pPr>
      <w:r w:rsidRPr="00BA370B">
        <w:t xml:space="preserve">zainstalowana dowolna przeglądarka internetowa; </w:t>
      </w:r>
      <w:r w:rsidRPr="00BA370B">
        <w:rPr>
          <w:u w:val="single"/>
        </w:rPr>
        <w:t>Uwaga!</w:t>
      </w:r>
      <w:r w:rsidRPr="00BA370B">
        <w:t xml:space="preserve"> od dnia 17 sierpnia 2021,ze względu na zakończenie wspierania przeglądarki Internet Explorer przez firmę Microsoft, stosowanie przeglądarki Internet Explorer nie będzie dopuszczalne,</w:t>
      </w:r>
    </w:p>
    <w:p w14:paraId="000000C5" w14:textId="77777777" w:rsidR="00284026" w:rsidRPr="00BA370B" w:rsidRDefault="00A7776A" w:rsidP="00BA370B">
      <w:pPr>
        <w:numPr>
          <w:ilvl w:val="1"/>
          <w:numId w:val="2"/>
        </w:numPr>
        <w:spacing w:line="240" w:lineRule="auto"/>
        <w:ind w:left="1276" w:hanging="357"/>
        <w:jc w:val="both"/>
      </w:pPr>
      <w:r w:rsidRPr="00BA370B">
        <w:t>włączona obsługa JavaScript,</w:t>
      </w:r>
    </w:p>
    <w:p w14:paraId="000000C6" w14:textId="77777777" w:rsidR="00284026" w:rsidRPr="00BA370B" w:rsidRDefault="00A7776A" w:rsidP="00BA370B">
      <w:pPr>
        <w:numPr>
          <w:ilvl w:val="1"/>
          <w:numId w:val="2"/>
        </w:numPr>
        <w:spacing w:line="240" w:lineRule="auto"/>
        <w:ind w:left="1276" w:hanging="357"/>
        <w:jc w:val="both"/>
      </w:pPr>
      <w:r w:rsidRPr="00BA370B">
        <w:t>zainstalowany program Adobe Acrobat Reader lub inny obsługujący format plików .pdf,</w:t>
      </w:r>
    </w:p>
    <w:p w14:paraId="000000C7" w14:textId="6D7EFEB3" w:rsidR="00284026" w:rsidRPr="00BA370B" w:rsidRDefault="00A7776A" w:rsidP="00BA370B">
      <w:pPr>
        <w:numPr>
          <w:ilvl w:val="1"/>
          <w:numId w:val="2"/>
        </w:numPr>
        <w:spacing w:line="240" w:lineRule="auto"/>
        <w:ind w:left="1276" w:hanging="357"/>
        <w:jc w:val="both"/>
      </w:pPr>
      <w:r w:rsidRPr="00BA370B">
        <w:t xml:space="preserve">Platformazakupowa.pl działa według standardu przyjętego w komunikacji sieciowej </w:t>
      </w:r>
      <w:r w:rsidR="00427DBF" w:rsidRPr="00BA370B">
        <w:br/>
      </w:r>
      <w:r w:rsidRPr="00BA370B">
        <w:t>- kodowanie UTF8,</w:t>
      </w:r>
    </w:p>
    <w:p w14:paraId="000000C8" w14:textId="7DF49160" w:rsidR="00284026" w:rsidRPr="00BA370B" w:rsidRDefault="00A7776A" w:rsidP="00BA370B">
      <w:pPr>
        <w:numPr>
          <w:ilvl w:val="1"/>
          <w:numId w:val="2"/>
        </w:numPr>
        <w:spacing w:line="240" w:lineRule="auto"/>
        <w:ind w:left="1276" w:hanging="357"/>
        <w:jc w:val="both"/>
      </w:pPr>
      <w:r w:rsidRPr="00BA370B">
        <w:t>Oznaczenie czasu odbioru danych przez platformę zakupową stanowi datę oraz dokładny czas (hh:mm:ss) generowany wg czasu lokalnego serwera synchronizowanego z zegarem Głównego Urzędu Miar.</w:t>
      </w:r>
    </w:p>
    <w:p w14:paraId="000000C9" w14:textId="77777777" w:rsidR="00284026" w:rsidRPr="00BA370B" w:rsidRDefault="00A7776A" w:rsidP="00BA370B">
      <w:pPr>
        <w:pStyle w:val="Akapitzlist"/>
        <w:numPr>
          <w:ilvl w:val="0"/>
          <w:numId w:val="32"/>
        </w:numPr>
        <w:pBdr>
          <w:top w:val="nil"/>
          <w:left w:val="nil"/>
          <w:bottom w:val="nil"/>
          <w:right w:val="nil"/>
          <w:between w:val="nil"/>
        </w:pBdr>
        <w:spacing w:after="0" w:line="240" w:lineRule="auto"/>
        <w:ind w:left="567" w:hanging="357"/>
        <w:jc w:val="both"/>
        <w:rPr>
          <w:sz w:val="22"/>
          <w:szCs w:val="22"/>
        </w:rPr>
      </w:pPr>
      <w:r w:rsidRPr="00BA370B">
        <w:rPr>
          <w:sz w:val="22"/>
          <w:szCs w:val="22"/>
        </w:rPr>
        <w:t>Wykonawca, przystępując do niniejszego postępowania o udzielenie zamówienia publicznego:</w:t>
      </w:r>
    </w:p>
    <w:p w14:paraId="000000CA" w14:textId="7D43955A" w:rsidR="00284026" w:rsidRPr="00BA370B" w:rsidRDefault="00A7776A" w:rsidP="00BA370B">
      <w:pPr>
        <w:numPr>
          <w:ilvl w:val="1"/>
          <w:numId w:val="39"/>
        </w:numPr>
        <w:spacing w:line="240" w:lineRule="auto"/>
        <w:ind w:left="1418"/>
        <w:jc w:val="both"/>
      </w:pPr>
      <w:r w:rsidRPr="00BA370B">
        <w:t xml:space="preserve">akceptuje warunki korzystania z </w:t>
      </w:r>
      <w:hyperlink r:id="rId14">
        <w:r w:rsidRPr="00BA370B">
          <w:t>platformazakupowa.pl</w:t>
        </w:r>
      </w:hyperlink>
      <w:r w:rsidRPr="00BA370B">
        <w:t xml:space="preserve"> określone </w:t>
      </w:r>
      <w:r w:rsidR="004243A9">
        <w:br/>
      </w:r>
      <w:r w:rsidRPr="00BA370B">
        <w:t xml:space="preserve">w Regulaminie zamieszczonym na stronie internetowej </w:t>
      </w:r>
      <w:hyperlink r:id="rId15">
        <w:r w:rsidRPr="00BA370B">
          <w:t>pod linkiem</w:t>
        </w:r>
      </w:hyperlink>
      <w:r w:rsidRPr="00BA370B">
        <w:t xml:space="preserve">  w zakładce „Regulamin" oraz uznaje go za wiążący,</w:t>
      </w:r>
    </w:p>
    <w:p w14:paraId="000000CB" w14:textId="77777777" w:rsidR="00284026" w:rsidRPr="00BA370B" w:rsidRDefault="00A7776A" w:rsidP="00BA370B">
      <w:pPr>
        <w:numPr>
          <w:ilvl w:val="1"/>
          <w:numId w:val="39"/>
        </w:numPr>
        <w:spacing w:line="240" w:lineRule="auto"/>
        <w:ind w:left="1418" w:hanging="357"/>
        <w:jc w:val="both"/>
        <w:rPr>
          <w:u w:val="single"/>
        </w:rPr>
      </w:pPr>
      <w:r w:rsidRPr="00BA370B">
        <w:t xml:space="preserve">zapoznał i stosuje się do Instrukcji składania ofert/wniosków dostępnej </w:t>
      </w:r>
      <w:hyperlink r:id="rId16">
        <w:r w:rsidRPr="00BA370B">
          <w:t>pod linkiem</w:t>
        </w:r>
      </w:hyperlink>
      <w:r w:rsidRPr="00BA370B">
        <w:t xml:space="preserve">. </w:t>
      </w:r>
    </w:p>
    <w:p w14:paraId="000000CC" w14:textId="2EB31A9E" w:rsidR="00284026" w:rsidRPr="00BA370B" w:rsidRDefault="00A7776A" w:rsidP="00BA370B">
      <w:pPr>
        <w:pStyle w:val="Akapitzlist"/>
        <w:numPr>
          <w:ilvl w:val="0"/>
          <w:numId w:val="32"/>
        </w:numPr>
        <w:pBdr>
          <w:top w:val="nil"/>
          <w:left w:val="nil"/>
          <w:bottom w:val="nil"/>
          <w:right w:val="nil"/>
          <w:between w:val="nil"/>
        </w:pBdr>
        <w:spacing w:after="0" w:line="240" w:lineRule="auto"/>
        <w:ind w:left="357" w:hanging="357"/>
        <w:jc w:val="both"/>
        <w:rPr>
          <w:rFonts w:eastAsia="Calibri"/>
          <w:sz w:val="22"/>
          <w:szCs w:val="22"/>
        </w:rPr>
      </w:pPr>
      <w:r w:rsidRPr="00BA370B">
        <w:rPr>
          <w:b/>
          <w:sz w:val="22"/>
          <w:szCs w:val="22"/>
        </w:rPr>
        <w:t xml:space="preserve">Zamawiający nie ponosi odpowiedzialności za złożenie oferty w sposób niezgodny z Instrukcją korzystania z </w:t>
      </w:r>
      <w:hyperlink r:id="rId17">
        <w:r w:rsidRPr="00BA370B">
          <w:rPr>
            <w:sz w:val="22"/>
            <w:szCs w:val="22"/>
          </w:rPr>
          <w:t>platformazakupowa.pl</w:t>
        </w:r>
      </w:hyperlink>
      <w:r w:rsidRPr="00BA370B">
        <w:rPr>
          <w:sz w:val="22"/>
          <w:szCs w:val="22"/>
        </w:rPr>
        <w:t xml:space="preserve">, w szczególności za sytuację, gdy zamawiający zapozna się z treścią oferty przed upływem terminu składania ofert (np. złożenie oferty w zakładce „Wyślij wiadomość do zamawiającego”). </w:t>
      </w:r>
      <w:r w:rsidRPr="00BA370B">
        <w:rPr>
          <w:sz w:val="22"/>
          <w:szCs w:val="22"/>
        </w:rPr>
        <w:br/>
        <w:t xml:space="preserve">Taka oferta zostanie uznana przez Zamawiającego za ofertę handlową i nie będzie brana pod uwagę w przedmiotowym postępowaniu ponieważ nie został spełniony obowiązek narzucony w art. 221 </w:t>
      </w:r>
      <w:r w:rsidR="00D43F3F" w:rsidRPr="00BA370B">
        <w:rPr>
          <w:sz w:val="22"/>
          <w:szCs w:val="22"/>
        </w:rPr>
        <w:t>u</w:t>
      </w:r>
      <w:r w:rsidRPr="00BA370B">
        <w:rPr>
          <w:sz w:val="22"/>
          <w:szCs w:val="22"/>
        </w:rPr>
        <w:t xml:space="preserve">stawy </w:t>
      </w:r>
      <w:r w:rsidR="00D43F3F" w:rsidRPr="00BA370B">
        <w:rPr>
          <w:sz w:val="22"/>
          <w:szCs w:val="22"/>
        </w:rPr>
        <w:t xml:space="preserve">– </w:t>
      </w:r>
      <w:r w:rsidRPr="00BA370B">
        <w:rPr>
          <w:sz w:val="22"/>
          <w:szCs w:val="22"/>
        </w:rPr>
        <w:t xml:space="preserve">Prawo </w:t>
      </w:r>
      <w:r w:rsidR="00D43F3F" w:rsidRPr="00BA370B">
        <w:rPr>
          <w:sz w:val="22"/>
          <w:szCs w:val="22"/>
        </w:rPr>
        <w:t>z</w:t>
      </w:r>
      <w:r w:rsidRPr="00BA370B">
        <w:rPr>
          <w:sz w:val="22"/>
          <w:szCs w:val="22"/>
        </w:rPr>
        <w:t xml:space="preserve">amówień </w:t>
      </w:r>
      <w:r w:rsidR="00D43F3F" w:rsidRPr="00BA370B">
        <w:rPr>
          <w:sz w:val="22"/>
          <w:szCs w:val="22"/>
        </w:rPr>
        <w:t>p</w:t>
      </w:r>
      <w:r w:rsidRPr="00BA370B">
        <w:rPr>
          <w:sz w:val="22"/>
          <w:szCs w:val="22"/>
        </w:rPr>
        <w:t>ublicznych.</w:t>
      </w:r>
    </w:p>
    <w:p w14:paraId="28631560" w14:textId="12AC5BDA" w:rsidR="00FF410A" w:rsidRPr="00BA370B" w:rsidRDefault="00A7776A" w:rsidP="00BA370B">
      <w:pPr>
        <w:pStyle w:val="Akapitzlist"/>
        <w:numPr>
          <w:ilvl w:val="0"/>
          <w:numId w:val="32"/>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Zamawiający informuje, że instrukcje korzystania z </w:t>
      </w:r>
      <w:hyperlink r:id="rId18">
        <w:r w:rsidRPr="00BA370B">
          <w:rPr>
            <w:sz w:val="22"/>
            <w:szCs w:val="22"/>
          </w:rPr>
          <w:t>platformazakupowa.pl</w:t>
        </w:r>
      </w:hyperlink>
      <w:r w:rsidRPr="00BA370B">
        <w:rPr>
          <w:sz w:val="22"/>
          <w:szCs w:val="22"/>
        </w:rPr>
        <w:t xml:space="preserve"> dotyczące </w:t>
      </w:r>
      <w:r w:rsidR="00427DBF" w:rsidRPr="00BA370B">
        <w:rPr>
          <w:sz w:val="22"/>
          <w:szCs w:val="22"/>
        </w:rPr>
        <w:br/>
      </w:r>
      <w:r w:rsidRPr="00BA370B">
        <w:rPr>
          <w:sz w:val="22"/>
          <w:szCs w:val="22"/>
        </w:rPr>
        <w:t xml:space="preserve">w szczególności logowania, składania wniosków o wyjaśnienie treści SWZ, składania ofert oraz innych czynności podejmowanych w niniejszym postępowaniu przy użyciu </w:t>
      </w:r>
      <w:hyperlink r:id="rId19">
        <w:r w:rsidRPr="00BA370B">
          <w:rPr>
            <w:sz w:val="22"/>
            <w:szCs w:val="22"/>
          </w:rPr>
          <w:t>platformazakupowa.pl</w:t>
        </w:r>
      </w:hyperlink>
      <w:r w:rsidRPr="00BA370B">
        <w:rPr>
          <w:sz w:val="22"/>
          <w:szCs w:val="22"/>
        </w:rPr>
        <w:t xml:space="preserve"> znajdują się w zakładce „Instrukcje dla Wykonawców" na stronie internetowej pod adresem: </w:t>
      </w:r>
      <w:hyperlink r:id="rId20">
        <w:r w:rsidRPr="00BA370B">
          <w:rPr>
            <w:b/>
            <w:bCs/>
            <w:sz w:val="22"/>
            <w:szCs w:val="22"/>
          </w:rPr>
          <w:t>https://platformazakupowa.pl/strona/45-instrukcje</w:t>
        </w:r>
      </w:hyperlink>
      <w:r w:rsidR="00293624" w:rsidRPr="00BA370B">
        <w:rPr>
          <w:b/>
          <w:bCs/>
          <w:sz w:val="22"/>
          <w:szCs w:val="22"/>
        </w:rPr>
        <w:t>.</w:t>
      </w:r>
    </w:p>
    <w:p w14:paraId="000000CE" w14:textId="70FAE450"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14" w:name="_Toc75933107"/>
      <w:r w:rsidRPr="00BA370B">
        <w:rPr>
          <w:sz w:val="22"/>
          <w:szCs w:val="22"/>
        </w:rPr>
        <w:t>X</w:t>
      </w:r>
      <w:r w:rsidR="00CF2AE5" w:rsidRPr="00BA370B">
        <w:rPr>
          <w:sz w:val="22"/>
          <w:szCs w:val="22"/>
        </w:rPr>
        <w:t>II</w:t>
      </w:r>
      <w:r w:rsidRPr="00BA370B">
        <w:rPr>
          <w:sz w:val="22"/>
          <w:szCs w:val="22"/>
        </w:rPr>
        <w:t>I.</w:t>
      </w:r>
      <w:r w:rsidR="00CF2AE5" w:rsidRPr="00BA370B">
        <w:rPr>
          <w:sz w:val="22"/>
          <w:szCs w:val="22"/>
        </w:rPr>
        <w:t xml:space="preserve"> </w:t>
      </w:r>
      <w:r w:rsidRPr="00BA370B">
        <w:rPr>
          <w:sz w:val="22"/>
          <w:szCs w:val="22"/>
        </w:rPr>
        <w:t>Opis sposobu przygotowania ofert oraz dokumentów wymaganych przez Zamawiającego w SWZ</w:t>
      </w:r>
      <w:bookmarkEnd w:id="14"/>
    </w:p>
    <w:p w14:paraId="6368C137" w14:textId="4DE1F14F" w:rsidR="003E4952" w:rsidRPr="00BA370B" w:rsidRDefault="00A7776A" w:rsidP="00BA370B">
      <w:pPr>
        <w:pStyle w:val="Akapitzlist"/>
        <w:numPr>
          <w:ilvl w:val="0"/>
          <w:numId w:val="34"/>
        </w:numPr>
        <w:spacing w:after="0" w:line="240" w:lineRule="auto"/>
        <w:ind w:left="357" w:hanging="357"/>
        <w:jc w:val="both"/>
        <w:rPr>
          <w:rFonts w:eastAsia="Calibri"/>
          <w:sz w:val="22"/>
          <w:szCs w:val="22"/>
        </w:rPr>
      </w:pPr>
      <w:r w:rsidRPr="00BA370B">
        <w:rPr>
          <w:sz w:val="22"/>
          <w:szCs w:val="22"/>
        </w:rPr>
        <w:t xml:space="preserve">Oferta oraz przedmiotowe środki dowodowe (jeżeli były wymagane) składane elektronicznie muszą zostać podpisane </w:t>
      </w:r>
      <w:r w:rsidRPr="00BA370B">
        <w:rPr>
          <w:b/>
          <w:sz w:val="22"/>
          <w:szCs w:val="22"/>
        </w:rPr>
        <w:t>elektronicznym kwalifikowanym podpisem</w:t>
      </w:r>
      <w:r w:rsidRPr="00BA370B">
        <w:rPr>
          <w:sz w:val="22"/>
          <w:szCs w:val="22"/>
        </w:rPr>
        <w:t xml:space="preserve"> lub </w:t>
      </w:r>
      <w:r w:rsidRPr="00BA370B">
        <w:rPr>
          <w:b/>
          <w:sz w:val="22"/>
          <w:szCs w:val="22"/>
        </w:rPr>
        <w:t>elektronicznym podpisem zaufanym</w:t>
      </w:r>
      <w:r w:rsidRPr="00BA370B">
        <w:rPr>
          <w:sz w:val="22"/>
          <w:szCs w:val="22"/>
        </w:rPr>
        <w:t xml:space="preserve"> lub </w:t>
      </w:r>
      <w:r w:rsidRPr="00BA370B">
        <w:rPr>
          <w:b/>
          <w:sz w:val="22"/>
          <w:szCs w:val="22"/>
        </w:rPr>
        <w:t>elektronicznym podpisem osobistym</w:t>
      </w:r>
      <w:r w:rsidRPr="00BA370B">
        <w:rPr>
          <w:sz w:val="22"/>
          <w:szCs w:val="22"/>
        </w:rPr>
        <w:t xml:space="preserve">. </w:t>
      </w:r>
      <w:r w:rsidR="003B7DE6" w:rsidRPr="00BA370B">
        <w:rPr>
          <w:sz w:val="22"/>
          <w:szCs w:val="22"/>
        </w:rPr>
        <w:br/>
      </w:r>
      <w:r w:rsidRPr="00BA370B">
        <w:rPr>
          <w:sz w:val="22"/>
          <w:szCs w:val="22"/>
        </w:rPr>
        <w:lastRenderedPageBreak/>
        <w:t>W procesie składania oferty</w:t>
      </w:r>
      <w:r w:rsidR="003B7DE6" w:rsidRPr="00BA370B">
        <w:rPr>
          <w:sz w:val="22"/>
          <w:szCs w:val="22"/>
        </w:rPr>
        <w:t xml:space="preserve"> </w:t>
      </w:r>
      <w:r w:rsidRPr="00BA370B">
        <w:rPr>
          <w:sz w:val="22"/>
          <w:szCs w:val="22"/>
        </w:rPr>
        <w:t xml:space="preserve">na platformie, </w:t>
      </w:r>
      <w:r w:rsidRPr="00BA370B">
        <w:rPr>
          <w:b/>
          <w:sz w:val="22"/>
          <w:szCs w:val="22"/>
        </w:rPr>
        <w:t>kwalifikowany podpis elektroniczny</w:t>
      </w:r>
      <w:r w:rsidRPr="00BA370B">
        <w:rPr>
          <w:sz w:val="22"/>
          <w:szCs w:val="22"/>
        </w:rPr>
        <w:t xml:space="preserve"> lub </w:t>
      </w:r>
      <w:r w:rsidRPr="00BA370B">
        <w:rPr>
          <w:b/>
          <w:sz w:val="22"/>
          <w:szCs w:val="22"/>
        </w:rPr>
        <w:t>elektronicznym podpis zaufany</w:t>
      </w:r>
      <w:r w:rsidRPr="00BA370B">
        <w:rPr>
          <w:sz w:val="22"/>
          <w:szCs w:val="22"/>
        </w:rPr>
        <w:t xml:space="preserve"> lub </w:t>
      </w:r>
      <w:r w:rsidRPr="00BA370B">
        <w:rPr>
          <w:b/>
          <w:sz w:val="22"/>
          <w:szCs w:val="22"/>
        </w:rPr>
        <w:t>elektronicznym podpis osobisty</w:t>
      </w:r>
      <w:r w:rsidRPr="00BA370B">
        <w:rPr>
          <w:sz w:val="22"/>
          <w:szCs w:val="22"/>
        </w:rPr>
        <w:t xml:space="preserve"> Wykonawca składa bezpośrednio na dokumencie, który następnie przesyła do systemu.</w:t>
      </w:r>
      <w:bookmarkStart w:id="15" w:name="_21eeoojwb3nb" w:colFirst="0" w:colLast="0"/>
      <w:bookmarkEnd w:id="15"/>
    </w:p>
    <w:p w14:paraId="000000D0" w14:textId="51F348FB" w:rsidR="00284026" w:rsidRPr="00BA370B" w:rsidRDefault="00A7776A" w:rsidP="00BA370B">
      <w:pPr>
        <w:pStyle w:val="Akapitzlist"/>
        <w:numPr>
          <w:ilvl w:val="0"/>
          <w:numId w:val="34"/>
        </w:numPr>
        <w:spacing w:after="0" w:line="240" w:lineRule="auto"/>
        <w:ind w:left="357" w:hanging="357"/>
        <w:jc w:val="both"/>
        <w:rPr>
          <w:rFonts w:eastAsia="Calibri"/>
          <w:sz w:val="22"/>
          <w:szCs w:val="22"/>
        </w:rPr>
      </w:pPr>
      <w:r w:rsidRPr="00BA370B">
        <w:rPr>
          <w:sz w:val="22"/>
          <w:szCs w:val="22"/>
        </w:rPr>
        <w:t xml:space="preserve">Poświadczenia za zgodność z oryginałem dokonuje odpowiednio Wykonawca, podmiot, na którego zdolnościach lub sytuacji polega Wykonawca, </w:t>
      </w:r>
      <w:r w:rsidR="00DC5DB3" w:rsidRPr="00BA370B">
        <w:rPr>
          <w:sz w:val="22"/>
          <w:szCs w:val="22"/>
        </w:rPr>
        <w:t>W</w:t>
      </w:r>
      <w:r w:rsidRPr="00BA370B">
        <w:rPr>
          <w:sz w:val="22"/>
          <w:szCs w:val="22"/>
        </w:rPr>
        <w:t xml:space="preserve">ykonawcy wspólnie ubiegający się o udzielenie zamówienia publicznego albo </w:t>
      </w:r>
      <w:r w:rsidR="00DC5DB3" w:rsidRPr="00BA370B">
        <w:rPr>
          <w:sz w:val="22"/>
          <w:szCs w:val="22"/>
        </w:rPr>
        <w:t>P</w:t>
      </w:r>
      <w:r w:rsidRPr="00BA370B">
        <w:rPr>
          <w:sz w:val="22"/>
          <w:szCs w:val="22"/>
        </w:rPr>
        <w:t xml:space="preserve">odwykonawca, w zakresie dokumentów, które każdego z nich dotyczą. Poprzez oryginał należy rozumieć dokument podpisany </w:t>
      </w:r>
      <w:r w:rsidRPr="00BA370B">
        <w:rPr>
          <w:b/>
          <w:sz w:val="22"/>
          <w:szCs w:val="22"/>
        </w:rPr>
        <w:t>kwalifikowanym podpisem elektronicznym</w:t>
      </w:r>
      <w:r w:rsidRPr="00BA370B">
        <w:rPr>
          <w:sz w:val="22"/>
          <w:szCs w:val="22"/>
        </w:rPr>
        <w:t xml:space="preserve"> lub </w:t>
      </w:r>
      <w:r w:rsidRPr="00BA370B">
        <w:rPr>
          <w:b/>
          <w:sz w:val="22"/>
          <w:szCs w:val="22"/>
        </w:rPr>
        <w:t>elektronicznym podpisem zaufanym</w:t>
      </w:r>
      <w:r w:rsidR="00F56F3D" w:rsidRPr="00BA370B">
        <w:rPr>
          <w:sz w:val="22"/>
          <w:szCs w:val="22"/>
        </w:rPr>
        <w:t xml:space="preserve"> </w:t>
      </w:r>
      <w:r w:rsidRPr="00BA370B">
        <w:rPr>
          <w:sz w:val="22"/>
          <w:szCs w:val="22"/>
        </w:rPr>
        <w:t xml:space="preserve">lub </w:t>
      </w:r>
      <w:r w:rsidRPr="00BA370B">
        <w:rPr>
          <w:b/>
          <w:sz w:val="22"/>
          <w:szCs w:val="22"/>
        </w:rPr>
        <w:t>elektronicznym podpisem osobistym</w:t>
      </w:r>
      <w:r w:rsidRPr="00BA370B">
        <w:rPr>
          <w:sz w:val="22"/>
          <w:szCs w:val="22"/>
        </w:rPr>
        <w:t xml:space="preserve"> przez osobę/osoby</w:t>
      </w:r>
      <w:r w:rsidR="00F56F3D" w:rsidRPr="00BA370B">
        <w:rPr>
          <w:sz w:val="22"/>
          <w:szCs w:val="22"/>
        </w:rPr>
        <w:t xml:space="preserve"> </w:t>
      </w:r>
      <w:r w:rsidRPr="00BA370B">
        <w:rPr>
          <w:sz w:val="22"/>
          <w:szCs w:val="22"/>
        </w:rPr>
        <w:t xml:space="preserve">upoważnioną/upoważnione. Poświadczenie za zgodność z oryginałem następuje </w:t>
      </w:r>
      <w:r w:rsidR="004243A9">
        <w:rPr>
          <w:sz w:val="22"/>
          <w:szCs w:val="22"/>
        </w:rPr>
        <w:br/>
      </w:r>
      <w:r w:rsidRPr="00BA370B">
        <w:rPr>
          <w:sz w:val="22"/>
          <w:szCs w:val="22"/>
        </w:rPr>
        <w:t>w postaci elektronicznej podpisane kwalifikowanym podpisem elektronicznym lub podpisem zaufanym lub podpisem osobistym przez osobę/osoby</w:t>
      </w:r>
      <w:r w:rsidR="004243A9">
        <w:rPr>
          <w:sz w:val="22"/>
          <w:szCs w:val="22"/>
        </w:rPr>
        <w:t xml:space="preserve"> </w:t>
      </w:r>
      <w:r w:rsidRPr="00BA370B">
        <w:rPr>
          <w:sz w:val="22"/>
          <w:szCs w:val="22"/>
        </w:rPr>
        <w:t>upoważnioną/upoważnione.</w:t>
      </w:r>
    </w:p>
    <w:p w14:paraId="000000D1" w14:textId="77777777"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Oferta powinna być:</w:t>
      </w:r>
    </w:p>
    <w:p w14:paraId="000000D2" w14:textId="77777777" w:rsidR="00284026" w:rsidRPr="00BA370B" w:rsidRDefault="00A7776A" w:rsidP="00BA370B">
      <w:pPr>
        <w:numPr>
          <w:ilvl w:val="1"/>
          <w:numId w:val="6"/>
        </w:numPr>
        <w:spacing w:line="240" w:lineRule="auto"/>
        <w:ind w:left="714" w:hanging="357"/>
        <w:jc w:val="both"/>
      </w:pPr>
      <w:r w:rsidRPr="00BA370B">
        <w:t>sporządzona na podstawie załączników niniejszej SWZ w języku polskim,</w:t>
      </w:r>
    </w:p>
    <w:p w14:paraId="000000D3" w14:textId="77777777" w:rsidR="00284026" w:rsidRPr="00BA370B" w:rsidRDefault="00A7776A" w:rsidP="00BA370B">
      <w:pPr>
        <w:numPr>
          <w:ilvl w:val="1"/>
          <w:numId w:val="6"/>
        </w:numPr>
        <w:spacing w:line="240" w:lineRule="auto"/>
        <w:ind w:left="714" w:hanging="357"/>
        <w:jc w:val="both"/>
      </w:pPr>
      <w:r w:rsidRPr="00BA370B">
        <w:t xml:space="preserve">złożona przy użyciu środków komunikacji elektronicznej tzn. za pośrednictwem </w:t>
      </w:r>
      <w:hyperlink r:id="rId21">
        <w:r w:rsidRPr="00BA370B">
          <w:rPr>
            <w:u w:val="single"/>
          </w:rPr>
          <w:t>platformazakupowa.pl</w:t>
        </w:r>
      </w:hyperlink>
      <w:r w:rsidRPr="00BA370B">
        <w:t>,</w:t>
      </w:r>
    </w:p>
    <w:p w14:paraId="000000D4" w14:textId="340A76D8" w:rsidR="00284026" w:rsidRPr="00BA370B" w:rsidRDefault="00A7776A" w:rsidP="00BA370B">
      <w:pPr>
        <w:numPr>
          <w:ilvl w:val="1"/>
          <w:numId w:val="6"/>
        </w:numPr>
        <w:spacing w:line="240" w:lineRule="auto"/>
        <w:ind w:left="714" w:hanging="357"/>
        <w:jc w:val="both"/>
        <w:rPr>
          <w:rFonts w:eastAsia="Calibri"/>
        </w:rPr>
      </w:pPr>
      <w:r w:rsidRPr="00BA370B">
        <w:t xml:space="preserve">podpisana </w:t>
      </w:r>
      <w:hyperlink r:id="rId22">
        <w:r w:rsidRPr="00BA370B">
          <w:rPr>
            <w:b/>
          </w:rPr>
          <w:t>kwalifikowanym podpisem elektronicznym</w:t>
        </w:r>
      </w:hyperlink>
      <w:r w:rsidRPr="00BA370B">
        <w:t xml:space="preserve"> lub </w:t>
      </w:r>
      <w:r w:rsidRPr="00BA370B">
        <w:rPr>
          <w:b/>
        </w:rPr>
        <w:t xml:space="preserve">elektronicznym </w:t>
      </w:r>
      <w:hyperlink r:id="rId23">
        <w:r w:rsidRPr="00BA370B">
          <w:rPr>
            <w:b/>
          </w:rPr>
          <w:t>podpisem zaufanym</w:t>
        </w:r>
      </w:hyperlink>
      <w:r w:rsidRPr="00BA370B">
        <w:t xml:space="preserve"> lub </w:t>
      </w:r>
      <w:r w:rsidRPr="00BA370B">
        <w:rPr>
          <w:b/>
        </w:rPr>
        <w:t xml:space="preserve">elektronicznym </w:t>
      </w:r>
      <w:hyperlink r:id="rId24">
        <w:r w:rsidRPr="00BA370B">
          <w:rPr>
            <w:b/>
          </w:rPr>
          <w:t>podpisem osobistym</w:t>
        </w:r>
      </w:hyperlink>
      <w:r w:rsidRPr="00BA370B">
        <w:t xml:space="preserve"> przez osobę/osoby upoważnioną/upoważnione</w:t>
      </w:r>
      <w:r w:rsidR="00DC5DB3" w:rsidRPr="00BA370B">
        <w:t xml:space="preserve"> do reprezentacji Wykonawcy/-ców, na podstawie aktualnych wyciągów z CEiDG lub odpisów z KRS.</w:t>
      </w:r>
    </w:p>
    <w:p w14:paraId="000000D5" w14:textId="77777777"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W przypadku wykorzystania formatu podpisu XAdES zewnętrzny. Zamawiający wymaga dołączenia odpowiedniej ilości plików tj. podpisywanych plików z danymi oraz plików XAdES.</w:t>
      </w:r>
    </w:p>
    <w:p w14:paraId="000000D7" w14:textId="2810FB56"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Zgodnie z art. 18 ust. 3 ustawy </w:t>
      </w:r>
      <w:r w:rsidR="00D43F3F" w:rsidRPr="00BA370B">
        <w:rPr>
          <w:rFonts w:eastAsia="Calibri"/>
          <w:sz w:val="22"/>
          <w:szCs w:val="22"/>
          <w:highlight w:val="white"/>
        </w:rPr>
        <w:t>PZP</w:t>
      </w:r>
      <w:r w:rsidRPr="00BA370B">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Wykonawca, za pośrednictwem </w:t>
      </w:r>
      <w:hyperlink r:id="rId25">
        <w:r w:rsidRPr="00BA370B">
          <w:rPr>
            <w:sz w:val="22"/>
            <w:szCs w:val="22"/>
            <w:u w:val="single"/>
          </w:rPr>
          <w:t>platformazakupowa.pl</w:t>
        </w:r>
      </w:hyperlink>
      <w:r w:rsidRPr="00BA370B">
        <w:rPr>
          <w:sz w:val="22"/>
          <w:szCs w:val="22"/>
        </w:rPr>
        <w:t xml:space="preserve"> może przed upływem terminu do składania ofert zmienić lub wycofać ofertę. Sposób dokonywania zmiany lub wycofania oferty zamieszczono w instrukcji zamieszczonej na stronie internetowej pod adresem:</w:t>
      </w:r>
    </w:p>
    <w:p w14:paraId="000000D9" w14:textId="298EE61C" w:rsidR="00284026" w:rsidRPr="00BA370B" w:rsidRDefault="00153E9B" w:rsidP="00BA370B">
      <w:pPr>
        <w:spacing w:line="240" w:lineRule="auto"/>
        <w:ind w:left="357" w:hanging="357"/>
        <w:jc w:val="both"/>
        <w:rPr>
          <w:b/>
          <w:bCs/>
        </w:rPr>
      </w:pPr>
      <w:r w:rsidRPr="00BA370B">
        <w:t xml:space="preserve">  </w:t>
      </w:r>
      <w:r w:rsidRPr="00BA370B">
        <w:rPr>
          <w:b/>
          <w:bCs/>
        </w:rPr>
        <w:t xml:space="preserve">    </w:t>
      </w:r>
      <w:hyperlink r:id="rId26" w:history="1">
        <w:r w:rsidRPr="00BA370B">
          <w:rPr>
            <w:rStyle w:val="Hipercze"/>
            <w:b/>
            <w:bCs/>
            <w:color w:val="auto"/>
            <w:u w:val="none"/>
          </w:rPr>
          <w:t>https://platformazakupowa.pl/strona/45-instrukcje</w:t>
        </w:r>
      </w:hyperlink>
    </w:p>
    <w:p w14:paraId="51C6CCFB" w14:textId="77777777" w:rsidR="007256B8"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Ceny oferty muszą zawierać wszystkie koszty, jakie musi ponieść Wykonawca, aby zrealizować zamówienie z najwyższą starannością oraz ewentualne rabaty.</w:t>
      </w:r>
    </w:p>
    <w:p w14:paraId="1663F6B6" w14:textId="77777777" w:rsidR="007256B8"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60F59829"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Zgodnie z definicją dokumentu elektronicznego z art.</w:t>
      </w:r>
      <w:r w:rsidR="00D43F3F" w:rsidRPr="00BA370B">
        <w:rPr>
          <w:sz w:val="22"/>
          <w:szCs w:val="22"/>
        </w:rPr>
        <w:t xml:space="preserve"> </w:t>
      </w:r>
      <w:r w:rsidRPr="00BA370B">
        <w:rPr>
          <w:sz w:val="22"/>
          <w:szCs w:val="22"/>
        </w:rPr>
        <w:t xml:space="preserve">3 </w:t>
      </w:r>
      <w:r w:rsidR="00D43F3F" w:rsidRPr="00BA370B">
        <w:rPr>
          <w:sz w:val="22"/>
          <w:szCs w:val="22"/>
        </w:rPr>
        <w:t xml:space="preserve">ust. </w:t>
      </w:r>
      <w:r w:rsidRPr="00BA370B">
        <w:rPr>
          <w:sz w:val="22"/>
          <w:szCs w:val="22"/>
        </w:rPr>
        <w:t xml:space="preserve">2 </w:t>
      </w:r>
      <w:r w:rsidR="001B11C9" w:rsidRPr="00BA370B">
        <w:rPr>
          <w:sz w:val="22"/>
          <w:szCs w:val="22"/>
        </w:rPr>
        <w:t>u</w:t>
      </w:r>
      <w:r w:rsidRPr="00BA370B">
        <w:rPr>
          <w:sz w:val="22"/>
          <w:szCs w:val="22"/>
        </w:rPr>
        <w:t>stawy</w:t>
      </w:r>
      <w:r w:rsidR="001B11C9" w:rsidRPr="00BA370B">
        <w:rPr>
          <w:sz w:val="22"/>
          <w:szCs w:val="22"/>
        </w:rPr>
        <w:t xml:space="preserve"> z 17 lutego 2005 r.</w:t>
      </w:r>
      <w:r w:rsidRPr="00BA370B">
        <w:rPr>
          <w:sz w:val="22"/>
          <w:szCs w:val="22"/>
        </w:rPr>
        <w:t xml:space="preserve"> </w:t>
      </w:r>
      <w:r w:rsidR="00410F6B">
        <w:rPr>
          <w:sz w:val="22"/>
          <w:szCs w:val="22"/>
        </w:rPr>
        <w:br/>
      </w:r>
      <w:r w:rsidRPr="00BA370B">
        <w:rPr>
          <w:sz w:val="22"/>
          <w:szCs w:val="22"/>
        </w:rPr>
        <w:t>o informatyzacji działalności podmiotów realizujących zadania publiczne</w:t>
      </w:r>
      <w:r w:rsidR="001B11C9" w:rsidRPr="00BA370B">
        <w:rPr>
          <w:sz w:val="22"/>
          <w:szCs w:val="22"/>
        </w:rPr>
        <w:t xml:space="preserve"> (t.j. Dz. U. z 2021 r. poz. 2070 z późn. zm.)</w:t>
      </w:r>
      <w:r w:rsidRPr="00BA370B">
        <w:rPr>
          <w:sz w:val="22"/>
          <w:szCs w:val="22"/>
        </w:rPr>
        <w:t xml:space="preserve">, opatrzenie pliku kwalifikowanym podpisem elektronicznym, zaufanym lub osobistym jest jednoznaczne z podpisaniem oryginału dokumentu, </w:t>
      </w:r>
      <w:r w:rsidR="00410F6B">
        <w:rPr>
          <w:sz w:val="22"/>
          <w:szCs w:val="22"/>
        </w:rPr>
        <w:br/>
      </w:r>
      <w:r w:rsidRPr="00BA370B">
        <w:rPr>
          <w:sz w:val="22"/>
          <w:szCs w:val="22"/>
        </w:rPr>
        <w:t>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284026" w:rsidRPr="00BA370B" w:rsidRDefault="00A7776A" w:rsidP="00BA370B">
      <w:pPr>
        <w:pStyle w:val="Akapitzlist"/>
        <w:numPr>
          <w:ilvl w:val="0"/>
          <w:numId w:val="34"/>
        </w:numPr>
        <w:pBdr>
          <w:top w:val="nil"/>
          <w:left w:val="nil"/>
          <w:bottom w:val="nil"/>
          <w:right w:val="nil"/>
          <w:between w:val="nil"/>
        </w:pBdr>
        <w:spacing w:after="0" w:line="240" w:lineRule="auto"/>
        <w:ind w:left="357" w:hanging="357"/>
        <w:jc w:val="both"/>
        <w:rPr>
          <w:sz w:val="22"/>
          <w:szCs w:val="22"/>
        </w:rPr>
      </w:pPr>
      <w:r w:rsidRPr="00BA370B">
        <w:rPr>
          <w:sz w:val="22"/>
          <w:szCs w:val="22"/>
        </w:rPr>
        <w:t>Maksymalny rozmiar jednego pliku przesyłanego za pośrednictwem dedykowanych formularzy do: złożenia, zmiany, wycofania oferty wynosi 150 MB natomiast przy komunikacji wielkość pliku to maksymalnie 500 MB.</w:t>
      </w:r>
    </w:p>
    <w:p w14:paraId="000000DF" w14:textId="1BFB3CE8" w:rsidR="00284026" w:rsidRPr="00BA370B" w:rsidRDefault="00A7776A" w:rsidP="00BA370B">
      <w:pPr>
        <w:pStyle w:val="Akapitzlist"/>
        <w:numPr>
          <w:ilvl w:val="0"/>
          <w:numId w:val="34"/>
        </w:numPr>
        <w:spacing w:after="0" w:line="240" w:lineRule="auto"/>
        <w:ind w:left="357" w:hanging="357"/>
        <w:jc w:val="both"/>
        <w:rPr>
          <w:rFonts w:eastAsia="Calibri"/>
          <w:sz w:val="22"/>
          <w:szCs w:val="22"/>
        </w:rPr>
      </w:pPr>
      <w:r w:rsidRPr="00BA370B">
        <w:rPr>
          <w:sz w:val="22"/>
          <w:szCs w:val="22"/>
        </w:rPr>
        <w:lastRenderedPageBreak/>
        <w:t xml:space="preserve">Rozszerzenia plików wykorzystywanych przez Wykonawców muszą być zgodne </w:t>
      </w:r>
      <w:r w:rsidR="00362BC0" w:rsidRPr="00BA370B">
        <w:rPr>
          <w:sz w:val="22"/>
          <w:szCs w:val="22"/>
        </w:rPr>
        <w:br/>
      </w:r>
      <w:r w:rsidRPr="00BA370B">
        <w:rPr>
          <w:sz w:val="22"/>
          <w:szCs w:val="22"/>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284026" w:rsidRPr="00BA370B" w:rsidRDefault="00A7776A" w:rsidP="00BA370B">
      <w:pPr>
        <w:pStyle w:val="Akapitzlist"/>
        <w:numPr>
          <w:ilvl w:val="0"/>
          <w:numId w:val="34"/>
        </w:numPr>
        <w:spacing w:after="0" w:line="240" w:lineRule="auto"/>
        <w:ind w:left="357" w:hanging="357"/>
        <w:jc w:val="both"/>
        <w:rPr>
          <w:rFonts w:eastAsia="Calibri"/>
          <w:sz w:val="22"/>
          <w:szCs w:val="22"/>
        </w:rPr>
      </w:pPr>
      <w:r w:rsidRPr="00BA370B">
        <w:rPr>
          <w:sz w:val="22"/>
          <w:szCs w:val="22"/>
        </w:rPr>
        <w:t xml:space="preserve">Zamawiający rekomenduje wykorzystanie formatów: .pdf .doc .docx .xls .xlsx .jpg (.jpeg) </w:t>
      </w:r>
      <w:r w:rsidRPr="00BA370B">
        <w:rPr>
          <w:b/>
          <w:sz w:val="22"/>
          <w:szCs w:val="22"/>
        </w:rPr>
        <w:t>ze szczególnym wskazaniem na .pdf</w:t>
      </w:r>
    </w:p>
    <w:p w14:paraId="000000E1" w14:textId="77777777" w:rsidR="00284026"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W celu ewentualnej kompresji danych Zamawiający rekomenduje wykorzystanie jednego z rozszerzeń:</w:t>
      </w:r>
    </w:p>
    <w:p w14:paraId="000000E2" w14:textId="77777777" w:rsidR="00284026" w:rsidRPr="00BA370B" w:rsidRDefault="00A7776A" w:rsidP="00BA370B">
      <w:pPr>
        <w:numPr>
          <w:ilvl w:val="1"/>
          <w:numId w:val="5"/>
        </w:numPr>
        <w:spacing w:line="240" w:lineRule="auto"/>
        <w:ind w:left="714" w:hanging="357"/>
        <w:jc w:val="both"/>
      </w:pPr>
      <w:r w:rsidRPr="00BA370B">
        <w:t xml:space="preserve">.zip </w:t>
      </w:r>
    </w:p>
    <w:p w14:paraId="000000E3" w14:textId="77777777" w:rsidR="00284026" w:rsidRPr="00BA370B" w:rsidRDefault="00A7776A" w:rsidP="00BA370B">
      <w:pPr>
        <w:numPr>
          <w:ilvl w:val="1"/>
          <w:numId w:val="5"/>
        </w:numPr>
        <w:spacing w:line="240" w:lineRule="auto"/>
        <w:ind w:left="714" w:hanging="357"/>
        <w:jc w:val="both"/>
      </w:pPr>
      <w:r w:rsidRPr="00BA370B">
        <w:t>.7Z</w:t>
      </w:r>
    </w:p>
    <w:p w14:paraId="000000E4" w14:textId="36287300" w:rsidR="00284026" w:rsidRPr="00BA370B" w:rsidRDefault="00A7776A" w:rsidP="00BA370B">
      <w:pPr>
        <w:pStyle w:val="Akapitzlist"/>
        <w:numPr>
          <w:ilvl w:val="0"/>
          <w:numId w:val="34"/>
        </w:numPr>
        <w:spacing w:after="0" w:line="240" w:lineRule="auto"/>
        <w:ind w:left="357" w:hanging="357"/>
        <w:jc w:val="both"/>
        <w:rPr>
          <w:rFonts w:eastAsia="Calibri"/>
          <w:bCs/>
          <w:sz w:val="22"/>
          <w:szCs w:val="22"/>
        </w:rPr>
      </w:pPr>
      <w:r w:rsidRPr="00BA370B">
        <w:rPr>
          <w:sz w:val="22"/>
          <w:szCs w:val="22"/>
        </w:rPr>
        <w:t xml:space="preserve">Wśród rozszerzeń powszechnych a </w:t>
      </w:r>
      <w:r w:rsidRPr="00BA370B">
        <w:rPr>
          <w:bCs/>
          <w:sz w:val="22"/>
          <w:szCs w:val="22"/>
        </w:rPr>
        <w:t xml:space="preserve">niewystępujących </w:t>
      </w:r>
      <w:r w:rsidRPr="00BA370B">
        <w:rPr>
          <w:sz w:val="22"/>
          <w:szCs w:val="22"/>
        </w:rPr>
        <w:t>w Rozporządzeniu KRI występują: .rar .gif .bmp .numbers .pages.</w:t>
      </w:r>
      <w:r w:rsidR="00EE329B" w:rsidRPr="00BA370B">
        <w:rPr>
          <w:sz w:val="22"/>
          <w:szCs w:val="22"/>
        </w:rPr>
        <w:t xml:space="preserve"> </w:t>
      </w:r>
      <w:r w:rsidR="00EE329B" w:rsidRPr="00BA370B">
        <w:rPr>
          <w:b/>
          <w:bCs/>
          <w:sz w:val="22"/>
          <w:szCs w:val="22"/>
        </w:rPr>
        <w:t>Ważne:</w:t>
      </w:r>
      <w:r w:rsidR="00EE329B" w:rsidRPr="00BA370B">
        <w:rPr>
          <w:sz w:val="22"/>
          <w:szCs w:val="22"/>
        </w:rPr>
        <w:t xml:space="preserve"> </w:t>
      </w:r>
      <w:r w:rsidRPr="00BA370B">
        <w:rPr>
          <w:bCs/>
          <w:sz w:val="22"/>
          <w:szCs w:val="22"/>
        </w:rPr>
        <w:t>Dokumenty złożone w takich plikach zostaną uznane za złożone nieskutecznie.</w:t>
      </w:r>
    </w:p>
    <w:p w14:paraId="000000E5" w14:textId="77777777" w:rsidR="00284026" w:rsidRPr="00BA370B" w:rsidRDefault="00A7776A" w:rsidP="00BA370B">
      <w:pPr>
        <w:pStyle w:val="Akapitzlist"/>
        <w:numPr>
          <w:ilvl w:val="0"/>
          <w:numId w:val="34"/>
        </w:numPr>
        <w:spacing w:after="0" w:line="240" w:lineRule="auto"/>
        <w:ind w:left="357" w:hanging="357"/>
        <w:jc w:val="both"/>
        <w:rPr>
          <w:rFonts w:eastAsia="Calibri"/>
          <w:sz w:val="22"/>
          <w:szCs w:val="22"/>
        </w:rPr>
      </w:pPr>
      <w:r w:rsidRPr="00BA370B">
        <w:rPr>
          <w:sz w:val="22"/>
          <w:szCs w:val="22"/>
        </w:rPr>
        <w:t xml:space="preserve">Zamawiający zwraca uwagę na ograniczenia wielkości plików podpisywanych profilem zaufanym, który wynosi </w:t>
      </w:r>
      <w:r w:rsidRPr="00BA370B">
        <w:rPr>
          <w:b/>
          <w:sz w:val="22"/>
          <w:szCs w:val="22"/>
        </w:rPr>
        <w:t>maksymalnie 10MB</w:t>
      </w:r>
      <w:r w:rsidRPr="00BA370B">
        <w:rPr>
          <w:sz w:val="22"/>
          <w:szCs w:val="22"/>
        </w:rPr>
        <w:t xml:space="preserve">, oraz na ograniczenie wielkości plików podpisywanych w aplikacji eDoApp służącej do składania podpisu osobistego, który wynosi </w:t>
      </w:r>
      <w:r w:rsidRPr="00BA370B">
        <w:rPr>
          <w:b/>
          <w:sz w:val="22"/>
          <w:szCs w:val="22"/>
        </w:rPr>
        <w:t>maksymalnie 5MB</w:t>
      </w:r>
      <w:r w:rsidRPr="00BA370B">
        <w:rPr>
          <w:sz w:val="22"/>
          <w:szCs w:val="22"/>
        </w:rPr>
        <w:t>.</w:t>
      </w:r>
    </w:p>
    <w:p w14:paraId="000000E6" w14:textId="77777777" w:rsidR="00284026"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W przypadku stosowania przez wykonawcę kwalifikowanego podpisu elektronicznego:</w:t>
      </w:r>
    </w:p>
    <w:p w14:paraId="000000E7" w14:textId="60D16A2B" w:rsidR="00284026" w:rsidRPr="00BA370B" w:rsidRDefault="00313277" w:rsidP="00BA370B">
      <w:pPr>
        <w:pStyle w:val="Akapitzlist"/>
        <w:numPr>
          <w:ilvl w:val="0"/>
          <w:numId w:val="40"/>
        </w:numPr>
        <w:spacing w:after="0" w:line="240" w:lineRule="auto"/>
        <w:jc w:val="both"/>
        <w:rPr>
          <w:rFonts w:eastAsia="Calibri"/>
          <w:sz w:val="22"/>
          <w:szCs w:val="22"/>
        </w:rPr>
      </w:pPr>
      <w:r w:rsidRPr="00BA370B">
        <w:rPr>
          <w:sz w:val="22"/>
          <w:szCs w:val="22"/>
        </w:rPr>
        <w:t>z</w:t>
      </w:r>
      <w:r w:rsidR="00A7776A" w:rsidRPr="00BA370B">
        <w:rPr>
          <w:sz w:val="22"/>
          <w:szCs w:val="22"/>
        </w:rPr>
        <w:t xml:space="preserve">e względu na niskie ryzyko naruszenia integralności pliku oraz łatwiejszą weryfikację podpisu zamawiający zaleca, w miarę możliwości, </w:t>
      </w:r>
      <w:r w:rsidR="00A7776A" w:rsidRPr="00BA370B">
        <w:rPr>
          <w:b/>
          <w:sz w:val="22"/>
          <w:szCs w:val="22"/>
        </w:rPr>
        <w:t>przekonwertowanie plików składających się na ofertę na rozszerzenie .pdf</w:t>
      </w:r>
      <w:r w:rsidRPr="00BA370B">
        <w:rPr>
          <w:b/>
          <w:sz w:val="22"/>
          <w:szCs w:val="22"/>
        </w:rPr>
        <w:t xml:space="preserve"> </w:t>
      </w:r>
      <w:r w:rsidR="00A7776A" w:rsidRPr="00BA370B">
        <w:rPr>
          <w:b/>
          <w:sz w:val="22"/>
          <w:szCs w:val="22"/>
        </w:rPr>
        <w:t>i</w:t>
      </w:r>
      <w:r w:rsidRPr="00BA370B">
        <w:rPr>
          <w:b/>
          <w:sz w:val="22"/>
          <w:szCs w:val="22"/>
        </w:rPr>
        <w:t xml:space="preserve"> </w:t>
      </w:r>
      <w:r w:rsidR="00A7776A" w:rsidRPr="00BA370B">
        <w:rPr>
          <w:b/>
          <w:sz w:val="22"/>
          <w:szCs w:val="22"/>
        </w:rPr>
        <w:t xml:space="preserve">opatrzenie ich podpisem kwalifikowanym w formacie PAdES. </w:t>
      </w:r>
    </w:p>
    <w:p w14:paraId="000000E8" w14:textId="2958C8F8" w:rsidR="00284026" w:rsidRPr="00BA370B" w:rsidRDefault="00313277" w:rsidP="00BA370B">
      <w:pPr>
        <w:pStyle w:val="Akapitzlist"/>
        <w:numPr>
          <w:ilvl w:val="0"/>
          <w:numId w:val="40"/>
        </w:numPr>
        <w:spacing w:after="0" w:line="240" w:lineRule="auto"/>
        <w:jc w:val="both"/>
        <w:rPr>
          <w:sz w:val="22"/>
          <w:szCs w:val="22"/>
        </w:rPr>
      </w:pPr>
      <w:r w:rsidRPr="00BA370B">
        <w:rPr>
          <w:sz w:val="22"/>
          <w:szCs w:val="22"/>
        </w:rPr>
        <w:t>p</w:t>
      </w:r>
      <w:r w:rsidR="00A7776A" w:rsidRPr="00BA370B">
        <w:rPr>
          <w:sz w:val="22"/>
          <w:szCs w:val="22"/>
        </w:rPr>
        <w:t xml:space="preserve">liki w innych formatach niż PDF </w:t>
      </w:r>
      <w:r w:rsidR="00A7776A" w:rsidRPr="00BA370B">
        <w:rPr>
          <w:b/>
          <w:sz w:val="22"/>
          <w:szCs w:val="22"/>
        </w:rPr>
        <w:t>zaleca się opatrzyć podpisem w formacie XAdES o typie zewnętrznym</w:t>
      </w:r>
      <w:r w:rsidR="00A7776A" w:rsidRPr="00BA370B">
        <w:rPr>
          <w:sz w:val="22"/>
          <w:szCs w:val="22"/>
        </w:rPr>
        <w:t>. Wykonawca powinien pamiętać,</w:t>
      </w:r>
      <w:r w:rsidR="00A928E7" w:rsidRPr="00BA370B">
        <w:rPr>
          <w:sz w:val="22"/>
          <w:szCs w:val="22"/>
        </w:rPr>
        <w:t xml:space="preserve"> </w:t>
      </w:r>
      <w:r w:rsidR="00A7776A" w:rsidRPr="00BA370B">
        <w:rPr>
          <w:sz w:val="22"/>
          <w:szCs w:val="22"/>
        </w:rPr>
        <w:t>aby plik</w:t>
      </w:r>
      <w:r w:rsidR="00A928E7" w:rsidRPr="00BA370B">
        <w:rPr>
          <w:sz w:val="22"/>
          <w:szCs w:val="22"/>
        </w:rPr>
        <w:t xml:space="preserve"> </w:t>
      </w:r>
      <w:r w:rsidR="00A7776A" w:rsidRPr="00BA370B">
        <w:rPr>
          <w:sz w:val="22"/>
          <w:szCs w:val="22"/>
        </w:rPr>
        <w:t>z podpisem przekazywać łącznie z dokumentem podpisywanym.</w:t>
      </w:r>
    </w:p>
    <w:p w14:paraId="000000E9" w14:textId="790141A1" w:rsidR="00284026" w:rsidRPr="00BA370B" w:rsidRDefault="00313277" w:rsidP="00BA370B">
      <w:pPr>
        <w:pStyle w:val="Akapitzlist"/>
        <w:numPr>
          <w:ilvl w:val="0"/>
          <w:numId w:val="40"/>
        </w:numPr>
        <w:spacing w:after="0" w:line="240" w:lineRule="auto"/>
        <w:jc w:val="both"/>
        <w:rPr>
          <w:sz w:val="22"/>
          <w:szCs w:val="22"/>
        </w:rPr>
      </w:pPr>
      <w:r w:rsidRPr="00BA370B">
        <w:rPr>
          <w:sz w:val="22"/>
          <w:szCs w:val="22"/>
        </w:rPr>
        <w:t>z</w:t>
      </w:r>
      <w:r w:rsidR="00A7776A" w:rsidRPr="00BA370B">
        <w:rPr>
          <w:sz w:val="22"/>
          <w:szCs w:val="22"/>
        </w:rPr>
        <w:t>amawiający rekomenduje wykorzystanie podpisu z kwalifikowanym znacznikiem czasu.</w:t>
      </w:r>
    </w:p>
    <w:p w14:paraId="000000EA" w14:textId="77777777" w:rsidR="00284026"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Zamawiający zaleca aby</w:t>
      </w:r>
      <w:r w:rsidRPr="00BA370B">
        <w:rPr>
          <w:b/>
          <w:sz w:val="22"/>
          <w:szCs w:val="22"/>
        </w:rPr>
        <w:t xml:space="preserve"> w przypadku podpisywania pliku przez kilka osób, stosować podpisy tego samego rodzaju.</w:t>
      </w:r>
      <w:r w:rsidRPr="00BA370B">
        <w:rPr>
          <w:sz w:val="22"/>
          <w:szCs w:val="22"/>
        </w:rPr>
        <w:t xml:space="preserve"> Podpisywanie różnymi rodzajami podpisów np. osobistym i kwalifikowanym może doprowadzić do problemów w weryfikacji plików. </w:t>
      </w:r>
    </w:p>
    <w:p w14:paraId="000000EB" w14:textId="77777777" w:rsidR="00284026"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Zamawiający zaleca, aby Wykonawca z odpowiednim wyprzedzeniem przetestował możliwość prawidłowego wykorzystania wybranej metody podpisania plików oferty.</w:t>
      </w:r>
    </w:p>
    <w:p w14:paraId="000000EC" w14:textId="77777777" w:rsidR="00284026"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Osobą składającą ofertę powinna być osoba kontaktowa podawana w dokumentacji.</w:t>
      </w:r>
    </w:p>
    <w:p w14:paraId="000000ED" w14:textId="5160B10D" w:rsidR="00284026"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 xml:space="preserve">Ofertę należy przygotować z należytą starannością dla podmiotu ubiegającego się </w:t>
      </w:r>
      <w:r w:rsidR="00427DBF" w:rsidRPr="00BA370B">
        <w:rPr>
          <w:sz w:val="22"/>
          <w:szCs w:val="22"/>
        </w:rPr>
        <w:br/>
      </w:r>
      <w:r w:rsidRPr="00BA370B">
        <w:rPr>
          <w:sz w:val="22"/>
          <w:szCs w:val="22"/>
        </w:rPr>
        <w:t xml:space="preserve">o udzielenie zamówienia publicznego i zachowaniem odpowiedniego odstępu czasu do zakończenia przyjmowania ofert/wniosków. Sugerujemy złożenie oferty na 24 godziny przed terminem składania ofert/wniosków. </w:t>
      </w:r>
    </w:p>
    <w:p w14:paraId="6CD15392" w14:textId="77777777" w:rsidR="00F04179"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Jeśli Wykonawca pakuje dokumenty np. w plik o rozszerzeniu .zip, zaleca się wcześniejsze podpisanie każdego ze skompresowanych plików.</w:t>
      </w:r>
    </w:p>
    <w:p w14:paraId="1DFAA855" w14:textId="1BFF3C23" w:rsidR="003E01F7" w:rsidRPr="00BA370B" w:rsidRDefault="00A7776A" w:rsidP="00BA370B">
      <w:pPr>
        <w:pStyle w:val="Akapitzlist"/>
        <w:numPr>
          <w:ilvl w:val="0"/>
          <w:numId w:val="34"/>
        </w:numPr>
        <w:spacing w:after="0" w:line="240" w:lineRule="auto"/>
        <w:ind w:left="357" w:hanging="357"/>
        <w:jc w:val="both"/>
        <w:rPr>
          <w:sz w:val="22"/>
          <w:szCs w:val="22"/>
        </w:rPr>
      </w:pPr>
      <w:r w:rsidRPr="00BA370B">
        <w:rPr>
          <w:sz w:val="22"/>
          <w:szCs w:val="22"/>
        </w:rPr>
        <w:t>Zamawiający zaleca aby</w:t>
      </w:r>
      <w:r w:rsidRPr="00A25D39">
        <w:rPr>
          <w:bCs/>
          <w:sz w:val="22"/>
          <w:szCs w:val="22"/>
        </w:rPr>
        <w:t xml:space="preserve"> </w:t>
      </w:r>
      <w:r w:rsidRPr="00A25D39">
        <w:rPr>
          <w:bCs/>
          <w:sz w:val="22"/>
          <w:szCs w:val="22"/>
          <w:u w:val="single"/>
        </w:rPr>
        <w:t>nie</w:t>
      </w:r>
      <w:r w:rsidRPr="00BA370B">
        <w:rPr>
          <w:b/>
          <w:sz w:val="22"/>
          <w:szCs w:val="22"/>
        </w:rPr>
        <w:t xml:space="preserve"> </w:t>
      </w:r>
      <w:r w:rsidRPr="00BA370B">
        <w:rPr>
          <w:sz w:val="22"/>
          <w:szCs w:val="22"/>
        </w:rPr>
        <w:t>wprowadzać jakichkolwiek zmian w plikach po podpisaniu ich podpisem kwalifikowanym. Może to skutkować naruszeniem integralności plików co równoważne będzie z koniecznością odrzucenia oferty.</w:t>
      </w:r>
    </w:p>
    <w:p w14:paraId="29B2D858" w14:textId="50772FC1" w:rsidR="004544C6" w:rsidRPr="00BA370B" w:rsidRDefault="004544C6" w:rsidP="00BA370B">
      <w:pPr>
        <w:pStyle w:val="Akapitzlist"/>
        <w:numPr>
          <w:ilvl w:val="0"/>
          <w:numId w:val="34"/>
        </w:numPr>
        <w:spacing w:after="0" w:line="240" w:lineRule="auto"/>
        <w:ind w:left="357" w:hanging="357"/>
        <w:jc w:val="both"/>
        <w:rPr>
          <w:sz w:val="22"/>
          <w:szCs w:val="22"/>
        </w:rPr>
      </w:pPr>
      <w:r w:rsidRPr="00BA370B">
        <w:rPr>
          <w:sz w:val="22"/>
          <w:szCs w:val="22"/>
        </w:rPr>
        <w:t>Zamawiający zaleca aby nie stosować w nazwie pliku dolnych podkreśleń.</w:t>
      </w:r>
    </w:p>
    <w:p w14:paraId="000000F7" w14:textId="6B26935E" w:rsidR="00284026" w:rsidRPr="00BA370B" w:rsidRDefault="00A7776A" w:rsidP="00BA370B">
      <w:pPr>
        <w:pStyle w:val="Nagwek2"/>
        <w:shd w:val="clear" w:color="auto" w:fill="D9D9D9" w:themeFill="background1" w:themeFillShade="D9"/>
        <w:spacing w:before="0" w:after="0" w:line="240" w:lineRule="auto"/>
        <w:rPr>
          <w:sz w:val="22"/>
          <w:szCs w:val="22"/>
        </w:rPr>
      </w:pPr>
      <w:bookmarkStart w:id="16" w:name="_Toc75933108"/>
      <w:r w:rsidRPr="00BA370B">
        <w:rPr>
          <w:sz w:val="22"/>
          <w:szCs w:val="22"/>
        </w:rPr>
        <w:t>X</w:t>
      </w:r>
      <w:r w:rsidR="00010607" w:rsidRPr="00BA370B">
        <w:rPr>
          <w:sz w:val="22"/>
          <w:szCs w:val="22"/>
        </w:rPr>
        <w:t>I</w:t>
      </w:r>
      <w:r w:rsidR="006154F5" w:rsidRPr="00BA370B">
        <w:rPr>
          <w:sz w:val="22"/>
          <w:szCs w:val="22"/>
        </w:rPr>
        <w:t>V</w:t>
      </w:r>
      <w:r w:rsidRPr="00BA370B">
        <w:rPr>
          <w:sz w:val="22"/>
          <w:szCs w:val="22"/>
        </w:rPr>
        <w:t>. Sposób obliczania ceny oferty</w:t>
      </w:r>
      <w:bookmarkEnd w:id="16"/>
    </w:p>
    <w:p w14:paraId="000000F8" w14:textId="4397109D" w:rsidR="00284026" w:rsidRPr="00BA370B" w:rsidRDefault="00A7776A" w:rsidP="00BA370B">
      <w:pPr>
        <w:pStyle w:val="Akapitzlist"/>
        <w:numPr>
          <w:ilvl w:val="0"/>
          <w:numId w:val="30"/>
        </w:numPr>
        <w:spacing w:after="0" w:line="240" w:lineRule="auto"/>
        <w:ind w:left="357" w:hanging="357"/>
        <w:jc w:val="both"/>
        <w:rPr>
          <w:sz w:val="22"/>
          <w:szCs w:val="22"/>
        </w:rPr>
      </w:pPr>
      <w:r w:rsidRPr="00BA370B">
        <w:rPr>
          <w:sz w:val="22"/>
          <w:szCs w:val="22"/>
        </w:rPr>
        <w:t xml:space="preserve">Wykonawca podaje cenę za realizację przedmiotu zamówienia zgodnie ze wzorem Formularza Ofertowego, stanowiącego </w:t>
      </w:r>
      <w:r w:rsidR="00497B30" w:rsidRPr="00BA370B">
        <w:rPr>
          <w:b/>
          <w:sz w:val="22"/>
          <w:szCs w:val="22"/>
        </w:rPr>
        <w:t>Z</w:t>
      </w:r>
      <w:r w:rsidRPr="00BA370B">
        <w:rPr>
          <w:b/>
          <w:sz w:val="22"/>
          <w:szCs w:val="22"/>
        </w:rPr>
        <w:t>ałącznik nr</w:t>
      </w:r>
      <w:r w:rsidR="007C4241" w:rsidRPr="00BA370B">
        <w:rPr>
          <w:b/>
          <w:sz w:val="22"/>
          <w:szCs w:val="22"/>
        </w:rPr>
        <w:t xml:space="preserve"> 1 </w:t>
      </w:r>
      <w:r w:rsidRPr="00BA370B">
        <w:rPr>
          <w:b/>
          <w:sz w:val="22"/>
          <w:szCs w:val="22"/>
        </w:rPr>
        <w:t>do SWZ</w:t>
      </w:r>
      <w:r w:rsidRPr="00BA370B">
        <w:rPr>
          <w:bCs/>
          <w:sz w:val="22"/>
          <w:szCs w:val="22"/>
        </w:rPr>
        <w:t>.</w:t>
      </w:r>
      <w:r w:rsidRPr="00BA370B">
        <w:rPr>
          <w:b/>
          <w:sz w:val="22"/>
          <w:szCs w:val="22"/>
        </w:rPr>
        <w:t xml:space="preserve"> </w:t>
      </w:r>
    </w:p>
    <w:p w14:paraId="000000F9" w14:textId="1C308BB2" w:rsidR="00284026" w:rsidRPr="00BA370B" w:rsidRDefault="00A7776A" w:rsidP="00BA370B">
      <w:pPr>
        <w:pStyle w:val="Akapitzlist"/>
        <w:numPr>
          <w:ilvl w:val="0"/>
          <w:numId w:val="30"/>
        </w:numPr>
        <w:spacing w:after="0" w:line="240" w:lineRule="auto"/>
        <w:ind w:left="357" w:hanging="357"/>
        <w:jc w:val="both"/>
        <w:rPr>
          <w:sz w:val="22"/>
          <w:szCs w:val="22"/>
        </w:rPr>
      </w:pPr>
      <w:r w:rsidRPr="00BA370B">
        <w:rPr>
          <w:sz w:val="22"/>
          <w:szCs w:val="22"/>
        </w:rPr>
        <w:t>Cena ofertowa brutto musi uwzględniać wszystkie koszty związane z realizacją przedmiotu zamówienia zgodnie z opisem przedmiotu zamówienia oraz istotnymi postanowieniami umowy</w:t>
      </w:r>
      <w:r w:rsidR="008225E2" w:rsidRPr="00BA370B">
        <w:rPr>
          <w:sz w:val="22"/>
          <w:szCs w:val="22"/>
        </w:rPr>
        <w:t xml:space="preserve"> </w:t>
      </w:r>
      <w:r w:rsidRPr="00BA370B">
        <w:rPr>
          <w:sz w:val="22"/>
          <w:szCs w:val="22"/>
        </w:rPr>
        <w:t>określonymi</w:t>
      </w:r>
      <w:r w:rsidR="008225E2" w:rsidRPr="00BA370B">
        <w:rPr>
          <w:sz w:val="22"/>
          <w:szCs w:val="22"/>
        </w:rPr>
        <w:t xml:space="preserve"> </w:t>
      </w:r>
      <w:r w:rsidRPr="00BA370B">
        <w:rPr>
          <w:sz w:val="22"/>
          <w:szCs w:val="22"/>
        </w:rPr>
        <w:t>w</w:t>
      </w:r>
      <w:r w:rsidR="008225E2" w:rsidRPr="00BA370B">
        <w:rPr>
          <w:sz w:val="22"/>
          <w:szCs w:val="22"/>
        </w:rPr>
        <w:t xml:space="preserve"> </w:t>
      </w:r>
      <w:r w:rsidRPr="00BA370B">
        <w:rPr>
          <w:sz w:val="22"/>
          <w:szCs w:val="22"/>
        </w:rPr>
        <w:t>niniejszej</w:t>
      </w:r>
      <w:r w:rsidR="008225E2" w:rsidRPr="00BA370B">
        <w:rPr>
          <w:sz w:val="22"/>
          <w:szCs w:val="22"/>
        </w:rPr>
        <w:t xml:space="preserve"> </w:t>
      </w:r>
      <w:r w:rsidRPr="00BA370B">
        <w:rPr>
          <w:sz w:val="22"/>
          <w:szCs w:val="22"/>
        </w:rPr>
        <w:t>SWZ.</w:t>
      </w:r>
      <w:r w:rsidR="008225E2" w:rsidRPr="00BA370B">
        <w:rPr>
          <w:sz w:val="22"/>
          <w:szCs w:val="22"/>
        </w:rPr>
        <w:t xml:space="preserve"> </w:t>
      </w:r>
    </w:p>
    <w:p w14:paraId="000000FA" w14:textId="105C3F44" w:rsidR="00284026" w:rsidRPr="00BA370B" w:rsidRDefault="00A7776A" w:rsidP="00BA370B">
      <w:pPr>
        <w:pStyle w:val="Akapitzlist"/>
        <w:numPr>
          <w:ilvl w:val="0"/>
          <w:numId w:val="30"/>
        </w:numPr>
        <w:spacing w:after="0" w:line="240" w:lineRule="auto"/>
        <w:ind w:left="357" w:hanging="357"/>
        <w:jc w:val="both"/>
        <w:rPr>
          <w:sz w:val="22"/>
          <w:szCs w:val="22"/>
        </w:rPr>
      </w:pPr>
      <w:r w:rsidRPr="00BA370B">
        <w:rPr>
          <w:sz w:val="22"/>
          <w:szCs w:val="22"/>
        </w:rPr>
        <w:t xml:space="preserve">Cena podana na Formularzu Ofertowym jest ceną ostateczną, niepodlegającą negocjacji </w:t>
      </w:r>
      <w:r w:rsidR="00362BC0" w:rsidRPr="00BA370B">
        <w:rPr>
          <w:sz w:val="22"/>
          <w:szCs w:val="22"/>
        </w:rPr>
        <w:br/>
      </w:r>
      <w:r w:rsidRPr="00BA370B">
        <w:rPr>
          <w:sz w:val="22"/>
          <w:szCs w:val="22"/>
        </w:rPr>
        <w:t xml:space="preserve">i wyczerpującą wszelkie należności Wykonawcy wobec Zamawiającego związane </w:t>
      </w:r>
      <w:r w:rsidR="00427DBF" w:rsidRPr="00BA370B">
        <w:rPr>
          <w:sz w:val="22"/>
          <w:szCs w:val="22"/>
        </w:rPr>
        <w:br/>
      </w:r>
      <w:r w:rsidRPr="00BA370B">
        <w:rPr>
          <w:sz w:val="22"/>
          <w:szCs w:val="22"/>
        </w:rPr>
        <w:t>z realizacją przedmiotu zamówienia.</w:t>
      </w:r>
    </w:p>
    <w:p w14:paraId="000000FB" w14:textId="77777777" w:rsidR="00284026" w:rsidRPr="00BA370B" w:rsidRDefault="00A7776A" w:rsidP="00BA370B">
      <w:pPr>
        <w:pStyle w:val="Akapitzlist"/>
        <w:numPr>
          <w:ilvl w:val="0"/>
          <w:numId w:val="30"/>
        </w:numPr>
        <w:spacing w:after="0" w:line="240" w:lineRule="auto"/>
        <w:ind w:left="357" w:hanging="357"/>
        <w:jc w:val="both"/>
        <w:rPr>
          <w:sz w:val="22"/>
          <w:szCs w:val="22"/>
        </w:rPr>
      </w:pPr>
      <w:r w:rsidRPr="00BA370B">
        <w:rPr>
          <w:sz w:val="22"/>
          <w:szCs w:val="22"/>
        </w:rPr>
        <w:t>Cena oferty powinna być wyrażona w złotych polskich (PLN) z dokładnością do dwóch miejsc po przecinku.</w:t>
      </w:r>
    </w:p>
    <w:p w14:paraId="000000FC" w14:textId="77777777" w:rsidR="00284026" w:rsidRPr="00BA370B" w:rsidRDefault="00A7776A" w:rsidP="00BA370B">
      <w:pPr>
        <w:pStyle w:val="Akapitzlist"/>
        <w:numPr>
          <w:ilvl w:val="0"/>
          <w:numId w:val="30"/>
        </w:numPr>
        <w:spacing w:after="0" w:line="240" w:lineRule="auto"/>
        <w:ind w:left="357" w:hanging="357"/>
        <w:jc w:val="both"/>
        <w:rPr>
          <w:sz w:val="22"/>
          <w:szCs w:val="22"/>
        </w:rPr>
      </w:pPr>
      <w:r w:rsidRPr="00BA370B">
        <w:rPr>
          <w:sz w:val="22"/>
          <w:szCs w:val="22"/>
        </w:rPr>
        <w:lastRenderedPageBreak/>
        <w:t>Zamawiający nie przewiduje rozliczeń w walucie obcej.</w:t>
      </w:r>
    </w:p>
    <w:p w14:paraId="000000FD" w14:textId="77777777" w:rsidR="00284026" w:rsidRPr="00BA370B" w:rsidRDefault="00A7776A" w:rsidP="00BA370B">
      <w:pPr>
        <w:pStyle w:val="Akapitzlist"/>
        <w:numPr>
          <w:ilvl w:val="0"/>
          <w:numId w:val="30"/>
        </w:numPr>
        <w:spacing w:after="0" w:line="240" w:lineRule="auto"/>
        <w:ind w:left="357" w:hanging="357"/>
        <w:jc w:val="both"/>
        <w:rPr>
          <w:b/>
          <w:bCs/>
          <w:sz w:val="22"/>
          <w:szCs w:val="22"/>
        </w:rPr>
      </w:pPr>
      <w:r w:rsidRPr="00BA370B">
        <w:rPr>
          <w:b/>
          <w:bCs/>
          <w:sz w:val="22"/>
          <w:szCs w:val="22"/>
        </w:rPr>
        <w:t>Wyliczona cena oferty brutto będzie służyć do porównania złożonych ofert i do rozliczenia w trakcie realizacji zamówienia.</w:t>
      </w:r>
    </w:p>
    <w:p w14:paraId="45194597" w14:textId="541E9D5A" w:rsidR="003E01F7" w:rsidRPr="00BA370B" w:rsidRDefault="00A7776A" w:rsidP="00BA370B">
      <w:pPr>
        <w:pStyle w:val="Akapitzlist"/>
        <w:numPr>
          <w:ilvl w:val="0"/>
          <w:numId w:val="30"/>
        </w:numPr>
        <w:spacing w:after="0" w:line="240" w:lineRule="auto"/>
        <w:ind w:left="357" w:hanging="357"/>
        <w:jc w:val="both"/>
        <w:rPr>
          <w:sz w:val="22"/>
          <w:szCs w:val="22"/>
        </w:rPr>
      </w:pPr>
      <w:r w:rsidRPr="00BA370B">
        <w:rPr>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427DBF" w:rsidRPr="00BA370B">
        <w:rPr>
          <w:sz w:val="22"/>
          <w:szCs w:val="22"/>
        </w:rPr>
        <w:br/>
      </w:r>
      <w:r w:rsidRPr="00BA370B">
        <w:rPr>
          <w:sz w:val="22"/>
          <w:szCs w:val="22"/>
        </w:rPr>
        <w:t xml:space="preserve">o powstaniu u Zamawiającego obowiązku podatkowego, to winien odpowiednio zmodyfikować treść formularza. </w:t>
      </w:r>
    </w:p>
    <w:p w14:paraId="00000118" w14:textId="281468A7" w:rsidR="00284026" w:rsidRPr="00BA370B" w:rsidRDefault="00A7776A" w:rsidP="00BA370B">
      <w:pPr>
        <w:pStyle w:val="Nagwek2"/>
        <w:shd w:val="clear" w:color="auto" w:fill="D9D9D9" w:themeFill="background1" w:themeFillShade="D9"/>
        <w:spacing w:before="0" w:after="0" w:line="240" w:lineRule="auto"/>
        <w:rPr>
          <w:sz w:val="22"/>
          <w:szCs w:val="22"/>
        </w:rPr>
      </w:pPr>
      <w:bookmarkStart w:id="17" w:name="_Toc75933109"/>
      <w:r w:rsidRPr="00BA370B">
        <w:rPr>
          <w:sz w:val="22"/>
          <w:szCs w:val="22"/>
        </w:rPr>
        <w:t>X</w:t>
      </w:r>
      <w:r w:rsidR="00871E97" w:rsidRPr="00BA370B">
        <w:rPr>
          <w:sz w:val="22"/>
          <w:szCs w:val="22"/>
        </w:rPr>
        <w:t>V</w:t>
      </w:r>
      <w:r w:rsidRPr="00BA370B">
        <w:rPr>
          <w:sz w:val="22"/>
          <w:szCs w:val="22"/>
        </w:rPr>
        <w:t>. Termin związania ofertą</w:t>
      </w:r>
      <w:bookmarkEnd w:id="17"/>
    </w:p>
    <w:p w14:paraId="00000119" w14:textId="244CEB88" w:rsidR="00284026" w:rsidRPr="00BA370B" w:rsidRDefault="00A7776A" w:rsidP="00BA370B">
      <w:pPr>
        <w:pStyle w:val="Akapitzlist"/>
        <w:numPr>
          <w:ilvl w:val="0"/>
          <w:numId w:val="20"/>
        </w:numPr>
        <w:spacing w:after="0" w:line="240" w:lineRule="auto"/>
        <w:ind w:left="357" w:hanging="357"/>
        <w:jc w:val="both"/>
        <w:rPr>
          <w:sz w:val="22"/>
          <w:szCs w:val="22"/>
        </w:rPr>
      </w:pPr>
      <w:r w:rsidRPr="00BA370B">
        <w:rPr>
          <w:sz w:val="22"/>
          <w:szCs w:val="22"/>
        </w:rPr>
        <w:t xml:space="preserve">Wykonawca będzie związany ofertą przez okres </w:t>
      </w:r>
      <w:r w:rsidRPr="00BA370B">
        <w:rPr>
          <w:b/>
          <w:sz w:val="22"/>
          <w:szCs w:val="22"/>
        </w:rPr>
        <w:t>30 dni</w:t>
      </w:r>
      <w:r w:rsidRPr="00BA370B">
        <w:rPr>
          <w:sz w:val="22"/>
          <w:szCs w:val="22"/>
        </w:rPr>
        <w:t xml:space="preserve">, tj. </w:t>
      </w:r>
      <w:r w:rsidRPr="00BA370B">
        <w:rPr>
          <w:b/>
          <w:bCs/>
          <w:sz w:val="22"/>
          <w:szCs w:val="22"/>
        </w:rPr>
        <w:t xml:space="preserve">do dnia </w:t>
      </w:r>
      <w:r w:rsidR="006E6763">
        <w:rPr>
          <w:b/>
          <w:bCs/>
          <w:sz w:val="22"/>
          <w:szCs w:val="22"/>
        </w:rPr>
        <w:t>25.11.2022</w:t>
      </w:r>
      <w:r w:rsidRPr="00BA370B">
        <w:rPr>
          <w:b/>
          <w:bCs/>
          <w:smallCaps/>
          <w:sz w:val="22"/>
          <w:szCs w:val="22"/>
        </w:rPr>
        <w:t xml:space="preserve"> </w:t>
      </w:r>
      <w:r w:rsidRPr="00BA370B">
        <w:rPr>
          <w:b/>
          <w:bCs/>
          <w:sz w:val="22"/>
          <w:szCs w:val="22"/>
        </w:rPr>
        <w:t>r</w:t>
      </w:r>
      <w:r w:rsidRPr="00BA370B">
        <w:rPr>
          <w:sz w:val="22"/>
          <w:szCs w:val="22"/>
        </w:rPr>
        <w:t>. Bieg terminu związania ofertą rozpoczyna się wraz z upływem terminu składania ofert.</w:t>
      </w:r>
    </w:p>
    <w:p w14:paraId="0000011A" w14:textId="60DAB6A7" w:rsidR="00284026" w:rsidRPr="00BA370B" w:rsidRDefault="00A7776A" w:rsidP="00BA370B">
      <w:pPr>
        <w:pStyle w:val="Akapitzlist"/>
        <w:numPr>
          <w:ilvl w:val="0"/>
          <w:numId w:val="20"/>
        </w:numPr>
        <w:spacing w:after="0" w:line="240" w:lineRule="auto"/>
        <w:ind w:left="357" w:hanging="357"/>
        <w:jc w:val="both"/>
        <w:rPr>
          <w:sz w:val="22"/>
          <w:szCs w:val="22"/>
        </w:rPr>
      </w:pPr>
      <w:r w:rsidRPr="00BA370B">
        <w:rPr>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2D579F" w:rsidRPr="00BA370B">
        <w:rPr>
          <w:sz w:val="22"/>
          <w:szCs w:val="22"/>
        </w:rPr>
        <w:t xml:space="preserve"> </w:t>
      </w:r>
      <w:r w:rsidRPr="00BA370B">
        <w:rPr>
          <w:sz w:val="22"/>
          <w:szCs w:val="22"/>
        </w:rPr>
        <w:t xml:space="preserve">Przedłużenie terminu związania ofertą wymaga złożenia przez wykonawcę pisemnego oświadczenia </w:t>
      </w:r>
      <w:r w:rsidR="003728D2" w:rsidRPr="00BA370B">
        <w:rPr>
          <w:sz w:val="22"/>
          <w:szCs w:val="22"/>
        </w:rPr>
        <w:br/>
      </w:r>
      <w:r w:rsidRPr="00BA370B">
        <w:rPr>
          <w:sz w:val="22"/>
          <w:szCs w:val="22"/>
        </w:rPr>
        <w:t>o wyrażeniu zgody na przedłużenie terminu związania ofertą.</w:t>
      </w:r>
    </w:p>
    <w:p w14:paraId="0000011C" w14:textId="4F66CDB9" w:rsidR="00284026" w:rsidRPr="00BA370B" w:rsidRDefault="00A7776A" w:rsidP="00BA370B">
      <w:pPr>
        <w:pStyle w:val="Nagwek2"/>
        <w:shd w:val="clear" w:color="auto" w:fill="D9D9D9" w:themeFill="background1" w:themeFillShade="D9"/>
        <w:spacing w:before="0" w:after="0" w:line="240" w:lineRule="auto"/>
        <w:rPr>
          <w:sz w:val="22"/>
          <w:szCs w:val="22"/>
        </w:rPr>
      </w:pPr>
      <w:bookmarkStart w:id="18" w:name="_Toc75933110"/>
      <w:r w:rsidRPr="00BA370B">
        <w:rPr>
          <w:sz w:val="22"/>
          <w:szCs w:val="22"/>
        </w:rPr>
        <w:t>XV</w:t>
      </w:r>
      <w:r w:rsidR="004D658D" w:rsidRPr="00BA370B">
        <w:rPr>
          <w:sz w:val="22"/>
          <w:szCs w:val="22"/>
        </w:rPr>
        <w:t>I</w:t>
      </w:r>
      <w:r w:rsidRPr="00BA370B">
        <w:rPr>
          <w:sz w:val="22"/>
          <w:szCs w:val="22"/>
        </w:rPr>
        <w:t>. Miejsce i termin składania ofert</w:t>
      </w:r>
      <w:bookmarkEnd w:id="18"/>
    </w:p>
    <w:p w14:paraId="0000011D" w14:textId="6FBCB305" w:rsidR="00284026" w:rsidRPr="006E6763" w:rsidRDefault="00A7776A" w:rsidP="00BA370B">
      <w:pPr>
        <w:pStyle w:val="Akapitzlist"/>
        <w:numPr>
          <w:ilvl w:val="0"/>
          <w:numId w:val="21"/>
        </w:numPr>
        <w:spacing w:after="0" w:line="240" w:lineRule="auto"/>
        <w:ind w:left="357" w:hanging="357"/>
        <w:jc w:val="both"/>
        <w:rPr>
          <w:sz w:val="22"/>
          <w:szCs w:val="22"/>
        </w:rPr>
      </w:pPr>
      <w:r w:rsidRPr="006E6763">
        <w:rPr>
          <w:sz w:val="22"/>
          <w:szCs w:val="22"/>
        </w:rPr>
        <w:t xml:space="preserve">Ofertę wraz z wymaganymi dokumentami należy umieścić na </w:t>
      </w:r>
      <w:hyperlink r:id="rId27">
        <w:r w:rsidRPr="006E6763">
          <w:rPr>
            <w:b/>
            <w:bCs/>
            <w:sz w:val="22"/>
            <w:szCs w:val="22"/>
          </w:rPr>
          <w:t>platformazakupowa.pl</w:t>
        </w:r>
      </w:hyperlink>
      <w:r w:rsidRPr="006E6763">
        <w:rPr>
          <w:sz w:val="22"/>
          <w:szCs w:val="22"/>
        </w:rPr>
        <w:t xml:space="preserve"> pod adresem:</w:t>
      </w:r>
      <w:r w:rsidR="00DE7427" w:rsidRPr="006E6763">
        <w:rPr>
          <w:b/>
          <w:bCs/>
          <w:sz w:val="22"/>
          <w:szCs w:val="22"/>
        </w:rPr>
        <w:t xml:space="preserve"> </w:t>
      </w:r>
      <w:hyperlink r:id="rId28" w:history="1">
        <w:r w:rsidR="000469C3" w:rsidRPr="006E6763">
          <w:rPr>
            <w:rStyle w:val="Hipercze"/>
            <w:b/>
            <w:bCs/>
            <w:color w:val="auto"/>
            <w:sz w:val="22"/>
            <w:szCs w:val="22"/>
            <w:u w:val="none"/>
          </w:rPr>
          <w:t>https://platformazakupowa.pl/pn/ustrzyki.dolne</w:t>
        </w:r>
      </w:hyperlink>
      <w:r w:rsidR="006342BC" w:rsidRPr="006E6763">
        <w:rPr>
          <w:b/>
          <w:bCs/>
          <w:sz w:val="22"/>
          <w:szCs w:val="22"/>
        </w:rPr>
        <w:t xml:space="preserve">. </w:t>
      </w:r>
      <w:r w:rsidR="00DC5DB3" w:rsidRPr="006E6763">
        <w:rPr>
          <w:sz w:val="22"/>
          <w:szCs w:val="22"/>
        </w:rPr>
        <w:t>W</w:t>
      </w:r>
      <w:r w:rsidRPr="006E6763">
        <w:rPr>
          <w:sz w:val="22"/>
          <w:szCs w:val="22"/>
        </w:rPr>
        <w:t xml:space="preserve"> myśl </w:t>
      </w:r>
      <w:r w:rsidR="00401312" w:rsidRPr="006E6763">
        <w:rPr>
          <w:sz w:val="22"/>
          <w:szCs w:val="22"/>
        </w:rPr>
        <w:t xml:space="preserve">art. </w:t>
      </w:r>
      <w:r w:rsidR="009B66AF" w:rsidRPr="006E6763">
        <w:rPr>
          <w:sz w:val="22"/>
          <w:szCs w:val="22"/>
        </w:rPr>
        <w:t>270</w:t>
      </w:r>
      <w:r w:rsidR="00401312" w:rsidRPr="006E6763">
        <w:rPr>
          <w:sz w:val="22"/>
          <w:szCs w:val="22"/>
        </w:rPr>
        <w:t xml:space="preserve"> </w:t>
      </w:r>
      <w:r w:rsidR="00DC5DB3" w:rsidRPr="006E6763">
        <w:rPr>
          <w:sz w:val="22"/>
          <w:szCs w:val="22"/>
        </w:rPr>
        <w:t>u</w:t>
      </w:r>
      <w:r w:rsidRPr="006E6763">
        <w:rPr>
          <w:sz w:val="22"/>
          <w:szCs w:val="22"/>
        </w:rPr>
        <w:t xml:space="preserve">stawy </w:t>
      </w:r>
      <w:r w:rsidR="00410F6B" w:rsidRPr="006E6763">
        <w:rPr>
          <w:sz w:val="22"/>
          <w:szCs w:val="22"/>
        </w:rPr>
        <w:br/>
      </w:r>
      <w:r w:rsidR="001B11C9" w:rsidRPr="006E6763">
        <w:rPr>
          <w:sz w:val="22"/>
          <w:szCs w:val="22"/>
        </w:rPr>
        <w:t xml:space="preserve">- </w:t>
      </w:r>
      <w:r w:rsidRPr="006E6763">
        <w:rPr>
          <w:sz w:val="22"/>
          <w:szCs w:val="22"/>
        </w:rPr>
        <w:t>P</w:t>
      </w:r>
      <w:r w:rsidR="009B66AF" w:rsidRPr="006E6763">
        <w:rPr>
          <w:sz w:val="22"/>
          <w:szCs w:val="22"/>
        </w:rPr>
        <w:t>rawo zamówień publicznych</w:t>
      </w:r>
      <w:r w:rsidRPr="006E6763">
        <w:rPr>
          <w:sz w:val="22"/>
          <w:szCs w:val="22"/>
        </w:rPr>
        <w:t xml:space="preserve"> na stronie internetowej prowadzonego postępowania  </w:t>
      </w:r>
      <w:r w:rsidRPr="006E6763">
        <w:rPr>
          <w:b/>
          <w:bCs/>
          <w:sz w:val="22"/>
          <w:szCs w:val="22"/>
        </w:rPr>
        <w:t>do dnia</w:t>
      </w:r>
      <w:r w:rsidR="00D149E7" w:rsidRPr="006E6763">
        <w:rPr>
          <w:b/>
          <w:bCs/>
          <w:sz w:val="22"/>
          <w:szCs w:val="22"/>
        </w:rPr>
        <w:t xml:space="preserve"> </w:t>
      </w:r>
      <w:r w:rsidR="006E6763" w:rsidRPr="006E6763">
        <w:rPr>
          <w:b/>
          <w:bCs/>
          <w:sz w:val="22"/>
          <w:szCs w:val="22"/>
        </w:rPr>
        <w:t>27.10.2022</w:t>
      </w:r>
      <w:r w:rsidR="00D149E7" w:rsidRPr="006E6763">
        <w:rPr>
          <w:b/>
          <w:bCs/>
          <w:sz w:val="22"/>
          <w:szCs w:val="22"/>
        </w:rPr>
        <w:t xml:space="preserve"> r. </w:t>
      </w:r>
      <w:r w:rsidRPr="006E6763">
        <w:rPr>
          <w:b/>
          <w:bCs/>
          <w:sz w:val="22"/>
          <w:szCs w:val="22"/>
        </w:rPr>
        <w:t>do godziny</w:t>
      </w:r>
      <w:r w:rsidR="00D149E7" w:rsidRPr="006E6763">
        <w:rPr>
          <w:b/>
          <w:bCs/>
          <w:sz w:val="22"/>
          <w:szCs w:val="22"/>
        </w:rPr>
        <w:t xml:space="preserve"> </w:t>
      </w:r>
      <w:r w:rsidR="006E6763" w:rsidRPr="006E6763">
        <w:rPr>
          <w:b/>
          <w:bCs/>
          <w:sz w:val="22"/>
          <w:szCs w:val="22"/>
        </w:rPr>
        <w:t>9:00</w:t>
      </w:r>
    </w:p>
    <w:p w14:paraId="0000011E" w14:textId="77777777" w:rsidR="00284026" w:rsidRPr="006E6763" w:rsidRDefault="00A7776A" w:rsidP="00BA370B">
      <w:pPr>
        <w:pStyle w:val="Akapitzlist"/>
        <w:numPr>
          <w:ilvl w:val="0"/>
          <w:numId w:val="21"/>
        </w:numPr>
        <w:pBdr>
          <w:top w:val="nil"/>
          <w:left w:val="nil"/>
          <w:bottom w:val="nil"/>
          <w:right w:val="nil"/>
          <w:between w:val="nil"/>
        </w:pBdr>
        <w:spacing w:after="0" w:line="240" w:lineRule="auto"/>
        <w:ind w:left="357" w:hanging="357"/>
        <w:jc w:val="both"/>
        <w:rPr>
          <w:sz w:val="22"/>
          <w:szCs w:val="22"/>
        </w:rPr>
      </w:pPr>
      <w:r w:rsidRPr="006E6763">
        <w:rPr>
          <w:sz w:val="22"/>
          <w:szCs w:val="22"/>
        </w:rPr>
        <w:t>Do oferty należy dołączyć wszystkie wymagane w SWZ dokumenty.</w:t>
      </w:r>
    </w:p>
    <w:p w14:paraId="0000011F" w14:textId="77777777" w:rsidR="00284026" w:rsidRPr="00BA370B" w:rsidRDefault="00A7776A" w:rsidP="00BA370B">
      <w:pPr>
        <w:pStyle w:val="Akapitzlist"/>
        <w:numPr>
          <w:ilvl w:val="0"/>
          <w:numId w:val="21"/>
        </w:numPr>
        <w:pBdr>
          <w:top w:val="nil"/>
          <w:left w:val="nil"/>
          <w:bottom w:val="nil"/>
          <w:right w:val="nil"/>
          <w:between w:val="nil"/>
        </w:pBdr>
        <w:spacing w:after="0" w:line="240" w:lineRule="auto"/>
        <w:ind w:left="357" w:hanging="357"/>
        <w:jc w:val="both"/>
        <w:rPr>
          <w:sz w:val="22"/>
          <w:szCs w:val="22"/>
        </w:rPr>
      </w:pPr>
      <w:r w:rsidRPr="006E6763">
        <w:rPr>
          <w:sz w:val="22"/>
          <w:szCs w:val="22"/>
        </w:rPr>
        <w:t>Po wypełnieniu Formularza składania oferty lub wniosku i dołączenia  wszystkich</w:t>
      </w:r>
      <w:r w:rsidRPr="00BA370B">
        <w:rPr>
          <w:sz w:val="22"/>
          <w:szCs w:val="22"/>
        </w:rPr>
        <w:t xml:space="preserve"> wymaganych załączników należy kliknąć przycisk </w:t>
      </w:r>
      <w:r w:rsidRPr="00BA370B">
        <w:rPr>
          <w:sz w:val="22"/>
          <w:szCs w:val="22"/>
          <w:u w:val="single"/>
        </w:rPr>
        <w:t>„Przejdź do podsumowania”.</w:t>
      </w:r>
    </w:p>
    <w:p w14:paraId="00000120" w14:textId="5D8AAE38" w:rsidR="00284026" w:rsidRPr="00BA370B" w:rsidRDefault="00A7776A" w:rsidP="00BA370B">
      <w:pPr>
        <w:pStyle w:val="Akapitzlist"/>
        <w:numPr>
          <w:ilvl w:val="0"/>
          <w:numId w:val="21"/>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Oferta lub wniosek składana elektronicznie </w:t>
      </w:r>
      <w:r w:rsidRPr="00BA370B">
        <w:rPr>
          <w:sz w:val="22"/>
          <w:szCs w:val="22"/>
          <w:u w:val="single"/>
        </w:rPr>
        <w:t>musi zostać podpisana elektronicznym podpisem kwalifikowanym, podpisem zaufanym lub podpisem osobistym</w:t>
      </w:r>
      <w:r w:rsidRPr="00BA370B">
        <w:rPr>
          <w:sz w:val="22"/>
          <w:szCs w:val="22"/>
        </w:rPr>
        <w:t xml:space="preserve">. W procesie składania oferty za pośrednictwem </w:t>
      </w:r>
      <w:hyperlink r:id="rId29">
        <w:r w:rsidRPr="00BA370B">
          <w:rPr>
            <w:sz w:val="22"/>
            <w:szCs w:val="22"/>
            <w:u w:val="single"/>
          </w:rPr>
          <w:t>platformazakupowa.pl</w:t>
        </w:r>
      </w:hyperlink>
      <w:r w:rsidRPr="00BA370B">
        <w:rPr>
          <w:sz w:val="22"/>
          <w:szCs w:val="22"/>
        </w:rPr>
        <w:t xml:space="preserve">, Wykonawca powinien złożyć podpis bezpośrednio na dokumentach przesłanych za pośrednictwem </w:t>
      </w:r>
      <w:hyperlink r:id="rId30">
        <w:r w:rsidRPr="00BA370B">
          <w:rPr>
            <w:sz w:val="22"/>
            <w:szCs w:val="22"/>
            <w:u w:val="single"/>
          </w:rPr>
          <w:t>platformazakupowa.pl</w:t>
        </w:r>
      </w:hyperlink>
      <w:r w:rsidRPr="00BA370B">
        <w:rPr>
          <w:sz w:val="22"/>
          <w:szCs w:val="22"/>
        </w:rPr>
        <w:t>. Zalecamy stosowanie podpisu na każdym załączonym pliku osobno, w szczególności wskazanych w art. 63 ust 1 oraz ust.</w:t>
      </w:r>
      <w:r w:rsidR="001B11C9" w:rsidRPr="00BA370B">
        <w:rPr>
          <w:sz w:val="22"/>
          <w:szCs w:val="22"/>
        </w:rPr>
        <w:t xml:space="preserve"> </w:t>
      </w:r>
      <w:r w:rsidRPr="00BA370B">
        <w:rPr>
          <w:sz w:val="22"/>
          <w:szCs w:val="22"/>
        </w:rPr>
        <w:t>2 Pzp, gdzie zaznaczono, iż oferty, wnioski o dopuszczenie do udziału w postępowaniu oraz oświadczenie, o którym mowa w art. 125 ust.</w:t>
      </w:r>
      <w:r w:rsidR="001B11C9" w:rsidRPr="00BA370B">
        <w:rPr>
          <w:sz w:val="22"/>
          <w:szCs w:val="22"/>
        </w:rPr>
        <w:t xml:space="preserve"> </w:t>
      </w:r>
      <w:r w:rsidRPr="00BA370B">
        <w:rPr>
          <w:sz w:val="22"/>
          <w:szCs w:val="22"/>
        </w:rPr>
        <w:t>1</w:t>
      </w:r>
      <w:r w:rsidR="001B11C9" w:rsidRPr="00BA370B">
        <w:rPr>
          <w:sz w:val="22"/>
          <w:szCs w:val="22"/>
        </w:rPr>
        <w:t xml:space="preserve"> ustawy Pzp</w:t>
      </w:r>
      <w:r w:rsidRPr="00BA370B">
        <w:rPr>
          <w:sz w:val="22"/>
          <w:szCs w:val="22"/>
        </w:rPr>
        <w:t xml:space="preserve">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284026" w:rsidRPr="00BA370B" w:rsidRDefault="00A7776A" w:rsidP="00BA370B">
      <w:pPr>
        <w:pStyle w:val="Akapitzlist"/>
        <w:numPr>
          <w:ilvl w:val="0"/>
          <w:numId w:val="21"/>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Za datę złożenia oferty przyjmuje się datę jej przekazania w systemie (platformie) w drugim kroku składania oferty poprzez kliknięcie przycisku </w:t>
      </w:r>
      <w:r w:rsidRPr="00BA370B">
        <w:rPr>
          <w:sz w:val="22"/>
          <w:szCs w:val="22"/>
          <w:u w:val="single"/>
        </w:rPr>
        <w:t>“Złóż ofertę”</w:t>
      </w:r>
      <w:r w:rsidRPr="00BA370B">
        <w:rPr>
          <w:sz w:val="22"/>
          <w:szCs w:val="22"/>
        </w:rPr>
        <w:t xml:space="preserve"> i wyświetlenie się komunikatu, że oferta została zaszyfrowana i złożona.</w:t>
      </w:r>
    </w:p>
    <w:p w14:paraId="00000122" w14:textId="2260F6B0" w:rsidR="00284026" w:rsidRPr="00BA370B" w:rsidRDefault="00A7776A" w:rsidP="00BA370B">
      <w:pPr>
        <w:pStyle w:val="Akapitzlist"/>
        <w:numPr>
          <w:ilvl w:val="0"/>
          <w:numId w:val="21"/>
        </w:numPr>
        <w:pBdr>
          <w:top w:val="nil"/>
          <w:left w:val="nil"/>
          <w:bottom w:val="nil"/>
          <w:right w:val="nil"/>
          <w:between w:val="nil"/>
        </w:pBdr>
        <w:spacing w:after="0" w:line="240" w:lineRule="auto"/>
        <w:ind w:left="357" w:hanging="357"/>
        <w:jc w:val="both"/>
        <w:rPr>
          <w:sz w:val="22"/>
          <w:szCs w:val="22"/>
        </w:rPr>
      </w:pPr>
      <w:r w:rsidRPr="00BA370B">
        <w:rPr>
          <w:sz w:val="22"/>
          <w:szCs w:val="22"/>
        </w:rPr>
        <w:t xml:space="preserve">Szczegółowa instrukcja dla Wykonawców dotycząca złożenia, zmiany i wycofania oferty </w:t>
      </w:r>
      <w:r w:rsidRPr="00503C66">
        <w:rPr>
          <w:sz w:val="22"/>
          <w:szCs w:val="22"/>
        </w:rPr>
        <w:t xml:space="preserve">znajduje się na stronie internetowej pod adresem:  </w:t>
      </w:r>
      <w:hyperlink r:id="rId31" w:history="1">
        <w:r w:rsidR="00410F6B" w:rsidRPr="00503C66">
          <w:rPr>
            <w:rStyle w:val="Hipercze"/>
            <w:color w:val="auto"/>
            <w:sz w:val="22"/>
            <w:szCs w:val="22"/>
          </w:rPr>
          <w:t>https://platformazakupowa.pl/strona/45</w:t>
        </w:r>
        <w:r w:rsidR="00410F6B" w:rsidRPr="00503C66">
          <w:rPr>
            <w:rStyle w:val="Hipercze"/>
            <w:color w:val="auto"/>
            <w:sz w:val="22"/>
            <w:szCs w:val="22"/>
          </w:rPr>
          <w:br/>
          <w:t>-instrukcje</w:t>
        </w:r>
      </w:hyperlink>
      <w:r w:rsidR="00782D5A" w:rsidRPr="00503C66">
        <w:rPr>
          <w:sz w:val="22"/>
          <w:szCs w:val="22"/>
          <w:u w:val="single"/>
        </w:rPr>
        <w:t>.</w:t>
      </w:r>
    </w:p>
    <w:p w14:paraId="00000123" w14:textId="18933143"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19" w:name="_Toc75933111"/>
      <w:r w:rsidRPr="00BA370B">
        <w:rPr>
          <w:sz w:val="22"/>
          <w:szCs w:val="22"/>
        </w:rPr>
        <w:t>X</w:t>
      </w:r>
      <w:r w:rsidR="00010607" w:rsidRPr="00BA370B">
        <w:rPr>
          <w:sz w:val="22"/>
          <w:szCs w:val="22"/>
        </w:rPr>
        <w:t>V</w:t>
      </w:r>
      <w:r w:rsidR="003D5A50" w:rsidRPr="00BA370B">
        <w:rPr>
          <w:sz w:val="22"/>
          <w:szCs w:val="22"/>
        </w:rPr>
        <w:t>II</w:t>
      </w:r>
      <w:r w:rsidRPr="00BA370B">
        <w:rPr>
          <w:sz w:val="22"/>
          <w:szCs w:val="22"/>
        </w:rPr>
        <w:t>. Otwarcie ofert</w:t>
      </w:r>
      <w:bookmarkEnd w:id="19"/>
    </w:p>
    <w:p w14:paraId="00000124" w14:textId="71A718AE" w:rsidR="00284026" w:rsidRPr="00BA370B" w:rsidRDefault="00A7776A" w:rsidP="00BA370B">
      <w:pPr>
        <w:pStyle w:val="Akapitzlist"/>
        <w:numPr>
          <w:ilvl w:val="0"/>
          <w:numId w:val="22"/>
        </w:numPr>
        <w:spacing w:after="0" w:line="240" w:lineRule="auto"/>
        <w:ind w:left="357" w:hanging="357"/>
        <w:jc w:val="both"/>
        <w:rPr>
          <w:sz w:val="22"/>
          <w:szCs w:val="22"/>
        </w:rPr>
      </w:pPr>
      <w:r w:rsidRPr="00BA370B">
        <w:rPr>
          <w:sz w:val="22"/>
          <w:szCs w:val="22"/>
        </w:rPr>
        <w:t>Otwarcie ofert następuje niezwłocznie po upływie terminu składania ofert, nie później niż następnego dnia po dniu, w którym upłynął termin składania ofert</w:t>
      </w:r>
      <w:r w:rsidR="001B11C9" w:rsidRPr="00BA370B">
        <w:rPr>
          <w:sz w:val="22"/>
          <w:szCs w:val="22"/>
        </w:rPr>
        <w:t xml:space="preserve">, </w:t>
      </w:r>
      <w:r w:rsidRPr="00BA370B">
        <w:rPr>
          <w:b/>
          <w:bCs/>
          <w:sz w:val="22"/>
          <w:szCs w:val="22"/>
        </w:rPr>
        <w:t>tj</w:t>
      </w:r>
      <w:r w:rsidRPr="00BA370B">
        <w:rPr>
          <w:sz w:val="22"/>
          <w:szCs w:val="22"/>
        </w:rPr>
        <w:t>.</w:t>
      </w:r>
      <w:r w:rsidR="004D545A" w:rsidRPr="00BA370B">
        <w:rPr>
          <w:sz w:val="22"/>
          <w:szCs w:val="22"/>
        </w:rPr>
        <w:t xml:space="preserve"> </w:t>
      </w:r>
      <w:r w:rsidR="006E6763" w:rsidRPr="006E6763">
        <w:rPr>
          <w:b/>
          <w:bCs/>
          <w:sz w:val="22"/>
          <w:szCs w:val="22"/>
        </w:rPr>
        <w:t>27.10.2022</w:t>
      </w:r>
      <w:r w:rsidR="004D545A" w:rsidRPr="006E6763">
        <w:rPr>
          <w:b/>
          <w:bCs/>
          <w:sz w:val="22"/>
          <w:szCs w:val="22"/>
        </w:rPr>
        <w:t xml:space="preserve"> r.</w:t>
      </w:r>
      <w:r w:rsidR="00B16D86" w:rsidRPr="00BA370B">
        <w:rPr>
          <w:b/>
          <w:bCs/>
          <w:sz w:val="22"/>
          <w:szCs w:val="22"/>
        </w:rPr>
        <w:t xml:space="preserve"> godzina </w:t>
      </w:r>
      <w:r w:rsidR="006E6763">
        <w:rPr>
          <w:b/>
          <w:bCs/>
          <w:sz w:val="22"/>
          <w:szCs w:val="22"/>
        </w:rPr>
        <w:t>9:15.</w:t>
      </w:r>
    </w:p>
    <w:p w14:paraId="00000125" w14:textId="77777777" w:rsidR="00284026" w:rsidRPr="00BA370B" w:rsidRDefault="00A7776A" w:rsidP="00BA370B">
      <w:pPr>
        <w:pStyle w:val="Akapitzlist"/>
        <w:numPr>
          <w:ilvl w:val="0"/>
          <w:numId w:val="22"/>
        </w:numPr>
        <w:pBdr>
          <w:top w:val="nil"/>
          <w:left w:val="nil"/>
          <w:bottom w:val="nil"/>
          <w:right w:val="nil"/>
          <w:between w:val="nil"/>
        </w:pBdr>
        <w:spacing w:after="0" w:line="240" w:lineRule="auto"/>
        <w:ind w:left="357" w:hanging="357"/>
        <w:jc w:val="both"/>
        <w:rPr>
          <w:sz w:val="22"/>
          <w:szCs w:val="22"/>
        </w:rPr>
      </w:pPr>
      <w:r w:rsidRPr="00BA370B">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284026" w:rsidRPr="00BA370B" w:rsidRDefault="00A7776A" w:rsidP="00BA370B">
      <w:pPr>
        <w:pStyle w:val="Akapitzlist"/>
        <w:numPr>
          <w:ilvl w:val="0"/>
          <w:numId w:val="22"/>
        </w:numPr>
        <w:pBdr>
          <w:top w:val="nil"/>
          <w:left w:val="nil"/>
          <w:bottom w:val="nil"/>
          <w:right w:val="nil"/>
          <w:between w:val="nil"/>
        </w:pBdr>
        <w:spacing w:after="0" w:line="240" w:lineRule="auto"/>
        <w:ind w:left="357" w:hanging="357"/>
        <w:jc w:val="both"/>
        <w:rPr>
          <w:sz w:val="22"/>
          <w:szCs w:val="22"/>
        </w:rPr>
      </w:pPr>
      <w:r w:rsidRPr="00BA370B">
        <w:rPr>
          <w:sz w:val="22"/>
          <w:szCs w:val="22"/>
        </w:rPr>
        <w:t>Zamawiający poinformuje o zmianie terminu otwarcia ofert na stronie internetowej prowadzonego postępowania.</w:t>
      </w:r>
    </w:p>
    <w:p w14:paraId="00000127" w14:textId="77777777" w:rsidR="00284026" w:rsidRPr="00BA370B" w:rsidRDefault="00A7776A" w:rsidP="00BA370B">
      <w:pPr>
        <w:pStyle w:val="Akapitzlist"/>
        <w:numPr>
          <w:ilvl w:val="0"/>
          <w:numId w:val="22"/>
        </w:numPr>
        <w:pBdr>
          <w:top w:val="nil"/>
          <w:left w:val="nil"/>
          <w:bottom w:val="nil"/>
          <w:right w:val="nil"/>
          <w:between w:val="nil"/>
        </w:pBdr>
        <w:spacing w:after="0" w:line="240" w:lineRule="auto"/>
        <w:ind w:left="357" w:hanging="357"/>
        <w:jc w:val="both"/>
        <w:rPr>
          <w:sz w:val="22"/>
          <w:szCs w:val="22"/>
        </w:rPr>
      </w:pPr>
      <w:r w:rsidRPr="00BA370B">
        <w:rPr>
          <w:sz w:val="22"/>
          <w:szCs w:val="22"/>
        </w:rPr>
        <w:t>Zamawiający, najpóźniej przed otwarciem ofert, udostępnia na stronie internetowej prowadzonego postępowania informację o kwocie, jaką zamierza przeznaczyć na sfinansowanie zamówienia.</w:t>
      </w:r>
    </w:p>
    <w:p w14:paraId="00000128" w14:textId="77777777" w:rsidR="00284026" w:rsidRPr="00BA370B" w:rsidRDefault="00A7776A" w:rsidP="00BA370B">
      <w:pPr>
        <w:pStyle w:val="Akapitzlist"/>
        <w:numPr>
          <w:ilvl w:val="0"/>
          <w:numId w:val="22"/>
        </w:numPr>
        <w:pBdr>
          <w:top w:val="nil"/>
          <w:left w:val="nil"/>
          <w:bottom w:val="nil"/>
          <w:right w:val="nil"/>
          <w:between w:val="nil"/>
        </w:pBdr>
        <w:spacing w:after="0" w:line="240" w:lineRule="auto"/>
        <w:ind w:left="357" w:hanging="357"/>
        <w:jc w:val="both"/>
        <w:rPr>
          <w:sz w:val="22"/>
          <w:szCs w:val="22"/>
        </w:rPr>
      </w:pPr>
      <w:r w:rsidRPr="00BA370B">
        <w:rPr>
          <w:sz w:val="22"/>
          <w:szCs w:val="22"/>
        </w:rPr>
        <w:t>Zamawiający, niezwłocznie po otwarciu ofert, udostępnia na stronie internetowej prowadzonego postępowania informacje o:</w:t>
      </w:r>
    </w:p>
    <w:p w14:paraId="00000129" w14:textId="15ABF5F3" w:rsidR="00284026" w:rsidRPr="00BA370B" w:rsidRDefault="00A7776A" w:rsidP="00BA370B">
      <w:pPr>
        <w:pStyle w:val="Akapitzlist"/>
        <w:numPr>
          <w:ilvl w:val="0"/>
          <w:numId w:val="41"/>
        </w:numPr>
        <w:shd w:val="clear" w:color="auto" w:fill="FFFFFF"/>
        <w:spacing w:after="0" w:line="240" w:lineRule="auto"/>
        <w:jc w:val="both"/>
        <w:rPr>
          <w:sz w:val="22"/>
          <w:szCs w:val="22"/>
        </w:rPr>
      </w:pPr>
      <w:r w:rsidRPr="00BA370B">
        <w:rPr>
          <w:sz w:val="22"/>
          <w:szCs w:val="22"/>
        </w:rPr>
        <w:lastRenderedPageBreak/>
        <w:t>nazwach albo imionach i nazwiskach oraz siedzibach lub miejscach prowadzonej działalności gospodarczej albo miejscach zamieszkania Wykonawców, których oferty zostały otwarte;</w:t>
      </w:r>
    </w:p>
    <w:p w14:paraId="0000012A" w14:textId="3BB2A3B7" w:rsidR="00284026" w:rsidRPr="00BA370B" w:rsidRDefault="00A7776A" w:rsidP="00BA370B">
      <w:pPr>
        <w:pStyle w:val="Akapitzlist"/>
        <w:numPr>
          <w:ilvl w:val="0"/>
          <w:numId w:val="41"/>
        </w:numPr>
        <w:shd w:val="clear" w:color="auto" w:fill="FFFFFF"/>
        <w:spacing w:after="0" w:line="240" w:lineRule="auto"/>
        <w:jc w:val="both"/>
        <w:rPr>
          <w:sz w:val="22"/>
          <w:szCs w:val="22"/>
        </w:rPr>
      </w:pPr>
      <w:r w:rsidRPr="00BA370B">
        <w:rPr>
          <w:sz w:val="22"/>
          <w:szCs w:val="22"/>
        </w:rPr>
        <w:t>cenach lub kosztach zawartych w ofertach.</w:t>
      </w:r>
    </w:p>
    <w:p w14:paraId="1B1C1767" w14:textId="0EF0CD9A" w:rsidR="00F06EF4" w:rsidRPr="00BA370B" w:rsidRDefault="00A7776A" w:rsidP="00BA370B">
      <w:pPr>
        <w:shd w:val="clear" w:color="auto" w:fill="FFFFFF"/>
        <w:spacing w:line="240" w:lineRule="auto"/>
        <w:jc w:val="both"/>
      </w:pPr>
      <w:r w:rsidRPr="00BA370B">
        <w:t>Informacja zostanie opublikowana na stronie postępowania na</w:t>
      </w:r>
      <w:hyperlink r:id="rId32">
        <w:r w:rsidRPr="00BA370B">
          <w:rPr>
            <w:u w:val="single"/>
          </w:rPr>
          <w:t xml:space="preserve"> platformazakupowa.pl</w:t>
        </w:r>
      </w:hyperlink>
      <w:r w:rsidRPr="00BA370B">
        <w:t xml:space="preserve"> w sekcji</w:t>
      </w:r>
      <w:r w:rsidR="004E18FE" w:rsidRPr="00BA370B">
        <w:t xml:space="preserve"> </w:t>
      </w:r>
      <w:r w:rsidRPr="00BA370B">
        <w:t>,,Komunikaty”</w:t>
      </w:r>
      <w:r w:rsidR="00F06EF4" w:rsidRPr="00BA370B">
        <w:t>.</w:t>
      </w:r>
    </w:p>
    <w:p w14:paraId="699FB183" w14:textId="09F54A27" w:rsidR="00F629BB" w:rsidRPr="00BA370B" w:rsidRDefault="00A7776A" w:rsidP="00BA370B">
      <w:pPr>
        <w:shd w:val="clear" w:color="auto" w:fill="FFFFFF"/>
        <w:spacing w:line="240" w:lineRule="auto"/>
        <w:jc w:val="both"/>
      </w:pPr>
      <w:r w:rsidRPr="00BA370B">
        <w:rPr>
          <w:b/>
        </w:rPr>
        <w:t xml:space="preserve">Uwaga! </w:t>
      </w:r>
      <w:r w:rsidRPr="00BA370B">
        <w:t xml:space="preserve">Zgodnie z </w:t>
      </w:r>
      <w:r w:rsidR="00862AE2" w:rsidRPr="00BA370B">
        <w:t>art 222 u</w:t>
      </w:r>
      <w:r w:rsidRPr="00BA370B">
        <w:t>staw</w:t>
      </w:r>
      <w:r w:rsidR="00862AE2" w:rsidRPr="00BA370B">
        <w:t>y</w:t>
      </w:r>
      <w:r w:rsidRPr="00BA370B">
        <w:t xml:space="preserve"> </w:t>
      </w:r>
      <w:r w:rsidR="001B11C9" w:rsidRPr="00BA370B">
        <w:t xml:space="preserve">- </w:t>
      </w:r>
      <w:r w:rsidRPr="00BA370B">
        <w:t>P</w:t>
      </w:r>
      <w:r w:rsidR="00862AE2" w:rsidRPr="00BA370B">
        <w:t>rawo zamówień publicznych</w:t>
      </w:r>
      <w:r w:rsidRPr="00BA370B">
        <w:rPr>
          <w:b/>
        </w:rPr>
        <w:t xml:space="preserve"> Zamawiający nie ma obowiązku przeprowadzania jawnej sesji otwarcia ofert</w:t>
      </w:r>
      <w:r w:rsidRPr="00BA370B">
        <w:t xml:space="preserve"> w sposób jawny z udziałem Wykonawców lub transmitowania sesji otwarcia za pośrednictwem elektronicznych narzędzi do przekazu wideo on-line a ma jedynie takie uprawnienie.</w:t>
      </w:r>
    </w:p>
    <w:p w14:paraId="0C419881" w14:textId="4C530DFA" w:rsidR="00DD3A57" w:rsidRPr="00BA370B" w:rsidRDefault="00A7776A" w:rsidP="00BA370B">
      <w:pPr>
        <w:pStyle w:val="Nagwek2"/>
        <w:shd w:val="clear" w:color="auto" w:fill="D9D9D9" w:themeFill="background1" w:themeFillShade="D9"/>
        <w:spacing w:before="0" w:after="0" w:line="240" w:lineRule="auto"/>
        <w:jc w:val="both"/>
        <w:rPr>
          <w:sz w:val="22"/>
          <w:szCs w:val="22"/>
        </w:rPr>
      </w:pPr>
      <w:bookmarkStart w:id="20" w:name="_Toc75933112"/>
      <w:r w:rsidRPr="00BA370B">
        <w:rPr>
          <w:sz w:val="22"/>
          <w:szCs w:val="22"/>
        </w:rPr>
        <w:t>X</w:t>
      </w:r>
      <w:r w:rsidR="00010607" w:rsidRPr="00BA370B">
        <w:rPr>
          <w:sz w:val="22"/>
          <w:szCs w:val="22"/>
        </w:rPr>
        <w:t>V</w:t>
      </w:r>
      <w:r w:rsidR="00F6251C" w:rsidRPr="00BA370B">
        <w:rPr>
          <w:sz w:val="22"/>
          <w:szCs w:val="22"/>
        </w:rPr>
        <w:t>II</w:t>
      </w:r>
      <w:r w:rsidR="00010607" w:rsidRPr="00BA370B">
        <w:rPr>
          <w:sz w:val="22"/>
          <w:szCs w:val="22"/>
        </w:rPr>
        <w:t>I</w:t>
      </w:r>
      <w:r w:rsidRPr="00BA370B">
        <w:rPr>
          <w:sz w:val="22"/>
          <w:szCs w:val="22"/>
        </w:rPr>
        <w:t>. Opis kryteriów oceny ofert wraz z podaniem wag tych kryteriów i sposobu oceny ofer</w:t>
      </w:r>
      <w:r w:rsidR="00BB7597" w:rsidRPr="00BA370B">
        <w:rPr>
          <w:sz w:val="22"/>
          <w:szCs w:val="22"/>
        </w:rPr>
        <w:t>t</w:t>
      </w:r>
      <w:bookmarkEnd w:id="20"/>
      <w:r w:rsidR="00BB7597" w:rsidRPr="00BA370B">
        <w:rPr>
          <w:sz w:val="22"/>
          <w:szCs w:val="22"/>
        </w:rPr>
        <w:t xml:space="preserve"> </w:t>
      </w:r>
    </w:p>
    <w:p w14:paraId="0B886080" w14:textId="38839D53" w:rsidR="00192667" w:rsidRPr="00BA370B" w:rsidRDefault="00192667" w:rsidP="00BA370B">
      <w:pPr>
        <w:pStyle w:val="Akapitzlist"/>
        <w:numPr>
          <w:ilvl w:val="0"/>
          <w:numId w:val="35"/>
        </w:numPr>
        <w:spacing w:after="0" w:line="240" w:lineRule="auto"/>
        <w:ind w:left="357" w:hanging="357"/>
        <w:jc w:val="both"/>
        <w:rPr>
          <w:sz w:val="22"/>
          <w:szCs w:val="22"/>
        </w:rPr>
      </w:pPr>
      <w:r w:rsidRPr="00BA370B">
        <w:rPr>
          <w:sz w:val="22"/>
          <w:szCs w:val="22"/>
        </w:rPr>
        <w:t>Do celów przygotowania ofert przyjmuje się cenę</w:t>
      </w:r>
      <w:r w:rsidR="006E6EF1" w:rsidRPr="00BA370B">
        <w:rPr>
          <w:sz w:val="22"/>
          <w:szCs w:val="22"/>
        </w:rPr>
        <w:t xml:space="preserve"> jednostkową</w:t>
      </w:r>
      <w:smartTag w:uri="urn:schemas-microsoft-com:office:smarttags" w:element="metricconverter">
        <w:smartTagPr>
          <w:attr w:name="ProductID" w:val="1 litra"/>
        </w:smartTagPr>
        <w:r w:rsidR="006E6EF1" w:rsidRPr="00BA370B">
          <w:rPr>
            <w:sz w:val="22"/>
            <w:szCs w:val="22"/>
          </w:rPr>
          <w:t xml:space="preserve"> </w:t>
        </w:r>
        <w:r w:rsidRPr="00BA370B">
          <w:rPr>
            <w:sz w:val="22"/>
            <w:szCs w:val="22"/>
          </w:rPr>
          <w:t>1 litra</w:t>
        </w:r>
      </w:smartTag>
      <w:r w:rsidRPr="00BA370B">
        <w:rPr>
          <w:sz w:val="22"/>
          <w:szCs w:val="22"/>
        </w:rPr>
        <w:t xml:space="preserve"> oleju opałowego opublikowaną na stronie internetowej producenta, u którego zaopatruje się Wykonawca</w:t>
      </w:r>
      <w:r w:rsidR="006E6EF1" w:rsidRPr="00BA370B">
        <w:rPr>
          <w:sz w:val="22"/>
          <w:szCs w:val="22"/>
        </w:rPr>
        <w:t xml:space="preserve"> </w:t>
      </w:r>
      <w:r w:rsidRPr="00BA370B">
        <w:rPr>
          <w:sz w:val="22"/>
          <w:szCs w:val="22"/>
        </w:rPr>
        <w:t xml:space="preserve">na dzień </w:t>
      </w:r>
      <w:r w:rsidR="006E6763">
        <w:rPr>
          <w:sz w:val="22"/>
          <w:szCs w:val="22"/>
        </w:rPr>
        <w:t>19.10.</w:t>
      </w:r>
      <w:r w:rsidRPr="00BA370B">
        <w:rPr>
          <w:sz w:val="22"/>
          <w:szCs w:val="22"/>
        </w:rPr>
        <w:t>202</w:t>
      </w:r>
      <w:r w:rsidR="003E3670" w:rsidRPr="00BA370B">
        <w:rPr>
          <w:sz w:val="22"/>
          <w:szCs w:val="22"/>
        </w:rPr>
        <w:t>2</w:t>
      </w:r>
      <w:r w:rsidRPr="00BA370B">
        <w:rPr>
          <w:sz w:val="22"/>
          <w:szCs w:val="22"/>
        </w:rPr>
        <w:t xml:space="preserve"> r. w tym szczegółowe wyliczenie ceny</w:t>
      </w:r>
      <w:r w:rsidR="006E6EF1" w:rsidRPr="00BA370B">
        <w:rPr>
          <w:sz w:val="22"/>
          <w:szCs w:val="22"/>
        </w:rPr>
        <w:t xml:space="preserve"> jednostkowej</w:t>
      </w:r>
      <w:r w:rsidRPr="00BA370B">
        <w:rPr>
          <w:sz w:val="22"/>
          <w:szCs w:val="22"/>
        </w:rPr>
        <w:t xml:space="preserve"> 1 litra oleju opałowego przedstawia się następująco:</w:t>
      </w:r>
    </w:p>
    <w:p w14:paraId="24CEC904" w14:textId="7DAA8D5F" w:rsidR="00B77D6B" w:rsidRPr="00BA370B" w:rsidRDefault="00192667" w:rsidP="00BA370B">
      <w:pPr>
        <w:pStyle w:val="Akapitzlist"/>
        <w:numPr>
          <w:ilvl w:val="0"/>
          <w:numId w:val="42"/>
        </w:numPr>
        <w:spacing w:after="0" w:line="240" w:lineRule="auto"/>
        <w:ind w:left="714" w:hanging="357"/>
        <w:jc w:val="both"/>
        <w:rPr>
          <w:sz w:val="22"/>
          <w:szCs w:val="22"/>
        </w:rPr>
      </w:pPr>
      <w:r w:rsidRPr="00BA370B">
        <w:rPr>
          <w:sz w:val="22"/>
          <w:szCs w:val="22"/>
        </w:rPr>
        <w:t xml:space="preserve">cena </w:t>
      </w:r>
      <w:r w:rsidR="006E6EF1" w:rsidRPr="00BA370B">
        <w:rPr>
          <w:sz w:val="22"/>
          <w:szCs w:val="22"/>
        </w:rPr>
        <w:t xml:space="preserve">jednostkowa </w:t>
      </w:r>
      <w:r w:rsidRPr="00BA370B">
        <w:rPr>
          <w:sz w:val="22"/>
          <w:szCs w:val="22"/>
        </w:rPr>
        <w:t>brutto 1 litra oleju opałowego producenta (nazwa producenta</w:t>
      </w:r>
      <w:r w:rsidR="00D55242" w:rsidRPr="00BA370B">
        <w:rPr>
          <w:sz w:val="22"/>
          <w:szCs w:val="22"/>
        </w:rPr>
        <w:br/>
      </w:r>
      <w:r w:rsidRPr="00BA370B">
        <w:rPr>
          <w:sz w:val="22"/>
          <w:szCs w:val="22"/>
        </w:rPr>
        <w:t>-___________) oferowana w dniu ________ r</w:t>
      </w:r>
      <w:r w:rsidR="00B2021F" w:rsidRPr="00BA370B">
        <w:rPr>
          <w:sz w:val="22"/>
          <w:szCs w:val="22"/>
        </w:rPr>
        <w:t>.</w:t>
      </w:r>
      <w:r w:rsidRPr="00BA370B">
        <w:rPr>
          <w:sz w:val="22"/>
          <w:szCs w:val="22"/>
        </w:rPr>
        <w:t xml:space="preserve"> wynosi ____________zł</w:t>
      </w:r>
      <w:r w:rsidR="0004467C">
        <w:rPr>
          <w:sz w:val="22"/>
          <w:szCs w:val="22"/>
        </w:rPr>
        <w:t>;</w:t>
      </w:r>
    </w:p>
    <w:p w14:paraId="2E248FB1" w14:textId="43C82C3F" w:rsidR="00C0056A" w:rsidRPr="00D56150" w:rsidRDefault="00192667" w:rsidP="009D3E8D">
      <w:pPr>
        <w:pStyle w:val="Akapitzlist"/>
        <w:numPr>
          <w:ilvl w:val="0"/>
          <w:numId w:val="42"/>
        </w:numPr>
        <w:spacing w:after="0" w:line="240" w:lineRule="auto"/>
        <w:ind w:left="714" w:hanging="357"/>
        <w:jc w:val="both"/>
        <w:rPr>
          <w:sz w:val="22"/>
          <w:szCs w:val="22"/>
        </w:rPr>
      </w:pPr>
      <w:r w:rsidRPr="00BA370B">
        <w:rPr>
          <w:sz w:val="22"/>
          <w:szCs w:val="22"/>
        </w:rPr>
        <w:t xml:space="preserve">marża/upust </w:t>
      </w:r>
      <w:r w:rsidRPr="00D56150">
        <w:rPr>
          <w:sz w:val="22"/>
          <w:szCs w:val="22"/>
        </w:rPr>
        <w:t>Dostawcy do 1</w:t>
      </w:r>
      <w:r w:rsidR="0004467C" w:rsidRPr="00D56150">
        <w:rPr>
          <w:sz w:val="22"/>
          <w:szCs w:val="22"/>
        </w:rPr>
        <w:t xml:space="preserve"> litra</w:t>
      </w:r>
      <w:r w:rsidRPr="00D56150">
        <w:rPr>
          <w:sz w:val="22"/>
          <w:szCs w:val="22"/>
        </w:rPr>
        <w:t xml:space="preserve"> oleju opałowego brutto wynosi  _____</w:t>
      </w:r>
      <w:r w:rsidR="003E3670" w:rsidRPr="00D56150">
        <w:rPr>
          <w:sz w:val="22"/>
          <w:szCs w:val="22"/>
        </w:rPr>
        <w:t>__________</w:t>
      </w:r>
      <w:r w:rsidRPr="00D56150">
        <w:rPr>
          <w:sz w:val="22"/>
          <w:szCs w:val="22"/>
        </w:rPr>
        <w:t>___zł</w:t>
      </w:r>
      <w:r w:rsidR="0004467C" w:rsidRPr="00D56150">
        <w:rPr>
          <w:sz w:val="22"/>
          <w:szCs w:val="22"/>
        </w:rPr>
        <w:t>, przy czym muszą być spełnione następujące warunki:</w:t>
      </w:r>
    </w:p>
    <w:p w14:paraId="6961DE2B" w14:textId="1617DCEB" w:rsidR="00A66133" w:rsidRPr="00D56150" w:rsidRDefault="0004467C" w:rsidP="00C0056A">
      <w:pPr>
        <w:pStyle w:val="Akapitzlist"/>
        <w:spacing w:after="0" w:line="240" w:lineRule="auto"/>
        <w:ind w:left="714"/>
        <w:jc w:val="both"/>
        <w:rPr>
          <w:sz w:val="22"/>
          <w:szCs w:val="22"/>
        </w:rPr>
      </w:pPr>
      <w:r w:rsidRPr="00D56150">
        <w:rPr>
          <w:sz w:val="22"/>
          <w:szCs w:val="22"/>
        </w:rPr>
        <w:t xml:space="preserve">b.1 </w:t>
      </w:r>
      <w:r w:rsidR="00A66133" w:rsidRPr="00D56150">
        <w:rPr>
          <w:sz w:val="22"/>
          <w:szCs w:val="22"/>
        </w:rPr>
        <w:t xml:space="preserve">marżę lub upust należy podać w złotych polskich (PLN) z dokładnością do dwóch    </w:t>
      </w:r>
    </w:p>
    <w:p w14:paraId="3A9C759A" w14:textId="47E2DF82" w:rsidR="00C0056A" w:rsidRPr="00D56150" w:rsidRDefault="00A66133" w:rsidP="00C0056A">
      <w:pPr>
        <w:pStyle w:val="Akapitzlist"/>
        <w:spacing w:after="0" w:line="240" w:lineRule="auto"/>
        <w:ind w:left="714"/>
        <w:jc w:val="both"/>
        <w:rPr>
          <w:sz w:val="22"/>
          <w:szCs w:val="22"/>
        </w:rPr>
      </w:pPr>
      <w:r w:rsidRPr="00D56150">
        <w:rPr>
          <w:sz w:val="22"/>
          <w:szCs w:val="22"/>
        </w:rPr>
        <w:t xml:space="preserve">       miejsc po przecinku;</w:t>
      </w:r>
    </w:p>
    <w:p w14:paraId="4B7BBC6C" w14:textId="33F18948" w:rsidR="0004467C" w:rsidRPr="00D56150" w:rsidRDefault="00A66133" w:rsidP="009D3E8D">
      <w:pPr>
        <w:pStyle w:val="Akapitzlist"/>
        <w:spacing w:after="0" w:line="240" w:lineRule="auto"/>
        <w:ind w:left="714"/>
        <w:jc w:val="both"/>
        <w:rPr>
          <w:sz w:val="22"/>
          <w:szCs w:val="22"/>
        </w:rPr>
      </w:pPr>
      <w:r w:rsidRPr="00D56150">
        <w:rPr>
          <w:sz w:val="22"/>
          <w:szCs w:val="22"/>
        </w:rPr>
        <w:t xml:space="preserve">b.2 marża lub upust </w:t>
      </w:r>
      <w:r w:rsidRPr="00D56150">
        <w:rPr>
          <w:sz w:val="22"/>
          <w:szCs w:val="22"/>
          <w:u w:val="single"/>
        </w:rPr>
        <w:t>nie może</w:t>
      </w:r>
      <w:r w:rsidR="00E05F09" w:rsidRPr="00D56150">
        <w:rPr>
          <w:sz w:val="22"/>
          <w:szCs w:val="22"/>
          <w:u w:val="single"/>
        </w:rPr>
        <w:t xml:space="preserve"> mieć wartości ujemnej</w:t>
      </w:r>
      <w:r w:rsidR="0004467C" w:rsidRPr="00D56150">
        <w:rPr>
          <w:sz w:val="22"/>
          <w:szCs w:val="22"/>
          <w:u w:val="single"/>
        </w:rPr>
        <w:t xml:space="preserve">, </w:t>
      </w:r>
      <w:r w:rsidR="00E05F09" w:rsidRPr="00D56150">
        <w:rPr>
          <w:sz w:val="22"/>
          <w:szCs w:val="22"/>
          <w:u w:val="single"/>
        </w:rPr>
        <w:t>ani</w:t>
      </w:r>
      <w:r w:rsidR="0004467C" w:rsidRPr="00D56150">
        <w:rPr>
          <w:sz w:val="22"/>
          <w:szCs w:val="22"/>
          <w:u w:val="single"/>
        </w:rPr>
        <w:t xml:space="preserve"> też</w:t>
      </w:r>
      <w:r w:rsidR="00E05F09" w:rsidRPr="00D56150">
        <w:rPr>
          <w:sz w:val="22"/>
          <w:szCs w:val="22"/>
          <w:u w:val="single"/>
        </w:rPr>
        <w:t xml:space="preserve"> </w:t>
      </w:r>
      <w:r w:rsidRPr="00D56150">
        <w:rPr>
          <w:sz w:val="22"/>
          <w:szCs w:val="22"/>
          <w:u w:val="single"/>
        </w:rPr>
        <w:t>wartości zerowej</w:t>
      </w:r>
      <w:r w:rsidR="0004467C" w:rsidRPr="00D56150">
        <w:rPr>
          <w:sz w:val="22"/>
          <w:szCs w:val="22"/>
          <w:u w:val="single"/>
        </w:rPr>
        <w:t>;</w:t>
      </w:r>
    </w:p>
    <w:p w14:paraId="08ECA94F" w14:textId="65A74DCC" w:rsidR="007203AA" w:rsidRPr="00BA370B" w:rsidRDefault="00DD3A57" w:rsidP="00BA370B">
      <w:pPr>
        <w:pStyle w:val="Default"/>
        <w:numPr>
          <w:ilvl w:val="0"/>
          <w:numId w:val="35"/>
        </w:numPr>
        <w:ind w:left="357" w:hanging="357"/>
        <w:jc w:val="both"/>
        <w:rPr>
          <w:color w:val="auto"/>
          <w:sz w:val="22"/>
          <w:szCs w:val="22"/>
        </w:rPr>
      </w:pPr>
      <w:r w:rsidRPr="00BA370B">
        <w:rPr>
          <w:color w:val="auto"/>
          <w:sz w:val="22"/>
          <w:szCs w:val="22"/>
        </w:rPr>
        <w:t xml:space="preserve">Przy wyborze najkorzystniejszej oferty Zamawiający będzie się kierował następującymi kryteriami oceny ofert: </w:t>
      </w:r>
    </w:p>
    <w:tbl>
      <w:tblPr>
        <w:tblStyle w:val="Tabela-Siatka"/>
        <w:tblW w:w="0" w:type="auto"/>
        <w:tblLook w:val="04A0" w:firstRow="1" w:lastRow="0" w:firstColumn="1" w:lastColumn="0" w:noHBand="0" w:noVBand="1"/>
      </w:tblPr>
      <w:tblGrid>
        <w:gridCol w:w="3006"/>
        <w:gridCol w:w="3006"/>
        <w:gridCol w:w="3007"/>
      </w:tblGrid>
      <w:tr w:rsidR="00BA370B" w:rsidRPr="00BA370B" w14:paraId="433294C2" w14:textId="77777777" w:rsidTr="00DD3A57">
        <w:tc>
          <w:tcPr>
            <w:tcW w:w="3006" w:type="dxa"/>
            <w:vAlign w:val="center"/>
          </w:tcPr>
          <w:p w14:paraId="768DEC88" w14:textId="08D2D66A" w:rsidR="00DD3A57" w:rsidRPr="00BA370B" w:rsidRDefault="00DD3A57" w:rsidP="00BA370B">
            <w:pPr>
              <w:autoSpaceDE w:val="0"/>
              <w:autoSpaceDN w:val="0"/>
              <w:adjustRightInd w:val="0"/>
              <w:rPr>
                <w:b/>
                <w:bCs/>
                <w:lang w:val="pl-PL"/>
              </w:rPr>
            </w:pPr>
            <w:r w:rsidRPr="003600E5">
              <w:rPr>
                <w:b/>
                <w:bCs/>
                <w:lang w:val="pl-PL"/>
              </w:rPr>
              <w:t xml:space="preserve">Kryteria </w:t>
            </w:r>
            <w:r w:rsidR="00E95D6E" w:rsidRPr="003600E5">
              <w:rPr>
                <w:b/>
                <w:bCs/>
                <w:lang w:val="pl-PL"/>
              </w:rPr>
              <w:t>o</w:t>
            </w:r>
            <w:r w:rsidRPr="003600E5">
              <w:rPr>
                <w:b/>
                <w:bCs/>
                <w:lang w:val="pl-PL"/>
              </w:rPr>
              <w:t>cen</w:t>
            </w:r>
            <w:r w:rsidR="00E95D6E" w:rsidRPr="003600E5">
              <w:rPr>
                <w:b/>
                <w:bCs/>
                <w:lang w:val="pl-PL"/>
              </w:rPr>
              <w:t>y</w:t>
            </w:r>
          </w:p>
        </w:tc>
        <w:tc>
          <w:tcPr>
            <w:tcW w:w="3006" w:type="dxa"/>
            <w:vAlign w:val="center"/>
          </w:tcPr>
          <w:p w14:paraId="3DB817C4" w14:textId="0CD017EA" w:rsidR="00DD3A57" w:rsidRPr="00BA370B" w:rsidRDefault="00DD3A57" w:rsidP="00BA370B">
            <w:pPr>
              <w:autoSpaceDE w:val="0"/>
              <w:autoSpaceDN w:val="0"/>
              <w:adjustRightInd w:val="0"/>
              <w:rPr>
                <w:b/>
                <w:bCs/>
                <w:lang w:val="pl-PL"/>
              </w:rPr>
            </w:pPr>
            <w:r w:rsidRPr="00BA370B">
              <w:rPr>
                <w:b/>
                <w:bCs/>
                <w:lang w:val="pl-PL"/>
              </w:rPr>
              <w:t>Ranga</w:t>
            </w:r>
          </w:p>
        </w:tc>
        <w:tc>
          <w:tcPr>
            <w:tcW w:w="3007" w:type="dxa"/>
            <w:vAlign w:val="center"/>
          </w:tcPr>
          <w:p w14:paraId="5A748581" w14:textId="060753E3" w:rsidR="00DD3A57" w:rsidRPr="00BA370B" w:rsidRDefault="00DD3A57" w:rsidP="00BA370B">
            <w:pPr>
              <w:autoSpaceDE w:val="0"/>
              <w:autoSpaceDN w:val="0"/>
              <w:adjustRightInd w:val="0"/>
              <w:rPr>
                <w:b/>
                <w:bCs/>
                <w:lang w:val="pl-PL"/>
              </w:rPr>
            </w:pPr>
            <w:r w:rsidRPr="00BA370B">
              <w:rPr>
                <w:b/>
                <w:bCs/>
                <w:lang w:val="pl-PL"/>
              </w:rPr>
              <w:t xml:space="preserve"> Sposób oceny</w:t>
            </w:r>
          </w:p>
        </w:tc>
      </w:tr>
      <w:tr w:rsidR="00DD3A57" w:rsidRPr="00BA370B" w14:paraId="44FC6357" w14:textId="77777777" w:rsidTr="00DD3A57">
        <w:tc>
          <w:tcPr>
            <w:tcW w:w="3006" w:type="dxa"/>
            <w:vAlign w:val="center"/>
          </w:tcPr>
          <w:p w14:paraId="0681A9BA" w14:textId="29C5F604" w:rsidR="00DD3A57" w:rsidRPr="00BA370B" w:rsidRDefault="00DD3A57" w:rsidP="00BA370B">
            <w:pPr>
              <w:autoSpaceDE w:val="0"/>
              <w:autoSpaceDN w:val="0"/>
              <w:adjustRightInd w:val="0"/>
              <w:jc w:val="center"/>
              <w:rPr>
                <w:lang w:val="pl-PL"/>
              </w:rPr>
            </w:pPr>
            <w:r w:rsidRPr="00BA370B">
              <w:rPr>
                <w:lang w:val="pl-PL"/>
              </w:rPr>
              <w:t>Cena</w:t>
            </w:r>
          </w:p>
        </w:tc>
        <w:tc>
          <w:tcPr>
            <w:tcW w:w="3006" w:type="dxa"/>
            <w:vAlign w:val="center"/>
          </w:tcPr>
          <w:p w14:paraId="3758F07B" w14:textId="47B0BA1E" w:rsidR="00DD3A57" w:rsidRPr="00BA370B" w:rsidRDefault="00DD3A57" w:rsidP="00BA370B">
            <w:pPr>
              <w:autoSpaceDE w:val="0"/>
              <w:autoSpaceDN w:val="0"/>
              <w:adjustRightInd w:val="0"/>
              <w:jc w:val="center"/>
              <w:rPr>
                <w:lang w:val="pl-PL"/>
              </w:rPr>
            </w:pPr>
            <w:r w:rsidRPr="00BA370B">
              <w:rPr>
                <w:lang w:val="pl-PL"/>
              </w:rPr>
              <w:t>100%</w:t>
            </w:r>
          </w:p>
        </w:tc>
        <w:tc>
          <w:tcPr>
            <w:tcW w:w="3007" w:type="dxa"/>
            <w:vAlign w:val="center"/>
          </w:tcPr>
          <w:p w14:paraId="25905E75" w14:textId="77777777" w:rsidR="00DD3A57" w:rsidRPr="00BA370B" w:rsidRDefault="00DD3A57" w:rsidP="00BA370B">
            <w:pPr>
              <w:autoSpaceDE w:val="0"/>
              <w:autoSpaceDN w:val="0"/>
              <w:adjustRightInd w:val="0"/>
              <w:jc w:val="center"/>
              <w:rPr>
                <w:lang w:val="pl-PL"/>
              </w:rPr>
            </w:pPr>
            <w:r w:rsidRPr="00BA370B">
              <w:rPr>
                <w:lang w:val="pl-PL"/>
              </w:rPr>
              <w:t>Wg wzoru</w:t>
            </w:r>
          </w:p>
          <w:p w14:paraId="6A0E6317" w14:textId="1BCD144C" w:rsidR="00DD3A57" w:rsidRPr="00BA370B" w:rsidRDefault="00DD3A57" w:rsidP="00BA370B">
            <w:pPr>
              <w:autoSpaceDE w:val="0"/>
              <w:autoSpaceDN w:val="0"/>
              <w:adjustRightInd w:val="0"/>
              <w:jc w:val="center"/>
              <w:rPr>
                <w:lang w:val="pl-PL"/>
              </w:rPr>
            </w:pPr>
          </w:p>
        </w:tc>
      </w:tr>
    </w:tbl>
    <w:p w14:paraId="2033FC9A" w14:textId="77777777" w:rsidR="00DD3A57" w:rsidRPr="00BA370B" w:rsidRDefault="00DD3A57" w:rsidP="00BA370B">
      <w:pPr>
        <w:autoSpaceDE w:val="0"/>
        <w:autoSpaceDN w:val="0"/>
        <w:adjustRightInd w:val="0"/>
        <w:spacing w:line="240" w:lineRule="auto"/>
        <w:jc w:val="center"/>
        <w:rPr>
          <w:lang w:val="pl-PL"/>
        </w:rPr>
      </w:pPr>
    </w:p>
    <w:p w14:paraId="7848AEDA" w14:textId="712721F5" w:rsidR="00F61BEC" w:rsidRPr="00BA370B" w:rsidRDefault="00F61BEC" w:rsidP="00BA370B">
      <w:pPr>
        <w:pStyle w:val="Akapitzlist"/>
        <w:numPr>
          <w:ilvl w:val="0"/>
          <w:numId w:val="35"/>
        </w:numPr>
        <w:autoSpaceDE w:val="0"/>
        <w:autoSpaceDN w:val="0"/>
        <w:adjustRightInd w:val="0"/>
        <w:spacing w:after="0" w:line="240" w:lineRule="auto"/>
        <w:ind w:left="357" w:hanging="357"/>
        <w:jc w:val="both"/>
        <w:rPr>
          <w:sz w:val="22"/>
          <w:szCs w:val="22"/>
        </w:rPr>
      </w:pPr>
      <w:r w:rsidRPr="00BA370B">
        <w:rPr>
          <w:sz w:val="22"/>
          <w:szCs w:val="22"/>
        </w:rPr>
        <w:t xml:space="preserve">Zasady oceny ofert w poszczególnych kryteriach: </w:t>
      </w:r>
    </w:p>
    <w:p w14:paraId="6B90999B" w14:textId="77777777" w:rsidR="00DB29C4" w:rsidRPr="00BA370B" w:rsidRDefault="00DB29C4" w:rsidP="00BA370B">
      <w:pPr>
        <w:autoSpaceDE w:val="0"/>
        <w:autoSpaceDN w:val="0"/>
        <w:adjustRightInd w:val="0"/>
        <w:spacing w:line="240" w:lineRule="auto"/>
        <w:rPr>
          <w:lang w:val="pl-PL"/>
        </w:rPr>
      </w:pPr>
    </w:p>
    <w:p w14:paraId="25430A9B" w14:textId="1B7855EF" w:rsidR="000B118A" w:rsidRPr="00BA370B" w:rsidRDefault="00524B2F" w:rsidP="00BA370B">
      <w:pPr>
        <w:autoSpaceDE w:val="0"/>
        <w:autoSpaceDN w:val="0"/>
        <w:adjustRightInd w:val="0"/>
        <w:spacing w:line="240" w:lineRule="auto"/>
        <w:rPr>
          <w:lang w:val="pl-PL"/>
        </w:rPr>
      </w:pPr>
      <w:r w:rsidRPr="00BA370B">
        <w:rPr>
          <w:b/>
          <w:bCs/>
          <w:lang w:val="pl-PL"/>
        </w:rPr>
        <w:t xml:space="preserve">   </w:t>
      </w:r>
      <w:r w:rsidR="00111BA1" w:rsidRPr="00BA370B">
        <w:rPr>
          <w:lang w:val="pl-PL"/>
        </w:rPr>
        <w:t>a)</w:t>
      </w:r>
      <w:r w:rsidR="000B118A" w:rsidRPr="00BA370B">
        <w:rPr>
          <w:b/>
          <w:bCs/>
          <w:lang w:val="pl-PL"/>
        </w:rPr>
        <w:t xml:space="preserve"> Cena oferty</w:t>
      </w:r>
      <w:r w:rsidR="00DB29C4" w:rsidRPr="00BA370B">
        <w:rPr>
          <w:b/>
          <w:bCs/>
          <w:lang w:val="pl-PL"/>
        </w:rPr>
        <w:t>:</w:t>
      </w:r>
      <w:r w:rsidR="00DB29C4" w:rsidRPr="00BA370B">
        <w:rPr>
          <w:lang w:val="pl-PL"/>
        </w:rPr>
        <w:t xml:space="preserve">     </w:t>
      </w:r>
      <w:r w:rsidR="000B118A" w:rsidRPr="00BA370B">
        <w:rPr>
          <w:lang w:val="pl-PL"/>
        </w:rPr>
        <w:t xml:space="preserve"> </w:t>
      </w:r>
      <w:r w:rsidR="00DB29C4" w:rsidRPr="00BA370B">
        <w:rPr>
          <w:lang w:val="pl-PL"/>
        </w:rPr>
        <w:t xml:space="preserve">                 </w:t>
      </w:r>
      <w:r w:rsidR="000B118A" w:rsidRPr="00BA370B">
        <w:rPr>
          <w:u w:val="single"/>
          <w:lang w:val="pl-PL"/>
        </w:rPr>
        <w:t>Cn</w:t>
      </w:r>
      <w:r w:rsidR="00DB29C4" w:rsidRPr="00BA370B">
        <w:rPr>
          <w:u w:val="single"/>
          <w:lang w:val="pl-PL"/>
        </w:rPr>
        <w:t xml:space="preserve"> </w:t>
      </w:r>
      <w:r w:rsidR="000B118A" w:rsidRPr="00BA370B">
        <w:rPr>
          <w:u w:val="single"/>
          <w:lang w:val="pl-PL"/>
        </w:rPr>
        <w:t>x 100</w:t>
      </w:r>
      <w:r w:rsidR="00DB29C4" w:rsidRPr="00BA370B">
        <w:rPr>
          <w:u w:val="single"/>
          <w:lang w:val="pl-PL"/>
        </w:rPr>
        <w:t xml:space="preserve"> pkt</w:t>
      </w:r>
      <w:r w:rsidR="000B118A" w:rsidRPr="00BA370B">
        <w:rPr>
          <w:lang w:val="pl-PL"/>
        </w:rPr>
        <w:t xml:space="preserve">. </w:t>
      </w:r>
      <w:r w:rsidR="0014496F" w:rsidRPr="00BA370B">
        <w:rPr>
          <w:lang w:val="pl-PL"/>
        </w:rPr>
        <w:t xml:space="preserve"> </w:t>
      </w:r>
      <w:r w:rsidR="000B118A" w:rsidRPr="00BA370B">
        <w:rPr>
          <w:lang w:val="pl-PL"/>
        </w:rPr>
        <w:t>=</w:t>
      </w:r>
      <w:r w:rsidR="00DB29C4" w:rsidRPr="00BA370B">
        <w:rPr>
          <w:lang w:val="pl-PL"/>
        </w:rPr>
        <w:t xml:space="preserve"> </w:t>
      </w:r>
      <w:r w:rsidR="000B118A" w:rsidRPr="00BA370B">
        <w:rPr>
          <w:lang w:val="pl-PL"/>
        </w:rPr>
        <w:t>C</w:t>
      </w:r>
      <w:r w:rsidR="00DB29C4" w:rsidRPr="00BA370B">
        <w:rPr>
          <w:lang w:val="pl-PL"/>
        </w:rPr>
        <w:t xml:space="preserve"> </w:t>
      </w:r>
      <w:r w:rsidR="000B118A" w:rsidRPr="00BA370B">
        <w:rPr>
          <w:lang w:val="pl-PL"/>
        </w:rPr>
        <w:t xml:space="preserve">x Ranga </w:t>
      </w:r>
      <w:r w:rsidR="00DB29C4" w:rsidRPr="00BA370B">
        <w:rPr>
          <w:lang w:val="pl-PL"/>
        </w:rPr>
        <w:t>(</w:t>
      </w:r>
      <w:r w:rsidR="000B118A" w:rsidRPr="00BA370B">
        <w:rPr>
          <w:lang w:val="pl-PL"/>
        </w:rPr>
        <w:t>100%</w:t>
      </w:r>
      <w:r w:rsidR="00DB29C4" w:rsidRPr="00BA370B">
        <w:rPr>
          <w:lang w:val="pl-PL"/>
        </w:rPr>
        <w:t>)</w:t>
      </w:r>
    </w:p>
    <w:p w14:paraId="3983C474" w14:textId="3CEEAAE0" w:rsidR="00100589" w:rsidRPr="00BA370B" w:rsidRDefault="0014496F" w:rsidP="00BA370B">
      <w:pPr>
        <w:autoSpaceDE w:val="0"/>
        <w:autoSpaceDN w:val="0"/>
        <w:adjustRightInd w:val="0"/>
        <w:spacing w:line="240" w:lineRule="auto"/>
        <w:rPr>
          <w:lang w:val="pl-PL"/>
        </w:rPr>
      </w:pPr>
      <w:r w:rsidRPr="00BA370B">
        <w:rPr>
          <w:lang w:val="pl-PL"/>
        </w:rPr>
        <w:t xml:space="preserve">                                                         </w:t>
      </w:r>
      <w:r w:rsidR="00DB29C4" w:rsidRPr="00BA370B">
        <w:rPr>
          <w:lang w:val="pl-PL"/>
        </w:rPr>
        <w:t>C</w:t>
      </w:r>
      <w:r w:rsidR="000B118A" w:rsidRPr="00BA370B">
        <w:rPr>
          <w:lang w:val="pl-PL"/>
        </w:rPr>
        <w:t>k</w:t>
      </w:r>
    </w:p>
    <w:p w14:paraId="6FBDBC7B" w14:textId="1EBA78F9" w:rsidR="003E61C8" w:rsidRPr="00BA370B" w:rsidRDefault="000B118A" w:rsidP="00BA370B">
      <w:pPr>
        <w:autoSpaceDE w:val="0"/>
        <w:autoSpaceDN w:val="0"/>
        <w:adjustRightInd w:val="0"/>
        <w:spacing w:line="240" w:lineRule="auto"/>
        <w:rPr>
          <w:lang w:val="pl-PL"/>
        </w:rPr>
      </w:pPr>
      <w:r w:rsidRPr="00BA370B">
        <w:rPr>
          <w:lang w:val="pl-PL"/>
        </w:rPr>
        <w:t xml:space="preserve">gdzie: </w:t>
      </w:r>
    </w:p>
    <w:p w14:paraId="7A04146A" w14:textId="6B991690" w:rsidR="00100589" w:rsidRPr="00BA370B" w:rsidRDefault="00100589" w:rsidP="00BA370B">
      <w:pPr>
        <w:autoSpaceDE w:val="0"/>
        <w:autoSpaceDN w:val="0"/>
        <w:adjustRightInd w:val="0"/>
        <w:spacing w:line="240" w:lineRule="auto"/>
        <w:ind w:left="714" w:hanging="357"/>
        <w:jc w:val="both"/>
        <w:rPr>
          <w:lang w:val="pl-PL"/>
        </w:rPr>
      </w:pPr>
      <w:r w:rsidRPr="00BA370B">
        <w:rPr>
          <w:b/>
          <w:bCs/>
          <w:lang w:val="pl-PL"/>
        </w:rPr>
        <w:t>C</w:t>
      </w:r>
      <w:r w:rsidR="000B118A" w:rsidRPr="00BA370B">
        <w:rPr>
          <w:b/>
          <w:bCs/>
          <w:lang w:val="pl-PL"/>
        </w:rPr>
        <w:t>n</w:t>
      </w:r>
      <w:r w:rsidR="000B118A" w:rsidRPr="00BA370B">
        <w:rPr>
          <w:lang w:val="pl-PL"/>
        </w:rPr>
        <w:t xml:space="preserve"> - </w:t>
      </w:r>
      <w:r w:rsidRPr="00BA370B">
        <w:rPr>
          <w:lang w:val="pl-PL"/>
        </w:rPr>
        <w:t>najniższa</w:t>
      </w:r>
      <w:r w:rsidR="000B118A" w:rsidRPr="00BA370B">
        <w:rPr>
          <w:lang w:val="pl-PL"/>
        </w:rPr>
        <w:t xml:space="preserve"> cena </w:t>
      </w:r>
      <w:r w:rsidRPr="00BA370B">
        <w:rPr>
          <w:lang w:val="pl-PL"/>
        </w:rPr>
        <w:t>spośród</w:t>
      </w:r>
      <w:r w:rsidR="000B118A" w:rsidRPr="00BA370B">
        <w:rPr>
          <w:lang w:val="pl-PL"/>
        </w:rPr>
        <w:t xml:space="preserve"> ofert nie</w:t>
      </w:r>
      <w:r w:rsidRPr="00BA370B">
        <w:rPr>
          <w:lang w:val="pl-PL"/>
        </w:rPr>
        <w:t>podlegających</w:t>
      </w:r>
      <w:r w:rsidR="000B118A" w:rsidRPr="00BA370B">
        <w:rPr>
          <w:lang w:val="pl-PL"/>
        </w:rPr>
        <w:t xml:space="preserve"> odrzuceniu i </w:t>
      </w:r>
      <w:r w:rsidRPr="00BA370B">
        <w:rPr>
          <w:lang w:val="pl-PL"/>
        </w:rPr>
        <w:t>złożonych</w:t>
      </w:r>
      <w:r w:rsidR="000B118A" w:rsidRPr="00BA370B">
        <w:rPr>
          <w:lang w:val="pl-PL"/>
        </w:rPr>
        <w:t xml:space="preserve"> przez</w:t>
      </w:r>
      <w:r w:rsidR="007560F1" w:rsidRPr="00BA370B">
        <w:rPr>
          <w:lang w:val="pl-PL"/>
        </w:rPr>
        <w:t xml:space="preserve"> </w:t>
      </w:r>
      <w:r w:rsidRPr="00BA370B">
        <w:rPr>
          <w:lang w:val="pl-PL"/>
        </w:rPr>
        <w:t>wykonawców</w:t>
      </w:r>
      <w:r w:rsidR="000B118A" w:rsidRPr="00BA370B">
        <w:rPr>
          <w:lang w:val="pl-PL"/>
        </w:rPr>
        <w:t>, kt</w:t>
      </w:r>
      <w:r w:rsidRPr="00BA370B">
        <w:rPr>
          <w:lang w:val="pl-PL"/>
        </w:rPr>
        <w:t>ó</w:t>
      </w:r>
      <w:r w:rsidR="000B118A" w:rsidRPr="00BA370B">
        <w:rPr>
          <w:lang w:val="pl-PL"/>
        </w:rPr>
        <w:t xml:space="preserve">rzy nie </w:t>
      </w:r>
      <w:r w:rsidRPr="00BA370B">
        <w:rPr>
          <w:lang w:val="pl-PL"/>
        </w:rPr>
        <w:t xml:space="preserve">podlegających </w:t>
      </w:r>
      <w:r w:rsidR="007560F1" w:rsidRPr="00BA370B">
        <w:rPr>
          <w:lang w:val="pl-PL"/>
        </w:rPr>
        <w:t>wykluczeniu w</w:t>
      </w:r>
      <w:r w:rsidR="000B118A" w:rsidRPr="00BA370B">
        <w:rPr>
          <w:lang w:val="pl-PL"/>
        </w:rPr>
        <w:t xml:space="preserve"> danym etapie badania i oceny ofert</w:t>
      </w:r>
      <w:r w:rsidR="007560F1" w:rsidRPr="00BA370B">
        <w:rPr>
          <w:lang w:val="pl-PL"/>
        </w:rPr>
        <w:t>,</w:t>
      </w:r>
    </w:p>
    <w:p w14:paraId="44354E82" w14:textId="6F8F0545" w:rsidR="000B118A" w:rsidRPr="00BA370B" w:rsidRDefault="000B118A" w:rsidP="00BA370B">
      <w:pPr>
        <w:autoSpaceDE w:val="0"/>
        <w:autoSpaceDN w:val="0"/>
        <w:adjustRightInd w:val="0"/>
        <w:spacing w:line="240" w:lineRule="auto"/>
        <w:ind w:left="714" w:hanging="357"/>
        <w:jc w:val="both"/>
        <w:rPr>
          <w:lang w:val="pl-PL"/>
        </w:rPr>
      </w:pPr>
      <w:r w:rsidRPr="00BA370B">
        <w:rPr>
          <w:b/>
          <w:bCs/>
          <w:lang w:val="pl-PL"/>
        </w:rPr>
        <w:t xml:space="preserve">Ck </w:t>
      </w:r>
      <w:r w:rsidRPr="00BA370B">
        <w:rPr>
          <w:lang w:val="pl-PL"/>
        </w:rPr>
        <w:t>- cena badanej oferty</w:t>
      </w:r>
      <w:r w:rsidR="007560F1" w:rsidRPr="00BA370B">
        <w:rPr>
          <w:lang w:val="pl-PL"/>
        </w:rPr>
        <w:t>,</w:t>
      </w:r>
    </w:p>
    <w:p w14:paraId="25EEA0FA" w14:textId="728578DA" w:rsidR="00111BA1" w:rsidRPr="00BA370B" w:rsidRDefault="000B118A" w:rsidP="00BA370B">
      <w:pPr>
        <w:autoSpaceDE w:val="0"/>
        <w:autoSpaceDN w:val="0"/>
        <w:adjustRightInd w:val="0"/>
        <w:spacing w:line="240" w:lineRule="auto"/>
        <w:ind w:left="714" w:hanging="357"/>
        <w:jc w:val="both"/>
        <w:rPr>
          <w:lang w:val="pl-PL"/>
        </w:rPr>
      </w:pPr>
      <w:r w:rsidRPr="00BA370B">
        <w:rPr>
          <w:b/>
          <w:bCs/>
          <w:lang w:val="pl-PL"/>
        </w:rPr>
        <w:t xml:space="preserve">C </w:t>
      </w:r>
      <w:r w:rsidRPr="00BA370B">
        <w:rPr>
          <w:lang w:val="pl-PL"/>
        </w:rPr>
        <w:t xml:space="preserve">- </w:t>
      </w:r>
      <w:r w:rsidR="007560F1" w:rsidRPr="00BA370B">
        <w:rPr>
          <w:lang w:val="pl-PL"/>
        </w:rPr>
        <w:t>ilość</w:t>
      </w:r>
      <w:r w:rsidRPr="00BA370B">
        <w:rPr>
          <w:lang w:val="pl-PL"/>
        </w:rPr>
        <w:t xml:space="preserve"> punkt</w:t>
      </w:r>
      <w:r w:rsidR="007560F1" w:rsidRPr="00BA370B">
        <w:rPr>
          <w:lang w:val="pl-PL"/>
        </w:rPr>
        <w:t>ó</w:t>
      </w:r>
      <w:r w:rsidRPr="00BA370B">
        <w:rPr>
          <w:lang w:val="pl-PL"/>
        </w:rPr>
        <w:t>w uzyskanych przez oferenta</w:t>
      </w:r>
      <w:r w:rsidR="007560F1" w:rsidRPr="00BA370B">
        <w:rPr>
          <w:lang w:val="pl-PL"/>
        </w:rPr>
        <w:t xml:space="preserve"> </w:t>
      </w:r>
      <w:r w:rsidRPr="00BA370B">
        <w:rPr>
          <w:lang w:val="pl-PL"/>
        </w:rPr>
        <w:t>strona</w:t>
      </w:r>
      <w:r w:rsidR="00E95D6E">
        <w:rPr>
          <w:lang w:val="pl-PL"/>
        </w:rPr>
        <w:t>.</w:t>
      </w:r>
    </w:p>
    <w:p w14:paraId="3E128CAC" w14:textId="38A4313E" w:rsidR="009A06A3" w:rsidRPr="00BA370B" w:rsidRDefault="00524B2F" w:rsidP="00BA370B">
      <w:pPr>
        <w:pStyle w:val="Default"/>
        <w:jc w:val="both"/>
        <w:rPr>
          <w:color w:val="auto"/>
          <w:sz w:val="22"/>
          <w:szCs w:val="22"/>
        </w:rPr>
      </w:pPr>
      <w:r w:rsidRPr="00BA370B">
        <w:rPr>
          <w:color w:val="auto"/>
          <w:sz w:val="22"/>
          <w:szCs w:val="22"/>
        </w:rPr>
        <w:t xml:space="preserve">   </w:t>
      </w:r>
      <w:r w:rsidR="00111BA1" w:rsidRPr="00BA370B">
        <w:rPr>
          <w:color w:val="auto"/>
          <w:sz w:val="22"/>
          <w:szCs w:val="22"/>
        </w:rPr>
        <w:t>b)</w:t>
      </w:r>
      <w:r w:rsidR="00111BA1" w:rsidRPr="00BA370B">
        <w:rPr>
          <w:b/>
          <w:bCs/>
          <w:color w:val="auto"/>
          <w:sz w:val="22"/>
          <w:szCs w:val="22"/>
        </w:rPr>
        <w:t xml:space="preserve"> </w:t>
      </w:r>
      <w:r w:rsidR="00427DBF" w:rsidRPr="00BA370B">
        <w:rPr>
          <w:b/>
          <w:bCs/>
          <w:color w:val="auto"/>
          <w:sz w:val="22"/>
          <w:szCs w:val="22"/>
        </w:rPr>
        <w:t xml:space="preserve"> </w:t>
      </w:r>
      <w:r w:rsidR="00111BA1" w:rsidRPr="00BA370B">
        <w:rPr>
          <w:color w:val="auto"/>
          <w:sz w:val="22"/>
          <w:szCs w:val="22"/>
        </w:rPr>
        <w:t xml:space="preserve">podstawą przyznania punktów w kryterium „cena” będzie cena ofertowa brutto podana </w:t>
      </w:r>
      <w:r w:rsidR="009A06A3" w:rsidRPr="00BA370B">
        <w:rPr>
          <w:color w:val="auto"/>
          <w:sz w:val="22"/>
          <w:szCs w:val="22"/>
        </w:rPr>
        <w:t xml:space="preserve">  </w:t>
      </w:r>
    </w:p>
    <w:p w14:paraId="4EA25E74" w14:textId="42C05BAE" w:rsidR="00111BA1" w:rsidRPr="00BA370B" w:rsidRDefault="009A06A3" w:rsidP="00BA370B">
      <w:pPr>
        <w:pStyle w:val="Default"/>
        <w:jc w:val="both"/>
        <w:rPr>
          <w:color w:val="auto"/>
          <w:sz w:val="22"/>
          <w:szCs w:val="22"/>
        </w:rPr>
      </w:pPr>
      <w:r w:rsidRPr="00BA370B">
        <w:rPr>
          <w:color w:val="auto"/>
          <w:sz w:val="22"/>
          <w:szCs w:val="22"/>
        </w:rPr>
        <w:t xml:space="preserve">       </w:t>
      </w:r>
      <w:r w:rsidR="00427DBF" w:rsidRPr="00BA370B">
        <w:rPr>
          <w:color w:val="auto"/>
          <w:sz w:val="22"/>
          <w:szCs w:val="22"/>
        </w:rPr>
        <w:t xml:space="preserve"> </w:t>
      </w:r>
      <w:r w:rsidR="00111BA1" w:rsidRPr="00BA370B">
        <w:rPr>
          <w:color w:val="auto"/>
          <w:sz w:val="22"/>
          <w:szCs w:val="22"/>
        </w:rPr>
        <w:t>przez Wykonawcę w Formularzu Ofertowym (załącznik nr</w:t>
      </w:r>
      <w:r w:rsidR="00E900A8" w:rsidRPr="00BA370B">
        <w:rPr>
          <w:color w:val="auto"/>
          <w:sz w:val="22"/>
          <w:szCs w:val="22"/>
        </w:rPr>
        <w:t xml:space="preserve"> 1 </w:t>
      </w:r>
      <w:r w:rsidR="00AC6C48" w:rsidRPr="00BA370B">
        <w:rPr>
          <w:color w:val="auto"/>
          <w:sz w:val="22"/>
          <w:szCs w:val="22"/>
        </w:rPr>
        <w:t>do SWZ</w:t>
      </w:r>
      <w:r w:rsidR="00111BA1" w:rsidRPr="00BA370B">
        <w:rPr>
          <w:color w:val="auto"/>
          <w:sz w:val="22"/>
          <w:szCs w:val="22"/>
        </w:rPr>
        <w:t xml:space="preserve">). </w:t>
      </w:r>
    </w:p>
    <w:p w14:paraId="460E547E" w14:textId="4036C1E1" w:rsidR="00111BA1" w:rsidRPr="00BA370B" w:rsidRDefault="00524B2F" w:rsidP="00BA370B">
      <w:pPr>
        <w:pStyle w:val="Default"/>
        <w:jc w:val="both"/>
        <w:rPr>
          <w:color w:val="auto"/>
          <w:sz w:val="22"/>
          <w:szCs w:val="22"/>
        </w:rPr>
      </w:pPr>
      <w:r w:rsidRPr="00BA370B">
        <w:rPr>
          <w:b/>
          <w:bCs/>
          <w:color w:val="auto"/>
          <w:sz w:val="22"/>
          <w:szCs w:val="22"/>
        </w:rPr>
        <w:t xml:space="preserve">   </w:t>
      </w:r>
      <w:r w:rsidR="00111BA1" w:rsidRPr="00BA370B">
        <w:rPr>
          <w:color w:val="auto"/>
          <w:sz w:val="22"/>
          <w:szCs w:val="22"/>
        </w:rPr>
        <w:t>c)</w:t>
      </w:r>
      <w:r w:rsidR="00111BA1" w:rsidRPr="00BA370B">
        <w:rPr>
          <w:b/>
          <w:bCs/>
          <w:color w:val="auto"/>
          <w:sz w:val="22"/>
          <w:szCs w:val="22"/>
        </w:rPr>
        <w:t xml:space="preserve"> </w:t>
      </w:r>
      <w:r w:rsidR="00111BA1" w:rsidRPr="00BA370B">
        <w:rPr>
          <w:color w:val="auto"/>
          <w:sz w:val="22"/>
          <w:szCs w:val="22"/>
        </w:rPr>
        <w:t xml:space="preserve">cena ofertowa brutto musi uwzględniać wszelkie koszty jakie Wykonawca poniesie </w:t>
      </w:r>
      <w:r w:rsidR="00427DBF" w:rsidRPr="00BA370B">
        <w:rPr>
          <w:color w:val="auto"/>
          <w:sz w:val="22"/>
          <w:szCs w:val="22"/>
        </w:rPr>
        <w:br/>
        <w:t xml:space="preserve">        </w:t>
      </w:r>
      <w:r w:rsidR="00111BA1" w:rsidRPr="00BA370B">
        <w:rPr>
          <w:color w:val="auto"/>
          <w:sz w:val="22"/>
          <w:szCs w:val="22"/>
        </w:rPr>
        <w:t xml:space="preserve">w </w:t>
      </w:r>
      <w:r w:rsidR="00AB25A3" w:rsidRPr="00BA370B">
        <w:rPr>
          <w:color w:val="auto"/>
          <w:sz w:val="22"/>
          <w:szCs w:val="22"/>
        </w:rPr>
        <w:t xml:space="preserve"> </w:t>
      </w:r>
      <w:r w:rsidR="00111BA1" w:rsidRPr="00BA370B">
        <w:rPr>
          <w:color w:val="auto"/>
          <w:sz w:val="22"/>
          <w:szCs w:val="22"/>
        </w:rPr>
        <w:t xml:space="preserve">związku z realizacją przedmiotu zamówienia. </w:t>
      </w:r>
    </w:p>
    <w:p w14:paraId="2ECC4323" w14:textId="02C660A5" w:rsidR="00111BA1" w:rsidRPr="00BA370B" w:rsidRDefault="00111BA1" w:rsidP="00BA370B">
      <w:pPr>
        <w:pStyle w:val="Default"/>
        <w:numPr>
          <w:ilvl w:val="0"/>
          <w:numId w:val="35"/>
        </w:numPr>
        <w:ind w:left="357" w:hanging="357"/>
        <w:jc w:val="both"/>
        <w:rPr>
          <w:color w:val="auto"/>
          <w:sz w:val="22"/>
          <w:szCs w:val="22"/>
        </w:rPr>
      </w:pPr>
      <w:r w:rsidRPr="00BA370B">
        <w:rPr>
          <w:color w:val="auto"/>
          <w:sz w:val="22"/>
          <w:szCs w:val="22"/>
        </w:rPr>
        <w:t xml:space="preserve">Punktacja przyznawana ofertom w poszczególnych kryteriach oceny ofert będzie liczona </w:t>
      </w:r>
      <w:r w:rsidR="00427DBF" w:rsidRPr="00BA370B">
        <w:rPr>
          <w:color w:val="auto"/>
          <w:sz w:val="22"/>
          <w:szCs w:val="22"/>
        </w:rPr>
        <w:br/>
      </w:r>
      <w:r w:rsidRPr="00BA370B">
        <w:rPr>
          <w:color w:val="auto"/>
          <w:sz w:val="22"/>
          <w:szCs w:val="22"/>
        </w:rPr>
        <w:t xml:space="preserve">z dokładnością do dwóch miejsc po przecinku, zgodnie z zasadami arytmetyki. </w:t>
      </w:r>
    </w:p>
    <w:p w14:paraId="6D3855A0" w14:textId="3547646B" w:rsidR="00111BA1" w:rsidRPr="00BA370B" w:rsidRDefault="00111BA1" w:rsidP="00BA370B">
      <w:pPr>
        <w:pStyle w:val="Default"/>
        <w:numPr>
          <w:ilvl w:val="0"/>
          <w:numId w:val="35"/>
        </w:numPr>
        <w:ind w:left="357" w:hanging="357"/>
        <w:jc w:val="both"/>
        <w:rPr>
          <w:color w:val="auto"/>
          <w:sz w:val="22"/>
          <w:szCs w:val="22"/>
        </w:rPr>
      </w:pPr>
      <w:r w:rsidRPr="00BA370B">
        <w:rPr>
          <w:color w:val="auto"/>
          <w:sz w:val="22"/>
          <w:szCs w:val="22"/>
        </w:rPr>
        <w:t xml:space="preserve">W toku badania i oceny ofert Zamawiający może żądać od Wykonawcy wyjaśnień dotyczących treści złożonej oferty, w tym zaoferowanej ceny. </w:t>
      </w:r>
    </w:p>
    <w:p w14:paraId="3801C545" w14:textId="4A261A2E" w:rsidR="00D356E6" w:rsidRPr="00BA370B" w:rsidRDefault="00111BA1" w:rsidP="00BA370B">
      <w:pPr>
        <w:pStyle w:val="Default"/>
        <w:numPr>
          <w:ilvl w:val="0"/>
          <w:numId w:val="35"/>
        </w:numPr>
        <w:ind w:left="357" w:hanging="357"/>
        <w:jc w:val="both"/>
        <w:rPr>
          <w:color w:val="auto"/>
          <w:sz w:val="22"/>
          <w:szCs w:val="22"/>
        </w:rPr>
      </w:pPr>
      <w:r w:rsidRPr="00BA370B">
        <w:rPr>
          <w:color w:val="auto"/>
          <w:sz w:val="22"/>
          <w:szCs w:val="22"/>
        </w:rPr>
        <w:t xml:space="preserve">Zamawiający udzieli zamówienia Wykonawcy, którego oferta zostanie uznana za najkorzystniejszą. </w:t>
      </w:r>
    </w:p>
    <w:p w14:paraId="0000013F" w14:textId="3A5D3DB5"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21" w:name="_Toc75933113"/>
      <w:r w:rsidRPr="00BA370B">
        <w:rPr>
          <w:sz w:val="22"/>
          <w:szCs w:val="22"/>
        </w:rPr>
        <w:t>X</w:t>
      </w:r>
      <w:r w:rsidR="00F6251C" w:rsidRPr="00BA370B">
        <w:rPr>
          <w:sz w:val="22"/>
          <w:szCs w:val="22"/>
        </w:rPr>
        <w:t>IX</w:t>
      </w:r>
      <w:r w:rsidRPr="00BA370B">
        <w:rPr>
          <w:sz w:val="22"/>
          <w:szCs w:val="22"/>
        </w:rPr>
        <w:t>. Informacje o formalnościach, jakie powinny być dopełnione po wyborze oferty w celu zawarcia umowy</w:t>
      </w:r>
      <w:bookmarkEnd w:id="21"/>
    </w:p>
    <w:p w14:paraId="00000140" w14:textId="77777777" w:rsidR="00284026" w:rsidRPr="00BA370B" w:rsidRDefault="00A7776A" w:rsidP="00BA370B">
      <w:pPr>
        <w:pStyle w:val="Akapitzlist"/>
        <w:numPr>
          <w:ilvl w:val="0"/>
          <w:numId w:val="25"/>
        </w:numPr>
        <w:spacing w:after="0" w:line="240" w:lineRule="auto"/>
        <w:ind w:left="357" w:hanging="357"/>
        <w:jc w:val="both"/>
        <w:rPr>
          <w:sz w:val="22"/>
          <w:szCs w:val="22"/>
        </w:rPr>
      </w:pPr>
      <w:r w:rsidRPr="00BA370B">
        <w:rPr>
          <w:sz w:val="22"/>
          <w:szCs w:val="22"/>
        </w:rPr>
        <w:t>Zamawiający zawiera umowę w sprawie zamówienia publicznego w terminie nie krótszym niż 5 dni od dnia przesłania zawiadomienia o wyborze najkorzystniejszej oferty.</w:t>
      </w:r>
    </w:p>
    <w:p w14:paraId="00000141" w14:textId="1136C3E9" w:rsidR="00284026" w:rsidRPr="00BA370B" w:rsidRDefault="00A7776A" w:rsidP="00BA370B">
      <w:pPr>
        <w:pStyle w:val="Akapitzlist"/>
        <w:numPr>
          <w:ilvl w:val="0"/>
          <w:numId w:val="25"/>
        </w:numPr>
        <w:spacing w:after="0" w:line="240" w:lineRule="auto"/>
        <w:ind w:left="357" w:hanging="357"/>
        <w:jc w:val="both"/>
        <w:rPr>
          <w:sz w:val="22"/>
          <w:szCs w:val="22"/>
        </w:rPr>
      </w:pPr>
      <w:r w:rsidRPr="00BA370B">
        <w:rPr>
          <w:sz w:val="22"/>
          <w:szCs w:val="22"/>
        </w:rPr>
        <w:lastRenderedPageBreak/>
        <w:t>Zamawiający może zawrzeć umowę w sprawie zamówienia publicznego przed upływem terminu, o którym mowa w ust. 1, jeżeli</w:t>
      </w:r>
      <w:r w:rsidR="00CE7F70" w:rsidRPr="00BA370B">
        <w:rPr>
          <w:sz w:val="22"/>
          <w:szCs w:val="22"/>
        </w:rPr>
        <w:t xml:space="preserve"> </w:t>
      </w:r>
      <w:r w:rsidRPr="00BA370B">
        <w:rPr>
          <w:sz w:val="22"/>
          <w:szCs w:val="22"/>
        </w:rPr>
        <w:t>w postępowaniu o udzielenie zamówienia prowadzonym w trybi</w:t>
      </w:r>
      <w:r w:rsidR="00CE7F70" w:rsidRPr="00BA370B">
        <w:rPr>
          <w:sz w:val="22"/>
          <w:szCs w:val="22"/>
        </w:rPr>
        <w:t xml:space="preserve">e </w:t>
      </w:r>
      <w:r w:rsidRPr="00BA370B">
        <w:rPr>
          <w:sz w:val="22"/>
          <w:szCs w:val="22"/>
        </w:rPr>
        <w:t>podstawowym złożono tylko jedną ofertę.</w:t>
      </w:r>
    </w:p>
    <w:p w14:paraId="00000143" w14:textId="706DD319" w:rsidR="00284026" w:rsidRPr="00BA370B" w:rsidRDefault="00A7776A" w:rsidP="00BA370B">
      <w:pPr>
        <w:pStyle w:val="Akapitzlist"/>
        <w:numPr>
          <w:ilvl w:val="0"/>
          <w:numId w:val="25"/>
        </w:numPr>
        <w:spacing w:after="0" w:line="240" w:lineRule="auto"/>
        <w:ind w:left="357" w:hanging="357"/>
        <w:jc w:val="both"/>
        <w:rPr>
          <w:sz w:val="22"/>
          <w:szCs w:val="22"/>
        </w:rPr>
      </w:pPr>
      <w:r w:rsidRPr="00BA370B">
        <w:rPr>
          <w:sz w:val="22"/>
          <w:szCs w:val="22"/>
        </w:rPr>
        <w:t xml:space="preserve">W przypadku wyboru oferty złożonej przez Wykonawców wspólnie ubiegających się </w:t>
      </w:r>
      <w:r w:rsidR="00F17C95" w:rsidRPr="00BA370B">
        <w:rPr>
          <w:sz w:val="22"/>
          <w:szCs w:val="22"/>
        </w:rPr>
        <w:br/>
      </w:r>
      <w:r w:rsidRPr="00BA370B">
        <w:rPr>
          <w:sz w:val="22"/>
          <w:szCs w:val="22"/>
        </w:rPr>
        <w:t xml:space="preserve">o udzielenie zamówienia Zamawiający zastrzega sobie prawo żądania przed zawarciem umowy w sprawie zamówienia publicznego </w:t>
      </w:r>
      <w:r w:rsidR="00E95D6E" w:rsidRPr="00EE7D8C">
        <w:rPr>
          <w:sz w:val="22"/>
          <w:szCs w:val="22"/>
        </w:rPr>
        <w:t xml:space="preserve">przedłożenia </w:t>
      </w:r>
      <w:r w:rsidRPr="00BA370B">
        <w:rPr>
          <w:sz w:val="22"/>
          <w:szCs w:val="22"/>
        </w:rPr>
        <w:t>umowy regulującej współpracę tych Wykonawców.</w:t>
      </w:r>
    </w:p>
    <w:p w14:paraId="5FD8085A" w14:textId="177EA247" w:rsidR="009E3DE5" w:rsidRPr="00BA370B" w:rsidRDefault="00A7776A" w:rsidP="00BA370B">
      <w:pPr>
        <w:pStyle w:val="Akapitzlist"/>
        <w:numPr>
          <w:ilvl w:val="0"/>
          <w:numId w:val="25"/>
        </w:numPr>
        <w:spacing w:after="0" w:line="240" w:lineRule="auto"/>
        <w:ind w:left="357" w:hanging="357"/>
        <w:jc w:val="both"/>
        <w:rPr>
          <w:sz w:val="22"/>
          <w:szCs w:val="22"/>
        </w:rPr>
      </w:pPr>
      <w:r w:rsidRPr="00BA370B">
        <w:rPr>
          <w:sz w:val="22"/>
          <w:szCs w:val="22"/>
        </w:rPr>
        <w:t>Wykonawca będzie zobowiązany do podpisania umowy w miejscu i terminie wskazanym przez Zamawiającego.</w:t>
      </w:r>
    </w:p>
    <w:p w14:paraId="00000145" w14:textId="6FBC349E"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22" w:name="_Toc75933114"/>
      <w:r w:rsidRPr="00BA370B">
        <w:rPr>
          <w:sz w:val="22"/>
          <w:szCs w:val="22"/>
        </w:rPr>
        <w:t>X</w:t>
      </w:r>
      <w:r w:rsidR="009E3DE5" w:rsidRPr="00BA370B">
        <w:rPr>
          <w:sz w:val="22"/>
          <w:szCs w:val="22"/>
        </w:rPr>
        <w:t>X</w:t>
      </w:r>
      <w:r w:rsidRPr="00BA370B">
        <w:rPr>
          <w:sz w:val="22"/>
          <w:szCs w:val="22"/>
        </w:rPr>
        <w:t>. Wymagania dotyczące zabezpieczenia należytego wykonania umowy</w:t>
      </w:r>
      <w:bookmarkEnd w:id="22"/>
    </w:p>
    <w:p w14:paraId="69822CD0" w14:textId="70244B0B" w:rsidR="008A47BF" w:rsidRPr="00BA370B" w:rsidRDefault="00A7776A" w:rsidP="00BA370B">
      <w:pPr>
        <w:spacing w:line="240" w:lineRule="auto"/>
        <w:ind w:left="357" w:hanging="357"/>
        <w:jc w:val="both"/>
      </w:pPr>
      <w:r w:rsidRPr="00BA370B">
        <w:t xml:space="preserve">Zamawiający </w:t>
      </w:r>
      <w:r w:rsidRPr="00BA370B">
        <w:rPr>
          <w:bCs/>
          <w:u w:val="single"/>
        </w:rPr>
        <w:t>nie wymaga</w:t>
      </w:r>
      <w:r w:rsidRPr="00BA370B">
        <w:t xml:space="preserve"> wniesienia zabezpieczenia należytego wykonania umowy.</w:t>
      </w:r>
    </w:p>
    <w:p w14:paraId="00000147" w14:textId="417367C0"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23" w:name="_Toc75933115"/>
      <w:r w:rsidRPr="00BA370B">
        <w:rPr>
          <w:sz w:val="22"/>
          <w:szCs w:val="22"/>
        </w:rPr>
        <w:t>X</w:t>
      </w:r>
      <w:r w:rsidR="009E3DE5" w:rsidRPr="00BA370B">
        <w:rPr>
          <w:sz w:val="22"/>
          <w:szCs w:val="22"/>
        </w:rPr>
        <w:t>XI</w:t>
      </w:r>
      <w:r w:rsidRPr="00BA370B">
        <w:rPr>
          <w:sz w:val="22"/>
          <w:szCs w:val="22"/>
        </w:rPr>
        <w:t>. Informacje o treści zawieranej umowy oraz możliwości jej zmiany</w:t>
      </w:r>
      <w:bookmarkEnd w:id="23"/>
      <w:r w:rsidRPr="00BA370B">
        <w:rPr>
          <w:sz w:val="22"/>
          <w:szCs w:val="22"/>
        </w:rPr>
        <w:t xml:space="preserve"> </w:t>
      </w:r>
    </w:p>
    <w:p w14:paraId="00000148" w14:textId="690A35AA" w:rsidR="00284026" w:rsidRPr="00BA370B" w:rsidRDefault="00A7776A" w:rsidP="00BA370B">
      <w:pPr>
        <w:pStyle w:val="Akapitzlist"/>
        <w:numPr>
          <w:ilvl w:val="0"/>
          <w:numId w:val="26"/>
        </w:numPr>
        <w:spacing w:after="0" w:line="240" w:lineRule="auto"/>
        <w:ind w:left="357" w:hanging="357"/>
        <w:jc w:val="both"/>
        <w:rPr>
          <w:sz w:val="22"/>
          <w:szCs w:val="22"/>
        </w:rPr>
      </w:pPr>
      <w:r w:rsidRPr="00BA370B">
        <w:rPr>
          <w:sz w:val="22"/>
          <w:szCs w:val="22"/>
        </w:rPr>
        <w:t xml:space="preserve">Wybrany Wykonawca jest zobowiązany do zawarcia umowy w sprawie zamówienia publicznego na warunkach określonych we Wzorze Umowy, stanowiącym </w:t>
      </w:r>
      <w:r w:rsidR="00613B0F" w:rsidRPr="00BA370B">
        <w:rPr>
          <w:sz w:val="22"/>
          <w:szCs w:val="22"/>
        </w:rPr>
        <w:t>z</w:t>
      </w:r>
      <w:r w:rsidRPr="00BA370B">
        <w:rPr>
          <w:sz w:val="22"/>
          <w:szCs w:val="22"/>
        </w:rPr>
        <w:t>ałącznik nr</w:t>
      </w:r>
      <w:r w:rsidR="00613B0F" w:rsidRPr="00BA370B">
        <w:rPr>
          <w:sz w:val="22"/>
          <w:szCs w:val="22"/>
        </w:rPr>
        <w:t xml:space="preserve"> </w:t>
      </w:r>
      <w:r w:rsidR="00F7696B" w:rsidRPr="00BA370B">
        <w:rPr>
          <w:sz w:val="22"/>
          <w:szCs w:val="22"/>
        </w:rPr>
        <w:t>4</w:t>
      </w:r>
      <w:r w:rsidR="00613B0F" w:rsidRPr="00BA370B">
        <w:rPr>
          <w:sz w:val="22"/>
          <w:szCs w:val="22"/>
        </w:rPr>
        <w:t xml:space="preserve"> </w:t>
      </w:r>
      <w:r w:rsidRPr="00BA370B">
        <w:rPr>
          <w:sz w:val="22"/>
          <w:szCs w:val="22"/>
        </w:rPr>
        <w:t>do SWZ.</w:t>
      </w:r>
    </w:p>
    <w:p w14:paraId="00000149" w14:textId="77777777" w:rsidR="00284026" w:rsidRPr="00BA370B" w:rsidRDefault="00A7776A" w:rsidP="00BA370B">
      <w:pPr>
        <w:pStyle w:val="Akapitzlist"/>
        <w:numPr>
          <w:ilvl w:val="0"/>
          <w:numId w:val="26"/>
        </w:numPr>
        <w:spacing w:after="0" w:line="240" w:lineRule="auto"/>
        <w:ind w:left="357" w:hanging="357"/>
        <w:jc w:val="both"/>
        <w:rPr>
          <w:sz w:val="22"/>
          <w:szCs w:val="22"/>
        </w:rPr>
      </w:pPr>
      <w:r w:rsidRPr="00BA370B">
        <w:rPr>
          <w:sz w:val="22"/>
          <w:szCs w:val="22"/>
        </w:rPr>
        <w:t>Zakres świadczenia Wykonawcy wynikający z umowy jest tożsamy z jego zobowiązaniem zawartym w ofercie.</w:t>
      </w:r>
    </w:p>
    <w:p w14:paraId="0000014A" w14:textId="29200C4C" w:rsidR="00284026" w:rsidRPr="00BA370B" w:rsidRDefault="00A7776A" w:rsidP="00BA370B">
      <w:pPr>
        <w:pStyle w:val="Akapitzlist"/>
        <w:numPr>
          <w:ilvl w:val="0"/>
          <w:numId w:val="26"/>
        </w:numPr>
        <w:spacing w:after="0" w:line="240" w:lineRule="auto"/>
        <w:ind w:left="357" w:hanging="357"/>
        <w:jc w:val="both"/>
        <w:rPr>
          <w:sz w:val="22"/>
          <w:szCs w:val="22"/>
        </w:rPr>
      </w:pPr>
      <w:r w:rsidRPr="00BA370B">
        <w:rPr>
          <w:sz w:val="22"/>
          <w:szCs w:val="22"/>
        </w:rPr>
        <w:t>Zamawiający przewiduje możliwość zmiany zawartej umowy w stosunku do treści wybranej oferty w zakresie uregulowanym w art. 454</w:t>
      </w:r>
      <w:r w:rsidR="00052010" w:rsidRPr="00BA370B">
        <w:rPr>
          <w:sz w:val="22"/>
          <w:szCs w:val="22"/>
        </w:rPr>
        <w:t xml:space="preserve"> </w:t>
      </w:r>
      <w:r w:rsidRPr="00BA370B">
        <w:rPr>
          <w:sz w:val="22"/>
          <w:szCs w:val="22"/>
        </w:rPr>
        <w:t>-</w:t>
      </w:r>
      <w:r w:rsidR="00052010" w:rsidRPr="00BA370B">
        <w:rPr>
          <w:sz w:val="22"/>
          <w:szCs w:val="22"/>
        </w:rPr>
        <w:t xml:space="preserve"> </w:t>
      </w:r>
      <w:r w:rsidRPr="00BA370B">
        <w:rPr>
          <w:sz w:val="22"/>
          <w:szCs w:val="22"/>
        </w:rPr>
        <w:t xml:space="preserve">455 PZP oraz wskazanym we Wzorze Umowy, stanowiącym </w:t>
      </w:r>
      <w:r w:rsidR="004734B2" w:rsidRPr="00BA370B">
        <w:rPr>
          <w:bCs/>
          <w:sz w:val="22"/>
          <w:szCs w:val="22"/>
        </w:rPr>
        <w:t>z</w:t>
      </w:r>
      <w:r w:rsidRPr="00BA370B">
        <w:rPr>
          <w:bCs/>
          <w:sz w:val="22"/>
          <w:szCs w:val="22"/>
        </w:rPr>
        <w:t>ałącznik nr</w:t>
      </w:r>
      <w:r w:rsidR="004734B2" w:rsidRPr="00BA370B">
        <w:rPr>
          <w:bCs/>
          <w:sz w:val="22"/>
          <w:szCs w:val="22"/>
        </w:rPr>
        <w:t xml:space="preserve"> </w:t>
      </w:r>
      <w:r w:rsidR="00DB1F46" w:rsidRPr="00BA370B">
        <w:rPr>
          <w:bCs/>
          <w:sz w:val="22"/>
          <w:szCs w:val="22"/>
        </w:rPr>
        <w:t>4</w:t>
      </w:r>
      <w:r w:rsidR="004734B2" w:rsidRPr="00BA370B">
        <w:rPr>
          <w:bCs/>
          <w:sz w:val="22"/>
          <w:szCs w:val="22"/>
        </w:rPr>
        <w:t xml:space="preserve"> </w:t>
      </w:r>
      <w:r w:rsidRPr="00BA370B">
        <w:rPr>
          <w:bCs/>
          <w:sz w:val="22"/>
          <w:szCs w:val="22"/>
        </w:rPr>
        <w:t>do SWZ.</w:t>
      </w:r>
    </w:p>
    <w:p w14:paraId="12D539E3" w14:textId="6289D181" w:rsidR="008B3F44" w:rsidRPr="00BA370B" w:rsidRDefault="00A7776A" w:rsidP="00BA370B">
      <w:pPr>
        <w:pStyle w:val="Akapitzlist"/>
        <w:numPr>
          <w:ilvl w:val="0"/>
          <w:numId w:val="26"/>
        </w:numPr>
        <w:spacing w:after="0" w:line="240" w:lineRule="auto"/>
        <w:ind w:left="357" w:hanging="357"/>
        <w:jc w:val="both"/>
        <w:rPr>
          <w:sz w:val="22"/>
          <w:szCs w:val="22"/>
        </w:rPr>
      </w:pPr>
      <w:r w:rsidRPr="00BA370B">
        <w:rPr>
          <w:sz w:val="22"/>
          <w:szCs w:val="22"/>
        </w:rPr>
        <w:t>Zmiana umowy wymaga dla swej ważności, pod rygorem nieważności, zachowania formy pisemnej.</w:t>
      </w:r>
    </w:p>
    <w:p w14:paraId="0000014C" w14:textId="18887D40"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24" w:name="_Toc75933116"/>
      <w:r w:rsidRPr="00BA370B">
        <w:rPr>
          <w:sz w:val="22"/>
          <w:szCs w:val="22"/>
        </w:rPr>
        <w:t>X</w:t>
      </w:r>
      <w:r w:rsidR="00010607" w:rsidRPr="00BA370B">
        <w:rPr>
          <w:sz w:val="22"/>
          <w:szCs w:val="22"/>
        </w:rPr>
        <w:t>X</w:t>
      </w:r>
      <w:r w:rsidR="009E3DE5" w:rsidRPr="00BA370B">
        <w:rPr>
          <w:sz w:val="22"/>
          <w:szCs w:val="22"/>
        </w:rPr>
        <w:t>II</w:t>
      </w:r>
      <w:r w:rsidRPr="00BA370B">
        <w:rPr>
          <w:sz w:val="22"/>
          <w:szCs w:val="22"/>
        </w:rPr>
        <w:t>. Pouczenie o środkach ochrony prawnej przysługujących Wykonawcy</w:t>
      </w:r>
      <w:bookmarkEnd w:id="24"/>
    </w:p>
    <w:p w14:paraId="0000014D" w14:textId="43F28BB9"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21074E" w:rsidRPr="00BA370B">
        <w:rPr>
          <w:sz w:val="22"/>
          <w:szCs w:val="22"/>
        </w:rPr>
        <w:t>.</w:t>
      </w:r>
    </w:p>
    <w:p w14:paraId="0000014E" w14:textId="77777777"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C527490" w:rsidR="00284026" w:rsidRPr="00BA370B" w:rsidRDefault="00B53E6E" w:rsidP="00BA370B">
      <w:pPr>
        <w:pStyle w:val="Akapitzlist"/>
        <w:numPr>
          <w:ilvl w:val="0"/>
          <w:numId w:val="27"/>
        </w:numPr>
        <w:spacing w:after="0" w:line="240" w:lineRule="auto"/>
        <w:ind w:left="357" w:hanging="357"/>
        <w:jc w:val="both"/>
        <w:rPr>
          <w:sz w:val="22"/>
          <w:szCs w:val="22"/>
        </w:rPr>
      </w:pPr>
      <w:r w:rsidRPr="00BA370B">
        <w:rPr>
          <w:sz w:val="22"/>
          <w:szCs w:val="22"/>
        </w:rPr>
        <w:t>O</w:t>
      </w:r>
      <w:r w:rsidR="00A7776A" w:rsidRPr="00BA370B">
        <w:rPr>
          <w:sz w:val="22"/>
          <w:szCs w:val="22"/>
        </w:rPr>
        <w:t>dwołanie przysługuje na:</w:t>
      </w:r>
    </w:p>
    <w:p w14:paraId="00000150" w14:textId="437030CB" w:rsidR="00284026" w:rsidRPr="00BA370B" w:rsidRDefault="00A7776A" w:rsidP="00BA370B">
      <w:pPr>
        <w:pStyle w:val="Akapitzlist"/>
        <w:numPr>
          <w:ilvl w:val="0"/>
          <w:numId w:val="29"/>
        </w:numPr>
        <w:spacing w:after="0" w:line="240" w:lineRule="auto"/>
        <w:ind w:left="714" w:hanging="357"/>
        <w:jc w:val="both"/>
        <w:rPr>
          <w:sz w:val="22"/>
          <w:szCs w:val="22"/>
        </w:rPr>
      </w:pPr>
      <w:r w:rsidRPr="00BA370B">
        <w:rPr>
          <w:sz w:val="22"/>
          <w:szCs w:val="22"/>
        </w:rPr>
        <w:t xml:space="preserve">niezgodną z przepisami ustawy czynność Zamawiającego, podjętą w postępowaniu </w:t>
      </w:r>
      <w:r w:rsidR="00F17C95" w:rsidRPr="00BA370B">
        <w:rPr>
          <w:sz w:val="22"/>
          <w:szCs w:val="22"/>
        </w:rPr>
        <w:br/>
      </w:r>
      <w:r w:rsidRPr="00BA370B">
        <w:rPr>
          <w:sz w:val="22"/>
          <w:szCs w:val="22"/>
        </w:rPr>
        <w:t>o udzielenie zamówienia, w tym na projektowane postanowienie umowy;</w:t>
      </w:r>
    </w:p>
    <w:p w14:paraId="00000151" w14:textId="4AE70FF3" w:rsidR="00284026" w:rsidRPr="00BA370B" w:rsidRDefault="00A7776A" w:rsidP="00BA370B">
      <w:pPr>
        <w:pStyle w:val="Akapitzlist"/>
        <w:numPr>
          <w:ilvl w:val="0"/>
          <w:numId w:val="29"/>
        </w:numPr>
        <w:spacing w:after="0" w:line="240" w:lineRule="auto"/>
        <w:ind w:left="714" w:hanging="357"/>
        <w:jc w:val="both"/>
        <w:rPr>
          <w:sz w:val="22"/>
          <w:szCs w:val="22"/>
        </w:rPr>
      </w:pPr>
      <w:r w:rsidRPr="00BA370B">
        <w:rPr>
          <w:sz w:val="22"/>
          <w:szCs w:val="22"/>
        </w:rPr>
        <w:t>zaniechanie czynności w postępowaniu o udzielenie zamówienia do której zamawiający był obowiązany na podstawie ustawy</w:t>
      </w:r>
      <w:r w:rsidR="0021074E" w:rsidRPr="00BA370B">
        <w:rPr>
          <w:sz w:val="22"/>
          <w:szCs w:val="22"/>
        </w:rPr>
        <w:t>.</w:t>
      </w:r>
    </w:p>
    <w:p w14:paraId="00000152" w14:textId="77777777"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Odwołanie wobec treści ogłoszenia lub treści SWZ wnosi się w terminie 5 dni od dnia zamieszczenia ogłoszenia w Biuletynie Zamówień Publicznych lub treści SWZ na stronie internetowej.</w:t>
      </w:r>
    </w:p>
    <w:p w14:paraId="00000154" w14:textId="77777777"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Odwołanie wnosi się w terminie:</w:t>
      </w:r>
    </w:p>
    <w:p w14:paraId="00000155" w14:textId="7ADE15D5" w:rsidR="00284026" w:rsidRPr="00BA370B" w:rsidRDefault="00A7776A" w:rsidP="00BA370B">
      <w:pPr>
        <w:pStyle w:val="Akapitzlist"/>
        <w:numPr>
          <w:ilvl w:val="0"/>
          <w:numId w:val="28"/>
        </w:numPr>
        <w:spacing w:line="240" w:lineRule="auto"/>
        <w:ind w:left="714" w:hanging="357"/>
        <w:jc w:val="both"/>
        <w:rPr>
          <w:sz w:val="22"/>
          <w:szCs w:val="22"/>
        </w:rPr>
      </w:pPr>
      <w:r w:rsidRPr="00BA370B">
        <w:rPr>
          <w:sz w:val="22"/>
          <w:szCs w:val="22"/>
        </w:rPr>
        <w:t>5 dni od dnia przekazania informacji o czynności zamawiającego stanowiącej podstawę jego wniesienia, jeżeli informacja została przekazana przy użyciu środków komunikacji elektronicznej,</w:t>
      </w:r>
    </w:p>
    <w:p w14:paraId="00000156" w14:textId="436F2917" w:rsidR="00284026" w:rsidRPr="00BA370B" w:rsidRDefault="00A7776A" w:rsidP="00BA370B">
      <w:pPr>
        <w:pStyle w:val="Akapitzlist"/>
        <w:numPr>
          <w:ilvl w:val="0"/>
          <w:numId w:val="28"/>
        </w:numPr>
        <w:spacing w:line="240" w:lineRule="auto"/>
        <w:ind w:left="714" w:hanging="357"/>
        <w:jc w:val="both"/>
        <w:rPr>
          <w:sz w:val="22"/>
          <w:szCs w:val="22"/>
        </w:rPr>
      </w:pPr>
      <w:r w:rsidRPr="00BA370B">
        <w:rPr>
          <w:sz w:val="22"/>
          <w:szCs w:val="22"/>
        </w:rPr>
        <w:t>10 dni od dnia przekazania informacji o czynności zamawiającego stanowiącej podstawę jego wniesienia, jeżeli informacja została przekazana w sposób inny niż określony w pkt</w:t>
      </w:r>
      <w:r w:rsidR="0021074E" w:rsidRPr="00BA370B">
        <w:rPr>
          <w:sz w:val="22"/>
          <w:szCs w:val="22"/>
        </w:rPr>
        <w:t>.</w:t>
      </w:r>
      <w:r w:rsidRPr="00BA370B">
        <w:rPr>
          <w:sz w:val="22"/>
          <w:szCs w:val="22"/>
        </w:rPr>
        <w:t xml:space="preserve"> 1).</w:t>
      </w:r>
    </w:p>
    <w:p w14:paraId="00000157" w14:textId="38B123EB"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Odwołanie w przypadkach innych niż określone w pkt</w:t>
      </w:r>
      <w:r w:rsidR="0021074E" w:rsidRPr="00BA370B">
        <w:rPr>
          <w:sz w:val="22"/>
          <w:szCs w:val="22"/>
        </w:rPr>
        <w:t>.</w:t>
      </w:r>
      <w:r w:rsidRPr="00BA370B">
        <w:rPr>
          <w:sz w:val="22"/>
          <w:szCs w:val="22"/>
        </w:rPr>
        <w:t xml:space="preserve"> 5 i 6 wnosi się w terminie 5 dni od dnia, w którym powzięto lub przy zachowaniu należytej staranności można było powziąć wiadomość o okolicznościach stanowiących podstawę jego wniesienia</w:t>
      </w:r>
      <w:r w:rsidR="00C31806" w:rsidRPr="00BA370B">
        <w:rPr>
          <w:sz w:val="22"/>
          <w:szCs w:val="22"/>
        </w:rPr>
        <w:t>.</w:t>
      </w:r>
    </w:p>
    <w:p w14:paraId="00000158" w14:textId="77777777"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Na orzeczenie Izby oraz postanowienie Prezesa Izby, o którym mowa w art. 519 ust. 1 ustawy PZP, stronom oraz uczestnikom postępowania odwoławczego przysługuje skarga do sądu.</w:t>
      </w:r>
    </w:p>
    <w:p w14:paraId="00000159" w14:textId="56C3666F"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lastRenderedPageBreak/>
        <w:t xml:space="preserve">W postępowaniu toczącym się wskutek wniesienia skargi stosuje się odpowiednio przepisy ustawy z dnia 17 listopada 1964 r. - Kodeks postępowania cywilnego </w:t>
      </w:r>
      <w:r w:rsidR="0021074E" w:rsidRPr="00BA370B">
        <w:rPr>
          <w:sz w:val="22"/>
          <w:szCs w:val="22"/>
        </w:rPr>
        <w:t xml:space="preserve">(t.j. Dz. U. z 2021 r. poz. 1805 z późn. zm.) </w:t>
      </w:r>
      <w:r w:rsidRPr="00BA370B">
        <w:rPr>
          <w:sz w:val="22"/>
          <w:szCs w:val="22"/>
        </w:rPr>
        <w:t>o apelacji, jeżeli przepisy niniejszego rozdziału nie stanowią inaczej.</w:t>
      </w:r>
    </w:p>
    <w:p w14:paraId="0000015A" w14:textId="77777777"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Skargę wnosi się do Sądu Okręgowego w Warszawie - sądu zamówień publicznych, zwanego dalej "sądem zamówień publicznych".</w:t>
      </w:r>
    </w:p>
    <w:p w14:paraId="0000015B" w14:textId="76A67AC2"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w:t>
      </w:r>
      <w:r w:rsidR="00F17C95" w:rsidRPr="00BA370B">
        <w:rPr>
          <w:sz w:val="22"/>
          <w:szCs w:val="22"/>
        </w:rPr>
        <w:br/>
      </w:r>
      <w:r w:rsidRPr="00BA370B">
        <w:rPr>
          <w:sz w:val="22"/>
          <w:szCs w:val="22"/>
        </w:rPr>
        <w:t>- Prawo pocztowe</w:t>
      </w:r>
      <w:r w:rsidR="0021074E" w:rsidRPr="00BA370B">
        <w:rPr>
          <w:sz w:val="22"/>
          <w:szCs w:val="22"/>
        </w:rPr>
        <w:t xml:space="preserve"> (t.j. Dz. U. z 2022 r. poz. 896 z późn. zm.)</w:t>
      </w:r>
      <w:r w:rsidRPr="00BA370B">
        <w:rPr>
          <w:sz w:val="22"/>
          <w:szCs w:val="22"/>
        </w:rPr>
        <w:t xml:space="preserve"> jest równoznaczne z jej wniesieniem.</w:t>
      </w:r>
    </w:p>
    <w:p w14:paraId="0000015C" w14:textId="5CE5C0A6" w:rsidR="00284026" w:rsidRPr="00BA370B" w:rsidRDefault="00A7776A" w:rsidP="00BA370B">
      <w:pPr>
        <w:pStyle w:val="Akapitzlist"/>
        <w:numPr>
          <w:ilvl w:val="0"/>
          <w:numId w:val="27"/>
        </w:numPr>
        <w:spacing w:after="0" w:line="240" w:lineRule="auto"/>
        <w:ind w:left="357" w:hanging="357"/>
        <w:jc w:val="both"/>
        <w:rPr>
          <w:sz w:val="22"/>
          <w:szCs w:val="22"/>
        </w:rPr>
      </w:pPr>
      <w:r w:rsidRPr="00BA370B">
        <w:rPr>
          <w:sz w:val="22"/>
          <w:szCs w:val="22"/>
        </w:rPr>
        <w:t>Prezes Izby przekazuje skargę wraz z aktami postępowania odwoławczego do sądu zamówień publicznych w terminie 7 dni od dnia jej otrzymania.</w:t>
      </w:r>
    </w:p>
    <w:p w14:paraId="751C92F1" w14:textId="77777777" w:rsidR="00786C46" w:rsidRPr="00BA370B" w:rsidRDefault="00786C46" w:rsidP="00BA370B">
      <w:pPr>
        <w:spacing w:line="240" w:lineRule="auto"/>
        <w:jc w:val="both"/>
      </w:pPr>
    </w:p>
    <w:p w14:paraId="0000015D" w14:textId="0F70CD0D" w:rsidR="00284026" w:rsidRPr="00BA370B" w:rsidRDefault="00A7776A" w:rsidP="00BA370B">
      <w:pPr>
        <w:pStyle w:val="Nagwek2"/>
        <w:shd w:val="clear" w:color="auto" w:fill="D9D9D9" w:themeFill="background1" w:themeFillShade="D9"/>
        <w:spacing w:before="0" w:after="0" w:line="240" w:lineRule="auto"/>
        <w:jc w:val="both"/>
        <w:rPr>
          <w:sz w:val="22"/>
          <w:szCs w:val="22"/>
        </w:rPr>
      </w:pPr>
      <w:bookmarkStart w:id="25" w:name="_Toc75933117"/>
      <w:r w:rsidRPr="00BA370B">
        <w:rPr>
          <w:sz w:val="22"/>
          <w:szCs w:val="22"/>
        </w:rPr>
        <w:t>XX</w:t>
      </w:r>
      <w:r w:rsidR="00010607" w:rsidRPr="00BA370B">
        <w:rPr>
          <w:sz w:val="22"/>
          <w:szCs w:val="22"/>
        </w:rPr>
        <w:t>I</w:t>
      </w:r>
      <w:r w:rsidR="009E3DE5" w:rsidRPr="00BA370B">
        <w:rPr>
          <w:sz w:val="22"/>
          <w:szCs w:val="22"/>
        </w:rPr>
        <w:t>II</w:t>
      </w:r>
      <w:r w:rsidRPr="00BA370B">
        <w:rPr>
          <w:sz w:val="22"/>
          <w:szCs w:val="22"/>
        </w:rPr>
        <w:t>. Spis załączników</w:t>
      </w:r>
      <w:bookmarkEnd w:id="25"/>
    </w:p>
    <w:p w14:paraId="00000160" w14:textId="77FF6C5B" w:rsidR="00284026" w:rsidRPr="00BA370B" w:rsidRDefault="006A79FE" w:rsidP="00BA370B">
      <w:pPr>
        <w:numPr>
          <w:ilvl w:val="0"/>
          <w:numId w:val="4"/>
        </w:numPr>
        <w:spacing w:line="240" w:lineRule="auto"/>
        <w:ind w:left="357" w:hanging="357"/>
        <w:jc w:val="both"/>
      </w:pPr>
      <w:r w:rsidRPr="00BA370B">
        <w:t xml:space="preserve">Załącznik nr </w:t>
      </w:r>
      <w:r w:rsidR="00930014" w:rsidRPr="00BA370B">
        <w:t>1</w:t>
      </w:r>
      <w:r w:rsidRPr="00BA370B">
        <w:t xml:space="preserve"> </w:t>
      </w:r>
      <w:r w:rsidR="00CC0E0B" w:rsidRPr="00BA370B">
        <w:t>f</w:t>
      </w:r>
      <w:r w:rsidRPr="00BA370B">
        <w:t>ormularz ofertowy.</w:t>
      </w:r>
    </w:p>
    <w:p w14:paraId="00000162" w14:textId="44DE93D7" w:rsidR="00284026" w:rsidRPr="00BA370B" w:rsidRDefault="006A79FE" w:rsidP="00BA370B">
      <w:pPr>
        <w:numPr>
          <w:ilvl w:val="0"/>
          <w:numId w:val="4"/>
        </w:numPr>
        <w:spacing w:line="240" w:lineRule="auto"/>
        <w:ind w:left="357" w:hanging="357"/>
        <w:jc w:val="both"/>
      </w:pPr>
      <w:r w:rsidRPr="00BA370B">
        <w:t xml:space="preserve">Załącznik nr </w:t>
      </w:r>
      <w:r w:rsidR="00930014" w:rsidRPr="00BA370B">
        <w:t>2</w:t>
      </w:r>
      <w:r w:rsidRPr="00BA370B">
        <w:t xml:space="preserve"> </w:t>
      </w:r>
      <w:r w:rsidR="00930014" w:rsidRPr="00BA370B">
        <w:t>oświadczenie o wykluczeniu</w:t>
      </w:r>
      <w:r w:rsidR="00157BA9" w:rsidRPr="00BA370B">
        <w:t xml:space="preserve"> i spełnienie warunków </w:t>
      </w:r>
      <w:r w:rsidR="004D62DC" w:rsidRPr="00BA370B">
        <w:t xml:space="preserve">w </w:t>
      </w:r>
      <w:r w:rsidR="00157BA9" w:rsidRPr="00BA370B">
        <w:t>postępowani</w:t>
      </w:r>
      <w:r w:rsidR="004D62DC" w:rsidRPr="00BA370B">
        <w:t>u</w:t>
      </w:r>
      <w:r w:rsidRPr="00BA370B">
        <w:t>.</w:t>
      </w:r>
    </w:p>
    <w:p w14:paraId="325AC57B" w14:textId="1E46DD87" w:rsidR="006A79FE" w:rsidRPr="00BA370B" w:rsidRDefault="006A79FE" w:rsidP="00BA370B">
      <w:pPr>
        <w:numPr>
          <w:ilvl w:val="0"/>
          <w:numId w:val="4"/>
        </w:numPr>
        <w:spacing w:line="240" w:lineRule="auto"/>
        <w:ind w:left="357" w:hanging="357"/>
        <w:jc w:val="both"/>
      </w:pPr>
      <w:r w:rsidRPr="00BA370B">
        <w:t xml:space="preserve">Załącznik nr </w:t>
      </w:r>
      <w:r w:rsidR="00930014" w:rsidRPr="00BA370B">
        <w:t>3 oświadczenie grupy kapitałowe</w:t>
      </w:r>
      <w:r w:rsidRPr="00BA370B">
        <w:t>.</w:t>
      </w:r>
    </w:p>
    <w:p w14:paraId="446416E8" w14:textId="12334B26" w:rsidR="00CE602D" w:rsidRPr="00BA370B" w:rsidRDefault="00CE602D" w:rsidP="00BA370B">
      <w:pPr>
        <w:numPr>
          <w:ilvl w:val="0"/>
          <w:numId w:val="4"/>
        </w:numPr>
        <w:spacing w:line="240" w:lineRule="auto"/>
        <w:ind w:left="357" w:hanging="357"/>
        <w:jc w:val="both"/>
      </w:pPr>
      <w:r w:rsidRPr="00BA370B">
        <w:t xml:space="preserve">Załącznik nr </w:t>
      </w:r>
      <w:r w:rsidR="00930014" w:rsidRPr="00BA370B">
        <w:t>4 oświadczenie inne podmioty</w:t>
      </w:r>
      <w:r w:rsidRPr="00BA370B">
        <w:t>.</w:t>
      </w:r>
    </w:p>
    <w:p w14:paraId="09326C5D" w14:textId="2C5FDDA9" w:rsidR="00930014" w:rsidRPr="00BA370B" w:rsidRDefault="00930014" w:rsidP="00BA370B">
      <w:pPr>
        <w:numPr>
          <w:ilvl w:val="0"/>
          <w:numId w:val="4"/>
        </w:numPr>
        <w:spacing w:line="240" w:lineRule="auto"/>
        <w:ind w:left="357" w:hanging="357"/>
        <w:jc w:val="both"/>
      </w:pPr>
      <w:r w:rsidRPr="00BA370B">
        <w:t xml:space="preserve">Załącznik nr 5 wzór umowy. </w:t>
      </w:r>
    </w:p>
    <w:p w14:paraId="74C76E23" w14:textId="1BF8F673" w:rsidR="00225930" w:rsidRPr="00BA370B" w:rsidRDefault="00225930" w:rsidP="00BA370B">
      <w:pPr>
        <w:numPr>
          <w:ilvl w:val="0"/>
          <w:numId w:val="4"/>
        </w:numPr>
        <w:spacing w:line="240" w:lineRule="auto"/>
        <w:ind w:left="357" w:hanging="357"/>
        <w:jc w:val="both"/>
      </w:pPr>
      <w:r w:rsidRPr="00BA370B">
        <w:t xml:space="preserve">Załącznik nr 6 Oświadczenie Wykonawcy art. 7 ust. 1 </w:t>
      </w:r>
      <w:r w:rsidRPr="00BA370B">
        <w:rPr>
          <w:rStyle w:val="highlight"/>
        </w:rPr>
        <w:t>specus</w:t>
      </w:r>
      <w:r w:rsidRPr="00BA370B">
        <w:t>tawy sankcyjnej.</w:t>
      </w:r>
    </w:p>
    <w:p w14:paraId="00000164" w14:textId="77777777" w:rsidR="00284026" w:rsidRPr="00BA370B" w:rsidRDefault="00284026" w:rsidP="00BA370B">
      <w:pPr>
        <w:spacing w:line="240" w:lineRule="auto"/>
      </w:pPr>
    </w:p>
    <w:p w14:paraId="00000165" w14:textId="77777777" w:rsidR="00284026" w:rsidRPr="00BA370B" w:rsidRDefault="00284026" w:rsidP="00BA370B">
      <w:pPr>
        <w:spacing w:line="240" w:lineRule="auto"/>
        <w:jc w:val="both"/>
      </w:pPr>
    </w:p>
    <w:sectPr w:rsidR="00284026" w:rsidRPr="00BA370B" w:rsidSect="00715A1F">
      <w:headerReference w:type="default" r:id="rId33"/>
      <w:footerReference w:type="default" r:id="rId34"/>
      <w:headerReference w:type="first" r:id="rId35"/>
      <w:footerReference w:type="first" r:id="rId36"/>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C44C" w14:textId="77777777" w:rsidR="00F2765C" w:rsidRDefault="00F2765C">
      <w:pPr>
        <w:spacing w:line="240" w:lineRule="auto"/>
      </w:pPr>
      <w:r>
        <w:separator/>
      </w:r>
    </w:p>
  </w:endnote>
  <w:endnote w:type="continuationSeparator" w:id="0">
    <w:p w14:paraId="40B6CDBF" w14:textId="77777777" w:rsidR="00F2765C" w:rsidRDefault="00F27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0291" w14:textId="309CB6C3" w:rsidR="003B3DE9" w:rsidRDefault="00A7776A" w:rsidP="003B3DE9">
    <w:pPr>
      <w:jc w:val="right"/>
    </w:pPr>
    <w:r>
      <w:fldChar w:fldCharType="begin"/>
    </w:r>
    <w:r>
      <w:instrText>PAGE</w:instrText>
    </w:r>
    <w:r>
      <w:fldChar w:fldCharType="separate"/>
    </w:r>
    <w:r w:rsidR="00EF45F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2093353331"/>
      <w:docPartObj>
        <w:docPartGallery w:val="Page Numbers (Bottom of Page)"/>
        <w:docPartUnique/>
      </w:docPartObj>
    </w:sdtPr>
    <w:sdtEndPr>
      <w:rPr>
        <w:lang w:val="pl"/>
      </w:rPr>
    </w:sdtEndPr>
    <w:sdtContent>
      <w:p w14:paraId="55DB408A" w14:textId="431AE351" w:rsidR="003B3DE9" w:rsidRPr="003B3DE9" w:rsidRDefault="003B3DE9" w:rsidP="003F26F0">
        <w:pPr>
          <w:pStyle w:val="Stopka"/>
          <w:jc w:val="right"/>
        </w:pPr>
        <w:r>
          <w:rPr>
            <w:rFonts w:asciiTheme="majorHAnsi" w:eastAsiaTheme="majorEastAsia" w:hAnsiTheme="majorHAnsi" w:cstheme="majorBidi"/>
            <w:sz w:val="28"/>
            <w:szCs w:val="28"/>
            <w:lang w:val="pl-PL"/>
          </w:rPr>
          <w:t xml:space="preserve">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9F48" w14:textId="77777777" w:rsidR="00F2765C" w:rsidRDefault="00F2765C">
      <w:pPr>
        <w:spacing w:line="240" w:lineRule="auto"/>
      </w:pPr>
      <w:r>
        <w:separator/>
      </w:r>
    </w:p>
  </w:footnote>
  <w:footnote w:type="continuationSeparator" w:id="0">
    <w:p w14:paraId="4D1A3662" w14:textId="77777777" w:rsidR="00F2765C" w:rsidRDefault="00F27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4C6" w14:textId="2193ADBD" w:rsidR="00EF45FE" w:rsidRDefault="00EF45FE" w:rsidP="00EF45FE">
    <w:pPr>
      <w:rPr>
        <w:bCs/>
        <w:sz w:val="20"/>
        <w:szCs w:val="20"/>
      </w:rPr>
    </w:pPr>
    <w:r w:rsidRPr="00EF45FE">
      <w:rPr>
        <w:bCs/>
        <w:sz w:val="20"/>
        <w:szCs w:val="20"/>
      </w:rPr>
      <w:t xml:space="preserve"> </w:t>
    </w:r>
  </w:p>
  <w:p w14:paraId="6CC4D82B" w14:textId="3F8E5C41" w:rsidR="00EF45FE" w:rsidRPr="00EF45FE" w:rsidRDefault="00EF45FE" w:rsidP="00EF45FE">
    <w:pPr>
      <w:rPr>
        <w:bCs/>
        <w:sz w:val="20"/>
        <w:szCs w:val="20"/>
      </w:rPr>
    </w:pPr>
    <w:r w:rsidRPr="00EF45FE">
      <w:rPr>
        <w:bCs/>
        <w:sz w:val="20"/>
        <w:szCs w:val="20"/>
      </w:rPr>
      <w:t xml:space="preserve">Nr postępowania: </w:t>
    </w:r>
    <w:r w:rsidR="00F13FAC">
      <w:rPr>
        <w:bCs/>
        <w:sz w:val="20"/>
        <w:szCs w:val="20"/>
      </w:rPr>
      <w:t>ZP-271.38.2022</w:t>
    </w:r>
  </w:p>
  <w:p w14:paraId="1835241D" w14:textId="56A5EBC5" w:rsidR="00EF45FE" w:rsidRDefault="00EF45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A58F" w14:textId="7DB89FE9" w:rsidR="00EF45FE" w:rsidRDefault="00EF45FE" w:rsidP="00EF45FE">
    <w:pPr>
      <w:rPr>
        <w:bCs/>
        <w:sz w:val="20"/>
        <w:szCs w:val="20"/>
      </w:rPr>
    </w:pPr>
  </w:p>
  <w:p w14:paraId="6C0DAC60" w14:textId="70AA5C48" w:rsidR="00EF45FE" w:rsidRPr="00EF45FE" w:rsidRDefault="00EF45FE" w:rsidP="00EF45FE">
    <w:pPr>
      <w:rPr>
        <w:bCs/>
        <w:sz w:val="20"/>
        <w:szCs w:val="20"/>
      </w:rPr>
    </w:pPr>
    <w:r w:rsidRPr="00EF45FE">
      <w:rPr>
        <w:bCs/>
        <w:sz w:val="20"/>
        <w:szCs w:val="20"/>
      </w:rPr>
      <w:t xml:space="preserve">Nr postępowania: </w:t>
    </w:r>
    <w:r w:rsidR="00F13FAC">
      <w:rPr>
        <w:bCs/>
        <w:sz w:val="20"/>
        <w:szCs w:val="20"/>
      </w:rPr>
      <w:t>ZP-271.38.2022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3"/>
    <w:multiLevelType w:val="hybridMultilevel"/>
    <w:tmpl w:val="14FA3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70981"/>
    <w:multiLevelType w:val="hybridMultilevel"/>
    <w:tmpl w:val="9E7C9E4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 w15:restartNumberingAfterBreak="0">
    <w:nsid w:val="07CB158A"/>
    <w:multiLevelType w:val="hybridMultilevel"/>
    <w:tmpl w:val="9362C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6558B"/>
    <w:multiLevelType w:val="hybridMultilevel"/>
    <w:tmpl w:val="ED3006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E4F245F"/>
    <w:multiLevelType w:val="hybridMultilevel"/>
    <w:tmpl w:val="F9F4AB6A"/>
    <w:lvl w:ilvl="0" w:tplc="B574CEA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E0992"/>
    <w:multiLevelType w:val="multilevel"/>
    <w:tmpl w:val="E7CAF782"/>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84592"/>
    <w:multiLevelType w:val="multilevel"/>
    <w:tmpl w:val="7DF6C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C855FD"/>
    <w:multiLevelType w:val="hybridMultilevel"/>
    <w:tmpl w:val="40BE3310"/>
    <w:lvl w:ilvl="0" w:tplc="65725B5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16162D"/>
    <w:multiLevelType w:val="hybridMultilevel"/>
    <w:tmpl w:val="A1C6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6E4E19"/>
    <w:multiLevelType w:val="hybridMultilevel"/>
    <w:tmpl w:val="D3B67BAA"/>
    <w:lvl w:ilvl="0" w:tplc="9322110C">
      <w:start w:val="1"/>
      <w:numFmt w:val="lowerLetter"/>
      <w:lvlText w:val="%1)"/>
      <w:lvlJc w:val="left"/>
      <w:pPr>
        <w:ind w:left="1077" w:hanging="360"/>
      </w:pPr>
      <w:rPr>
        <w:rFonts w:hint="default"/>
        <w:b w:val="0"/>
        <w:bCs w:val="0"/>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222D43C2"/>
    <w:multiLevelType w:val="hybridMultilevel"/>
    <w:tmpl w:val="706C4E0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 w15:restartNumberingAfterBreak="0">
    <w:nsid w:val="22A83326"/>
    <w:multiLevelType w:val="multilevel"/>
    <w:tmpl w:val="DFCA0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035133"/>
    <w:multiLevelType w:val="hybridMultilevel"/>
    <w:tmpl w:val="C958C914"/>
    <w:lvl w:ilvl="0" w:tplc="A45E5934">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154BF"/>
    <w:multiLevelType w:val="hybridMultilevel"/>
    <w:tmpl w:val="80D4CC6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4" w15:restartNumberingAfterBreak="0">
    <w:nsid w:val="2B162F09"/>
    <w:multiLevelType w:val="hybridMultilevel"/>
    <w:tmpl w:val="FB00B7EC"/>
    <w:lvl w:ilvl="0" w:tplc="C7D4881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44B39"/>
    <w:multiLevelType w:val="hybridMultilevel"/>
    <w:tmpl w:val="E438C7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52A5CCC"/>
    <w:multiLevelType w:val="hybridMultilevel"/>
    <w:tmpl w:val="87CAAF48"/>
    <w:lvl w:ilvl="0" w:tplc="EA9E622A">
      <w:start w:val="1"/>
      <w:numFmt w:val="decimal"/>
      <w:lvlText w:val="%1)"/>
      <w:lvlJc w:val="left"/>
      <w:pPr>
        <w:ind w:left="1077" w:hanging="360"/>
      </w:pPr>
      <w:rPr>
        <w:rFonts w:ascii="Arial" w:hAnsi="Arial" w:cs="Arial" w:hint="default"/>
        <w:b w:val="0"/>
        <w:bCs/>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36A214C9"/>
    <w:multiLevelType w:val="hybridMultilevel"/>
    <w:tmpl w:val="C47A36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88F09FF"/>
    <w:multiLevelType w:val="hybridMultilevel"/>
    <w:tmpl w:val="59348D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9D13F33"/>
    <w:multiLevelType w:val="hybridMultilevel"/>
    <w:tmpl w:val="D71E29BE"/>
    <w:lvl w:ilvl="0" w:tplc="9DEC1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7A1F69"/>
    <w:multiLevelType w:val="hybridMultilevel"/>
    <w:tmpl w:val="06A8CC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4136107"/>
    <w:multiLevelType w:val="hybridMultilevel"/>
    <w:tmpl w:val="ACDE3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275B00"/>
    <w:multiLevelType w:val="hybridMultilevel"/>
    <w:tmpl w:val="4DD69AF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82B4DB1"/>
    <w:multiLevelType w:val="hybridMultilevel"/>
    <w:tmpl w:val="151C1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F73C9"/>
    <w:multiLevelType w:val="hybridMultilevel"/>
    <w:tmpl w:val="E57A3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E14293"/>
    <w:multiLevelType w:val="multilevel"/>
    <w:tmpl w:val="9940D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406D03"/>
    <w:multiLevelType w:val="hybridMultilevel"/>
    <w:tmpl w:val="86C83D86"/>
    <w:lvl w:ilvl="0" w:tplc="A01866B8">
      <w:start w:val="1"/>
      <w:numFmt w:val="lowerLetter"/>
      <w:lvlText w:val="%1)"/>
      <w:lvlJc w:val="left"/>
      <w:pPr>
        <w:ind w:left="1077" w:hanging="360"/>
      </w:pPr>
      <w:rPr>
        <w:rFonts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514A5CAF"/>
    <w:multiLevelType w:val="hybridMultilevel"/>
    <w:tmpl w:val="3A9A9DF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32B5867"/>
    <w:multiLevelType w:val="hybridMultilevel"/>
    <w:tmpl w:val="7D56BDD4"/>
    <w:lvl w:ilvl="0" w:tplc="EF04FE9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F72F40"/>
    <w:multiLevelType w:val="hybridMultilevel"/>
    <w:tmpl w:val="EB5A6192"/>
    <w:lvl w:ilvl="0" w:tplc="B26A3DAC">
      <w:start w:val="1"/>
      <w:numFmt w:val="lowerLetter"/>
      <w:lvlText w:val="%1)"/>
      <w:lvlJc w:val="left"/>
      <w:pPr>
        <w:ind w:left="1077" w:hanging="360"/>
      </w:pPr>
      <w:rPr>
        <w:rFonts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DB711E9"/>
    <w:multiLevelType w:val="hybridMultilevel"/>
    <w:tmpl w:val="8362EAB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5E8F6BF8"/>
    <w:multiLevelType w:val="multilevel"/>
    <w:tmpl w:val="76AAE526"/>
    <w:lvl w:ilvl="0">
      <w:start w:val="1"/>
      <w:numFmt w:val="lowerLetter"/>
      <w:lvlText w:val="%1)"/>
      <w:lvlJc w:val="left"/>
      <w:pPr>
        <w:ind w:left="502" w:hanging="360"/>
      </w:pPr>
      <w:rPr>
        <w:b w:val="0"/>
        <w:bCs/>
        <w:color w:val="auto"/>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660A650D"/>
    <w:multiLevelType w:val="hybridMultilevel"/>
    <w:tmpl w:val="755CC9E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76717CA"/>
    <w:multiLevelType w:val="multilevel"/>
    <w:tmpl w:val="30209AD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20F55"/>
    <w:multiLevelType w:val="hybridMultilevel"/>
    <w:tmpl w:val="D1D0A352"/>
    <w:lvl w:ilvl="0" w:tplc="0652F60E">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043779C"/>
    <w:multiLevelType w:val="hybridMultilevel"/>
    <w:tmpl w:val="82264B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E138E"/>
    <w:multiLevelType w:val="hybridMultilevel"/>
    <w:tmpl w:val="4FAAAE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2B71C18"/>
    <w:multiLevelType w:val="hybridMultilevel"/>
    <w:tmpl w:val="45CAECE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730323"/>
    <w:multiLevelType w:val="hybridMultilevel"/>
    <w:tmpl w:val="9FCA9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85EC3"/>
    <w:multiLevelType w:val="multilevel"/>
    <w:tmpl w:val="E7CAF782"/>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FC7FE9"/>
    <w:multiLevelType w:val="hybridMultilevel"/>
    <w:tmpl w:val="E0585208"/>
    <w:lvl w:ilvl="0" w:tplc="4D60DA04">
      <w:start w:val="1"/>
      <w:numFmt w:val="lowerLetter"/>
      <w:lvlText w:val="%1)"/>
      <w:lvlJc w:val="left"/>
      <w:pPr>
        <w:ind w:left="1400" w:hanging="360"/>
      </w:pPr>
      <w:rPr>
        <w:rFonts w:hint="default"/>
        <w:color w:val="auto"/>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41" w15:restartNumberingAfterBreak="0">
    <w:nsid w:val="7BB477C2"/>
    <w:multiLevelType w:val="hybridMultilevel"/>
    <w:tmpl w:val="54384A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34218A"/>
    <w:multiLevelType w:val="hybridMultilevel"/>
    <w:tmpl w:val="617AF3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379131293">
    <w:abstractNumId w:val="11"/>
  </w:num>
  <w:num w:numId="2" w16cid:durableId="445464604">
    <w:abstractNumId w:val="39"/>
  </w:num>
  <w:num w:numId="3" w16cid:durableId="1256741991">
    <w:abstractNumId w:val="31"/>
  </w:num>
  <w:num w:numId="4" w16cid:durableId="1129398075">
    <w:abstractNumId w:val="25"/>
  </w:num>
  <w:num w:numId="5" w16cid:durableId="1406874346">
    <w:abstractNumId w:val="6"/>
  </w:num>
  <w:num w:numId="6" w16cid:durableId="153182107">
    <w:abstractNumId w:val="33"/>
  </w:num>
  <w:num w:numId="7" w16cid:durableId="1978099479">
    <w:abstractNumId w:val="24"/>
  </w:num>
  <w:num w:numId="8" w16cid:durableId="600115153">
    <w:abstractNumId w:val="21"/>
  </w:num>
  <w:num w:numId="9" w16cid:durableId="911083268">
    <w:abstractNumId w:val="38"/>
  </w:num>
  <w:num w:numId="10" w16cid:durableId="332800640">
    <w:abstractNumId w:val="42"/>
  </w:num>
  <w:num w:numId="11" w16cid:durableId="865020805">
    <w:abstractNumId w:val="14"/>
  </w:num>
  <w:num w:numId="12" w16cid:durableId="1841115102">
    <w:abstractNumId w:val="35"/>
  </w:num>
  <w:num w:numId="13" w16cid:durableId="1083449817">
    <w:abstractNumId w:val="10"/>
  </w:num>
  <w:num w:numId="14" w16cid:durableId="376978220">
    <w:abstractNumId w:val="36"/>
  </w:num>
  <w:num w:numId="15" w16cid:durableId="2020279820">
    <w:abstractNumId w:val="41"/>
  </w:num>
  <w:num w:numId="16" w16cid:durableId="972566682">
    <w:abstractNumId w:val="12"/>
  </w:num>
  <w:num w:numId="17" w16cid:durableId="1441796884">
    <w:abstractNumId w:val="22"/>
  </w:num>
  <w:num w:numId="18" w16cid:durableId="137302820">
    <w:abstractNumId w:val="27"/>
  </w:num>
  <w:num w:numId="19" w16cid:durableId="585458093">
    <w:abstractNumId w:val="13"/>
  </w:num>
  <w:num w:numId="20" w16cid:durableId="1002777805">
    <w:abstractNumId w:val="30"/>
  </w:num>
  <w:num w:numId="21" w16cid:durableId="1390418475">
    <w:abstractNumId w:val="32"/>
  </w:num>
  <w:num w:numId="22" w16cid:durableId="1474103992">
    <w:abstractNumId w:val="15"/>
  </w:num>
  <w:num w:numId="23" w16cid:durableId="1367681136">
    <w:abstractNumId w:val="1"/>
  </w:num>
  <w:num w:numId="24" w16cid:durableId="1941983861">
    <w:abstractNumId w:val="2"/>
  </w:num>
  <w:num w:numId="25" w16cid:durableId="1760517441">
    <w:abstractNumId w:val="3"/>
  </w:num>
  <w:num w:numId="26" w16cid:durableId="1518233281">
    <w:abstractNumId w:val="20"/>
  </w:num>
  <w:num w:numId="27" w16cid:durableId="1250653352">
    <w:abstractNumId w:val="17"/>
  </w:num>
  <w:num w:numId="28" w16cid:durableId="33965961">
    <w:abstractNumId w:val="29"/>
  </w:num>
  <w:num w:numId="29" w16cid:durableId="1171066401">
    <w:abstractNumId w:val="9"/>
  </w:num>
  <w:num w:numId="30" w16cid:durableId="558446305">
    <w:abstractNumId w:val="18"/>
  </w:num>
  <w:num w:numId="31" w16cid:durableId="967980073">
    <w:abstractNumId w:val="23"/>
  </w:num>
  <w:num w:numId="32" w16cid:durableId="408114892">
    <w:abstractNumId w:val="4"/>
  </w:num>
  <w:num w:numId="33" w16cid:durableId="852376058">
    <w:abstractNumId w:val="26"/>
  </w:num>
  <w:num w:numId="34" w16cid:durableId="469594484">
    <w:abstractNumId w:val="16"/>
  </w:num>
  <w:num w:numId="35" w16cid:durableId="49614912">
    <w:abstractNumId w:val="0"/>
  </w:num>
  <w:num w:numId="36" w16cid:durableId="1378385883">
    <w:abstractNumId w:val="37"/>
  </w:num>
  <w:num w:numId="37" w16cid:durableId="352535110">
    <w:abstractNumId w:val="8"/>
  </w:num>
  <w:num w:numId="38" w16cid:durableId="927077638">
    <w:abstractNumId w:val="28"/>
  </w:num>
  <w:num w:numId="39" w16cid:durableId="1767190187">
    <w:abstractNumId w:val="5"/>
  </w:num>
  <w:num w:numId="40" w16cid:durableId="413866416">
    <w:abstractNumId w:val="7"/>
  </w:num>
  <w:num w:numId="41" w16cid:durableId="1590582371">
    <w:abstractNumId w:val="40"/>
  </w:num>
  <w:num w:numId="42" w16cid:durableId="1888908890">
    <w:abstractNumId w:val="34"/>
  </w:num>
  <w:num w:numId="43" w16cid:durableId="39659092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26"/>
    <w:rsid w:val="00002EA6"/>
    <w:rsid w:val="0000536C"/>
    <w:rsid w:val="00010607"/>
    <w:rsid w:val="00011221"/>
    <w:rsid w:val="000114DF"/>
    <w:rsid w:val="000178CD"/>
    <w:rsid w:val="000179F9"/>
    <w:rsid w:val="000235AF"/>
    <w:rsid w:val="00025173"/>
    <w:rsid w:val="00026110"/>
    <w:rsid w:val="0002736F"/>
    <w:rsid w:val="00031CAF"/>
    <w:rsid w:val="00031F0C"/>
    <w:rsid w:val="00035934"/>
    <w:rsid w:val="000413D3"/>
    <w:rsid w:val="0004467C"/>
    <w:rsid w:val="000469C3"/>
    <w:rsid w:val="000469C7"/>
    <w:rsid w:val="00046B35"/>
    <w:rsid w:val="00046DB6"/>
    <w:rsid w:val="00050281"/>
    <w:rsid w:val="000511D4"/>
    <w:rsid w:val="00052010"/>
    <w:rsid w:val="00052372"/>
    <w:rsid w:val="00054272"/>
    <w:rsid w:val="00060124"/>
    <w:rsid w:val="00061BF2"/>
    <w:rsid w:val="00062767"/>
    <w:rsid w:val="00063477"/>
    <w:rsid w:val="00066007"/>
    <w:rsid w:val="00066BDE"/>
    <w:rsid w:val="00067D13"/>
    <w:rsid w:val="00072AEC"/>
    <w:rsid w:val="00077E58"/>
    <w:rsid w:val="000850C8"/>
    <w:rsid w:val="0008563C"/>
    <w:rsid w:val="00085B37"/>
    <w:rsid w:val="00094479"/>
    <w:rsid w:val="000961A7"/>
    <w:rsid w:val="000974B1"/>
    <w:rsid w:val="00097A1B"/>
    <w:rsid w:val="000A46D8"/>
    <w:rsid w:val="000B013C"/>
    <w:rsid w:val="000B04DF"/>
    <w:rsid w:val="000B118A"/>
    <w:rsid w:val="000B2EE2"/>
    <w:rsid w:val="000B41A3"/>
    <w:rsid w:val="000C14B1"/>
    <w:rsid w:val="000C2759"/>
    <w:rsid w:val="000C3862"/>
    <w:rsid w:val="000D1376"/>
    <w:rsid w:val="000D19AF"/>
    <w:rsid w:val="000D1A62"/>
    <w:rsid w:val="000D2AD5"/>
    <w:rsid w:val="000D4EEF"/>
    <w:rsid w:val="000D68BA"/>
    <w:rsid w:val="000D7A7A"/>
    <w:rsid w:val="000E0232"/>
    <w:rsid w:val="000E48C3"/>
    <w:rsid w:val="000E5D2B"/>
    <w:rsid w:val="000E6C3A"/>
    <w:rsid w:val="000F2528"/>
    <w:rsid w:val="000F2E9C"/>
    <w:rsid w:val="000F4568"/>
    <w:rsid w:val="000F5566"/>
    <w:rsid w:val="00100589"/>
    <w:rsid w:val="001009FE"/>
    <w:rsid w:val="00101305"/>
    <w:rsid w:val="00102642"/>
    <w:rsid w:val="00102ECB"/>
    <w:rsid w:val="0010428D"/>
    <w:rsid w:val="00110C7B"/>
    <w:rsid w:val="00111BA1"/>
    <w:rsid w:val="001139B6"/>
    <w:rsid w:val="00120A3C"/>
    <w:rsid w:val="00120CCC"/>
    <w:rsid w:val="0013261A"/>
    <w:rsid w:val="00133376"/>
    <w:rsid w:val="00143D32"/>
    <w:rsid w:val="0014496F"/>
    <w:rsid w:val="001455F6"/>
    <w:rsid w:val="00153E9B"/>
    <w:rsid w:val="00154C27"/>
    <w:rsid w:val="001577B1"/>
    <w:rsid w:val="00157BA9"/>
    <w:rsid w:val="00163133"/>
    <w:rsid w:val="0016328C"/>
    <w:rsid w:val="00164F99"/>
    <w:rsid w:val="001810E8"/>
    <w:rsid w:val="001839D7"/>
    <w:rsid w:val="00184F13"/>
    <w:rsid w:val="00185EC1"/>
    <w:rsid w:val="00187568"/>
    <w:rsid w:val="0019167B"/>
    <w:rsid w:val="0019233A"/>
    <w:rsid w:val="00192667"/>
    <w:rsid w:val="0019428E"/>
    <w:rsid w:val="001A0204"/>
    <w:rsid w:val="001A3A99"/>
    <w:rsid w:val="001A7304"/>
    <w:rsid w:val="001A775D"/>
    <w:rsid w:val="001A782B"/>
    <w:rsid w:val="001B11C7"/>
    <w:rsid w:val="001B11C9"/>
    <w:rsid w:val="001B1EBA"/>
    <w:rsid w:val="001B22BE"/>
    <w:rsid w:val="001B4FC4"/>
    <w:rsid w:val="001B56A5"/>
    <w:rsid w:val="001C27BE"/>
    <w:rsid w:val="001C5297"/>
    <w:rsid w:val="001D308D"/>
    <w:rsid w:val="001D35ED"/>
    <w:rsid w:val="001D5B57"/>
    <w:rsid w:val="001D72B4"/>
    <w:rsid w:val="001E565A"/>
    <w:rsid w:val="001F0847"/>
    <w:rsid w:val="001F0B65"/>
    <w:rsid w:val="002024A6"/>
    <w:rsid w:val="002061BF"/>
    <w:rsid w:val="0021074E"/>
    <w:rsid w:val="00213E0A"/>
    <w:rsid w:val="00216EB3"/>
    <w:rsid w:val="00217BEC"/>
    <w:rsid w:val="00225930"/>
    <w:rsid w:val="00232540"/>
    <w:rsid w:val="00232E9A"/>
    <w:rsid w:val="00233DA7"/>
    <w:rsid w:val="00233E29"/>
    <w:rsid w:val="00235784"/>
    <w:rsid w:val="002363A8"/>
    <w:rsid w:val="00236A1C"/>
    <w:rsid w:val="0023797B"/>
    <w:rsid w:val="00241BF4"/>
    <w:rsid w:val="00245313"/>
    <w:rsid w:val="002463EA"/>
    <w:rsid w:val="00257A7C"/>
    <w:rsid w:val="00267CE9"/>
    <w:rsid w:val="0027373D"/>
    <w:rsid w:val="0028165A"/>
    <w:rsid w:val="0028323D"/>
    <w:rsid w:val="00284026"/>
    <w:rsid w:val="00290DF4"/>
    <w:rsid w:val="00291552"/>
    <w:rsid w:val="00293624"/>
    <w:rsid w:val="00294156"/>
    <w:rsid w:val="0029655B"/>
    <w:rsid w:val="002A00FB"/>
    <w:rsid w:val="002A1673"/>
    <w:rsid w:val="002B016C"/>
    <w:rsid w:val="002B2231"/>
    <w:rsid w:val="002B3C9B"/>
    <w:rsid w:val="002B48E1"/>
    <w:rsid w:val="002B4A84"/>
    <w:rsid w:val="002B5BE0"/>
    <w:rsid w:val="002C0C80"/>
    <w:rsid w:val="002C0DD9"/>
    <w:rsid w:val="002C48A9"/>
    <w:rsid w:val="002C6827"/>
    <w:rsid w:val="002C690F"/>
    <w:rsid w:val="002C77A9"/>
    <w:rsid w:val="002D579F"/>
    <w:rsid w:val="002D6203"/>
    <w:rsid w:val="002E5F01"/>
    <w:rsid w:val="002E602B"/>
    <w:rsid w:val="002E6A33"/>
    <w:rsid w:val="002F0FA1"/>
    <w:rsid w:val="002F3D93"/>
    <w:rsid w:val="002F4716"/>
    <w:rsid w:val="0030139D"/>
    <w:rsid w:val="00304276"/>
    <w:rsid w:val="0030530D"/>
    <w:rsid w:val="00305F1B"/>
    <w:rsid w:val="003103AC"/>
    <w:rsid w:val="00312242"/>
    <w:rsid w:val="00313277"/>
    <w:rsid w:val="00315C4B"/>
    <w:rsid w:val="0031665A"/>
    <w:rsid w:val="00320E88"/>
    <w:rsid w:val="00321ADE"/>
    <w:rsid w:val="00322839"/>
    <w:rsid w:val="00326CB9"/>
    <w:rsid w:val="003308E3"/>
    <w:rsid w:val="003359AF"/>
    <w:rsid w:val="003368B3"/>
    <w:rsid w:val="003405B5"/>
    <w:rsid w:val="00340BD8"/>
    <w:rsid w:val="00344297"/>
    <w:rsid w:val="0034430D"/>
    <w:rsid w:val="00346F38"/>
    <w:rsid w:val="00347B00"/>
    <w:rsid w:val="0035039C"/>
    <w:rsid w:val="00351A9A"/>
    <w:rsid w:val="0035221F"/>
    <w:rsid w:val="003600E5"/>
    <w:rsid w:val="00362BC0"/>
    <w:rsid w:val="00364E45"/>
    <w:rsid w:val="003674CD"/>
    <w:rsid w:val="00370F7E"/>
    <w:rsid w:val="0037144C"/>
    <w:rsid w:val="003728D2"/>
    <w:rsid w:val="00376081"/>
    <w:rsid w:val="00383106"/>
    <w:rsid w:val="003848CD"/>
    <w:rsid w:val="003862E3"/>
    <w:rsid w:val="003963D8"/>
    <w:rsid w:val="003A6DEE"/>
    <w:rsid w:val="003A7DEB"/>
    <w:rsid w:val="003B3DE9"/>
    <w:rsid w:val="003B4A6F"/>
    <w:rsid w:val="003B7DE6"/>
    <w:rsid w:val="003C081D"/>
    <w:rsid w:val="003C0F9B"/>
    <w:rsid w:val="003C37B6"/>
    <w:rsid w:val="003C7EB3"/>
    <w:rsid w:val="003D5A50"/>
    <w:rsid w:val="003E01F7"/>
    <w:rsid w:val="003E0973"/>
    <w:rsid w:val="003E0B1C"/>
    <w:rsid w:val="003E0F49"/>
    <w:rsid w:val="003E3670"/>
    <w:rsid w:val="003E4952"/>
    <w:rsid w:val="003E61C8"/>
    <w:rsid w:val="003F207D"/>
    <w:rsid w:val="003F26F0"/>
    <w:rsid w:val="003F2C60"/>
    <w:rsid w:val="003F67B8"/>
    <w:rsid w:val="0040125C"/>
    <w:rsid w:val="00401312"/>
    <w:rsid w:val="004038A0"/>
    <w:rsid w:val="00405CBE"/>
    <w:rsid w:val="0040689A"/>
    <w:rsid w:val="00410F6B"/>
    <w:rsid w:val="00413864"/>
    <w:rsid w:val="004243A9"/>
    <w:rsid w:val="00427DBF"/>
    <w:rsid w:val="004303BB"/>
    <w:rsid w:val="00431460"/>
    <w:rsid w:val="00435922"/>
    <w:rsid w:val="00437923"/>
    <w:rsid w:val="00444F1C"/>
    <w:rsid w:val="00447543"/>
    <w:rsid w:val="00450764"/>
    <w:rsid w:val="00452C6D"/>
    <w:rsid w:val="004544C6"/>
    <w:rsid w:val="00455BA2"/>
    <w:rsid w:val="004569FF"/>
    <w:rsid w:val="00457799"/>
    <w:rsid w:val="00460099"/>
    <w:rsid w:val="00460872"/>
    <w:rsid w:val="00472ECD"/>
    <w:rsid w:val="004734B2"/>
    <w:rsid w:val="004735E6"/>
    <w:rsid w:val="004750F3"/>
    <w:rsid w:val="00483B20"/>
    <w:rsid w:val="00487773"/>
    <w:rsid w:val="0048789D"/>
    <w:rsid w:val="00491065"/>
    <w:rsid w:val="00491C1E"/>
    <w:rsid w:val="004920B5"/>
    <w:rsid w:val="004940DB"/>
    <w:rsid w:val="00497B30"/>
    <w:rsid w:val="004A11B8"/>
    <w:rsid w:val="004A2E0A"/>
    <w:rsid w:val="004B0769"/>
    <w:rsid w:val="004B310F"/>
    <w:rsid w:val="004B4129"/>
    <w:rsid w:val="004B5AD2"/>
    <w:rsid w:val="004B6964"/>
    <w:rsid w:val="004C1B7B"/>
    <w:rsid w:val="004C35A5"/>
    <w:rsid w:val="004C73AE"/>
    <w:rsid w:val="004C7974"/>
    <w:rsid w:val="004D0FE4"/>
    <w:rsid w:val="004D2F9B"/>
    <w:rsid w:val="004D4BE2"/>
    <w:rsid w:val="004D545A"/>
    <w:rsid w:val="004D62DC"/>
    <w:rsid w:val="004D658D"/>
    <w:rsid w:val="004E18FE"/>
    <w:rsid w:val="004E3438"/>
    <w:rsid w:val="004E67B9"/>
    <w:rsid w:val="004F467D"/>
    <w:rsid w:val="004F4861"/>
    <w:rsid w:val="004F57C7"/>
    <w:rsid w:val="004F6836"/>
    <w:rsid w:val="00501B1D"/>
    <w:rsid w:val="00503644"/>
    <w:rsid w:val="00503C66"/>
    <w:rsid w:val="005106E0"/>
    <w:rsid w:val="00511FFB"/>
    <w:rsid w:val="00513133"/>
    <w:rsid w:val="00520CA9"/>
    <w:rsid w:val="00524B2F"/>
    <w:rsid w:val="00525CFF"/>
    <w:rsid w:val="00526796"/>
    <w:rsid w:val="0053056C"/>
    <w:rsid w:val="00532845"/>
    <w:rsid w:val="00532EBE"/>
    <w:rsid w:val="00532F3E"/>
    <w:rsid w:val="0053660E"/>
    <w:rsid w:val="00540095"/>
    <w:rsid w:val="005442F3"/>
    <w:rsid w:val="00544E72"/>
    <w:rsid w:val="005458EC"/>
    <w:rsid w:val="00551FF6"/>
    <w:rsid w:val="0056216E"/>
    <w:rsid w:val="00565A95"/>
    <w:rsid w:val="00566467"/>
    <w:rsid w:val="005670E7"/>
    <w:rsid w:val="00574990"/>
    <w:rsid w:val="00575E9E"/>
    <w:rsid w:val="005801D3"/>
    <w:rsid w:val="00580BC3"/>
    <w:rsid w:val="0058539F"/>
    <w:rsid w:val="00586871"/>
    <w:rsid w:val="00586987"/>
    <w:rsid w:val="00592686"/>
    <w:rsid w:val="0059318F"/>
    <w:rsid w:val="0059328A"/>
    <w:rsid w:val="005A4025"/>
    <w:rsid w:val="005A6DCB"/>
    <w:rsid w:val="005B0AC7"/>
    <w:rsid w:val="005B0E53"/>
    <w:rsid w:val="005C03C5"/>
    <w:rsid w:val="005C095F"/>
    <w:rsid w:val="005C0D65"/>
    <w:rsid w:val="005C11E0"/>
    <w:rsid w:val="005C3524"/>
    <w:rsid w:val="005C5ACC"/>
    <w:rsid w:val="005D5F77"/>
    <w:rsid w:val="005D7634"/>
    <w:rsid w:val="005E6AF1"/>
    <w:rsid w:val="005E7BD7"/>
    <w:rsid w:val="005F01F2"/>
    <w:rsid w:val="005F6A9D"/>
    <w:rsid w:val="005F709D"/>
    <w:rsid w:val="0060019E"/>
    <w:rsid w:val="00605E36"/>
    <w:rsid w:val="00612D3B"/>
    <w:rsid w:val="00613B0F"/>
    <w:rsid w:val="006154F5"/>
    <w:rsid w:val="00617997"/>
    <w:rsid w:val="0062053A"/>
    <w:rsid w:val="00620DAC"/>
    <w:rsid w:val="00626FDB"/>
    <w:rsid w:val="00630C21"/>
    <w:rsid w:val="00633753"/>
    <w:rsid w:val="006342BC"/>
    <w:rsid w:val="00634D3B"/>
    <w:rsid w:val="006400CF"/>
    <w:rsid w:val="00643C7D"/>
    <w:rsid w:val="006452ED"/>
    <w:rsid w:val="006452FC"/>
    <w:rsid w:val="00646594"/>
    <w:rsid w:val="00652CF0"/>
    <w:rsid w:val="006615BF"/>
    <w:rsid w:val="00663D8E"/>
    <w:rsid w:val="00664A54"/>
    <w:rsid w:val="00674AFD"/>
    <w:rsid w:val="00676239"/>
    <w:rsid w:val="006801B7"/>
    <w:rsid w:val="00680C98"/>
    <w:rsid w:val="0068373F"/>
    <w:rsid w:val="00687980"/>
    <w:rsid w:val="00690070"/>
    <w:rsid w:val="006922B4"/>
    <w:rsid w:val="00694DE6"/>
    <w:rsid w:val="00694E64"/>
    <w:rsid w:val="00697584"/>
    <w:rsid w:val="006A140E"/>
    <w:rsid w:val="006A1E92"/>
    <w:rsid w:val="006A20BC"/>
    <w:rsid w:val="006A79FE"/>
    <w:rsid w:val="006B0620"/>
    <w:rsid w:val="006B0968"/>
    <w:rsid w:val="006B191A"/>
    <w:rsid w:val="006C0BE6"/>
    <w:rsid w:val="006C18E0"/>
    <w:rsid w:val="006C20A0"/>
    <w:rsid w:val="006C2728"/>
    <w:rsid w:val="006C2871"/>
    <w:rsid w:val="006C405F"/>
    <w:rsid w:val="006C46E7"/>
    <w:rsid w:val="006C5893"/>
    <w:rsid w:val="006C6E87"/>
    <w:rsid w:val="006C71CC"/>
    <w:rsid w:val="006D01D3"/>
    <w:rsid w:val="006D2ECF"/>
    <w:rsid w:val="006D5545"/>
    <w:rsid w:val="006E2A4C"/>
    <w:rsid w:val="006E6763"/>
    <w:rsid w:val="006E6EF1"/>
    <w:rsid w:val="006E6F5D"/>
    <w:rsid w:val="0070313E"/>
    <w:rsid w:val="007038B3"/>
    <w:rsid w:val="007048EE"/>
    <w:rsid w:val="00704A15"/>
    <w:rsid w:val="007116C7"/>
    <w:rsid w:val="0071469E"/>
    <w:rsid w:val="00715A1F"/>
    <w:rsid w:val="007202C2"/>
    <w:rsid w:val="007203AA"/>
    <w:rsid w:val="00720407"/>
    <w:rsid w:val="00723CF3"/>
    <w:rsid w:val="007256B8"/>
    <w:rsid w:val="00725B64"/>
    <w:rsid w:val="0072764B"/>
    <w:rsid w:val="00731D9B"/>
    <w:rsid w:val="00735E86"/>
    <w:rsid w:val="00736C40"/>
    <w:rsid w:val="0074142F"/>
    <w:rsid w:val="007439E1"/>
    <w:rsid w:val="00746A20"/>
    <w:rsid w:val="0075039D"/>
    <w:rsid w:val="00751333"/>
    <w:rsid w:val="00753B5A"/>
    <w:rsid w:val="007560F1"/>
    <w:rsid w:val="007613F5"/>
    <w:rsid w:val="00764677"/>
    <w:rsid w:val="00764E00"/>
    <w:rsid w:val="00765ABA"/>
    <w:rsid w:val="00765BFB"/>
    <w:rsid w:val="00782D5A"/>
    <w:rsid w:val="00784E1A"/>
    <w:rsid w:val="00786617"/>
    <w:rsid w:val="00786C46"/>
    <w:rsid w:val="0079302B"/>
    <w:rsid w:val="00793512"/>
    <w:rsid w:val="0079380A"/>
    <w:rsid w:val="00794580"/>
    <w:rsid w:val="007A14CD"/>
    <w:rsid w:val="007A61D5"/>
    <w:rsid w:val="007B31D0"/>
    <w:rsid w:val="007B4B03"/>
    <w:rsid w:val="007B5F39"/>
    <w:rsid w:val="007C386C"/>
    <w:rsid w:val="007C4241"/>
    <w:rsid w:val="007C5299"/>
    <w:rsid w:val="007C7472"/>
    <w:rsid w:val="007D2699"/>
    <w:rsid w:val="007D642D"/>
    <w:rsid w:val="007E1006"/>
    <w:rsid w:val="007E12FD"/>
    <w:rsid w:val="007E21F0"/>
    <w:rsid w:val="007E2D37"/>
    <w:rsid w:val="007F0451"/>
    <w:rsid w:val="007F2262"/>
    <w:rsid w:val="007F6876"/>
    <w:rsid w:val="007F6DB6"/>
    <w:rsid w:val="008011F2"/>
    <w:rsid w:val="008048F5"/>
    <w:rsid w:val="00810294"/>
    <w:rsid w:val="0081072F"/>
    <w:rsid w:val="00811535"/>
    <w:rsid w:val="00811899"/>
    <w:rsid w:val="00811A52"/>
    <w:rsid w:val="00813CE0"/>
    <w:rsid w:val="00815BC5"/>
    <w:rsid w:val="0081750A"/>
    <w:rsid w:val="00820B66"/>
    <w:rsid w:val="008225E2"/>
    <w:rsid w:val="00822F29"/>
    <w:rsid w:val="008242D2"/>
    <w:rsid w:val="0082486F"/>
    <w:rsid w:val="0083226B"/>
    <w:rsid w:val="008328A1"/>
    <w:rsid w:val="00835345"/>
    <w:rsid w:val="008363A2"/>
    <w:rsid w:val="0083704B"/>
    <w:rsid w:val="00841D01"/>
    <w:rsid w:val="00842240"/>
    <w:rsid w:val="00844FB1"/>
    <w:rsid w:val="008453B7"/>
    <w:rsid w:val="00845BF6"/>
    <w:rsid w:val="00847FDB"/>
    <w:rsid w:val="008569BC"/>
    <w:rsid w:val="00862AE2"/>
    <w:rsid w:val="008648D3"/>
    <w:rsid w:val="00871E97"/>
    <w:rsid w:val="0087356C"/>
    <w:rsid w:val="00874DF1"/>
    <w:rsid w:val="008759FF"/>
    <w:rsid w:val="00877F4B"/>
    <w:rsid w:val="00880FB0"/>
    <w:rsid w:val="008819B2"/>
    <w:rsid w:val="0088432D"/>
    <w:rsid w:val="008868F0"/>
    <w:rsid w:val="00891048"/>
    <w:rsid w:val="00893BC7"/>
    <w:rsid w:val="008A0A48"/>
    <w:rsid w:val="008A29B8"/>
    <w:rsid w:val="008A3461"/>
    <w:rsid w:val="008A47BF"/>
    <w:rsid w:val="008A4DCF"/>
    <w:rsid w:val="008B3F44"/>
    <w:rsid w:val="008B59DD"/>
    <w:rsid w:val="008D1288"/>
    <w:rsid w:val="008D59D0"/>
    <w:rsid w:val="008E13A0"/>
    <w:rsid w:val="008E2274"/>
    <w:rsid w:val="008F17AF"/>
    <w:rsid w:val="008F3358"/>
    <w:rsid w:val="008F3C81"/>
    <w:rsid w:val="008F6C6E"/>
    <w:rsid w:val="00901CBD"/>
    <w:rsid w:val="00904865"/>
    <w:rsid w:val="00905143"/>
    <w:rsid w:val="00906CD1"/>
    <w:rsid w:val="00914FA8"/>
    <w:rsid w:val="00917515"/>
    <w:rsid w:val="00921E24"/>
    <w:rsid w:val="00924573"/>
    <w:rsid w:val="00925BF9"/>
    <w:rsid w:val="00930014"/>
    <w:rsid w:val="00931F21"/>
    <w:rsid w:val="009326E6"/>
    <w:rsid w:val="00940865"/>
    <w:rsid w:val="00941424"/>
    <w:rsid w:val="0094329A"/>
    <w:rsid w:val="00943651"/>
    <w:rsid w:val="00943B4C"/>
    <w:rsid w:val="00944F0C"/>
    <w:rsid w:val="00945F6A"/>
    <w:rsid w:val="009460B4"/>
    <w:rsid w:val="00955274"/>
    <w:rsid w:val="00956A9B"/>
    <w:rsid w:val="00964B49"/>
    <w:rsid w:val="00970E26"/>
    <w:rsid w:val="009730F1"/>
    <w:rsid w:val="009752AF"/>
    <w:rsid w:val="00985B61"/>
    <w:rsid w:val="00994289"/>
    <w:rsid w:val="00996D62"/>
    <w:rsid w:val="009A06A3"/>
    <w:rsid w:val="009A0E84"/>
    <w:rsid w:val="009A3129"/>
    <w:rsid w:val="009A4C34"/>
    <w:rsid w:val="009B230F"/>
    <w:rsid w:val="009B66AF"/>
    <w:rsid w:val="009B74BB"/>
    <w:rsid w:val="009C1516"/>
    <w:rsid w:val="009C2BC9"/>
    <w:rsid w:val="009C3823"/>
    <w:rsid w:val="009C68B5"/>
    <w:rsid w:val="009C6AE7"/>
    <w:rsid w:val="009C7515"/>
    <w:rsid w:val="009D3E8D"/>
    <w:rsid w:val="009D7739"/>
    <w:rsid w:val="009E098B"/>
    <w:rsid w:val="009E2567"/>
    <w:rsid w:val="009E31FE"/>
    <w:rsid w:val="009E3DE5"/>
    <w:rsid w:val="009E5244"/>
    <w:rsid w:val="009E76C9"/>
    <w:rsid w:val="009F0668"/>
    <w:rsid w:val="009F0BA3"/>
    <w:rsid w:val="009F371A"/>
    <w:rsid w:val="009F3980"/>
    <w:rsid w:val="00A10FC0"/>
    <w:rsid w:val="00A13A64"/>
    <w:rsid w:val="00A15DAC"/>
    <w:rsid w:val="00A21E2E"/>
    <w:rsid w:val="00A23DE5"/>
    <w:rsid w:val="00A25CCE"/>
    <w:rsid w:val="00A25D39"/>
    <w:rsid w:val="00A26B2B"/>
    <w:rsid w:val="00A3545C"/>
    <w:rsid w:val="00A41DC1"/>
    <w:rsid w:val="00A42965"/>
    <w:rsid w:val="00A450A3"/>
    <w:rsid w:val="00A477CE"/>
    <w:rsid w:val="00A51514"/>
    <w:rsid w:val="00A52095"/>
    <w:rsid w:val="00A6063D"/>
    <w:rsid w:val="00A60F20"/>
    <w:rsid w:val="00A66133"/>
    <w:rsid w:val="00A70BC9"/>
    <w:rsid w:val="00A72FBE"/>
    <w:rsid w:val="00A77745"/>
    <w:rsid w:val="00A7776A"/>
    <w:rsid w:val="00A86A18"/>
    <w:rsid w:val="00A86C25"/>
    <w:rsid w:val="00A90237"/>
    <w:rsid w:val="00A90D51"/>
    <w:rsid w:val="00A928E7"/>
    <w:rsid w:val="00A930D3"/>
    <w:rsid w:val="00A95A93"/>
    <w:rsid w:val="00AA4956"/>
    <w:rsid w:val="00AA7493"/>
    <w:rsid w:val="00AB0232"/>
    <w:rsid w:val="00AB25A3"/>
    <w:rsid w:val="00AB27D8"/>
    <w:rsid w:val="00AB3AA6"/>
    <w:rsid w:val="00AB7176"/>
    <w:rsid w:val="00AB77ED"/>
    <w:rsid w:val="00AC4B8D"/>
    <w:rsid w:val="00AC6C48"/>
    <w:rsid w:val="00AC7BF3"/>
    <w:rsid w:val="00AD3679"/>
    <w:rsid w:val="00AD4841"/>
    <w:rsid w:val="00AD7991"/>
    <w:rsid w:val="00AE522C"/>
    <w:rsid w:val="00AE5638"/>
    <w:rsid w:val="00AE62A4"/>
    <w:rsid w:val="00AF096B"/>
    <w:rsid w:val="00AF515F"/>
    <w:rsid w:val="00AF67E0"/>
    <w:rsid w:val="00AF75E8"/>
    <w:rsid w:val="00B00DE3"/>
    <w:rsid w:val="00B07500"/>
    <w:rsid w:val="00B113D0"/>
    <w:rsid w:val="00B12545"/>
    <w:rsid w:val="00B16D86"/>
    <w:rsid w:val="00B17767"/>
    <w:rsid w:val="00B2021F"/>
    <w:rsid w:val="00B207BE"/>
    <w:rsid w:val="00B22156"/>
    <w:rsid w:val="00B22BED"/>
    <w:rsid w:val="00B24B29"/>
    <w:rsid w:val="00B2680D"/>
    <w:rsid w:val="00B26A34"/>
    <w:rsid w:val="00B27A8D"/>
    <w:rsid w:val="00B431E0"/>
    <w:rsid w:val="00B44502"/>
    <w:rsid w:val="00B458C3"/>
    <w:rsid w:val="00B53E6E"/>
    <w:rsid w:val="00B5405C"/>
    <w:rsid w:val="00B55C77"/>
    <w:rsid w:val="00B5632E"/>
    <w:rsid w:val="00B64CB3"/>
    <w:rsid w:val="00B702A2"/>
    <w:rsid w:val="00B752ED"/>
    <w:rsid w:val="00B76CD8"/>
    <w:rsid w:val="00B76FE1"/>
    <w:rsid w:val="00B77D6B"/>
    <w:rsid w:val="00B806FA"/>
    <w:rsid w:val="00B827B2"/>
    <w:rsid w:val="00B878B2"/>
    <w:rsid w:val="00B90AD4"/>
    <w:rsid w:val="00B91876"/>
    <w:rsid w:val="00BA370B"/>
    <w:rsid w:val="00BA4155"/>
    <w:rsid w:val="00BA5880"/>
    <w:rsid w:val="00BA6AA0"/>
    <w:rsid w:val="00BA7C14"/>
    <w:rsid w:val="00BB5CF1"/>
    <w:rsid w:val="00BB7597"/>
    <w:rsid w:val="00BB7A4E"/>
    <w:rsid w:val="00BC5E38"/>
    <w:rsid w:val="00BD7ED6"/>
    <w:rsid w:val="00BE1912"/>
    <w:rsid w:val="00BE4501"/>
    <w:rsid w:val="00BE51B3"/>
    <w:rsid w:val="00BE7A47"/>
    <w:rsid w:val="00BE7FFA"/>
    <w:rsid w:val="00BF21E3"/>
    <w:rsid w:val="00BF2EAC"/>
    <w:rsid w:val="00BF47A4"/>
    <w:rsid w:val="00BF6FDA"/>
    <w:rsid w:val="00C0056A"/>
    <w:rsid w:val="00C01357"/>
    <w:rsid w:val="00C03D40"/>
    <w:rsid w:val="00C0436A"/>
    <w:rsid w:val="00C04726"/>
    <w:rsid w:val="00C04E69"/>
    <w:rsid w:val="00C1097D"/>
    <w:rsid w:val="00C11C2F"/>
    <w:rsid w:val="00C124B1"/>
    <w:rsid w:val="00C12504"/>
    <w:rsid w:val="00C12F31"/>
    <w:rsid w:val="00C31806"/>
    <w:rsid w:val="00C34D4A"/>
    <w:rsid w:val="00C363F6"/>
    <w:rsid w:val="00C36C4D"/>
    <w:rsid w:val="00C4007A"/>
    <w:rsid w:val="00C42DA0"/>
    <w:rsid w:val="00C45AD1"/>
    <w:rsid w:val="00C554B0"/>
    <w:rsid w:val="00C558C3"/>
    <w:rsid w:val="00C57746"/>
    <w:rsid w:val="00C64BF7"/>
    <w:rsid w:val="00C64E17"/>
    <w:rsid w:val="00C650D0"/>
    <w:rsid w:val="00C66013"/>
    <w:rsid w:val="00C66196"/>
    <w:rsid w:val="00C70C27"/>
    <w:rsid w:val="00C74742"/>
    <w:rsid w:val="00C74C71"/>
    <w:rsid w:val="00C779A5"/>
    <w:rsid w:val="00C82D79"/>
    <w:rsid w:val="00C83820"/>
    <w:rsid w:val="00C842CB"/>
    <w:rsid w:val="00C85C16"/>
    <w:rsid w:val="00C865FE"/>
    <w:rsid w:val="00C87D01"/>
    <w:rsid w:val="00C96495"/>
    <w:rsid w:val="00C97C90"/>
    <w:rsid w:val="00CA0FE1"/>
    <w:rsid w:val="00CA120C"/>
    <w:rsid w:val="00CA23C0"/>
    <w:rsid w:val="00CB0533"/>
    <w:rsid w:val="00CC0E0B"/>
    <w:rsid w:val="00CC2B16"/>
    <w:rsid w:val="00CC5ECC"/>
    <w:rsid w:val="00CD3063"/>
    <w:rsid w:val="00CD531A"/>
    <w:rsid w:val="00CD55D4"/>
    <w:rsid w:val="00CD5FDD"/>
    <w:rsid w:val="00CD637C"/>
    <w:rsid w:val="00CD7B14"/>
    <w:rsid w:val="00CE0416"/>
    <w:rsid w:val="00CE0483"/>
    <w:rsid w:val="00CE11B0"/>
    <w:rsid w:val="00CE2F9A"/>
    <w:rsid w:val="00CE356F"/>
    <w:rsid w:val="00CE394D"/>
    <w:rsid w:val="00CE4EC7"/>
    <w:rsid w:val="00CE602D"/>
    <w:rsid w:val="00CE6698"/>
    <w:rsid w:val="00CE7F70"/>
    <w:rsid w:val="00CF11E2"/>
    <w:rsid w:val="00CF1F05"/>
    <w:rsid w:val="00CF2AE5"/>
    <w:rsid w:val="00CF2D41"/>
    <w:rsid w:val="00CF3D5C"/>
    <w:rsid w:val="00CF501B"/>
    <w:rsid w:val="00CF68BD"/>
    <w:rsid w:val="00D00C78"/>
    <w:rsid w:val="00D04773"/>
    <w:rsid w:val="00D04C6A"/>
    <w:rsid w:val="00D146FC"/>
    <w:rsid w:val="00D149E7"/>
    <w:rsid w:val="00D16C6B"/>
    <w:rsid w:val="00D21BEE"/>
    <w:rsid w:val="00D229CE"/>
    <w:rsid w:val="00D25DA9"/>
    <w:rsid w:val="00D268E8"/>
    <w:rsid w:val="00D356E6"/>
    <w:rsid w:val="00D42FBE"/>
    <w:rsid w:val="00D435EA"/>
    <w:rsid w:val="00D43F3F"/>
    <w:rsid w:val="00D4524E"/>
    <w:rsid w:val="00D52895"/>
    <w:rsid w:val="00D54269"/>
    <w:rsid w:val="00D55242"/>
    <w:rsid w:val="00D56150"/>
    <w:rsid w:val="00D562FD"/>
    <w:rsid w:val="00D66528"/>
    <w:rsid w:val="00D677A0"/>
    <w:rsid w:val="00D73F3C"/>
    <w:rsid w:val="00D75D8D"/>
    <w:rsid w:val="00D8065A"/>
    <w:rsid w:val="00D8181F"/>
    <w:rsid w:val="00D84C59"/>
    <w:rsid w:val="00D856A9"/>
    <w:rsid w:val="00D8583F"/>
    <w:rsid w:val="00D86FE5"/>
    <w:rsid w:val="00D87D08"/>
    <w:rsid w:val="00D87D24"/>
    <w:rsid w:val="00D9007F"/>
    <w:rsid w:val="00D917FD"/>
    <w:rsid w:val="00DA3C45"/>
    <w:rsid w:val="00DA4544"/>
    <w:rsid w:val="00DA784C"/>
    <w:rsid w:val="00DB0C6F"/>
    <w:rsid w:val="00DB1F46"/>
    <w:rsid w:val="00DB29C4"/>
    <w:rsid w:val="00DC3828"/>
    <w:rsid w:val="00DC44FE"/>
    <w:rsid w:val="00DC5DB3"/>
    <w:rsid w:val="00DC6794"/>
    <w:rsid w:val="00DD02BA"/>
    <w:rsid w:val="00DD222D"/>
    <w:rsid w:val="00DD3A57"/>
    <w:rsid w:val="00DD6853"/>
    <w:rsid w:val="00DE0C60"/>
    <w:rsid w:val="00DE41E2"/>
    <w:rsid w:val="00DE43E5"/>
    <w:rsid w:val="00DE53B2"/>
    <w:rsid w:val="00DE6102"/>
    <w:rsid w:val="00DE7427"/>
    <w:rsid w:val="00DF36D6"/>
    <w:rsid w:val="00DF6695"/>
    <w:rsid w:val="00DF6BC8"/>
    <w:rsid w:val="00DF7E05"/>
    <w:rsid w:val="00E026CD"/>
    <w:rsid w:val="00E02A26"/>
    <w:rsid w:val="00E03065"/>
    <w:rsid w:val="00E053A8"/>
    <w:rsid w:val="00E0566E"/>
    <w:rsid w:val="00E05F09"/>
    <w:rsid w:val="00E07E15"/>
    <w:rsid w:val="00E11E52"/>
    <w:rsid w:val="00E1219F"/>
    <w:rsid w:val="00E1246F"/>
    <w:rsid w:val="00E125CD"/>
    <w:rsid w:val="00E12BB3"/>
    <w:rsid w:val="00E14549"/>
    <w:rsid w:val="00E17961"/>
    <w:rsid w:val="00E17E15"/>
    <w:rsid w:val="00E2299D"/>
    <w:rsid w:val="00E2376B"/>
    <w:rsid w:val="00E24799"/>
    <w:rsid w:val="00E332D8"/>
    <w:rsid w:val="00E37118"/>
    <w:rsid w:val="00E404C7"/>
    <w:rsid w:val="00E412E1"/>
    <w:rsid w:val="00E41B42"/>
    <w:rsid w:val="00E4202C"/>
    <w:rsid w:val="00E4288C"/>
    <w:rsid w:val="00E43FC6"/>
    <w:rsid w:val="00E47A9B"/>
    <w:rsid w:val="00E50AD2"/>
    <w:rsid w:val="00E53D45"/>
    <w:rsid w:val="00E53D5D"/>
    <w:rsid w:val="00E55C12"/>
    <w:rsid w:val="00E57DB9"/>
    <w:rsid w:val="00E67153"/>
    <w:rsid w:val="00E67E08"/>
    <w:rsid w:val="00E70751"/>
    <w:rsid w:val="00E7595C"/>
    <w:rsid w:val="00E7749B"/>
    <w:rsid w:val="00E80351"/>
    <w:rsid w:val="00E8541D"/>
    <w:rsid w:val="00E85982"/>
    <w:rsid w:val="00E900A8"/>
    <w:rsid w:val="00E906F8"/>
    <w:rsid w:val="00E9081C"/>
    <w:rsid w:val="00E91C07"/>
    <w:rsid w:val="00E95D6E"/>
    <w:rsid w:val="00E96F77"/>
    <w:rsid w:val="00E976CE"/>
    <w:rsid w:val="00EA0079"/>
    <w:rsid w:val="00EA1A80"/>
    <w:rsid w:val="00EA51C2"/>
    <w:rsid w:val="00EA7177"/>
    <w:rsid w:val="00EB04C1"/>
    <w:rsid w:val="00EB1A6D"/>
    <w:rsid w:val="00EB2B86"/>
    <w:rsid w:val="00EB4D91"/>
    <w:rsid w:val="00EB72BB"/>
    <w:rsid w:val="00EB7D9E"/>
    <w:rsid w:val="00EC2B13"/>
    <w:rsid w:val="00ED4E96"/>
    <w:rsid w:val="00ED7BC7"/>
    <w:rsid w:val="00EE20A0"/>
    <w:rsid w:val="00EE329B"/>
    <w:rsid w:val="00EE3C3B"/>
    <w:rsid w:val="00EE440A"/>
    <w:rsid w:val="00EE7D8C"/>
    <w:rsid w:val="00EF3F85"/>
    <w:rsid w:val="00EF45FE"/>
    <w:rsid w:val="00EF709C"/>
    <w:rsid w:val="00F01081"/>
    <w:rsid w:val="00F04179"/>
    <w:rsid w:val="00F051A4"/>
    <w:rsid w:val="00F06EF4"/>
    <w:rsid w:val="00F074CB"/>
    <w:rsid w:val="00F11890"/>
    <w:rsid w:val="00F12396"/>
    <w:rsid w:val="00F13015"/>
    <w:rsid w:val="00F13A3D"/>
    <w:rsid w:val="00F13FAC"/>
    <w:rsid w:val="00F16A60"/>
    <w:rsid w:val="00F17C95"/>
    <w:rsid w:val="00F22DDF"/>
    <w:rsid w:val="00F2765C"/>
    <w:rsid w:val="00F27AE2"/>
    <w:rsid w:val="00F27D36"/>
    <w:rsid w:val="00F372DD"/>
    <w:rsid w:val="00F40B8D"/>
    <w:rsid w:val="00F43EB6"/>
    <w:rsid w:val="00F4595E"/>
    <w:rsid w:val="00F52417"/>
    <w:rsid w:val="00F536F3"/>
    <w:rsid w:val="00F56F3D"/>
    <w:rsid w:val="00F579CF"/>
    <w:rsid w:val="00F61BEC"/>
    <w:rsid w:val="00F6251C"/>
    <w:rsid w:val="00F629BB"/>
    <w:rsid w:val="00F638EF"/>
    <w:rsid w:val="00F748E3"/>
    <w:rsid w:val="00F7696B"/>
    <w:rsid w:val="00F771BE"/>
    <w:rsid w:val="00F810DF"/>
    <w:rsid w:val="00F842A3"/>
    <w:rsid w:val="00F8717F"/>
    <w:rsid w:val="00F92BF2"/>
    <w:rsid w:val="00FA2BEE"/>
    <w:rsid w:val="00FA38A1"/>
    <w:rsid w:val="00FA4909"/>
    <w:rsid w:val="00FB46B6"/>
    <w:rsid w:val="00FB5DC1"/>
    <w:rsid w:val="00FB6DA7"/>
    <w:rsid w:val="00FC11CD"/>
    <w:rsid w:val="00FC4267"/>
    <w:rsid w:val="00FC64E2"/>
    <w:rsid w:val="00FD247F"/>
    <w:rsid w:val="00FD762D"/>
    <w:rsid w:val="00FE00D4"/>
    <w:rsid w:val="00FE44A5"/>
    <w:rsid w:val="00FE6019"/>
    <w:rsid w:val="00FF1C6C"/>
    <w:rsid w:val="00FF2599"/>
    <w:rsid w:val="00FF410A"/>
    <w:rsid w:val="00FF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BCE131B"/>
  <w15:docId w15:val="{4CF9038C-409B-4BBC-AB78-3050455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F45FE"/>
    <w:pPr>
      <w:tabs>
        <w:tab w:val="center" w:pos="4536"/>
        <w:tab w:val="right" w:pos="9072"/>
      </w:tabs>
      <w:spacing w:line="240" w:lineRule="auto"/>
    </w:pPr>
  </w:style>
  <w:style w:type="character" w:customStyle="1" w:styleId="NagwekZnak">
    <w:name w:val="Nagłówek Znak"/>
    <w:basedOn w:val="Domylnaczcionkaakapitu"/>
    <w:link w:val="Nagwek"/>
    <w:uiPriority w:val="99"/>
    <w:rsid w:val="00EF45FE"/>
  </w:style>
  <w:style w:type="paragraph" w:styleId="Stopka">
    <w:name w:val="footer"/>
    <w:basedOn w:val="Normalny"/>
    <w:link w:val="StopkaZnak"/>
    <w:uiPriority w:val="99"/>
    <w:unhideWhenUsed/>
    <w:rsid w:val="00EF45FE"/>
    <w:pPr>
      <w:tabs>
        <w:tab w:val="center" w:pos="4536"/>
        <w:tab w:val="right" w:pos="9072"/>
      </w:tabs>
      <w:spacing w:line="240" w:lineRule="auto"/>
    </w:pPr>
  </w:style>
  <w:style w:type="character" w:customStyle="1" w:styleId="StopkaZnak">
    <w:name w:val="Stopka Znak"/>
    <w:basedOn w:val="Domylnaczcionkaakapitu"/>
    <w:link w:val="Stopka"/>
    <w:uiPriority w:val="99"/>
    <w:rsid w:val="00EF45FE"/>
  </w:style>
  <w:style w:type="character" w:customStyle="1" w:styleId="spelle">
    <w:name w:val="spelle"/>
    <w:basedOn w:val="Domylnaczcionkaakapitu"/>
    <w:rsid w:val="00EF45FE"/>
  </w:style>
  <w:style w:type="character" w:styleId="Pogrubienie">
    <w:name w:val="Strong"/>
    <w:basedOn w:val="Domylnaczcionkaakapitu"/>
    <w:uiPriority w:val="22"/>
    <w:qFormat/>
    <w:rsid w:val="00EF45FE"/>
    <w:rPr>
      <w:b/>
      <w:bCs/>
    </w:rPr>
  </w:style>
  <w:style w:type="character" w:styleId="Hipercze">
    <w:name w:val="Hyperlink"/>
    <w:basedOn w:val="Domylnaczcionkaakapitu"/>
    <w:uiPriority w:val="99"/>
    <w:unhideWhenUsed/>
    <w:rsid w:val="00EF45FE"/>
    <w:rPr>
      <w:color w:val="0000FF" w:themeColor="hyperlink"/>
      <w:u w:val="single"/>
    </w:rPr>
  </w:style>
  <w:style w:type="character" w:styleId="Nierozpoznanawzmianka">
    <w:name w:val="Unresolved Mention"/>
    <w:basedOn w:val="Domylnaczcionkaakapitu"/>
    <w:uiPriority w:val="99"/>
    <w:semiHidden/>
    <w:unhideWhenUsed/>
    <w:rsid w:val="00EF45FE"/>
    <w:rPr>
      <w:color w:val="605E5C"/>
      <w:shd w:val="clear" w:color="auto" w:fill="E1DFDD"/>
    </w:rPr>
  </w:style>
  <w:style w:type="paragraph" w:styleId="Akapitzlist">
    <w:name w:val="List Paragraph"/>
    <w:aliases w:val="L1,Numerowanie,Akapit z listą5,T_SZ_List Paragraph"/>
    <w:basedOn w:val="Normalny"/>
    <w:link w:val="AkapitzlistZnak"/>
    <w:uiPriority w:val="34"/>
    <w:qFormat/>
    <w:rsid w:val="000C3862"/>
    <w:pPr>
      <w:spacing w:after="200"/>
      <w:ind w:left="720"/>
      <w:contextualSpacing/>
    </w:pPr>
    <w:rPr>
      <w:rFonts w:eastAsiaTheme="minorHAnsi"/>
      <w:sz w:val="24"/>
      <w:szCs w:val="24"/>
      <w:lang w:val="pl-PL" w:eastAsia="en-US"/>
    </w:rPr>
  </w:style>
  <w:style w:type="paragraph" w:styleId="Bezodstpw">
    <w:name w:val="No Spacing"/>
    <w:uiPriority w:val="1"/>
    <w:qFormat/>
    <w:rsid w:val="000C3862"/>
    <w:pPr>
      <w:spacing w:line="240" w:lineRule="auto"/>
    </w:pPr>
    <w:rPr>
      <w:rFonts w:ascii="Times New Roman" w:eastAsia="Calibri" w:hAnsi="Times New Roman" w:cs="Times New Roman"/>
      <w:sz w:val="24"/>
      <w:szCs w:val="24"/>
      <w:lang w:val="pl-PL" w:eastAsia="en-US"/>
    </w:rPr>
  </w:style>
  <w:style w:type="character" w:customStyle="1" w:styleId="lrzxr">
    <w:name w:val="lrzxr"/>
    <w:basedOn w:val="Domylnaczcionkaakapitu"/>
    <w:rsid w:val="000C3862"/>
  </w:style>
  <w:style w:type="character" w:customStyle="1" w:styleId="AkapitzlistZnak">
    <w:name w:val="Akapit z listą Znak"/>
    <w:aliases w:val="L1 Znak,Numerowanie Znak,Akapit z listą5 Znak,T_SZ_List Paragraph Znak"/>
    <w:link w:val="Akapitzlist"/>
    <w:uiPriority w:val="34"/>
    <w:locked/>
    <w:rsid w:val="000C3862"/>
    <w:rPr>
      <w:rFonts w:eastAsiaTheme="minorHAnsi"/>
      <w:sz w:val="24"/>
      <w:szCs w:val="24"/>
      <w:lang w:val="pl-PL" w:eastAsia="en-US"/>
    </w:rPr>
  </w:style>
  <w:style w:type="paragraph" w:customStyle="1" w:styleId="Default">
    <w:name w:val="Default"/>
    <w:rsid w:val="008011F2"/>
    <w:pPr>
      <w:autoSpaceDE w:val="0"/>
      <w:autoSpaceDN w:val="0"/>
      <w:adjustRightInd w:val="0"/>
      <w:spacing w:line="240" w:lineRule="auto"/>
    </w:pPr>
    <w:rPr>
      <w:color w:val="000000"/>
      <w:sz w:val="24"/>
      <w:szCs w:val="24"/>
      <w:lang w:val="pl-PL"/>
    </w:rPr>
  </w:style>
  <w:style w:type="table" w:styleId="Tabela-Siatka">
    <w:name w:val="Table Grid"/>
    <w:basedOn w:val="Standardowy"/>
    <w:uiPriority w:val="39"/>
    <w:rsid w:val="00DD3A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F11890"/>
    <w:pPr>
      <w:tabs>
        <w:tab w:val="right" w:leader="dot" w:pos="9019"/>
      </w:tabs>
      <w:spacing w:after="100"/>
      <w:jc w:val="both"/>
    </w:pPr>
    <w:rPr>
      <w:noProof/>
    </w:rPr>
  </w:style>
  <w:style w:type="paragraph" w:styleId="Spistreci5">
    <w:name w:val="toc 5"/>
    <w:basedOn w:val="Normalny"/>
    <w:next w:val="Normalny"/>
    <w:autoRedefine/>
    <w:uiPriority w:val="39"/>
    <w:unhideWhenUsed/>
    <w:rsid w:val="00E55C12"/>
    <w:pPr>
      <w:spacing w:after="100"/>
      <w:ind w:left="880"/>
    </w:pPr>
  </w:style>
  <w:style w:type="paragraph" w:styleId="Nagwekspisutreci">
    <w:name w:val="TOC Heading"/>
    <w:basedOn w:val="Nagwek1"/>
    <w:next w:val="Normalny"/>
    <w:uiPriority w:val="39"/>
    <w:unhideWhenUsed/>
    <w:qFormat/>
    <w:rsid w:val="00031F0C"/>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D73F3C"/>
    <w:pPr>
      <w:spacing w:after="100"/>
    </w:pPr>
  </w:style>
  <w:style w:type="character" w:styleId="Odwoaniedokomentarza">
    <w:name w:val="annotation reference"/>
    <w:basedOn w:val="Domylnaczcionkaakapitu"/>
    <w:uiPriority w:val="99"/>
    <w:semiHidden/>
    <w:unhideWhenUsed/>
    <w:rsid w:val="00120A3C"/>
    <w:rPr>
      <w:sz w:val="16"/>
      <w:szCs w:val="16"/>
    </w:rPr>
  </w:style>
  <w:style w:type="paragraph" w:styleId="Tekstkomentarza">
    <w:name w:val="annotation text"/>
    <w:basedOn w:val="Normalny"/>
    <w:link w:val="TekstkomentarzaZnak"/>
    <w:uiPriority w:val="99"/>
    <w:semiHidden/>
    <w:unhideWhenUsed/>
    <w:rsid w:val="00120A3C"/>
    <w:pPr>
      <w:spacing w:after="160" w:line="240" w:lineRule="auto"/>
    </w:pPr>
    <w:rPr>
      <w:rFonts w:ascii="Calibri" w:eastAsia="Calibri" w:hAnsi="Calibri" w:cs="Times New Roman"/>
      <w:bCs/>
      <w:sz w:val="20"/>
      <w:szCs w:val="20"/>
      <w:lang w:val="pl-PL" w:eastAsia="en-US"/>
    </w:rPr>
  </w:style>
  <w:style w:type="character" w:customStyle="1" w:styleId="TekstkomentarzaZnak">
    <w:name w:val="Tekst komentarza Znak"/>
    <w:basedOn w:val="Domylnaczcionkaakapitu"/>
    <w:link w:val="Tekstkomentarza"/>
    <w:uiPriority w:val="99"/>
    <w:semiHidden/>
    <w:rsid w:val="00120A3C"/>
    <w:rPr>
      <w:rFonts w:ascii="Calibri" w:eastAsia="Calibri" w:hAnsi="Calibri" w:cs="Times New Roman"/>
      <w:bCs/>
      <w:sz w:val="20"/>
      <w:szCs w:val="20"/>
      <w:lang w:val="pl-PL" w:eastAsia="en-US"/>
    </w:rPr>
  </w:style>
  <w:style w:type="paragraph" w:styleId="Tekstpodstawowywcity">
    <w:name w:val="Body Text Indent"/>
    <w:basedOn w:val="Normalny"/>
    <w:link w:val="TekstpodstawowywcityZnak"/>
    <w:uiPriority w:val="99"/>
    <w:unhideWhenUsed/>
    <w:rsid w:val="006A20BC"/>
    <w:pPr>
      <w:spacing w:after="120"/>
      <w:ind w:left="283"/>
    </w:pPr>
    <w:rPr>
      <w:rFonts w:ascii="Calibri" w:eastAsia="Calibri" w:hAnsi="Calibri" w:cs="Times New Roman"/>
      <w:lang w:val="pl-PL" w:eastAsia="en-US"/>
    </w:rPr>
  </w:style>
  <w:style w:type="character" w:customStyle="1" w:styleId="TekstpodstawowywcityZnak">
    <w:name w:val="Tekst podstawowy wcięty Znak"/>
    <w:basedOn w:val="Domylnaczcionkaakapitu"/>
    <w:link w:val="Tekstpodstawowywcity"/>
    <w:uiPriority w:val="99"/>
    <w:rsid w:val="006A20BC"/>
    <w:rPr>
      <w:rFonts w:ascii="Calibri" w:eastAsia="Calibri" w:hAnsi="Calibri" w:cs="Times New Roman"/>
      <w:lang w:val="pl-PL" w:eastAsia="en-US"/>
    </w:rPr>
  </w:style>
  <w:style w:type="paragraph" w:styleId="Tematkomentarza">
    <w:name w:val="annotation subject"/>
    <w:basedOn w:val="Tekstkomentarza"/>
    <w:next w:val="Tekstkomentarza"/>
    <w:link w:val="TematkomentarzaZnak"/>
    <w:uiPriority w:val="99"/>
    <w:semiHidden/>
    <w:unhideWhenUsed/>
    <w:rsid w:val="000235AF"/>
    <w:pPr>
      <w:spacing w:after="0"/>
    </w:pPr>
    <w:rPr>
      <w:rFonts w:ascii="Arial" w:eastAsia="Arial" w:hAnsi="Arial" w:cs="Arial"/>
      <w:b/>
      <w:lang w:val="pl" w:eastAsia="pl-PL"/>
    </w:rPr>
  </w:style>
  <w:style w:type="character" w:customStyle="1" w:styleId="TematkomentarzaZnak">
    <w:name w:val="Temat komentarza Znak"/>
    <w:basedOn w:val="TekstkomentarzaZnak"/>
    <w:link w:val="Tematkomentarza"/>
    <w:uiPriority w:val="99"/>
    <w:semiHidden/>
    <w:rsid w:val="000235AF"/>
    <w:rPr>
      <w:rFonts w:ascii="Calibri" w:eastAsia="Calibri" w:hAnsi="Calibri" w:cs="Times New Roman"/>
      <w:b/>
      <w:bCs/>
      <w:sz w:val="20"/>
      <w:szCs w:val="20"/>
      <w:lang w:val="pl-PL" w:eastAsia="en-US"/>
    </w:rPr>
  </w:style>
  <w:style w:type="character" w:customStyle="1" w:styleId="highlight">
    <w:name w:val="highlight"/>
    <w:basedOn w:val="Domylnaczcionkaakapitu"/>
    <w:rsid w:val="00225930"/>
  </w:style>
  <w:style w:type="paragraph" w:styleId="Poprawka">
    <w:name w:val="Revision"/>
    <w:hidden/>
    <w:uiPriority w:val="99"/>
    <w:semiHidden/>
    <w:rsid w:val="00D87D08"/>
    <w:pPr>
      <w:spacing w:line="240" w:lineRule="auto"/>
    </w:pPr>
  </w:style>
  <w:style w:type="character" w:customStyle="1" w:styleId="markedcontent">
    <w:name w:val="markedcontent"/>
    <w:basedOn w:val="Domylnaczcionkaakapitu"/>
    <w:rsid w:val="00F8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845230">
      <w:bodyDiv w:val="1"/>
      <w:marLeft w:val="0"/>
      <w:marRight w:val="0"/>
      <w:marTop w:val="0"/>
      <w:marBottom w:val="0"/>
      <w:divBdr>
        <w:top w:val="none" w:sz="0" w:space="0" w:color="auto"/>
        <w:left w:val="none" w:sz="0" w:space="0" w:color="auto"/>
        <w:bottom w:val="none" w:sz="0" w:space="0" w:color="auto"/>
        <w:right w:val="none" w:sz="0" w:space="0" w:color="auto"/>
      </w:divBdr>
    </w:div>
    <w:div w:id="1607032351">
      <w:bodyDiv w:val="1"/>
      <w:marLeft w:val="0"/>
      <w:marRight w:val="0"/>
      <w:marTop w:val="0"/>
      <w:marBottom w:val="0"/>
      <w:divBdr>
        <w:top w:val="none" w:sz="0" w:space="0" w:color="auto"/>
        <w:left w:val="none" w:sz="0" w:space="0" w:color="auto"/>
        <w:bottom w:val="none" w:sz="0" w:space="0" w:color="auto"/>
        <w:right w:val="none" w:sz="0" w:space="0" w:color="auto"/>
      </w:divBdr>
      <w:divsChild>
        <w:div w:id="180977230">
          <w:marLeft w:val="0"/>
          <w:marRight w:val="0"/>
          <w:marTop w:val="240"/>
          <w:marBottom w:val="0"/>
          <w:divBdr>
            <w:top w:val="none" w:sz="0" w:space="0" w:color="auto"/>
            <w:left w:val="none" w:sz="0" w:space="0" w:color="auto"/>
            <w:bottom w:val="none" w:sz="0" w:space="0" w:color="auto"/>
            <w:right w:val="none" w:sz="0" w:space="0" w:color="auto"/>
          </w:divBdr>
        </w:div>
        <w:div w:id="639269068">
          <w:marLeft w:val="0"/>
          <w:marRight w:val="0"/>
          <w:marTop w:val="240"/>
          <w:marBottom w:val="0"/>
          <w:divBdr>
            <w:top w:val="none" w:sz="0" w:space="0" w:color="auto"/>
            <w:left w:val="none" w:sz="0" w:space="0" w:color="auto"/>
            <w:bottom w:val="none" w:sz="0" w:space="0" w:color="auto"/>
            <w:right w:val="none" w:sz="0" w:space="0" w:color="auto"/>
          </w:divBdr>
        </w:div>
      </w:divsChild>
    </w:div>
    <w:div w:id="212942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strzyki-dolne.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strzyki.dolne"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file:///C:\Users\kusaw\Desktop\NOWY_przetarg_olej%20opa&#322;owy\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BE41-D6DE-4469-AF03-51A46F83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7470</Words>
  <Characters>44825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mswistak</dc:creator>
  <cp:lastModifiedBy>Jolanta Leniar - Chwiej</cp:lastModifiedBy>
  <cp:revision>19</cp:revision>
  <cp:lastPrinted>2022-10-10T07:46:00Z</cp:lastPrinted>
  <dcterms:created xsi:type="dcterms:W3CDTF">2022-10-07T12:36:00Z</dcterms:created>
  <dcterms:modified xsi:type="dcterms:W3CDTF">2022-10-17T14:04:00Z</dcterms:modified>
</cp:coreProperties>
</file>