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92" w:rsidRDefault="006F3592">
      <w:pPr>
        <w:jc w:val="center"/>
        <w:rPr>
          <w:b/>
        </w:rPr>
      </w:pPr>
    </w:p>
    <w:p w:rsidR="006F3592" w:rsidRPr="007D3726" w:rsidRDefault="006C54E5">
      <w:pPr>
        <w:jc w:val="center"/>
        <w:rPr>
          <w:b/>
        </w:rPr>
      </w:pPr>
      <w:r w:rsidRPr="007D3726">
        <w:rPr>
          <w:b/>
        </w:rPr>
        <w:t>Opis przedmiotu zamówienia</w:t>
      </w:r>
    </w:p>
    <w:p w:rsidR="006F3592" w:rsidRPr="007D3726" w:rsidRDefault="006F3592">
      <w:pPr>
        <w:jc w:val="center"/>
      </w:pPr>
    </w:p>
    <w:p w:rsidR="006F3592" w:rsidRDefault="006C54E5">
      <w:pPr>
        <w:jc w:val="both"/>
        <w:rPr>
          <w:b/>
        </w:rPr>
      </w:pPr>
      <w:r w:rsidRPr="007D3726">
        <w:t>Zamawiający informuje, że</w:t>
      </w:r>
      <w:r w:rsidRPr="007D3726">
        <w:rPr>
          <w:b/>
        </w:rPr>
        <w:t xml:space="preserve"> </w:t>
      </w:r>
      <w:r w:rsidRPr="007D3726">
        <w:t xml:space="preserve">przedmiot zamówienia jest  współfinansowany ze środków Europejskiego Funduszu Społecznego w ramach Regionalnego Programu Operacyjnego Województwa Małopolskiego na lata 2014-2020 (RPO WM), Działanie 10.2 </w:t>
      </w:r>
      <w:r w:rsidR="00F63A62" w:rsidRPr="007D3726">
        <w:t xml:space="preserve">Rozwój </w:t>
      </w:r>
      <w:r w:rsidRPr="007D3726">
        <w:t xml:space="preserve">Kształcenia zawodowego, Poddziałanie 10.2.2 Kształcenie zawodowe uczniów - SPR, projekt </w:t>
      </w:r>
      <w:r w:rsidR="00B30B89" w:rsidRPr="007D3726">
        <w:rPr>
          <w:b/>
        </w:rPr>
        <w:t>„Utworzenie</w:t>
      </w:r>
      <w:r w:rsidRPr="007D3726">
        <w:rPr>
          <w:b/>
        </w:rPr>
        <w:t xml:space="preserve"> Centrum Kompetencji Zawodowych w br</w:t>
      </w:r>
      <w:r w:rsidR="00FA6D25" w:rsidRPr="007D3726">
        <w:rPr>
          <w:b/>
        </w:rPr>
        <w:t>anży administracyjno - usługowej</w:t>
      </w:r>
      <w:r w:rsidRPr="007D3726">
        <w:rPr>
          <w:b/>
        </w:rPr>
        <w:t xml:space="preserve"> w  powiecie nowotarskim”.</w:t>
      </w:r>
    </w:p>
    <w:p w:rsidR="006F3592" w:rsidRPr="007D3726" w:rsidRDefault="006F3592">
      <w:pPr>
        <w:jc w:val="center"/>
      </w:pPr>
    </w:p>
    <w:p w:rsidR="006F3592" w:rsidRPr="007D3726" w:rsidRDefault="006C54E5">
      <w:pPr>
        <w:jc w:val="both"/>
      </w:pPr>
      <w:r w:rsidRPr="007D3726">
        <w:t xml:space="preserve">Przedmiotem zamówienia jest zorganizowanie i przeprowadzenie w okresie </w:t>
      </w:r>
      <w:r w:rsidRPr="007D3726">
        <w:rPr>
          <w:b/>
        </w:rPr>
        <w:t xml:space="preserve">do </w:t>
      </w:r>
      <w:r w:rsidR="00D36768">
        <w:rPr>
          <w:b/>
        </w:rPr>
        <w:t>6 miesięcy od daty podpisania umowy</w:t>
      </w:r>
      <w:r w:rsidRPr="007D3726">
        <w:t xml:space="preserve"> 20 godzin lekcyjnych kursu pn.: </w:t>
      </w:r>
      <w:r w:rsidRPr="007D3726">
        <w:rPr>
          <w:b/>
        </w:rPr>
        <w:t xml:space="preserve">„Pierwsza pomoc przedmedyczna” </w:t>
      </w:r>
      <w:r w:rsidRPr="007D3726">
        <w:t>dla jednej maksymalnie 10-osobowej grupy uczniów zakwalifikowanych na kurs przez Komisję Rekrutacyjną powołaną w Zespole Szkół  Nr 1 w  Nowym Targu (zwanym dalej ZS1).</w:t>
      </w:r>
    </w:p>
    <w:p w:rsidR="006E0564" w:rsidRPr="006E0564" w:rsidRDefault="006E0564" w:rsidP="006E0564">
      <w:pPr>
        <w:jc w:val="both"/>
        <w:rPr>
          <w:b/>
        </w:rPr>
      </w:pPr>
      <w:r w:rsidRPr="006E0564">
        <w:rPr>
          <w:b/>
        </w:rPr>
        <w:t>Kod i nazwa zamówienia według Wspólnego Słownika Zamówienia (CPV):</w:t>
      </w:r>
    </w:p>
    <w:p w:rsidR="006E0564" w:rsidRDefault="006E0564" w:rsidP="006E0564">
      <w:pPr>
        <w:jc w:val="both"/>
      </w:pPr>
      <w:r>
        <w:t>80000000-4 Usługi edukacyjne i szkoleniowe</w:t>
      </w:r>
    </w:p>
    <w:p w:rsidR="006E0564" w:rsidRDefault="006E0564" w:rsidP="006E0564">
      <w:pPr>
        <w:jc w:val="both"/>
      </w:pPr>
      <w:r>
        <w:t>80500000-9 Usługi szkoleniowe</w:t>
      </w:r>
    </w:p>
    <w:p w:rsidR="006F3592" w:rsidRPr="007D3726" w:rsidRDefault="006E0564" w:rsidP="006E0564">
      <w:pPr>
        <w:jc w:val="both"/>
      </w:pPr>
      <w:r>
        <w:t>80530000-8 Usługi szkolenia zawodowego</w:t>
      </w:r>
    </w:p>
    <w:p w:rsidR="006E0564" w:rsidRDefault="006E0564">
      <w:pPr>
        <w:jc w:val="both"/>
        <w:rPr>
          <w:b/>
        </w:rPr>
      </w:pPr>
    </w:p>
    <w:p w:rsidR="006F3592" w:rsidRPr="007D3726" w:rsidRDefault="006C54E5">
      <w:pPr>
        <w:jc w:val="both"/>
      </w:pPr>
      <w:r w:rsidRPr="007D3726">
        <w:rPr>
          <w:b/>
        </w:rPr>
        <w:t>Cel kursu:</w:t>
      </w:r>
      <w:r w:rsidRPr="007D3726">
        <w:t xml:space="preserve"> </w:t>
      </w:r>
    </w:p>
    <w:p w:rsidR="006F3592" w:rsidRPr="007D3726" w:rsidRDefault="006C54E5">
      <w:pPr>
        <w:jc w:val="both"/>
      </w:pPr>
      <w:r w:rsidRPr="007D3726">
        <w:t xml:space="preserve">Zapoznanie uczestników z zasadami udzielania pierwszej pomocy przedmedycznej, wzrost świadomości zagrożeń z wykonywanym zawodem, a zatem ograniczenie liczby wypadków przy pracy, a także zniwelowanie obawy przed udzieleniem pomocy w zagrożeniach życia i zdrowia. </w:t>
      </w:r>
    </w:p>
    <w:p w:rsidR="006F3592" w:rsidRPr="007D3726" w:rsidRDefault="006F3592">
      <w:pPr>
        <w:jc w:val="both"/>
      </w:pPr>
    </w:p>
    <w:p w:rsidR="006F3592" w:rsidRPr="007D3726" w:rsidRDefault="006C54E5">
      <w:pPr>
        <w:jc w:val="both"/>
      </w:pPr>
      <w:r w:rsidRPr="007D3726">
        <w:t xml:space="preserve">Kurs będzie obejmował część teoretyczną i praktyczną, zostanie zakończony egzaminem praktycznym przeprowadzonym  przez Wykonawcę. Potwierdzeniem ukończenia kursu będą zaświadczenia wydawane według n/w wzoru. </w:t>
      </w:r>
    </w:p>
    <w:p w:rsidR="006F3592" w:rsidRPr="007D3726" w:rsidRDefault="006F3592">
      <w:pPr>
        <w:jc w:val="both"/>
      </w:pPr>
    </w:p>
    <w:p w:rsidR="006F3592" w:rsidRPr="007D3726" w:rsidRDefault="006C54E5">
      <w:pPr>
        <w:jc w:val="both"/>
      </w:pPr>
      <w:r w:rsidRPr="007D3726">
        <w:t>Opis efektów uczenia się,  jakie uzyska uczeń po ukończeniu kursu z uwzględnieniem:</w:t>
      </w:r>
    </w:p>
    <w:p w:rsidR="006F3592" w:rsidRPr="007D3726" w:rsidRDefault="006C54E5">
      <w:pPr>
        <w:jc w:val="both"/>
        <w:rPr>
          <w:rFonts w:ascii="Tahoma" w:hAnsi="Tahoma" w:cs="Tahoma"/>
          <w:b/>
        </w:rPr>
      </w:pPr>
      <w:r w:rsidRPr="007D3726">
        <w:rPr>
          <w:b/>
        </w:rPr>
        <w:t xml:space="preserve">Wiedzy: </w:t>
      </w:r>
    </w:p>
    <w:p w:rsidR="006F3592" w:rsidRPr="007D3726" w:rsidRDefault="006C54E5">
      <w:pPr>
        <w:jc w:val="both"/>
      </w:pPr>
      <w:r w:rsidRPr="007D3726">
        <w:t xml:space="preserve">Uczestnik szkolenia: </w:t>
      </w:r>
    </w:p>
    <w:p w:rsidR="006F3592" w:rsidRPr="007D3726" w:rsidRDefault="006C54E5">
      <w:pPr>
        <w:jc w:val="both"/>
      </w:pPr>
      <w:r w:rsidRPr="007D3726">
        <w:t>- posiada podstawową wiedzę z zakresu pierwszej pomocy przedlekarskiej,</w:t>
      </w:r>
    </w:p>
    <w:p w:rsidR="006F3592" w:rsidRPr="007D3726" w:rsidRDefault="006C54E5">
      <w:pPr>
        <w:jc w:val="both"/>
      </w:pPr>
      <w:r w:rsidRPr="007D3726">
        <w:t>- omawia sposoby rozpoznawania symptomów stanów zagrożenia życia i zdrowia.</w:t>
      </w:r>
    </w:p>
    <w:p w:rsidR="006F3592" w:rsidRPr="007D3726" w:rsidRDefault="006C54E5">
      <w:pPr>
        <w:jc w:val="both"/>
        <w:rPr>
          <w:b/>
        </w:rPr>
      </w:pPr>
      <w:r w:rsidRPr="007D3726">
        <w:rPr>
          <w:b/>
        </w:rPr>
        <w:t>Umiejętności:</w:t>
      </w:r>
    </w:p>
    <w:p w:rsidR="006F3592" w:rsidRPr="007D3726" w:rsidRDefault="006C54E5">
      <w:pPr>
        <w:jc w:val="both"/>
      </w:pPr>
      <w:r w:rsidRPr="007D3726">
        <w:t xml:space="preserve">Uczestnik szkolenia potrafi: </w:t>
      </w:r>
    </w:p>
    <w:p w:rsidR="006F3592" w:rsidRPr="007D3726" w:rsidRDefault="006C54E5">
      <w:pPr>
        <w:jc w:val="both"/>
      </w:pPr>
      <w:r w:rsidRPr="007D3726">
        <w:t>- zdiagnozować objawy sytuacji zagrażającej zdrowiu i życiu człowieka,</w:t>
      </w:r>
    </w:p>
    <w:p w:rsidR="006F3592" w:rsidRPr="007D3726" w:rsidRDefault="006C54E5">
      <w:pPr>
        <w:jc w:val="both"/>
      </w:pPr>
      <w:r w:rsidRPr="007D3726">
        <w:t>- udzielić pierwszej pomocy przedlekarskiej w sytuacji zagrożenia zdrowia i życia.</w:t>
      </w:r>
    </w:p>
    <w:p w:rsidR="006F3592" w:rsidRPr="007D3726" w:rsidRDefault="006C54E5">
      <w:pPr>
        <w:jc w:val="both"/>
        <w:rPr>
          <w:b/>
        </w:rPr>
      </w:pPr>
      <w:r w:rsidRPr="007D3726">
        <w:rPr>
          <w:b/>
        </w:rPr>
        <w:t>Kompetencji społecznych:</w:t>
      </w:r>
    </w:p>
    <w:p w:rsidR="006F3592" w:rsidRPr="007D3726" w:rsidRDefault="006C54E5">
      <w:pPr>
        <w:jc w:val="both"/>
      </w:pPr>
      <w:r w:rsidRPr="007D3726">
        <w:t xml:space="preserve">Uczestnik szkolenia wykazuje: </w:t>
      </w:r>
    </w:p>
    <w:p w:rsidR="006F3592" w:rsidRPr="007D3726" w:rsidRDefault="006C54E5">
      <w:pPr>
        <w:jc w:val="both"/>
      </w:pPr>
      <w:r w:rsidRPr="007D3726">
        <w:t>- gotowość niesienia pierwszej pomocy przedmedycznej potrzebującym,</w:t>
      </w:r>
    </w:p>
    <w:p w:rsidR="006F3592" w:rsidRPr="007D3726" w:rsidRDefault="006C54E5">
      <w:pPr>
        <w:jc w:val="both"/>
      </w:pPr>
      <w:r w:rsidRPr="007D3726">
        <w:t>- odpowiedzialność w stosunku do podejmowanych działań.</w:t>
      </w:r>
    </w:p>
    <w:p w:rsidR="006F3592" w:rsidRPr="007D3726" w:rsidRDefault="006F3592">
      <w:pPr>
        <w:jc w:val="both"/>
      </w:pPr>
    </w:p>
    <w:p w:rsidR="006F3592" w:rsidRPr="007D3726" w:rsidRDefault="006C54E5">
      <w:pPr>
        <w:jc w:val="both"/>
        <w:rPr>
          <w:b/>
        </w:rPr>
      </w:pPr>
      <w:r w:rsidRPr="007D3726">
        <w:rPr>
          <w:b/>
        </w:rPr>
        <w:t xml:space="preserve">Program kursu: </w:t>
      </w:r>
    </w:p>
    <w:p w:rsidR="006F3592" w:rsidRPr="007D3726" w:rsidRDefault="006C54E5">
      <w:pPr>
        <w:jc w:val="both"/>
      </w:pPr>
      <w:r w:rsidRPr="007D3726">
        <w:rPr>
          <w:lang w:eastAsia="en-US"/>
        </w:rPr>
        <w:t xml:space="preserve">Przeprowadzenie zajęć zgodnie z następującym ramowym programem [Wykonawca zapewnia wszelkie materiały na zajęcia teoretyczne i praktyczne, które są niezbędne do przeprowadzenia kursu zgodnie ze wskazanym programem włącznie z fantomami (dorosły, dziecko) oraz defibrylatorem treningowym AED]: </w:t>
      </w:r>
    </w:p>
    <w:p w:rsidR="006F3592" w:rsidRPr="007D3726" w:rsidRDefault="006C54E5">
      <w:pPr>
        <w:suppressAutoHyphens w:val="0"/>
        <w:ind w:firstLine="360"/>
        <w:rPr>
          <w:lang w:eastAsia="pl-PL"/>
        </w:rPr>
      </w:pPr>
      <w:r w:rsidRPr="007D3726">
        <w:rPr>
          <w:lang w:eastAsia="pl-PL"/>
        </w:rPr>
        <w:t xml:space="preserve">A) Zasady prawne udzielania pierwszej pomocy. </w:t>
      </w:r>
    </w:p>
    <w:p w:rsidR="006F3592" w:rsidRPr="007D3726" w:rsidRDefault="006C54E5">
      <w:pPr>
        <w:suppressAutoHyphens w:val="0"/>
        <w:ind w:firstLine="360"/>
        <w:rPr>
          <w:lang w:eastAsia="pl-PL"/>
        </w:rPr>
      </w:pPr>
      <w:r w:rsidRPr="007D3726">
        <w:rPr>
          <w:lang w:eastAsia="pl-PL"/>
        </w:rPr>
        <w:lastRenderedPageBreak/>
        <w:t>B) Łańcuch przeżycia</w:t>
      </w:r>
    </w:p>
    <w:p w:rsidR="006F3592" w:rsidRPr="007D3726" w:rsidRDefault="006C54E5">
      <w:pPr>
        <w:numPr>
          <w:ilvl w:val="0"/>
          <w:numId w:val="1"/>
        </w:numPr>
        <w:suppressAutoHyphens w:val="0"/>
        <w:rPr>
          <w:lang w:eastAsia="pl-PL"/>
        </w:rPr>
      </w:pPr>
      <w:r w:rsidRPr="007D3726">
        <w:rPr>
          <w:lang w:eastAsia="pl-PL"/>
        </w:rPr>
        <w:t>Bezpieczeństwo własne, bezpieczeństwo poszkodowanego, ocena miejsca zdarzenia.</w:t>
      </w:r>
    </w:p>
    <w:p w:rsidR="006F3592" w:rsidRPr="007D3726" w:rsidRDefault="006C54E5">
      <w:pPr>
        <w:suppressAutoHyphens w:val="0"/>
        <w:ind w:left="360"/>
        <w:rPr>
          <w:lang w:eastAsia="pl-PL"/>
        </w:rPr>
      </w:pPr>
      <w:r w:rsidRPr="007D3726">
        <w:rPr>
          <w:lang w:eastAsia="pl-PL"/>
        </w:rPr>
        <w:t>D) Resuscytacja krążeniowo-oddechowa, ABC:</w:t>
      </w:r>
    </w:p>
    <w:p w:rsidR="006F3592" w:rsidRPr="007D3726" w:rsidRDefault="006C54E5">
      <w:pPr>
        <w:suppressAutoHyphens w:val="0"/>
        <w:ind w:left="360"/>
        <w:rPr>
          <w:lang w:eastAsia="pl-PL"/>
        </w:rPr>
      </w:pPr>
      <w:r w:rsidRPr="007D3726">
        <w:rPr>
          <w:lang w:eastAsia="pl-PL"/>
        </w:rPr>
        <w:t xml:space="preserve">    - zasady i wykorzystanie defibrylatora AED</w:t>
      </w:r>
      <w:r w:rsidRPr="007D3726">
        <w:rPr>
          <w:lang w:eastAsia="pl-PL"/>
        </w:rPr>
        <w:br/>
        <w:t xml:space="preserve">    - przyczyny niedrożności dróg oddechowych;</w:t>
      </w:r>
      <w:r w:rsidRPr="007D3726">
        <w:rPr>
          <w:lang w:eastAsia="pl-PL"/>
        </w:rPr>
        <w:br/>
        <w:t xml:space="preserve">    - metody bez przyrządowego udrażniania dróg oddechowych u osoby z urazem i bez           </w:t>
      </w:r>
      <w:r w:rsidRPr="007D3726">
        <w:rPr>
          <w:lang w:eastAsia="pl-PL"/>
        </w:rPr>
        <w:br/>
        <w:t xml:space="preserve">      urazu.</w:t>
      </w:r>
    </w:p>
    <w:p w:rsidR="006F3592" w:rsidRPr="007D3726" w:rsidRDefault="006C54E5">
      <w:pPr>
        <w:suppressAutoHyphens w:val="0"/>
        <w:ind w:left="360"/>
        <w:rPr>
          <w:lang w:eastAsia="pl-PL"/>
        </w:rPr>
      </w:pPr>
      <w:r w:rsidRPr="007D3726">
        <w:rPr>
          <w:lang w:eastAsia="pl-PL"/>
        </w:rPr>
        <w:t>E) Sztuczne oddychanie;</w:t>
      </w:r>
      <w:r w:rsidRPr="007D3726">
        <w:rPr>
          <w:lang w:eastAsia="pl-PL"/>
        </w:rPr>
        <w:br/>
        <w:t xml:space="preserve">     - techniki prowadzenia sztucznej wentylacji.</w:t>
      </w:r>
    </w:p>
    <w:p w:rsidR="006F3592" w:rsidRPr="007D3726" w:rsidRDefault="006C54E5">
      <w:pPr>
        <w:suppressAutoHyphens w:val="0"/>
        <w:ind w:firstLine="360"/>
        <w:rPr>
          <w:lang w:eastAsia="pl-PL"/>
        </w:rPr>
      </w:pPr>
      <w:r w:rsidRPr="007D3726">
        <w:rPr>
          <w:lang w:eastAsia="pl-PL"/>
        </w:rPr>
        <w:t xml:space="preserve">      Uciskanie klatki piersiowej; </w:t>
      </w:r>
    </w:p>
    <w:p w:rsidR="006F3592" w:rsidRPr="007D3726" w:rsidRDefault="006C54E5">
      <w:pPr>
        <w:suppressAutoHyphens w:val="0"/>
        <w:ind w:firstLine="360"/>
        <w:rPr>
          <w:lang w:eastAsia="pl-PL"/>
        </w:rPr>
      </w:pPr>
      <w:r w:rsidRPr="007D3726">
        <w:rPr>
          <w:lang w:eastAsia="pl-PL"/>
        </w:rPr>
        <w:t xml:space="preserve">     - techniki uciskania klatki piersiowej;- głębokość i częstość uciskania klatki piersiowej.</w:t>
      </w:r>
    </w:p>
    <w:p w:rsidR="006F3592" w:rsidRPr="007D3726" w:rsidRDefault="006C54E5">
      <w:pPr>
        <w:suppressAutoHyphens w:val="0"/>
        <w:ind w:firstLine="360"/>
        <w:rPr>
          <w:lang w:eastAsia="pl-PL"/>
        </w:rPr>
      </w:pPr>
      <w:r w:rsidRPr="007D3726">
        <w:rPr>
          <w:lang w:eastAsia="pl-PL"/>
        </w:rPr>
        <w:t>F) Poszkodowany nieprzytomny;</w:t>
      </w:r>
    </w:p>
    <w:p w:rsidR="006F3592" w:rsidRPr="007D3726" w:rsidRDefault="006C54E5">
      <w:pPr>
        <w:suppressAutoHyphens w:val="0"/>
        <w:ind w:firstLine="360"/>
        <w:rPr>
          <w:lang w:eastAsia="pl-PL"/>
        </w:rPr>
      </w:pPr>
      <w:r w:rsidRPr="007D3726">
        <w:rPr>
          <w:lang w:eastAsia="pl-PL"/>
        </w:rPr>
        <w:t xml:space="preserve">     -badanie szczegółowe;</w:t>
      </w:r>
    </w:p>
    <w:p w:rsidR="006F3592" w:rsidRPr="007D3726" w:rsidRDefault="006C54E5">
      <w:pPr>
        <w:suppressAutoHyphens w:val="0"/>
        <w:ind w:left="360"/>
        <w:rPr>
          <w:lang w:eastAsia="pl-PL"/>
        </w:rPr>
      </w:pPr>
      <w:r w:rsidRPr="007D3726">
        <w:rPr>
          <w:lang w:eastAsia="pl-PL"/>
        </w:rPr>
        <w:t xml:space="preserve">     -zasady postępowania z chorym nieprzytomnym prawidłowo oddychającym;</w:t>
      </w:r>
      <w:r w:rsidRPr="007D3726">
        <w:rPr>
          <w:lang w:eastAsia="pl-PL"/>
        </w:rPr>
        <w:br/>
        <w:t xml:space="preserve">    - pozycja bezpieczna u nieprzytomnego z urazem i bez urazu.</w:t>
      </w:r>
    </w:p>
    <w:p w:rsidR="006F3592" w:rsidRPr="007D3726" w:rsidRDefault="006C54E5">
      <w:pPr>
        <w:suppressAutoHyphens w:val="0"/>
        <w:ind w:firstLine="360"/>
        <w:rPr>
          <w:lang w:eastAsia="pl-PL"/>
        </w:rPr>
      </w:pPr>
      <w:r w:rsidRPr="007D3726">
        <w:rPr>
          <w:lang w:eastAsia="pl-PL"/>
        </w:rPr>
        <w:t>G) Złamania, zwichnięcia, skręcenia;</w:t>
      </w:r>
    </w:p>
    <w:p w:rsidR="006F3592" w:rsidRPr="007D3726" w:rsidRDefault="006C54E5">
      <w:pPr>
        <w:suppressAutoHyphens w:val="0"/>
        <w:ind w:firstLine="360"/>
        <w:rPr>
          <w:lang w:eastAsia="pl-PL"/>
        </w:rPr>
      </w:pPr>
      <w:r w:rsidRPr="007D3726">
        <w:rPr>
          <w:lang w:eastAsia="pl-PL"/>
        </w:rPr>
        <w:t xml:space="preserve">     -definicja złamania, skręcenia, zwichnięcia; </w:t>
      </w:r>
    </w:p>
    <w:p w:rsidR="006F3592" w:rsidRPr="007D3726" w:rsidRDefault="006C54E5">
      <w:pPr>
        <w:suppressAutoHyphens w:val="0"/>
        <w:ind w:left="360"/>
        <w:rPr>
          <w:lang w:eastAsia="pl-PL"/>
        </w:rPr>
      </w:pPr>
      <w:r w:rsidRPr="007D3726">
        <w:rPr>
          <w:lang w:eastAsia="pl-PL"/>
        </w:rPr>
        <w:t xml:space="preserve">     -pierwsza pomoc w złamaniu, zwichnięciu, skręceniu- Zasady doraźnego </w:t>
      </w:r>
      <w:r w:rsidRPr="007D3726">
        <w:rPr>
          <w:lang w:eastAsia="pl-PL"/>
        </w:rPr>
        <w:br/>
        <w:t xml:space="preserve">      unieruchomienia - prawo </w:t>
      </w:r>
      <w:proofErr w:type="spellStart"/>
      <w:r w:rsidRPr="007D3726">
        <w:rPr>
          <w:lang w:eastAsia="pl-PL"/>
        </w:rPr>
        <w:t>Pota</w:t>
      </w:r>
      <w:proofErr w:type="spellEnd"/>
      <w:r w:rsidRPr="007D3726">
        <w:rPr>
          <w:lang w:eastAsia="pl-PL"/>
        </w:rPr>
        <w:t>.</w:t>
      </w:r>
    </w:p>
    <w:p w:rsidR="006F3592" w:rsidRPr="007D3726" w:rsidRDefault="006C54E5">
      <w:pPr>
        <w:suppressAutoHyphens w:val="0"/>
        <w:ind w:firstLine="360"/>
        <w:rPr>
          <w:lang w:eastAsia="pl-PL"/>
        </w:rPr>
      </w:pPr>
      <w:r w:rsidRPr="007D3726">
        <w:rPr>
          <w:lang w:eastAsia="pl-PL"/>
        </w:rPr>
        <w:t>H) Krwawienia, krwotoki zewnętrzne, rodzaje ran;</w:t>
      </w:r>
    </w:p>
    <w:p w:rsidR="006F3592" w:rsidRPr="007D3726" w:rsidRDefault="006C54E5">
      <w:pPr>
        <w:suppressAutoHyphens w:val="0"/>
        <w:ind w:firstLine="360"/>
        <w:rPr>
          <w:lang w:eastAsia="pl-PL"/>
        </w:rPr>
      </w:pPr>
      <w:r w:rsidRPr="007D3726">
        <w:rPr>
          <w:lang w:eastAsia="pl-PL"/>
        </w:rPr>
        <w:t xml:space="preserve">     -definicje pojęć;</w:t>
      </w:r>
    </w:p>
    <w:p w:rsidR="006F3592" w:rsidRPr="007D3726" w:rsidRDefault="006C54E5">
      <w:pPr>
        <w:suppressAutoHyphens w:val="0"/>
        <w:ind w:firstLine="360"/>
        <w:rPr>
          <w:lang w:eastAsia="pl-PL"/>
        </w:rPr>
      </w:pPr>
      <w:r w:rsidRPr="007D3726">
        <w:rPr>
          <w:lang w:eastAsia="pl-PL"/>
        </w:rPr>
        <w:t xml:space="preserve">     -zasady tamowania krwotoków, zasady zaopatrywania ran powierzchownych.</w:t>
      </w:r>
    </w:p>
    <w:p w:rsidR="006F3592" w:rsidRPr="007D3726" w:rsidRDefault="006C54E5">
      <w:pPr>
        <w:suppressAutoHyphens w:val="0"/>
        <w:ind w:firstLine="360"/>
        <w:rPr>
          <w:lang w:eastAsia="pl-PL"/>
        </w:rPr>
      </w:pPr>
      <w:r w:rsidRPr="007D3726">
        <w:rPr>
          <w:lang w:eastAsia="pl-PL"/>
        </w:rPr>
        <w:t>I) Zadławienia;</w:t>
      </w:r>
    </w:p>
    <w:p w:rsidR="006F3592" w:rsidRPr="007D3726" w:rsidRDefault="006C54E5">
      <w:pPr>
        <w:suppressAutoHyphens w:val="0"/>
        <w:ind w:firstLine="360"/>
        <w:rPr>
          <w:lang w:eastAsia="pl-PL"/>
        </w:rPr>
      </w:pPr>
      <w:r w:rsidRPr="007D3726">
        <w:rPr>
          <w:lang w:eastAsia="pl-PL"/>
        </w:rPr>
        <w:t xml:space="preserve">    -definicja, objawy zadławienia;</w:t>
      </w:r>
    </w:p>
    <w:p w:rsidR="006F3592" w:rsidRPr="007D3726" w:rsidRDefault="006C54E5">
      <w:pPr>
        <w:suppressAutoHyphens w:val="0"/>
        <w:ind w:firstLine="360"/>
        <w:rPr>
          <w:lang w:eastAsia="pl-PL"/>
        </w:rPr>
      </w:pPr>
      <w:r w:rsidRPr="007D3726">
        <w:rPr>
          <w:lang w:eastAsia="pl-PL"/>
        </w:rPr>
        <w:t xml:space="preserve">    -pierwsza pomoc w zadławieniach w dzieci i dorosłych.</w:t>
      </w:r>
    </w:p>
    <w:p w:rsidR="006F3592" w:rsidRPr="007D3726" w:rsidRDefault="006C54E5">
      <w:pPr>
        <w:suppressAutoHyphens w:val="0"/>
        <w:ind w:firstLine="360"/>
        <w:rPr>
          <w:lang w:eastAsia="pl-PL"/>
        </w:rPr>
      </w:pPr>
      <w:r w:rsidRPr="007D3726">
        <w:rPr>
          <w:lang w:eastAsia="pl-PL"/>
        </w:rPr>
        <w:t>J) Wybrane nagłe zagrożenia środowiskowe.</w:t>
      </w:r>
    </w:p>
    <w:p w:rsidR="006F3592" w:rsidRPr="007D3726" w:rsidRDefault="006C54E5">
      <w:pPr>
        <w:suppressAutoHyphens w:val="0"/>
        <w:ind w:firstLine="360"/>
        <w:rPr>
          <w:lang w:eastAsia="pl-PL"/>
        </w:rPr>
      </w:pPr>
      <w:r w:rsidRPr="007D3726">
        <w:rPr>
          <w:lang w:eastAsia="pl-PL"/>
        </w:rPr>
        <w:t xml:space="preserve">    Zasady postępowania w poszczególnych przypadkach;</w:t>
      </w:r>
    </w:p>
    <w:p w:rsidR="006F3592" w:rsidRPr="007D3726" w:rsidRDefault="006C54E5" w:rsidP="006C54E5">
      <w:pPr>
        <w:suppressAutoHyphens w:val="0"/>
        <w:ind w:firstLine="360"/>
        <w:rPr>
          <w:lang w:eastAsia="pl-PL"/>
        </w:rPr>
      </w:pPr>
      <w:r w:rsidRPr="007D3726">
        <w:rPr>
          <w:lang w:eastAsia="pl-PL"/>
        </w:rPr>
        <w:t xml:space="preserve">    -tonięcie, udar cieplny, odmrożenia, oparzenia, napady drgawkowe, ukąszenie.</w:t>
      </w:r>
    </w:p>
    <w:p w:rsidR="006F3592" w:rsidRPr="007D3726" w:rsidRDefault="006F3592">
      <w:pPr>
        <w:jc w:val="both"/>
        <w:rPr>
          <w:b/>
        </w:rPr>
      </w:pPr>
    </w:p>
    <w:p w:rsidR="006F3592" w:rsidRPr="007D3726" w:rsidRDefault="006C54E5">
      <w:pPr>
        <w:jc w:val="both"/>
        <w:rPr>
          <w:b/>
        </w:rPr>
      </w:pPr>
      <w:r w:rsidRPr="007D3726">
        <w:rPr>
          <w:b/>
          <w:u w:val="single"/>
        </w:rPr>
        <w:t>Zobowiązania i zadania Wykonawcy</w:t>
      </w:r>
      <w:r w:rsidRPr="007D3726">
        <w:rPr>
          <w:b/>
        </w:rPr>
        <w:t>:</w:t>
      </w:r>
    </w:p>
    <w:p w:rsidR="006F3592" w:rsidRPr="007D3726" w:rsidRDefault="006F3592">
      <w:pPr>
        <w:jc w:val="both"/>
        <w:rPr>
          <w:b/>
        </w:rPr>
      </w:pPr>
    </w:p>
    <w:p w:rsidR="00233ABB" w:rsidRDefault="006C54E5" w:rsidP="00233ABB">
      <w:pPr>
        <w:jc w:val="center"/>
        <w:rPr>
          <w:u w:val="single"/>
        </w:rPr>
      </w:pPr>
      <w:r w:rsidRPr="007D3726">
        <w:rPr>
          <w:b/>
        </w:rPr>
        <w:t xml:space="preserve">Wzory dokumentów, o których mowa w pkt. 1, </w:t>
      </w:r>
      <w:r w:rsidR="006D0201" w:rsidRPr="007D3726">
        <w:rPr>
          <w:b/>
        </w:rPr>
        <w:t>2</w:t>
      </w:r>
      <w:r w:rsidRPr="007D3726">
        <w:rPr>
          <w:b/>
        </w:rPr>
        <w:t xml:space="preserve">, </w:t>
      </w:r>
      <w:r w:rsidR="006D0201" w:rsidRPr="007D3726">
        <w:rPr>
          <w:b/>
        </w:rPr>
        <w:t>3</w:t>
      </w:r>
      <w:r w:rsidRPr="007D3726">
        <w:rPr>
          <w:b/>
        </w:rPr>
        <w:t xml:space="preserve">, </w:t>
      </w:r>
      <w:r w:rsidR="006D0201" w:rsidRPr="007D3726">
        <w:rPr>
          <w:b/>
        </w:rPr>
        <w:t>4.1</w:t>
      </w:r>
      <w:r w:rsidRPr="007D3726">
        <w:rPr>
          <w:b/>
        </w:rPr>
        <w:t xml:space="preserve">  dostępne są na stronie internetowej </w:t>
      </w:r>
      <w:r w:rsidR="00233ABB">
        <w:rPr>
          <w:b/>
          <w:color w:val="4F81BD" w:themeColor="accent1"/>
          <w:u w:val="single"/>
        </w:rPr>
        <w:t>www.zs1.nowotarski.edu.pl</w:t>
      </w:r>
      <w:r w:rsidR="00233ABB">
        <w:rPr>
          <w:b/>
          <w:color w:val="000000" w:themeColor="text1"/>
        </w:rPr>
        <w:t>.</w:t>
      </w:r>
    </w:p>
    <w:p w:rsidR="006F3592" w:rsidRPr="007D3726" w:rsidRDefault="006F3592">
      <w:pPr>
        <w:jc w:val="center"/>
        <w:rPr>
          <w:u w:val="single"/>
        </w:rPr>
      </w:pPr>
    </w:p>
    <w:p w:rsidR="006F3592" w:rsidRPr="007D3726" w:rsidRDefault="006F3592">
      <w:pPr>
        <w:jc w:val="both"/>
        <w:rPr>
          <w:b/>
        </w:rPr>
      </w:pPr>
    </w:p>
    <w:p w:rsidR="006F3592" w:rsidRPr="007D3726" w:rsidRDefault="006C54E5">
      <w:pPr>
        <w:pStyle w:val="Style7"/>
        <w:widowControl/>
        <w:tabs>
          <w:tab w:val="left" w:pos="284"/>
        </w:tabs>
        <w:spacing w:line="240" w:lineRule="auto"/>
        <w:rPr>
          <w:rFonts w:ascii="Times New Roman" w:hAnsi="Times New Roman" w:cs="Times New Roman"/>
        </w:rPr>
      </w:pPr>
      <w:r w:rsidRPr="007D3726">
        <w:rPr>
          <w:rFonts w:ascii="Times New Roman" w:hAnsi="Times New Roman" w:cs="Times New Roman"/>
        </w:rPr>
        <w:t>1.</w:t>
      </w:r>
      <w:r w:rsidRPr="007D3726">
        <w:rPr>
          <w:rFonts w:ascii="Times New Roman" w:hAnsi="Times New Roman" w:cs="Times New Roman"/>
          <w:b/>
        </w:rPr>
        <w:t>Ustalenie szczegółowego harmonogramu zajęć z Dyrektorem ZS1</w:t>
      </w:r>
      <w:r w:rsidRPr="007D3726">
        <w:rPr>
          <w:rFonts w:ascii="Times New Roman" w:hAnsi="Times New Roman" w:cs="Times New Roman"/>
        </w:rPr>
        <w:t xml:space="preserve"> </w:t>
      </w:r>
    </w:p>
    <w:p w:rsidR="006F3592" w:rsidRPr="007D3726" w:rsidRDefault="006F3592">
      <w:pPr>
        <w:pStyle w:val="Style7"/>
        <w:widowControl/>
        <w:tabs>
          <w:tab w:val="left" w:pos="284"/>
        </w:tabs>
        <w:spacing w:line="240" w:lineRule="auto"/>
        <w:rPr>
          <w:rFonts w:ascii="Times New Roman" w:hAnsi="Times New Roman" w:cs="Times New Roman"/>
        </w:rPr>
      </w:pPr>
    </w:p>
    <w:p w:rsidR="006F3592" w:rsidRPr="007D3726" w:rsidRDefault="006C54E5">
      <w:pPr>
        <w:pStyle w:val="Style7"/>
        <w:widowControl/>
        <w:numPr>
          <w:ilvl w:val="1"/>
          <w:numId w:val="2"/>
        </w:numPr>
        <w:spacing w:line="240" w:lineRule="auto"/>
        <w:ind w:left="851" w:hanging="426"/>
        <w:rPr>
          <w:rFonts w:ascii="Times New Roman" w:hAnsi="Times New Roman" w:cs="Times New Roman"/>
        </w:rPr>
      </w:pPr>
      <w:r w:rsidRPr="007D3726">
        <w:rPr>
          <w:rFonts w:ascii="Times New Roman" w:hAnsi="Times New Roman" w:cs="Times New Roman"/>
        </w:rPr>
        <w:t>Harmonogram zajęć nie może kolidować z zajęciami dydaktycznymi uczniów będących uczestnikami zajęć.</w:t>
      </w:r>
    </w:p>
    <w:p w:rsidR="006F3592" w:rsidRPr="007D3726" w:rsidRDefault="006C54E5">
      <w:pPr>
        <w:pStyle w:val="Style7"/>
        <w:widowControl/>
        <w:numPr>
          <w:ilvl w:val="1"/>
          <w:numId w:val="2"/>
        </w:numPr>
        <w:spacing w:line="240" w:lineRule="auto"/>
        <w:rPr>
          <w:rFonts w:ascii="Times New Roman" w:hAnsi="Times New Roman" w:cs="Times New Roman"/>
        </w:rPr>
      </w:pPr>
      <w:r w:rsidRPr="007D3726">
        <w:rPr>
          <w:rFonts w:ascii="Times New Roman" w:hAnsi="Times New Roman" w:cs="Times New Roman"/>
        </w:rPr>
        <w:t xml:space="preserve">Wykonawca ustali z Dyrektorem ZS1 harmonogram nie później niż </w:t>
      </w:r>
      <w:r w:rsidRPr="007D3726">
        <w:rPr>
          <w:rFonts w:ascii="Times New Roman" w:hAnsi="Times New Roman" w:cs="Times New Roman"/>
          <w:b/>
        </w:rPr>
        <w:t>7 dni</w:t>
      </w:r>
      <w:r w:rsidRPr="007D3726">
        <w:rPr>
          <w:rFonts w:ascii="Times New Roman" w:hAnsi="Times New Roman" w:cs="Times New Roman"/>
        </w:rPr>
        <w:t xml:space="preserve"> od dnia podpisania umowy.</w:t>
      </w:r>
    </w:p>
    <w:p w:rsidR="006F3592" w:rsidRPr="007D3726" w:rsidRDefault="006C54E5">
      <w:pPr>
        <w:pStyle w:val="Style7"/>
        <w:widowControl/>
        <w:numPr>
          <w:ilvl w:val="1"/>
          <w:numId w:val="2"/>
        </w:numPr>
        <w:spacing w:line="240" w:lineRule="auto"/>
        <w:rPr>
          <w:rFonts w:ascii="Times New Roman" w:hAnsi="Times New Roman" w:cs="Times New Roman"/>
        </w:rPr>
      </w:pPr>
      <w:r w:rsidRPr="007D3726">
        <w:rPr>
          <w:rFonts w:ascii="Times New Roman" w:hAnsi="Times New Roman" w:cs="Times New Roman"/>
        </w:rPr>
        <w:t>Harmonogram może być aktualizowany przez Zamawiającego lub na wniosek Wykonawcy, w szczególności w związku ze zmianą planów zajęć dydaktycznych uczestników zajęć.</w:t>
      </w:r>
    </w:p>
    <w:p w:rsidR="006F3592" w:rsidRPr="007D3726" w:rsidRDefault="006C54E5">
      <w:pPr>
        <w:pStyle w:val="Style7"/>
        <w:widowControl/>
        <w:numPr>
          <w:ilvl w:val="1"/>
          <w:numId w:val="2"/>
        </w:numPr>
        <w:spacing w:line="240" w:lineRule="auto"/>
        <w:rPr>
          <w:rFonts w:ascii="Times New Roman" w:hAnsi="Times New Roman" w:cs="Times New Roman"/>
          <w:vanish/>
        </w:rPr>
      </w:pPr>
      <w:r w:rsidRPr="007D3726">
        <w:rPr>
          <w:rFonts w:ascii="Times New Roman" w:hAnsi="Times New Roman" w:cs="Times New Roman"/>
        </w:rPr>
        <w:t>Wykonawca jest zobowiązany dostosować się do zmian harmonogramu wprowadzonych przez Dyrektora ZS1.</w:t>
      </w:r>
    </w:p>
    <w:p w:rsidR="006F3592" w:rsidRPr="007D3726" w:rsidRDefault="006C54E5">
      <w:pPr>
        <w:pStyle w:val="Style7"/>
        <w:widowControl/>
        <w:numPr>
          <w:ilvl w:val="1"/>
          <w:numId w:val="2"/>
        </w:numPr>
        <w:spacing w:line="240" w:lineRule="auto"/>
        <w:rPr>
          <w:rFonts w:ascii="Times New Roman" w:hAnsi="Times New Roman" w:cs="Times New Roman"/>
        </w:rPr>
      </w:pPr>
      <w:r w:rsidRPr="007D3726">
        <w:rPr>
          <w:rFonts w:ascii="Times New Roman" w:hAnsi="Times New Roman" w:cs="Times New Roman"/>
        </w:rPr>
        <w:t xml:space="preserve"> Zmiana harmonogramu nie wymaga zawarcia aneksu do umowy.</w:t>
      </w:r>
    </w:p>
    <w:p w:rsidR="006F3592" w:rsidRDefault="006F3592">
      <w:pPr>
        <w:pStyle w:val="Style7"/>
        <w:widowControl/>
        <w:spacing w:line="240" w:lineRule="auto"/>
        <w:rPr>
          <w:rFonts w:ascii="Times New Roman" w:hAnsi="Times New Roman" w:cs="Times New Roman"/>
        </w:rPr>
      </w:pPr>
    </w:p>
    <w:p w:rsidR="006E0564" w:rsidRDefault="006E0564">
      <w:pPr>
        <w:pStyle w:val="Style7"/>
        <w:widowControl/>
        <w:spacing w:line="240" w:lineRule="auto"/>
        <w:rPr>
          <w:rFonts w:ascii="Times New Roman" w:hAnsi="Times New Roman" w:cs="Times New Roman"/>
        </w:rPr>
      </w:pPr>
    </w:p>
    <w:p w:rsidR="006E0564" w:rsidRPr="007D3726" w:rsidRDefault="006E0564">
      <w:pPr>
        <w:pStyle w:val="Style7"/>
        <w:widowControl/>
        <w:spacing w:line="240" w:lineRule="auto"/>
        <w:rPr>
          <w:rFonts w:ascii="Times New Roman" w:hAnsi="Times New Roman" w:cs="Times New Roman"/>
        </w:rPr>
      </w:pPr>
    </w:p>
    <w:p w:rsidR="006F3592" w:rsidRPr="007D3726" w:rsidRDefault="006C54E5">
      <w:pPr>
        <w:pStyle w:val="Akapitzlist"/>
        <w:numPr>
          <w:ilvl w:val="0"/>
          <w:numId w:val="2"/>
        </w:numPr>
        <w:ind w:left="426"/>
        <w:jc w:val="both"/>
      </w:pPr>
      <w:r w:rsidRPr="007D3726">
        <w:rPr>
          <w:b/>
        </w:rPr>
        <w:lastRenderedPageBreak/>
        <w:t>Prowadzenie na bieżąco dziennika zajęć</w:t>
      </w:r>
      <w:r w:rsidRPr="007D3726">
        <w:t xml:space="preserve"> </w:t>
      </w:r>
    </w:p>
    <w:p w:rsidR="006F3592" w:rsidRPr="007D3726" w:rsidRDefault="006F3592">
      <w:pPr>
        <w:pStyle w:val="Akapitzlist"/>
        <w:ind w:left="426"/>
        <w:jc w:val="both"/>
      </w:pPr>
    </w:p>
    <w:p w:rsidR="006F3592" w:rsidRPr="007D3726" w:rsidRDefault="006C54E5">
      <w:pPr>
        <w:pStyle w:val="Akapitzlist"/>
        <w:numPr>
          <w:ilvl w:val="1"/>
          <w:numId w:val="2"/>
        </w:numPr>
        <w:jc w:val="both"/>
      </w:pPr>
      <w:r w:rsidRPr="007D3726">
        <w:t>Wykonawca ma obowiązek posiadać na każdych zajęciach dziennik zajęć uzupełniony danymi od pierwszych zajęć do ostatnich zrealizowanych zajęć.</w:t>
      </w:r>
    </w:p>
    <w:p w:rsidR="006F3592" w:rsidRPr="007D3726" w:rsidRDefault="006C54E5">
      <w:pPr>
        <w:pStyle w:val="Akapitzlist"/>
        <w:numPr>
          <w:ilvl w:val="1"/>
          <w:numId w:val="2"/>
        </w:numPr>
        <w:jc w:val="both"/>
      </w:pPr>
      <w:r w:rsidRPr="007D3726">
        <w:t xml:space="preserve">Wykonawca ma obowiązek udostępniać dziennik zajęć każdorazowo osobie upoważnionej do kontroli przez Zamawiającego. </w:t>
      </w:r>
    </w:p>
    <w:p w:rsidR="006F3592" w:rsidRPr="007D3726" w:rsidRDefault="006F3592">
      <w:pPr>
        <w:pStyle w:val="Akapitzlist"/>
        <w:ind w:left="825"/>
        <w:jc w:val="both"/>
      </w:pPr>
    </w:p>
    <w:p w:rsidR="006F3592" w:rsidRPr="007D3726" w:rsidRDefault="006C54E5">
      <w:pPr>
        <w:pStyle w:val="Akapitzlist"/>
        <w:numPr>
          <w:ilvl w:val="0"/>
          <w:numId w:val="2"/>
        </w:numPr>
        <w:ind w:left="284" w:hanging="284"/>
        <w:jc w:val="both"/>
      </w:pPr>
      <w:r w:rsidRPr="007D3726">
        <w:rPr>
          <w:b/>
        </w:rPr>
        <w:t>Gromadzenie list obecności</w:t>
      </w:r>
      <w:r w:rsidRPr="007D3726">
        <w:t xml:space="preserve"> </w:t>
      </w:r>
    </w:p>
    <w:p w:rsidR="006F3592" w:rsidRPr="007D3726" w:rsidRDefault="006F3592">
      <w:pPr>
        <w:jc w:val="both"/>
      </w:pPr>
    </w:p>
    <w:p w:rsidR="006F3592" w:rsidRPr="007D3726" w:rsidRDefault="006C54E5">
      <w:pPr>
        <w:pStyle w:val="Akapitzlist"/>
        <w:numPr>
          <w:ilvl w:val="1"/>
          <w:numId w:val="2"/>
        </w:numPr>
        <w:jc w:val="both"/>
      </w:pPr>
      <w:r w:rsidRPr="007D3726">
        <w:t>Wykonawca ma obowiązek niezwłocznego poinformowania Zamawiającego o sytuacji, w której uczestnik nie był obecny na kursie, zrezygnował z uczestnictwa w kursie oraz o każdej sytuacji, która ma wpływ na realizacje programu kursu i/lub umowy.</w:t>
      </w:r>
    </w:p>
    <w:p w:rsidR="006F3592" w:rsidRPr="007D3726" w:rsidRDefault="006C54E5">
      <w:pPr>
        <w:pStyle w:val="Akapitzlist"/>
        <w:numPr>
          <w:ilvl w:val="1"/>
          <w:numId w:val="2"/>
        </w:numPr>
        <w:jc w:val="both"/>
        <w:rPr>
          <w:rStyle w:val="FontStyle13"/>
          <w:rFonts w:ascii="Times New Roman" w:hAnsi="Times New Roman" w:cs="Times New Roman"/>
          <w:color w:val="auto"/>
          <w:sz w:val="24"/>
          <w:szCs w:val="24"/>
        </w:rPr>
      </w:pPr>
      <w:r w:rsidRPr="007D3726">
        <w:rPr>
          <w:rStyle w:val="FontStyle13"/>
          <w:rFonts w:ascii="Times New Roman" w:hAnsi="Times New Roman" w:cs="Times New Roman"/>
          <w:color w:val="auto"/>
          <w:sz w:val="24"/>
          <w:szCs w:val="24"/>
        </w:rPr>
        <w:t>Zamawiający w sytuacjach w/w ma prawo zrekrutować dodatkowego ucznia na kurs (w momencie rezygnacji uczestnika dany kurs musi być na takim etapie trwania, aby nowy uczestnik  miał możliwość zrealizowania wymaganych 75 % obecności).</w:t>
      </w:r>
    </w:p>
    <w:p w:rsidR="006F3592" w:rsidRPr="007D3726" w:rsidRDefault="006F3592">
      <w:pPr>
        <w:pStyle w:val="Style7"/>
        <w:widowControl/>
        <w:spacing w:line="240" w:lineRule="auto"/>
        <w:rPr>
          <w:rFonts w:ascii="Times New Roman" w:hAnsi="Times New Roman" w:cs="Times New Roman"/>
        </w:rPr>
      </w:pPr>
    </w:p>
    <w:p w:rsidR="006F3592" w:rsidRPr="007D3726" w:rsidRDefault="006F3592">
      <w:pPr>
        <w:pStyle w:val="Akapitzlist"/>
        <w:numPr>
          <w:ilvl w:val="0"/>
          <w:numId w:val="2"/>
        </w:numPr>
        <w:jc w:val="both"/>
        <w:rPr>
          <w:vanish/>
        </w:rPr>
      </w:pPr>
    </w:p>
    <w:p w:rsidR="006F3592" w:rsidRPr="007D3726" w:rsidRDefault="006F3592">
      <w:pPr>
        <w:pStyle w:val="Akapitzlist"/>
        <w:numPr>
          <w:ilvl w:val="0"/>
          <w:numId w:val="3"/>
        </w:numPr>
        <w:jc w:val="both"/>
        <w:rPr>
          <w:vanish/>
        </w:rPr>
      </w:pPr>
    </w:p>
    <w:p w:rsidR="006F3592" w:rsidRPr="007D3726" w:rsidRDefault="006D0201">
      <w:pPr>
        <w:jc w:val="both"/>
        <w:rPr>
          <w:b/>
        </w:rPr>
      </w:pPr>
      <w:r w:rsidRPr="007D3726">
        <w:t>4</w:t>
      </w:r>
      <w:r w:rsidR="006C54E5" w:rsidRPr="007D3726">
        <w:t>.</w:t>
      </w:r>
      <w:r w:rsidR="006C54E5" w:rsidRPr="007D3726">
        <w:rPr>
          <w:b/>
        </w:rPr>
        <w:t xml:space="preserve"> Przygotowanie i wręczenie każdemu uczniowi, który ukończył kurs: </w:t>
      </w:r>
    </w:p>
    <w:p w:rsidR="006F3592" w:rsidRPr="007D3726" w:rsidRDefault="006F3592" w:rsidP="006D0201">
      <w:pPr>
        <w:suppressAutoHyphens w:val="0"/>
        <w:autoSpaceDE w:val="0"/>
        <w:autoSpaceDN w:val="0"/>
        <w:adjustRightInd w:val="0"/>
        <w:jc w:val="both"/>
        <w:rPr>
          <w:rFonts w:eastAsiaTheme="minorHAnsi"/>
          <w:i/>
          <w:lang w:eastAsia="en-US"/>
        </w:rPr>
      </w:pPr>
    </w:p>
    <w:p w:rsidR="006F3592" w:rsidRPr="007D3726" w:rsidRDefault="006C54E5">
      <w:pPr>
        <w:pStyle w:val="Style7"/>
        <w:widowControl/>
        <w:numPr>
          <w:ilvl w:val="1"/>
          <w:numId w:val="2"/>
        </w:numPr>
        <w:spacing w:line="240" w:lineRule="auto"/>
        <w:rPr>
          <w:rFonts w:ascii="Times New Roman" w:hAnsi="Times New Roman" w:cs="Times New Roman"/>
          <w:i/>
        </w:rPr>
      </w:pPr>
      <w:r w:rsidRPr="007D3726">
        <w:rPr>
          <w:rFonts w:ascii="Times New Roman" w:eastAsiaTheme="minorHAnsi" w:hAnsi="Times New Roman" w:cs="Times New Roman"/>
          <w:i/>
          <w:lang w:eastAsia="en-US"/>
        </w:rPr>
        <w:t>zaświadczenia o ukończeniu kursu informujące o uczestnictwie w kursie współfinansowanym ze środków Unii Europejskiej w ramach Europejskiego Funduszu Społecznego</w:t>
      </w:r>
      <w:r w:rsidRPr="007D3726">
        <w:rPr>
          <w:rFonts w:ascii="Times New Roman" w:hAnsi="Times New Roman" w:cs="Times New Roman"/>
          <w:i/>
        </w:rPr>
        <w:t>.</w:t>
      </w:r>
    </w:p>
    <w:p w:rsidR="006F3592" w:rsidRPr="007D3726" w:rsidRDefault="006F3592">
      <w:pPr>
        <w:suppressAutoHyphens w:val="0"/>
        <w:autoSpaceDE w:val="0"/>
        <w:autoSpaceDN w:val="0"/>
        <w:adjustRightInd w:val="0"/>
        <w:jc w:val="both"/>
      </w:pPr>
    </w:p>
    <w:p w:rsidR="006F3592" w:rsidRPr="007D3726" w:rsidRDefault="006C54E5">
      <w:pPr>
        <w:pStyle w:val="Akapitzlist"/>
        <w:numPr>
          <w:ilvl w:val="2"/>
          <w:numId w:val="2"/>
        </w:numPr>
        <w:jc w:val="both"/>
      </w:pPr>
      <w:r w:rsidRPr="007D3726">
        <w:t xml:space="preserve">Zaświadczenie powinno zawierać program kursu oraz </w:t>
      </w:r>
      <w:r w:rsidRPr="007D3726">
        <w:rPr>
          <w:u w:val="single"/>
        </w:rPr>
        <w:t xml:space="preserve">zestaw efektów uczenia się </w:t>
      </w:r>
      <w:r w:rsidRPr="007D3726">
        <w:t xml:space="preserve">dla danej </w:t>
      </w:r>
      <w:r w:rsidRPr="007D3726">
        <w:rPr>
          <w:b/>
        </w:rPr>
        <w:t>kompetencji</w:t>
      </w:r>
      <w:r w:rsidRPr="007D3726">
        <w:t xml:space="preserve"> w </w:t>
      </w:r>
      <w:r w:rsidRPr="007D3726">
        <w:rPr>
          <w:u w:val="single"/>
        </w:rPr>
        <w:t>zakresie wiedzy, umiejętności oraz kompetencji społecznych</w:t>
      </w:r>
      <w:r w:rsidRPr="007D3726">
        <w:t xml:space="preserve"> jakie </w:t>
      </w:r>
      <w:r w:rsidRPr="007D3726">
        <w:rPr>
          <w:b/>
        </w:rPr>
        <w:t>uzyskał</w:t>
      </w:r>
      <w:r w:rsidRPr="007D3726">
        <w:t xml:space="preserve">  uczestnik projektu ubiegający się o nabycie  kompetencji.</w:t>
      </w:r>
    </w:p>
    <w:p w:rsidR="006F3592" w:rsidRPr="007D3726" w:rsidRDefault="006F3592">
      <w:pPr>
        <w:jc w:val="both"/>
      </w:pPr>
    </w:p>
    <w:p w:rsidR="006F3592" w:rsidRPr="007D3726" w:rsidRDefault="006C54E5">
      <w:pPr>
        <w:pStyle w:val="Akapitzlist"/>
        <w:numPr>
          <w:ilvl w:val="2"/>
          <w:numId w:val="2"/>
        </w:numPr>
        <w:jc w:val="both"/>
        <w:rPr>
          <w:color w:val="FF0000"/>
        </w:rPr>
      </w:pPr>
      <w:r w:rsidRPr="007D3726">
        <w:t xml:space="preserve">Wykonawca jest zobowiązany do przeprowadzenia </w:t>
      </w:r>
      <w:r w:rsidRPr="007D3726">
        <w:rPr>
          <w:b/>
        </w:rPr>
        <w:t>egzaminu praktycznego</w:t>
      </w:r>
      <w:r w:rsidRPr="007D3726">
        <w:t xml:space="preserve"> wśród uczestników kursu. </w:t>
      </w:r>
    </w:p>
    <w:p w:rsidR="006F3592" w:rsidRPr="007D3726" w:rsidRDefault="006F3592">
      <w:pPr>
        <w:pStyle w:val="Akapitzlist"/>
      </w:pPr>
    </w:p>
    <w:p w:rsidR="006F3592" w:rsidRPr="007D3726" w:rsidRDefault="006C54E5">
      <w:pPr>
        <w:pStyle w:val="Akapitzlist"/>
        <w:numPr>
          <w:ilvl w:val="2"/>
          <w:numId w:val="2"/>
        </w:numPr>
        <w:jc w:val="both"/>
        <w:rPr>
          <w:color w:val="FF0000"/>
        </w:rPr>
      </w:pPr>
      <w:r w:rsidRPr="007D3726">
        <w:t xml:space="preserve">Wykonawca przekaże Zamawiającemu po zakończeniu kursu </w:t>
      </w:r>
      <w:r w:rsidRPr="007D3726">
        <w:rPr>
          <w:b/>
        </w:rPr>
        <w:t>protokół</w:t>
      </w:r>
      <w:r w:rsidRPr="007D3726">
        <w:t xml:space="preserve"> z przeprowadzonego egzaminu, który zawierał będzie między innymi informację  o uzyskanych wynikach  oraz  opis  kryteriów i metody weryfikacji uzyskanych kompetencji.</w:t>
      </w:r>
    </w:p>
    <w:p w:rsidR="006F3592" w:rsidRPr="007D3726" w:rsidRDefault="006F3592">
      <w:pPr>
        <w:pStyle w:val="Akapitzlist"/>
        <w:rPr>
          <w:color w:val="FF0000"/>
        </w:rPr>
      </w:pPr>
    </w:p>
    <w:p w:rsidR="006F3592" w:rsidRPr="007D3726" w:rsidRDefault="006C54E5">
      <w:pPr>
        <w:pStyle w:val="Akapitzlist"/>
        <w:numPr>
          <w:ilvl w:val="1"/>
          <w:numId w:val="2"/>
        </w:numPr>
        <w:jc w:val="both"/>
      </w:pPr>
      <w:r w:rsidRPr="007D3726">
        <w:t>Dostarczenie Zamawiającemu potwierdzonych za zgodność z oryginałem kopii przekazanych uczniom zaświadczeń o ukończeniu kursu wraz z potwierdzeniami odbioru zaświadczeń przez każdego ucznia.</w:t>
      </w:r>
    </w:p>
    <w:p w:rsidR="006F3592" w:rsidRPr="007D3726" w:rsidRDefault="006F3592">
      <w:pPr>
        <w:pStyle w:val="Akapitzlist"/>
        <w:ind w:left="825"/>
        <w:jc w:val="both"/>
      </w:pPr>
    </w:p>
    <w:p w:rsidR="006F3592" w:rsidRPr="007D3726" w:rsidRDefault="006C54E5">
      <w:pPr>
        <w:jc w:val="both"/>
        <w:rPr>
          <w:b/>
        </w:rPr>
      </w:pPr>
      <w:r w:rsidRPr="007D3726">
        <w:rPr>
          <w:b/>
        </w:rPr>
        <w:t xml:space="preserve">Warunkiem wydania uczestnikowi zaświadczeń/certyfikatów, które potwierdzają ukończenie kursu jest uczestnictwo w co najmniej 75 % zajęć oraz uzyskanie pozytywnego wyniku z  egzaminu, o którym mowa w pkt. </w:t>
      </w:r>
      <w:r w:rsidR="006D0201" w:rsidRPr="007D3726">
        <w:rPr>
          <w:b/>
        </w:rPr>
        <w:t>4</w:t>
      </w:r>
      <w:r w:rsidRPr="007D3726">
        <w:rPr>
          <w:b/>
        </w:rPr>
        <w:t>.</w:t>
      </w:r>
      <w:r w:rsidR="006D0201" w:rsidRPr="007D3726">
        <w:rPr>
          <w:b/>
        </w:rPr>
        <w:t>1</w:t>
      </w:r>
      <w:r w:rsidRPr="007D3726">
        <w:rPr>
          <w:b/>
        </w:rPr>
        <w:t>.2.</w:t>
      </w:r>
    </w:p>
    <w:p w:rsidR="006F3592" w:rsidRPr="007D3726" w:rsidRDefault="006F3592" w:rsidP="006C54E5">
      <w:pPr>
        <w:jc w:val="both"/>
      </w:pPr>
    </w:p>
    <w:p w:rsidR="006F3592" w:rsidRPr="007D3726" w:rsidRDefault="006C54E5">
      <w:pPr>
        <w:pStyle w:val="Akapitzlist"/>
        <w:numPr>
          <w:ilvl w:val="0"/>
          <w:numId w:val="2"/>
        </w:numPr>
        <w:ind w:left="284" w:hanging="284"/>
        <w:jc w:val="both"/>
        <w:rPr>
          <w:color w:val="FF0000"/>
        </w:rPr>
      </w:pPr>
      <w:r w:rsidRPr="007D3726">
        <w:t xml:space="preserve">Informowanie uczestników o współfinansowaniu zajęć ze środków Europejskiego Funduszu Społecznego w ramach Regionalnego Programu Operacyjnego Województwa Małopolskiego na lata 2014-2020 (RPO WM), Działanie 10.2 </w:t>
      </w:r>
      <w:r w:rsidR="00F63A62" w:rsidRPr="007D3726">
        <w:t>Rozwój</w:t>
      </w:r>
      <w:r w:rsidRPr="007D3726">
        <w:t xml:space="preserve"> Kształcenia zawodowego, Poddziałanie 10.2.2 Kształcenie zawodowe uczniów - SPR, pro</w:t>
      </w:r>
      <w:r w:rsidR="00B30B89" w:rsidRPr="007D3726">
        <w:t>jekt „Utworzenie</w:t>
      </w:r>
      <w:r w:rsidRPr="007D3726">
        <w:t xml:space="preserve">  Centrum Kompetencji Zawodowych w br</w:t>
      </w:r>
      <w:r w:rsidR="00FA6D25" w:rsidRPr="007D3726">
        <w:t>anży administracyjno - usługowej</w:t>
      </w:r>
      <w:r w:rsidRPr="007D3726">
        <w:t xml:space="preserve"> w powiecie nowotarskim”.</w:t>
      </w:r>
    </w:p>
    <w:p w:rsidR="006F3592" w:rsidRPr="007D3726" w:rsidRDefault="006C54E5">
      <w:pPr>
        <w:pStyle w:val="Akapitzlist"/>
        <w:numPr>
          <w:ilvl w:val="0"/>
          <w:numId w:val="2"/>
        </w:numPr>
        <w:ind w:left="284" w:hanging="284"/>
        <w:jc w:val="both"/>
        <w:rPr>
          <w:color w:val="FF0000"/>
        </w:rPr>
      </w:pPr>
      <w:r w:rsidRPr="007D3726">
        <w:lastRenderedPageBreak/>
        <w:t>Oznaczenie miejsc realizacji zajęć oraz wszelkich materiałów powstających w ramach zajęć zgodnie z aktualnymi Wytycznymi dotyczącymi oznaczania projektów w ramach Regionalnego Programu Operacyjnego Województwa Małopolskiego na lata 2014-2020 (RPO WM) oraz zasadami promocji Projektu.</w:t>
      </w:r>
    </w:p>
    <w:p w:rsidR="006F3592" w:rsidRPr="007D3726" w:rsidRDefault="006C54E5">
      <w:pPr>
        <w:pStyle w:val="Akapitzlist"/>
        <w:numPr>
          <w:ilvl w:val="0"/>
          <w:numId w:val="2"/>
        </w:numPr>
        <w:ind w:left="284" w:hanging="284"/>
        <w:jc w:val="both"/>
        <w:rPr>
          <w:color w:val="FF0000"/>
        </w:rPr>
      </w:pPr>
      <w:r w:rsidRPr="007D3726">
        <w:t>Umożliwienie osobom wskazanym przez Zamawiającego przeprowadzenia w każdym czasie kontroli realizacji zajęć, w tym w szczególności ich przebiegu, treści wykorzystywanych materiałów, frekwencji uczestników oraz prowadzenie wizyt monitorujących.</w:t>
      </w:r>
    </w:p>
    <w:p w:rsidR="006F3592" w:rsidRPr="007D3726" w:rsidRDefault="006C54E5">
      <w:pPr>
        <w:jc w:val="both"/>
        <w:rPr>
          <w:color w:val="FF0000"/>
        </w:rPr>
      </w:pPr>
      <w:r w:rsidRPr="007D3726">
        <w:t>9. Współpraca z Zamawiającym przy realizacji działań ewaluacyjnych.</w:t>
      </w:r>
    </w:p>
    <w:p w:rsidR="006F3592" w:rsidRPr="007D3726" w:rsidRDefault="006C54E5">
      <w:pPr>
        <w:ind w:left="284" w:hanging="284"/>
        <w:jc w:val="both"/>
      </w:pPr>
      <w:r w:rsidRPr="007D3726">
        <w:t>10.Sprawowanie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6F3592" w:rsidRPr="007D3726" w:rsidRDefault="006C54E5">
      <w:pPr>
        <w:ind w:left="284" w:hanging="284"/>
        <w:jc w:val="both"/>
        <w:rPr>
          <w:rStyle w:val="FontStyle13"/>
          <w:rFonts w:ascii="Times New Roman" w:hAnsi="Times New Roman" w:cs="Times New Roman"/>
          <w:color w:val="FF0000"/>
          <w:sz w:val="24"/>
          <w:szCs w:val="24"/>
        </w:rPr>
      </w:pPr>
      <w:r w:rsidRPr="007D3726">
        <w:t xml:space="preserve">11. Przestrzeganie </w:t>
      </w:r>
      <w:r w:rsidRPr="007D3726">
        <w:rPr>
          <w:rStyle w:val="FontStyle13"/>
          <w:rFonts w:ascii="Times New Roman" w:hAnsi="Times New Roman" w:cs="Times New Roman"/>
          <w:sz w:val="24"/>
          <w:szCs w:val="24"/>
        </w:rPr>
        <w:t>zasad bezpieczeństwa i higieny pracy obowiązujących przy realizacji zadań stanowiących przedmiot zamówienia.</w:t>
      </w:r>
    </w:p>
    <w:p w:rsidR="006F3592" w:rsidRPr="007D3726" w:rsidRDefault="006C54E5">
      <w:pPr>
        <w:ind w:left="284" w:hanging="284"/>
        <w:jc w:val="both"/>
        <w:rPr>
          <w:rStyle w:val="FontStyle13"/>
          <w:rFonts w:ascii="Times New Roman" w:hAnsi="Times New Roman" w:cs="Times New Roman"/>
          <w:color w:val="FF0000"/>
          <w:sz w:val="24"/>
          <w:szCs w:val="24"/>
        </w:rPr>
      </w:pPr>
      <w:r w:rsidRPr="007D3726">
        <w:rPr>
          <w:rStyle w:val="FontStyle13"/>
          <w:rFonts w:ascii="Times New Roman" w:hAnsi="Times New Roman" w:cs="Times New Roman"/>
          <w:color w:val="auto"/>
          <w:sz w:val="24"/>
          <w:szCs w:val="24"/>
        </w:rPr>
        <w:t xml:space="preserve">12. Pokrycie </w:t>
      </w:r>
      <w:r w:rsidRPr="007D3726">
        <w:rPr>
          <w:rStyle w:val="FontStyle13"/>
          <w:rFonts w:ascii="Times New Roman" w:hAnsi="Times New Roman" w:cs="Times New Roman"/>
          <w:sz w:val="24"/>
          <w:szCs w:val="24"/>
        </w:rPr>
        <w:t>wszystkich strat wynikłych z powodu niewykonania przedmiotu zamówienia, zniszczenia lub uszkodzenia powierzonego mu przez Zamawiającego mienia.</w:t>
      </w:r>
    </w:p>
    <w:p w:rsidR="006F3592" w:rsidRPr="007D3726" w:rsidRDefault="006C54E5">
      <w:pPr>
        <w:ind w:left="284" w:hanging="284"/>
        <w:jc w:val="both"/>
        <w:rPr>
          <w:color w:val="FF0000"/>
        </w:rPr>
      </w:pPr>
      <w:r w:rsidRPr="007D3726">
        <w:rPr>
          <w:rStyle w:val="FontStyle13"/>
          <w:rFonts w:ascii="Times New Roman" w:hAnsi="Times New Roman" w:cs="Times New Roman"/>
          <w:color w:val="auto"/>
          <w:sz w:val="24"/>
          <w:szCs w:val="24"/>
        </w:rPr>
        <w:t xml:space="preserve">13. </w:t>
      </w:r>
      <w:r w:rsidRPr="007D3726">
        <w:t>Udostępnienie na wezwanie Zamawiającego własnej dokumentacji finansowo-księgowej z zakresu realizowanego zamówienia w terminie do 3 dni od wezwania Zamawiającego.</w:t>
      </w:r>
    </w:p>
    <w:p w:rsidR="006F3592" w:rsidRPr="007D3726" w:rsidRDefault="006C54E5">
      <w:pPr>
        <w:ind w:left="284" w:hanging="284"/>
        <w:jc w:val="both"/>
        <w:rPr>
          <w:color w:val="FF0000"/>
        </w:rPr>
      </w:pPr>
      <w:r w:rsidRPr="007D3726">
        <w:t>14. Wykonawca dołoży wszelkich starań, aby na kursie została zachowana zasada równości szans oraz niedyskryminacji w tym dostępności dla osób z niepełnosprawnościami.</w:t>
      </w:r>
    </w:p>
    <w:p w:rsidR="006F3592" w:rsidRPr="007D3726" w:rsidRDefault="006F3592">
      <w:pPr>
        <w:jc w:val="both"/>
      </w:pPr>
    </w:p>
    <w:p w:rsidR="006F3592" w:rsidRPr="007D3726" w:rsidRDefault="006C54E5">
      <w:pPr>
        <w:pStyle w:val="Noparagraphstyle"/>
        <w:spacing w:line="240" w:lineRule="auto"/>
        <w:jc w:val="both"/>
        <w:textAlignment w:val="auto"/>
        <w:rPr>
          <w:b/>
        </w:rPr>
      </w:pPr>
      <w:r w:rsidRPr="007D3726">
        <w:rPr>
          <w:b/>
        </w:rPr>
        <w:t>Wynagrodzenie, które Wykonawca otrzyma za realizację przedmiotu zamówienia będzie stanowiło iloczyn ceny jednostkowej wskazanej w ofercie za jednego uczestnika zajęć oraz liczby uczestników, z których każdy uczestniczył w co najmniej 75% zajęć i uzyskał pozytywny wynik z  egzaminu.</w:t>
      </w:r>
    </w:p>
    <w:p w:rsidR="006F3592" w:rsidRPr="007D3726" w:rsidRDefault="006F3592">
      <w:pPr>
        <w:jc w:val="both"/>
        <w:rPr>
          <w:lang w:eastAsia="pl-PL"/>
        </w:rPr>
      </w:pPr>
    </w:p>
    <w:p w:rsidR="006F3592" w:rsidRPr="007D3726" w:rsidRDefault="006C54E5">
      <w:pPr>
        <w:suppressAutoHyphens w:val="0"/>
        <w:autoSpaceDE w:val="0"/>
        <w:autoSpaceDN w:val="0"/>
        <w:adjustRightInd w:val="0"/>
        <w:jc w:val="both"/>
        <w:rPr>
          <w:b/>
          <w:lang w:eastAsia="pl-PL"/>
        </w:rPr>
      </w:pPr>
      <w:r w:rsidRPr="007D3726">
        <w:rPr>
          <w:b/>
          <w:lang w:eastAsia="pl-PL"/>
        </w:rPr>
        <w:t>Zamawiający:</w:t>
      </w:r>
    </w:p>
    <w:p w:rsidR="006F3592" w:rsidRPr="007D3726" w:rsidRDefault="006C54E5">
      <w:pPr>
        <w:suppressAutoHyphens w:val="0"/>
        <w:autoSpaceDE w:val="0"/>
        <w:autoSpaceDN w:val="0"/>
        <w:adjustRightInd w:val="0"/>
        <w:jc w:val="both"/>
      </w:pPr>
      <w:r w:rsidRPr="007D3726">
        <w:rPr>
          <w:b/>
          <w:lang w:eastAsia="pl-PL"/>
        </w:rPr>
        <w:t>-</w:t>
      </w:r>
      <w:r w:rsidRPr="007D3726">
        <w:t xml:space="preserve"> dopuszcza możliwość aneksowania umowy na podstawie, której dokonano wyboru Wykonawcy jeżeli zaistnieją jakiekolwiek okoliczności, których Zamawiający ani Wykonawca nie mogli przewidzieć w chwili podpisywania umowy (w szczególności jeżeli uczestnik kursu z przyczyn leżących po jego stronie tj. zaistniała sytuacja losowa lub choroba przerwał kurs, ale wyraża chęć jego ukończenia). Na wniosek ucznia Wykonawca, który wyrazi zgodę na dokończenie kursu przez ucznia zwraca się pisemnie do Zamawiającego o przedłużenie czasu wykonania umowy o czas niezbędny na ukończenie kursu przez uczestnika,</w:t>
      </w:r>
    </w:p>
    <w:p w:rsidR="006F3592" w:rsidRPr="007D3726" w:rsidRDefault="006C54E5">
      <w:pPr>
        <w:suppressAutoHyphens w:val="0"/>
        <w:autoSpaceDE w:val="0"/>
        <w:autoSpaceDN w:val="0"/>
        <w:adjustRightInd w:val="0"/>
        <w:jc w:val="both"/>
      </w:pPr>
      <w:r w:rsidRPr="007D3726">
        <w:rPr>
          <w:b/>
          <w:lang w:eastAsia="pl-PL"/>
        </w:rPr>
        <w:t xml:space="preserve">- </w:t>
      </w:r>
      <w:r w:rsidRPr="007D3726">
        <w:rPr>
          <w:lang w:eastAsia="pl-PL"/>
        </w:rPr>
        <w:t>zapewnia Wykonawcy do prowadzenia zajęć nieodpłatnie zaplecze lokalowe w siedzibie ZS1,</w:t>
      </w:r>
    </w:p>
    <w:p w:rsidR="006F3592" w:rsidRPr="007D3726" w:rsidRDefault="006C54E5">
      <w:pPr>
        <w:pStyle w:val="Akapitzlist1"/>
        <w:spacing w:after="0" w:line="240" w:lineRule="auto"/>
        <w:ind w:left="0"/>
        <w:jc w:val="both"/>
        <w:rPr>
          <w:rFonts w:ascii="Times New Roman" w:hAnsi="Times New Roman"/>
          <w:color w:val="000000"/>
          <w:sz w:val="24"/>
          <w:szCs w:val="24"/>
        </w:rPr>
      </w:pPr>
      <w:r w:rsidRPr="007D3726">
        <w:rPr>
          <w:rFonts w:ascii="Times New Roman" w:hAnsi="Times New Roman"/>
          <w:color w:val="000000"/>
          <w:sz w:val="24"/>
          <w:szCs w:val="24"/>
        </w:rPr>
        <w:t>-  przekaże Wykonawcy listę uczniów zakwalifikowanych do udziału w zajęciach,</w:t>
      </w:r>
    </w:p>
    <w:p w:rsidR="006F3592" w:rsidRPr="007D3726" w:rsidRDefault="006C54E5">
      <w:pPr>
        <w:pStyle w:val="Akapitzlist1"/>
        <w:spacing w:after="0" w:line="240" w:lineRule="auto"/>
        <w:ind w:left="0"/>
        <w:jc w:val="both"/>
        <w:rPr>
          <w:rFonts w:ascii="Times New Roman" w:hAnsi="Times New Roman"/>
          <w:sz w:val="24"/>
          <w:szCs w:val="24"/>
        </w:rPr>
      </w:pPr>
      <w:r w:rsidRPr="007D3726">
        <w:rPr>
          <w:rFonts w:ascii="Times New Roman" w:hAnsi="Times New Roman"/>
          <w:sz w:val="24"/>
          <w:szCs w:val="24"/>
        </w:rPr>
        <w:t xml:space="preserve">- zastrzega sobie prawo do </w:t>
      </w:r>
      <w:r w:rsidRPr="007D3726">
        <w:rPr>
          <w:rFonts w:ascii="Times New Roman" w:hAnsi="Times New Roman"/>
          <w:b/>
          <w:sz w:val="24"/>
          <w:szCs w:val="24"/>
        </w:rPr>
        <w:t xml:space="preserve">zmniejszenia </w:t>
      </w:r>
      <w:r w:rsidRPr="007D3726">
        <w:rPr>
          <w:rFonts w:ascii="Times New Roman" w:hAnsi="Times New Roman"/>
          <w:sz w:val="24"/>
          <w:szCs w:val="24"/>
        </w:rPr>
        <w:t xml:space="preserve">ilości osób kierowanych na zajęcia, dlatego też podane zestawienie ilościowe nie jest wiążące dla Zamawiającego. </w:t>
      </w:r>
    </w:p>
    <w:p w:rsidR="006F3592" w:rsidRDefault="006C54E5">
      <w:pPr>
        <w:pStyle w:val="Akapitzlist1"/>
        <w:spacing w:after="0" w:line="240" w:lineRule="auto"/>
        <w:ind w:left="0"/>
        <w:jc w:val="both"/>
        <w:rPr>
          <w:rFonts w:ascii="Times New Roman" w:hAnsi="Times New Roman"/>
          <w:sz w:val="24"/>
          <w:szCs w:val="24"/>
        </w:rPr>
      </w:pPr>
      <w:r w:rsidRPr="007D3726">
        <w:rPr>
          <w:rFonts w:ascii="Times New Roman" w:hAnsi="Times New Roman"/>
          <w:sz w:val="24"/>
          <w:szCs w:val="24"/>
        </w:rPr>
        <w:t>Dla Wykonawcy jest natomiast wiążące pod względem ustalenia wysokości ceny jednostkowej, która będzie niezmienna przez cały okres realizacji zamówienia.</w:t>
      </w:r>
    </w:p>
    <w:p w:rsidR="00E83244" w:rsidRDefault="00E83244">
      <w:pPr>
        <w:pStyle w:val="Akapitzlist1"/>
        <w:spacing w:after="0" w:line="240" w:lineRule="auto"/>
        <w:ind w:left="0"/>
        <w:jc w:val="both"/>
        <w:rPr>
          <w:rFonts w:ascii="Times New Roman" w:hAnsi="Times New Roman"/>
          <w:sz w:val="24"/>
          <w:szCs w:val="24"/>
        </w:rPr>
      </w:pPr>
    </w:p>
    <w:p w:rsidR="00E83244" w:rsidRDefault="00E83244">
      <w:pPr>
        <w:pStyle w:val="Akapitzlist1"/>
        <w:spacing w:after="0" w:line="240" w:lineRule="auto"/>
        <w:ind w:left="0"/>
        <w:jc w:val="both"/>
        <w:rPr>
          <w:rFonts w:ascii="Times New Roman" w:hAnsi="Times New Roman"/>
          <w:sz w:val="24"/>
          <w:szCs w:val="24"/>
        </w:rPr>
      </w:pPr>
    </w:p>
    <w:p w:rsidR="00E83244" w:rsidRDefault="00E83244">
      <w:pPr>
        <w:pStyle w:val="Akapitzlist1"/>
        <w:spacing w:after="0" w:line="240" w:lineRule="auto"/>
        <w:ind w:left="0"/>
        <w:jc w:val="both"/>
        <w:rPr>
          <w:rFonts w:ascii="Times New Roman" w:hAnsi="Times New Roman"/>
          <w:sz w:val="24"/>
          <w:szCs w:val="24"/>
        </w:rPr>
      </w:pPr>
    </w:p>
    <w:p w:rsidR="00E83244" w:rsidRPr="00E83244" w:rsidRDefault="00E83244">
      <w:pPr>
        <w:pStyle w:val="Akapitzlist1"/>
        <w:spacing w:after="0" w:line="240" w:lineRule="auto"/>
        <w:ind w:left="0"/>
        <w:jc w:val="both"/>
        <w:rPr>
          <w:rFonts w:ascii="Times New Roman" w:hAnsi="Times New Roman"/>
          <w:sz w:val="24"/>
          <w:szCs w:val="24"/>
        </w:rPr>
      </w:pPr>
      <w:bookmarkStart w:id="0" w:name="_GoBack"/>
      <w:bookmarkEnd w:id="0"/>
      <w:r w:rsidRPr="00E83244">
        <w:rPr>
          <w:rFonts w:ascii="Times New Roman" w:hAnsi="Times New Roman"/>
          <w:sz w:val="24"/>
          <w:szCs w:val="24"/>
        </w:rPr>
        <w:t xml:space="preserve">"W związku z art. 100 ustawy Prawo Zamówień Publicznych z dnia 11 września 2019 r. (Dz.U. z 2019 r. poz. 2019 z </w:t>
      </w:r>
      <w:proofErr w:type="spellStart"/>
      <w:r w:rsidRPr="00E83244">
        <w:rPr>
          <w:rFonts w:ascii="Times New Roman" w:hAnsi="Times New Roman"/>
          <w:sz w:val="24"/>
          <w:szCs w:val="24"/>
        </w:rPr>
        <w:t>późn</w:t>
      </w:r>
      <w:proofErr w:type="spellEnd"/>
      <w:r w:rsidRPr="00E83244">
        <w:rPr>
          <w:rFonts w:ascii="Times New Roman" w:hAnsi="Times New Roman"/>
          <w:sz w:val="24"/>
          <w:szCs w:val="24"/>
        </w:rPr>
        <w:t xml:space="preserve">. zm.) Zamawiający informuje, że nie wyklucza uczestnictwa w kursie osób niepełnosprawnych, które mogą zgłosić się do udziału w projekcie. Podczas rekrutacji do form wsparcia umożliwia się wszystkim osobom bez </w:t>
      </w:r>
      <w:r w:rsidRPr="00E83244">
        <w:rPr>
          <w:rFonts w:ascii="Times New Roman" w:hAnsi="Times New Roman"/>
          <w:sz w:val="24"/>
          <w:szCs w:val="24"/>
        </w:rPr>
        <w:lastRenderedPageBreak/>
        <w:t>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E83244">
        <w:rPr>
          <w:rFonts w:ascii="Times New Roman" w:hAnsi="Times New Roman"/>
          <w:sz w:val="24"/>
          <w:szCs w:val="24"/>
        </w:rPr>
        <w:t>Dz.Urz.UE.L</w:t>
      </w:r>
      <w:proofErr w:type="spellEnd"/>
      <w:r w:rsidRPr="00E83244">
        <w:rPr>
          <w:rFonts w:ascii="Times New Roman" w:hAnsi="Times New Roman"/>
          <w:sz w:val="24"/>
          <w:szCs w:val="24"/>
        </w:rPr>
        <w:t xml:space="preserve"> Nr 94, str. 65), Konwencją o prawach osób niepełnosprawnych z dnia 13 grudnia 2006 r. (Dz.U. z 2012 r. poz. 1169), Wytycznymi Ministra Infrastruktury i Rozwoju w zakresie realizacji zasady równości szans i niedyskryminacji, w tym dostępności dla osób z niepełnosprawnościami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6F3592" w:rsidRDefault="006F3592"/>
    <w:p w:rsidR="006F3592" w:rsidRDefault="006F3592"/>
    <w:p w:rsidR="006F3592" w:rsidRDefault="006F3592"/>
    <w:p w:rsidR="006F3592" w:rsidRDefault="006F3592"/>
    <w:p w:rsidR="006F3592" w:rsidRDefault="006F3592"/>
    <w:p w:rsidR="006F3592" w:rsidRDefault="006F3592"/>
    <w:p w:rsidR="006F3592" w:rsidRDefault="006F3592"/>
    <w:sectPr w:rsidR="006F3592" w:rsidSect="00342DDA">
      <w:headerReference w:type="default" r:id="rId9"/>
      <w:footerReference w:type="default" r:id="rId10"/>
      <w:pgSz w:w="11906" w:h="16838"/>
      <w:pgMar w:top="1418" w:right="1418" w:bottom="1418" w:left="1418" w:header="709" w:footer="2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C3" w:rsidRDefault="006C54E5">
      <w:r>
        <w:separator/>
      </w:r>
    </w:p>
  </w:endnote>
  <w:endnote w:type="continuationSeparator" w:id="0">
    <w:p w:rsidR="005B0BC3" w:rsidRDefault="006C5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92" w:rsidRDefault="006F3592">
    <w:pPr>
      <w:pStyle w:val="Stopka"/>
      <w:tabs>
        <w:tab w:val="clear" w:pos="4536"/>
        <w:tab w:val="clear" w:pos="9072"/>
        <w:tab w:val="left" w:pos="0"/>
      </w:tabs>
      <w:jc w:val="center"/>
      <w:rPr>
        <w:sz w:val="16"/>
        <w:szCs w:val="16"/>
      </w:rPr>
    </w:pPr>
  </w:p>
  <w:p w:rsidR="006F3592" w:rsidRDefault="006F3592">
    <w:pPr>
      <w:pStyle w:val="Stopka"/>
      <w:tabs>
        <w:tab w:val="clear" w:pos="4536"/>
        <w:tab w:val="clear" w:pos="9072"/>
        <w:tab w:val="left" w:pos="0"/>
      </w:tabs>
      <w:jc w:val="center"/>
      <w:rPr>
        <w:sz w:val="8"/>
        <w:szCs w:val="8"/>
      </w:rPr>
    </w:pPr>
  </w:p>
  <w:p w:rsidR="006F3592" w:rsidRDefault="00375BCD">
    <w:pPr>
      <w:pStyle w:val="Stopka"/>
      <w:tabs>
        <w:tab w:val="clear" w:pos="4536"/>
        <w:tab w:val="clear" w:pos="9072"/>
        <w:tab w:val="left" w:pos="0"/>
      </w:tabs>
      <w:jc w:val="center"/>
      <w:rPr>
        <w:sz w:val="16"/>
        <w:szCs w:val="16"/>
      </w:rPr>
    </w:pPr>
    <w:r>
      <w:rPr>
        <w:noProof/>
        <w:sz w:val="16"/>
        <w:szCs w:val="16"/>
        <w:lang w:eastAsia="pl-PL"/>
      </w:rPr>
      <w:pict>
        <v:shapetype id="_x0000_t32" coordsize="21600,21600" o:spt="32" o:oned="t" path="m,l21600,21600e" filled="f">
          <v:path arrowok="t" fillok="f" o:connecttype="none"/>
          <o:lock v:ext="edit" shapetype="t"/>
        </v:shapetype>
        <v:shape id="AutoShape 3" o:spid="_x0000_s2049" type="#_x0000_t32" style="position:absolute;left:0;text-align:left;margin-left:-33.05pt;margin-top:-9.3pt;width:497.25pt;height:0;z-index:251671552;mso-width-relative:page;mso-height-relative:page" o:gfxdata="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q3PQdcAAAALAQAADwAAAAAAAAABACAAAAAiAAAAZHJzL2Rvd25yZXYueG1sUEsBAhQA&#10;FAAAAAgAh07iQDIncAS6AQAAZAMAAA4AAAAAAAAAAQAgAAAAJgEAAGRycy9lMm9Eb2MueG1sUEsF&#10;BgAAAAAGAAYAWQEAAFIFAAAAAA==&#10;"/>
      </w:pict>
    </w:r>
    <w:r w:rsidR="006C54E5">
      <w:rPr>
        <w:sz w:val="16"/>
        <w:szCs w:val="16"/>
      </w:rPr>
      <w:t>Projekt współfinansowany ze środków Unii Europejskiej: z Europejskiego Funduszu Społecznego</w:t>
    </w:r>
    <w:r w:rsidR="006C54E5">
      <w:rPr>
        <w:sz w:val="16"/>
        <w:szCs w:val="16"/>
      </w:rPr>
      <w:br/>
      <w:t xml:space="preserve">w ramach Regionalnego Programu Operacyjnego Województwa Małopolskiego na lata 2014-2020 </w:t>
    </w:r>
    <w:r w:rsidR="006C54E5">
      <w:rPr>
        <w:sz w:val="16"/>
        <w:szCs w:val="16"/>
      </w:rPr>
      <w:br/>
      <w:t xml:space="preserve">10Oś Priorytetowa Wiedza i Kompetencje, Działanie 10.2 </w:t>
    </w:r>
    <w:r w:rsidR="00F63A62">
      <w:rPr>
        <w:sz w:val="16"/>
        <w:szCs w:val="16"/>
      </w:rPr>
      <w:t>Rozwój</w:t>
    </w:r>
    <w:r w:rsidR="006C54E5">
      <w:rPr>
        <w:sz w:val="16"/>
        <w:szCs w:val="16"/>
      </w:rPr>
      <w:t xml:space="preserve"> kształcenia zawodowego, </w:t>
    </w:r>
    <w:r w:rsidR="006C54E5">
      <w:rPr>
        <w:sz w:val="16"/>
        <w:szCs w:val="16"/>
      </w:rPr>
      <w:br/>
      <w:t>Poddziałanie 10.2.2 Kształcenie zawodowe uczniów - SPR</w:t>
    </w:r>
    <w:r w:rsidR="006C54E5">
      <w:rPr>
        <w:sz w:val="16"/>
        <w:szCs w:val="16"/>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C3" w:rsidRDefault="006C54E5">
      <w:r>
        <w:separator/>
      </w:r>
    </w:p>
  </w:footnote>
  <w:footnote w:type="continuationSeparator" w:id="0">
    <w:p w:rsidR="005B0BC3" w:rsidRDefault="006C5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92" w:rsidRDefault="006C54E5">
    <w:pPr>
      <w:pStyle w:val="Nagwek"/>
    </w:pPr>
    <w:r>
      <w:rPr>
        <w:noProof/>
        <w:lang w:eastAsia="pl-PL"/>
      </w:rPr>
      <w:drawing>
        <wp:anchor distT="0" distB="0" distL="114300" distR="114300" simplePos="0" relativeHeight="251694080" behindDoc="0" locked="0" layoutInCell="1" allowOverlap="1">
          <wp:simplePos x="0" y="0"/>
          <wp:positionH relativeFrom="column">
            <wp:posOffset>4671060</wp:posOffset>
          </wp:positionH>
          <wp:positionV relativeFrom="paragraph">
            <wp:posOffset>-154940</wp:posOffset>
          </wp:positionV>
          <wp:extent cx="1628775" cy="539115"/>
          <wp:effectExtent l="0" t="0" r="0" b="0"/>
          <wp:wrapNone/>
          <wp:docPr id="6" name="Obraz 6"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C:\Users\MAGDA~1.DZI\AppData\Local\Temp\7zO86612B13\EU_EFS_rgb-3.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628775" cy="539115"/>
                  </a:xfrm>
                  <a:prstGeom prst="rect">
                    <a:avLst/>
                  </a:prstGeom>
                  <a:noFill/>
                  <a:ln>
                    <a:noFill/>
                  </a:ln>
                </pic:spPr>
              </pic:pic>
            </a:graphicData>
          </a:graphic>
        </wp:anchor>
      </w:drawing>
    </w:r>
    <w:r>
      <w:rPr>
        <w:noProof/>
        <w:lang w:eastAsia="pl-PL"/>
      </w:rPr>
      <w:drawing>
        <wp:anchor distT="0" distB="0" distL="114300" distR="114300" simplePos="0" relativeHeight="251674624" behindDoc="0" locked="0" layoutInCell="1" allowOverlap="1">
          <wp:simplePos x="0" y="0"/>
          <wp:positionH relativeFrom="column">
            <wp:posOffset>3586480</wp:posOffset>
          </wp:positionH>
          <wp:positionV relativeFrom="paragraph">
            <wp:posOffset>-78105</wp:posOffset>
          </wp:positionV>
          <wp:extent cx="342900" cy="381000"/>
          <wp:effectExtent l="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2"/>
                  <a:srcRect/>
                  <a:stretch>
                    <a:fillRect/>
                  </a:stretch>
                </pic:blipFill>
                <pic:spPr>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simplePos x="0" y="0"/>
          <wp:positionH relativeFrom="column">
            <wp:posOffset>1014730</wp:posOffset>
          </wp:positionH>
          <wp:positionV relativeFrom="paragraph">
            <wp:posOffset>-80645</wp:posOffset>
          </wp:positionV>
          <wp:extent cx="2524125" cy="354330"/>
          <wp:effectExtent l="0" t="0" r="9525" b="7620"/>
          <wp:wrapSquare wrapText="bothSides"/>
          <wp:docPr id="3" name="Obraz 3"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172.16.10.16\Wspolne\Biuro Zarządzania Projektami\MAGDA\bubu\Logotypy\MALOPOLSKA\mono\Logo-Małopolska-szraf-H.png"/>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353" t="33305" r="15894" b="35819"/>
                  <a:stretch>
                    <a:fillRect/>
                  </a:stretch>
                </pic:blipFill>
                <pic:spPr>
                  <a:xfrm>
                    <a:off x="0" y="0"/>
                    <a:ext cx="2524125" cy="354330"/>
                  </a:xfrm>
                  <a:prstGeom prst="rect">
                    <a:avLst/>
                  </a:prstGeom>
                  <a:noFill/>
                  <a:ln>
                    <a:noFill/>
                  </a:ln>
                </pic:spPr>
              </pic:pic>
            </a:graphicData>
          </a:graphic>
        </wp:anchor>
      </w:drawing>
    </w:r>
    <w:r>
      <w:rPr>
        <w:noProof/>
        <w:lang w:eastAsia="pl-PL"/>
      </w:rPr>
      <w:drawing>
        <wp:anchor distT="0" distB="0" distL="114300" distR="114300" simplePos="0" relativeHeight="251639808" behindDoc="0" locked="0" layoutInCell="1" allowOverlap="1">
          <wp:simplePos x="0" y="0"/>
          <wp:positionH relativeFrom="column">
            <wp:posOffset>-404495</wp:posOffset>
          </wp:positionH>
          <wp:positionV relativeFrom="paragraph">
            <wp:posOffset>-286385</wp:posOffset>
          </wp:positionV>
          <wp:extent cx="1428750" cy="731520"/>
          <wp:effectExtent l="0" t="0" r="0" b="0"/>
          <wp:wrapNone/>
          <wp:docPr id="4"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_FE_Program_Regionalny_rgb-4"/>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28750" cy="731520"/>
                  </a:xfrm>
                  <a:prstGeom prst="rect">
                    <a:avLst/>
                  </a:prstGeom>
                  <a:noFill/>
                  <a:ln>
                    <a:noFill/>
                  </a:ln>
                </pic:spPr>
              </pic:pic>
            </a:graphicData>
          </a:graphic>
        </wp:anchor>
      </w:drawing>
    </w:r>
    <w:r w:rsidR="00375BCD">
      <w:rPr>
        <w:noProof/>
        <w:lang w:eastAsia="pl-PL"/>
      </w:rPr>
      <w:pict>
        <v:shapetype id="_x0000_t202" coordsize="21600,21600" o:spt="202" path="m,l,21600r21600,l21600,xe">
          <v:stroke joinstyle="miter"/>
          <v:path gradientshapeok="t" o:connecttype="rect"/>
        </v:shapetype>
        <v:shape id="Text Box 2" o:spid="_x0000_s2051" type="#_x0000_t202" style="position:absolute;margin-left:311.45pt;margin-top:-5.6pt;width:41.95pt;height:26.35pt;z-index:251670528;mso-height-percent:200;mso-position-horizontal-relative:text;mso-position-vertical-relative:text;mso-height-percent:200;mso-width-relative:page;mso-height-relative:margin" o:gfxdata="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cn489oAAAAKAQAADwAAAAAAAAABACAAAAAiAAAAZHJzL2Rvd25yZXYueG1sUEsB&#10;AhQAFAAAAAgAh07iQFOqhsUsAgAAbQQAAA4AAAAAAAAAAQAgAAAAKQEAAGRycy9lMm9Eb2MueG1s&#10;UEsFBgAAAAAGAAYAWQEAAMcFAAAAAA==&#10;" strokecolor="white [3228]">
          <v:textbox style="mso-fit-shape-to-text:t">
            <w:txbxContent>
              <w:p w:rsidR="00342DDA" w:rsidRDefault="005E5A72">
                <w:pPr>
                  <w:ind w:left="-142" w:right="-169"/>
                  <w:rPr>
                    <w:b/>
                    <w:sz w:val="16"/>
                    <w:szCs w:val="16"/>
                  </w:rPr>
                </w:pPr>
                <w:r>
                  <w:rPr>
                    <w:b/>
                    <w:sz w:val="16"/>
                    <w:szCs w:val="16"/>
                  </w:rPr>
                  <w:t>Powiat</w:t>
                </w:r>
              </w:p>
              <w:p w:rsidR="00342DDA" w:rsidRDefault="005E5A72">
                <w:pPr>
                  <w:ind w:left="-142" w:right="-169"/>
                  <w:rPr>
                    <w:b/>
                    <w:sz w:val="16"/>
                    <w:szCs w:val="16"/>
                  </w:rPr>
                </w:pPr>
                <w:r>
                  <w:rPr>
                    <w:b/>
                    <w:sz w:val="16"/>
                    <w:szCs w:val="16"/>
                  </w:rPr>
                  <w:t>Nowotarski</w:t>
                </w:r>
              </w:p>
            </w:txbxContent>
          </v:textbox>
        </v:shape>
      </w:pict>
    </w:r>
    <w:r w:rsidR="00375BCD">
      <w:rPr>
        <w:noProof/>
        <w:lang w:eastAsia="pl-PL"/>
      </w:rPr>
      <w:pict>
        <v:shapetype id="_x0000_t32" coordsize="21600,21600" o:spt="32" o:oned="t" path="m,l21600,21600e" filled="f">
          <v:path arrowok="t" fillok="f" o:connecttype="none"/>
          <o:lock v:ext="edit" shapetype="t"/>
        </v:shapetype>
        <v:shape id="AutoShape 1" o:spid="_x0000_s2050" type="#_x0000_t32" style="position:absolute;margin-left:-16.1pt;margin-top:30.65pt;width:497.25pt;height:0;z-index:251666432;mso-position-horizontal-relative:text;mso-position-vertical-relative:text;mso-width-relative:page;mso-height-relative:page" o:gfxdata="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yTPsjWAAAACQEAAA8AAAAAAAAAAQAgAAAAIgAAAGRycy9kb3ducmV2LnhtbFBLAQIUABQA&#10;AAAIAIdO4kAHVLZ7uQEAAGQDAAAOAAAAAAAAAAEAIAAAACUBAABkcnMvZTJvRG9jLnhtbFBLBQYA&#10;AAAABgAGAFkBAABQ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6B30"/>
    <w:multiLevelType w:val="multilevel"/>
    <w:tmpl w:val="14606B30"/>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3D3A2F"/>
    <w:multiLevelType w:val="multilevel"/>
    <w:tmpl w:val="1B3D3A2F"/>
    <w:lvl w:ilvl="0">
      <w:start w:val="1"/>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302057"/>
    <w:multiLevelType w:val="multilevel"/>
    <w:tmpl w:val="1F302057"/>
    <w:lvl w:ilvl="0">
      <w:start w:val="1"/>
      <w:numFmt w:val="decimal"/>
      <w:lvlText w:val="%1."/>
      <w:lvlJc w:val="left"/>
      <w:pPr>
        <w:ind w:left="720" w:hanging="360"/>
      </w:pPr>
      <w:rPr>
        <w:rFonts w:hint="default"/>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3"/>
    <o:shapelayout v:ext="edit">
      <o:idmap v:ext="edit" data="2"/>
      <o:rules v:ext="edit">
        <o:r id="V:Rule3" type="connector" idref="#AutoShape 1"/>
        <o:r id="V:Rule4" type="connector" idref="#AutoShape 3"/>
      </o:rules>
    </o:shapelayout>
  </w:hdrShapeDefaults>
  <w:footnotePr>
    <w:footnote w:id="-1"/>
    <w:footnote w:id="0"/>
  </w:footnotePr>
  <w:endnotePr>
    <w:endnote w:id="-1"/>
    <w:endnote w:id="0"/>
  </w:endnotePr>
  <w:compat/>
  <w:rsids>
    <w:rsidRoot w:val="00264F34"/>
    <w:rsid w:val="00005060"/>
    <w:rsid w:val="0000596B"/>
    <w:rsid w:val="00013A39"/>
    <w:rsid w:val="00013B61"/>
    <w:rsid w:val="00023075"/>
    <w:rsid w:val="000274C5"/>
    <w:rsid w:val="000849AD"/>
    <w:rsid w:val="000A0660"/>
    <w:rsid w:val="000B39AA"/>
    <w:rsid w:val="000C1D68"/>
    <w:rsid w:val="000C704F"/>
    <w:rsid w:val="000D3DA1"/>
    <w:rsid w:val="000E3CFF"/>
    <w:rsid w:val="000E72B6"/>
    <w:rsid w:val="000F5C89"/>
    <w:rsid w:val="001022F4"/>
    <w:rsid w:val="00107580"/>
    <w:rsid w:val="001136A3"/>
    <w:rsid w:val="00120BD1"/>
    <w:rsid w:val="0012269C"/>
    <w:rsid w:val="00124D91"/>
    <w:rsid w:val="001270CD"/>
    <w:rsid w:val="00136F98"/>
    <w:rsid w:val="001403A8"/>
    <w:rsid w:val="001422B2"/>
    <w:rsid w:val="001564BF"/>
    <w:rsid w:val="00171910"/>
    <w:rsid w:val="001825AB"/>
    <w:rsid w:val="001B52F5"/>
    <w:rsid w:val="001C2628"/>
    <w:rsid w:val="001C7022"/>
    <w:rsid w:val="001D1B3B"/>
    <w:rsid w:val="001E775E"/>
    <w:rsid w:val="001F55DA"/>
    <w:rsid w:val="00203B91"/>
    <w:rsid w:val="00206977"/>
    <w:rsid w:val="00212BB0"/>
    <w:rsid w:val="00232FEA"/>
    <w:rsid w:val="00233ABB"/>
    <w:rsid w:val="00250A46"/>
    <w:rsid w:val="00264F34"/>
    <w:rsid w:val="0028128C"/>
    <w:rsid w:val="00281AEB"/>
    <w:rsid w:val="00290282"/>
    <w:rsid w:val="002A5FF5"/>
    <w:rsid w:val="002B76BA"/>
    <w:rsid w:val="002C686C"/>
    <w:rsid w:val="002D48C9"/>
    <w:rsid w:val="002F2860"/>
    <w:rsid w:val="00304678"/>
    <w:rsid w:val="00316241"/>
    <w:rsid w:val="00320669"/>
    <w:rsid w:val="00326AFB"/>
    <w:rsid w:val="00342DDA"/>
    <w:rsid w:val="003512B0"/>
    <w:rsid w:val="003735A7"/>
    <w:rsid w:val="00374629"/>
    <w:rsid w:val="00375BCD"/>
    <w:rsid w:val="00386261"/>
    <w:rsid w:val="003878F8"/>
    <w:rsid w:val="00390B53"/>
    <w:rsid w:val="00397860"/>
    <w:rsid w:val="003A5CDF"/>
    <w:rsid w:val="003B52A9"/>
    <w:rsid w:val="003C2463"/>
    <w:rsid w:val="003D3CBE"/>
    <w:rsid w:val="003D523B"/>
    <w:rsid w:val="003F16A4"/>
    <w:rsid w:val="00416CCC"/>
    <w:rsid w:val="00444793"/>
    <w:rsid w:val="00453B8C"/>
    <w:rsid w:val="004842E1"/>
    <w:rsid w:val="00485F77"/>
    <w:rsid w:val="004941C3"/>
    <w:rsid w:val="004C7BA4"/>
    <w:rsid w:val="004D422D"/>
    <w:rsid w:val="004E1990"/>
    <w:rsid w:val="00503BFD"/>
    <w:rsid w:val="00505F73"/>
    <w:rsid w:val="005106A5"/>
    <w:rsid w:val="0051104D"/>
    <w:rsid w:val="005156C0"/>
    <w:rsid w:val="0051699E"/>
    <w:rsid w:val="00516E7E"/>
    <w:rsid w:val="00520F13"/>
    <w:rsid w:val="00550BD6"/>
    <w:rsid w:val="0056559A"/>
    <w:rsid w:val="0056677D"/>
    <w:rsid w:val="00574969"/>
    <w:rsid w:val="00596360"/>
    <w:rsid w:val="005A01C8"/>
    <w:rsid w:val="005B0BC3"/>
    <w:rsid w:val="005D187C"/>
    <w:rsid w:val="005D57BB"/>
    <w:rsid w:val="005E5A72"/>
    <w:rsid w:val="0061415D"/>
    <w:rsid w:val="00623C1A"/>
    <w:rsid w:val="00653D61"/>
    <w:rsid w:val="006611B7"/>
    <w:rsid w:val="0066401B"/>
    <w:rsid w:val="00671E1F"/>
    <w:rsid w:val="006746D6"/>
    <w:rsid w:val="00680FA3"/>
    <w:rsid w:val="006874EE"/>
    <w:rsid w:val="006B066B"/>
    <w:rsid w:val="006B2813"/>
    <w:rsid w:val="006C2C50"/>
    <w:rsid w:val="006C54E5"/>
    <w:rsid w:val="006C75FB"/>
    <w:rsid w:val="006C7A45"/>
    <w:rsid w:val="006D0201"/>
    <w:rsid w:val="006E0564"/>
    <w:rsid w:val="006E6241"/>
    <w:rsid w:val="006F021A"/>
    <w:rsid w:val="006F07ED"/>
    <w:rsid w:val="006F3592"/>
    <w:rsid w:val="00716522"/>
    <w:rsid w:val="00735005"/>
    <w:rsid w:val="00756633"/>
    <w:rsid w:val="007678FE"/>
    <w:rsid w:val="007A37FE"/>
    <w:rsid w:val="007B303C"/>
    <w:rsid w:val="007B5ACA"/>
    <w:rsid w:val="007B5D99"/>
    <w:rsid w:val="007D3726"/>
    <w:rsid w:val="00821CB7"/>
    <w:rsid w:val="008376B8"/>
    <w:rsid w:val="00837BDD"/>
    <w:rsid w:val="00840125"/>
    <w:rsid w:val="00862AA4"/>
    <w:rsid w:val="00864153"/>
    <w:rsid w:val="0086793B"/>
    <w:rsid w:val="00883842"/>
    <w:rsid w:val="00886E95"/>
    <w:rsid w:val="00892345"/>
    <w:rsid w:val="0089771D"/>
    <w:rsid w:val="008B5350"/>
    <w:rsid w:val="008D03D0"/>
    <w:rsid w:val="008E67FC"/>
    <w:rsid w:val="008E7516"/>
    <w:rsid w:val="0090792A"/>
    <w:rsid w:val="00913E8E"/>
    <w:rsid w:val="0092661D"/>
    <w:rsid w:val="00944B24"/>
    <w:rsid w:val="0095288D"/>
    <w:rsid w:val="00964D05"/>
    <w:rsid w:val="00965900"/>
    <w:rsid w:val="0097523D"/>
    <w:rsid w:val="0098261E"/>
    <w:rsid w:val="009A4433"/>
    <w:rsid w:val="009B2572"/>
    <w:rsid w:val="009D2A49"/>
    <w:rsid w:val="00A01183"/>
    <w:rsid w:val="00A01F49"/>
    <w:rsid w:val="00A12192"/>
    <w:rsid w:val="00A36B79"/>
    <w:rsid w:val="00A55F09"/>
    <w:rsid w:val="00A60852"/>
    <w:rsid w:val="00A656E2"/>
    <w:rsid w:val="00A65C91"/>
    <w:rsid w:val="00A9516E"/>
    <w:rsid w:val="00AB0C77"/>
    <w:rsid w:val="00AD7F87"/>
    <w:rsid w:val="00AE0F84"/>
    <w:rsid w:val="00AE123E"/>
    <w:rsid w:val="00AF08CD"/>
    <w:rsid w:val="00B0221A"/>
    <w:rsid w:val="00B1180A"/>
    <w:rsid w:val="00B1417B"/>
    <w:rsid w:val="00B15DDC"/>
    <w:rsid w:val="00B2642C"/>
    <w:rsid w:val="00B30B89"/>
    <w:rsid w:val="00B56E3B"/>
    <w:rsid w:val="00B701AE"/>
    <w:rsid w:val="00B772A8"/>
    <w:rsid w:val="00B77B01"/>
    <w:rsid w:val="00B87973"/>
    <w:rsid w:val="00B90716"/>
    <w:rsid w:val="00B9488D"/>
    <w:rsid w:val="00B954E5"/>
    <w:rsid w:val="00BA5A18"/>
    <w:rsid w:val="00BB0349"/>
    <w:rsid w:val="00BB420B"/>
    <w:rsid w:val="00BB612C"/>
    <w:rsid w:val="00BB6665"/>
    <w:rsid w:val="00BF2D3C"/>
    <w:rsid w:val="00BF5738"/>
    <w:rsid w:val="00C232C5"/>
    <w:rsid w:val="00C37E70"/>
    <w:rsid w:val="00C42DB7"/>
    <w:rsid w:val="00C6315A"/>
    <w:rsid w:val="00C76D65"/>
    <w:rsid w:val="00C85F52"/>
    <w:rsid w:val="00C91713"/>
    <w:rsid w:val="00CB6535"/>
    <w:rsid w:val="00CE45C4"/>
    <w:rsid w:val="00CE6E1A"/>
    <w:rsid w:val="00CF24DD"/>
    <w:rsid w:val="00CF5C7D"/>
    <w:rsid w:val="00D05B4B"/>
    <w:rsid w:val="00D14091"/>
    <w:rsid w:val="00D168E2"/>
    <w:rsid w:val="00D259C9"/>
    <w:rsid w:val="00D25FCD"/>
    <w:rsid w:val="00D31E30"/>
    <w:rsid w:val="00D323DB"/>
    <w:rsid w:val="00D36768"/>
    <w:rsid w:val="00D45CC9"/>
    <w:rsid w:val="00D51F36"/>
    <w:rsid w:val="00D635FE"/>
    <w:rsid w:val="00D97DC6"/>
    <w:rsid w:val="00DA6D5F"/>
    <w:rsid w:val="00DB4D5E"/>
    <w:rsid w:val="00DC71E0"/>
    <w:rsid w:val="00DD6209"/>
    <w:rsid w:val="00DF5CB3"/>
    <w:rsid w:val="00E16C69"/>
    <w:rsid w:val="00E46D95"/>
    <w:rsid w:val="00E646EC"/>
    <w:rsid w:val="00E7091A"/>
    <w:rsid w:val="00E74CFF"/>
    <w:rsid w:val="00E80CB5"/>
    <w:rsid w:val="00E83244"/>
    <w:rsid w:val="00EC376C"/>
    <w:rsid w:val="00EF5F12"/>
    <w:rsid w:val="00F01441"/>
    <w:rsid w:val="00F0234C"/>
    <w:rsid w:val="00F11402"/>
    <w:rsid w:val="00F142EB"/>
    <w:rsid w:val="00F21A9C"/>
    <w:rsid w:val="00F3267F"/>
    <w:rsid w:val="00F42099"/>
    <w:rsid w:val="00F42CE2"/>
    <w:rsid w:val="00F469F1"/>
    <w:rsid w:val="00F629D6"/>
    <w:rsid w:val="00F63A62"/>
    <w:rsid w:val="00F63AC6"/>
    <w:rsid w:val="00F978B5"/>
    <w:rsid w:val="00FA3902"/>
    <w:rsid w:val="00FA6D25"/>
    <w:rsid w:val="00FC3243"/>
    <w:rsid w:val="00FC7772"/>
    <w:rsid w:val="00FE0CDD"/>
    <w:rsid w:val="00FE500B"/>
    <w:rsid w:val="00FF3BD5"/>
    <w:rsid w:val="335A4C92"/>
    <w:rsid w:val="35EF606B"/>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DD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2DDA"/>
    <w:rPr>
      <w:rFonts w:ascii="Tahoma" w:hAnsi="Tahoma" w:cs="Tahoma"/>
      <w:sz w:val="16"/>
      <w:szCs w:val="16"/>
    </w:rPr>
  </w:style>
  <w:style w:type="paragraph" w:styleId="Stopka">
    <w:name w:val="footer"/>
    <w:basedOn w:val="Normalny"/>
    <w:link w:val="StopkaZnak"/>
    <w:uiPriority w:val="99"/>
    <w:unhideWhenUsed/>
    <w:rsid w:val="00342DDA"/>
    <w:pPr>
      <w:tabs>
        <w:tab w:val="center" w:pos="4536"/>
        <w:tab w:val="right" w:pos="9072"/>
      </w:tabs>
    </w:pPr>
  </w:style>
  <w:style w:type="paragraph" w:styleId="Nagwek">
    <w:name w:val="header"/>
    <w:basedOn w:val="Normalny"/>
    <w:link w:val="NagwekZnak"/>
    <w:uiPriority w:val="99"/>
    <w:unhideWhenUsed/>
    <w:rsid w:val="00342DDA"/>
    <w:pPr>
      <w:tabs>
        <w:tab w:val="center" w:pos="4536"/>
        <w:tab w:val="right" w:pos="9072"/>
      </w:tabs>
    </w:pPr>
  </w:style>
  <w:style w:type="character" w:styleId="Hipercze">
    <w:name w:val="Hyperlink"/>
    <w:basedOn w:val="Domylnaczcionkaakapitu"/>
    <w:uiPriority w:val="99"/>
    <w:unhideWhenUsed/>
    <w:rsid w:val="00342DDA"/>
    <w:rPr>
      <w:color w:val="0000FF" w:themeColor="hyperlink"/>
      <w:u w:val="single"/>
    </w:rPr>
  </w:style>
  <w:style w:type="table" w:styleId="Tabela-Siatka">
    <w:name w:val="Table Grid"/>
    <w:basedOn w:val="Standardowy"/>
    <w:uiPriority w:val="59"/>
    <w:rsid w:val="00342D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dymkaZnak">
    <w:name w:val="Tekst dymka Znak"/>
    <w:basedOn w:val="Domylnaczcionkaakapitu"/>
    <w:link w:val="Tekstdymka"/>
    <w:uiPriority w:val="99"/>
    <w:semiHidden/>
    <w:rsid w:val="00342DDA"/>
    <w:rPr>
      <w:rFonts w:ascii="Tahoma" w:hAnsi="Tahoma" w:cs="Tahoma"/>
      <w:sz w:val="16"/>
      <w:szCs w:val="16"/>
    </w:rPr>
  </w:style>
  <w:style w:type="character" w:customStyle="1" w:styleId="NagwekZnak">
    <w:name w:val="Nagłówek Znak"/>
    <w:basedOn w:val="Domylnaczcionkaakapitu"/>
    <w:link w:val="Nagwek"/>
    <w:uiPriority w:val="99"/>
    <w:rsid w:val="00342DDA"/>
  </w:style>
  <w:style w:type="character" w:customStyle="1" w:styleId="StopkaZnak">
    <w:name w:val="Stopka Znak"/>
    <w:basedOn w:val="Domylnaczcionkaakapitu"/>
    <w:link w:val="Stopka"/>
    <w:uiPriority w:val="99"/>
    <w:rsid w:val="00342DDA"/>
  </w:style>
  <w:style w:type="character" w:customStyle="1" w:styleId="FontStyle14">
    <w:name w:val="Font Style14"/>
    <w:rsid w:val="00342DDA"/>
    <w:rPr>
      <w:rFonts w:ascii="Calibri" w:hAnsi="Calibri" w:cs="Calibri"/>
      <w:b/>
      <w:bCs/>
      <w:color w:val="000000"/>
      <w:sz w:val="22"/>
      <w:szCs w:val="22"/>
    </w:rPr>
  </w:style>
  <w:style w:type="character" w:customStyle="1" w:styleId="FontStyle13">
    <w:name w:val="Font Style13"/>
    <w:rsid w:val="00342DDA"/>
    <w:rPr>
      <w:rFonts w:ascii="Calibri" w:hAnsi="Calibri" w:cs="Calibri"/>
      <w:color w:val="000000"/>
      <w:sz w:val="22"/>
      <w:szCs w:val="22"/>
    </w:rPr>
  </w:style>
  <w:style w:type="paragraph" w:customStyle="1" w:styleId="Noparagraphstyle">
    <w:name w:val="[No paragraph style]"/>
    <w:rsid w:val="00342DDA"/>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rsid w:val="00342DDA"/>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rsid w:val="00342DDA"/>
    <w:pPr>
      <w:spacing w:after="200" w:line="276" w:lineRule="auto"/>
      <w:ind w:left="720"/>
    </w:pPr>
    <w:rPr>
      <w:rFonts w:ascii="Calibri" w:hAnsi="Calibri"/>
      <w:sz w:val="22"/>
      <w:szCs w:val="22"/>
    </w:rPr>
  </w:style>
  <w:style w:type="paragraph" w:styleId="Akapitzlist">
    <w:name w:val="List Paragraph"/>
    <w:basedOn w:val="Normalny"/>
    <w:uiPriority w:val="34"/>
    <w:qFormat/>
    <w:rsid w:val="00342D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Tahoma"/>
      <w:sz w:val="16"/>
      <w:szCs w:val="16"/>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FontStyle14">
    <w:name w:val="Font Style14"/>
    <w:rPr>
      <w:rFonts w:ascii="Calibri" w:hAnsi="Calibri" w:cs="Calibri"/>
      <w:b/>
      <w:bCs/>
      <w:color w:val="000000"/>
      <w:sz w:val="22"/>
      <w:szCs w:val="22"/>
    </w:rPr>
  </w:style>
  <w:style w:type="character" w:customStyle="1" w:styleId="FontStyle13">
    <w:name w:val="Font Style13"/>
    <w:rPr>
      <w:rFonts w:ascii="Calibri" w:hAnsi="Calibri" w:cs="Calibri"/>
      <w:color w:val="000000"/>
      <w:sz w:val="22"/>
      <w:szCs w:val="22"/>
    </w:rPr>
  </w:style>
  <w:style w:type="paragraph" w:customStyle="1" w:styleId="Noparagraphstyle">
    <w:name w:val="[No paragraph style]"/>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pPr>
      <w:spacing w:after="200" w:line="276" w:lineRule="auto"/>
      <w:ind w:left="720"/>
    </w:pPr>
    <w:rPr>
      <w:rFonts w:ascii="Calibri" w:hAnsi="Calibri"/>
      <w:sz w:val="22"/>
      <w:szCs w:val="22"/>
    </w:rPr>
  </w:style>
  <w:style w:type="paragraph" w:styleId="Akapitzlist">
    <w:name w:val="List Paragraph"/>
    <w:basedOn w:val="Normalny"/>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193902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C8F2E-66EC-4D7B-9677-144EBBBB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1666</Words>
  <Characters>9999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marta.rajca</cp:lastModifiedBy>
  <cp:revision>3</cp:revision>
  <cp:lastPrinted>2019-03-21T13:04:00Z</cp:lastPrinted>
  <dcterms:created xsi:type="dcterms:W3CDTF">2021-03-24T11:42:00Z</dcterms:created>
  <dcterms:modified xsi:type="dcterms:W3CDTF">2021-03-24T11:43:00Z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1045-10.2.0.7549</vt:lpwstr>
  </property>
</Properties>
</file>