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14A4" w:rsidRDefault="00F206B3">
      <w:pPr>
        <w:jc w:val="center"/>
        <w:rPr>
          <w:b/>
        </w:rPr>
      </w:pPr>
      <w:r>
        <w:rPr>
          <w:b/>
        </w:rPr>
        <w:t>,, Pielęgnacja zieleni w pasach drogowych dróg powiatowych miejskich</w:t>
      </w:r>
    </w:p>
    <w:p w:rsidR="000114A4" w:rsidRDefault="00F206B3">
      <w:pPr>
        <w:jc w:val="center"/>
      </w:pPr>
      <w:r>
        <w:rPr>
          <w:b/>
        </w:rPr>
        <w:t>na terenie miasta</w:t>
      </w:r>
      <w:r>
        <w:rPr>
          <w:rFonts w:eastAsia="Times New Roman" w:cs="Times New Roman"/>
          <w:b/>
          <w:bCs/>
        </w:rPr>
        <w:t xml:space="preserve"> </w:t>
      </w:r>
      <w:r>
        <w:rPr>
          <w:b/>
          <w:bCs/>
        </w:rPr>
        <w:t>Wejherowa”</w:t>
      </w:r>
    </w:p>
    <w:p w:rsidR="000114A4" w:rsidRDefault="000114A4">
      <w:pPr>
        <w:jc w:val="center"/>
        <w:rPr>
          <w:sz w:val="22"/>
          <w:szCs w:val="22"/>
        </w:rPr>
      </w:pPr>
    </w:p>
    <w:p w:rsidR="0083777F" w:rsidRDefault="0083777F" w:rsidP="0083777F">
      <w:pPr>
        <w:jc w:val="both"/>
        <w:rPr>
          <w:sz w:val="23"/>
          <w:szCs w:val="23"/>
        </w:rPr>
      </w:pPr>
    </w:p>
    <w:p w:rsidR="000114A4" w:rsidRDefault="00F206B3" w:rsidP="0083777F">
      <w:pPr>
        <w:rPr>
          <w:b/>
          <w:sz w:val="23"/>
          <w:szCs w:val="23"/>
        </w:rPr>
      </w:pPr>
      <w:r>
        <w:rPr>
          <w:b/>
          <w:sz w:val="23"/>
          <w:szCs w:val="23"/>
        </w:rPr>
        <w:t>OPIS PRZEDMIOTU ZAMÓWIENIA</w:t>
      </w:r>
    </w:p>
    <w:p w:rsidR="000114A4" w:rsidRDefault="00F206B3">
      <w:pPr>
        <w:rPr>
          <w:sz w:val="23"/>
          <w:szCs w:val="23"/>
        </w:rPr>
      </w:pPr>
      <w:r>
        <w:rPr>
          <w:sz w:val="23"/>
          <w:szCs w:val="23"/>
        </w:rPr>
        <w:t>Przedmiotem zamówienia jest pielęgnacja zieleni w pasach drogowych dróg powiatowych miejskich na terenie miasta Wejherowa.</w:t>
      </w:r>
    </w:p>
    <w:p w:rsidR="0083777F" w:rsidRDefault="00F206B3" w:rsidP="0083777F">
      <w:pPr>
        <w:pStyle w:val="NormalnyWeb"/>
        <w:jc w:val="both"/>
        <w:rPr>
          <w:color w:val="000000"/>
          <w:sz w:val="23"/>
          <w:szCs w:val="23"/>
        </w:rPr>
      </w:pPr>
      <w:proofErr w:type="spellStart"/>
      <w:r>
        <w:rPr>
          <w:color w:val="000000"/>
          <w:sz w:val="23"/>
          <w:szCs w:val="23"/>
          <w:u w:val="single"/>
        </w:rPr>
        <w:t>Zakres</w:t>
      </w:r>
      <w:proofErr w:type="spellEnd"/>
      <w:r>
        <w:rPr>
          <w:color w:val="000000"/>
          <w:sz w:val="23"/>
          <w:szCs w:val="23"/>
          <w:u w:val="single"/>
        </w:rPr>
        <w:t xml:space="preserve"> </w:t>
      </w:r>
      <w:proofErr w:type="spellStart"/>
      <w:r>
        <w:rPr>
          <w:color w:val="000000"/>
          <w:sz w:val="23"/>
          <w:szCs w:val="23"/>
          <w:u w:val="single"/>
        </w:rPr>
        <w:t>rzeczowy</w:t>
      </w:r>
      <w:proofErr w:type="spellEnd"/>
      <w:r>
        <w:rPr>
          <w:color w:val="000000"/>
          <w:sz w:val="23"/>
          <w:szCs w:val="23"/>
          <w:u w:val="single"/>
        </w:rPr>
        <w:t xml:space="preserve"> </w:t>
      </w:r>
      <w:proofErr w:type="spellStart"/>
      <w:r>
        <w:rPr>
          <w:color w:val="000000"/>
          <w:sz w:val="23"/>
          <w:szCs w:val="23"/>
          <w:u w:val="single"/>
        </w:rPr>
        <w:t>pielęgnacji</w:t>
      </w:r>
      <w:proofErr w:type="spellEnd"/>
      <w:r>
        <w:rPr>
          <w:color w:val="000000"/>
          <w:sz w:val="23"/>
          <w:szCs w:val="23"/>
          <w:u w:val="single"/>
        </w:rPr>
        <w:t xml:space="preserve"> </w:t>
      </w:r>
      <w:proofErr w:type="spellStart"/>
      <w:r>
        <w:rPr>
          <w:color w:val="000000"/>
          <w:sz w:val="23"/>
          <w:szCs w:val="23"/>
          <w:u w:val="single"/>
        </w:rPr>
        <w:t>zieleni</w:t>
      </w:r>
      <w:proofErr w:type="spellEnd"/>
      <w:r>
        <w:rPr>
          <w:color w:val="000000"/>
          <w:sz w:val="23"/>
          <w:szCs w:val="23"/>
          <w:u w:val="single"/>
        </w:rPr>
        <w:t xml:space="preserve"> </w:t>
      </w:r>
      <w:proofErr w:type="spellStart"/>
      <w:r>
        <w:rPr>
          <w:color w:val="000000"/>
          <w:sz w:val="23"/>
          <w:szCs w:val="23"/>
          <w:u w:val="single"/>
        </w:rPr>
        <w:t>obejmuje</w:t>
      </w:r>
      <w:proofErr w:type="spellEnd"/>
      <w:r>
        <w:rPr>
          <w:color w:val="000000"/>
          <w:sz w:val="23"/>
          <w:szCs w:val="23"/>
          <w:u w:val="single"/>
        </w:rPr>
        <w:t>:</w:t>
      </w:r>
      <w:r>
        <w:rPr>
          <w:color w:val="000000"/>
          <w:sz w:val="23"/>
          <w:szCs w:val="23"/>
        </w:rPr>
        <w:tab/>
        <w:t xml:space="preserve"> </w:t>
      </w:r>
    </w:p>
    <w:p w:rsidR="003F1F83" w:rsidRDefault="00F206B3" w:rsidP="00A64DD6">
      <w:pPr>
        <w:pStyle w:val="NormalnyWeb"/>
        <w:spacing w:before="0" w:beforeAutospacing="0"/>
        <w:jc w:val="both"/>
        <w:rPr>
          <w:color w:val="000000"/>
          <w:sz w:val="22"/>
          <w:szCs w:val="22"/>
          <w:lang w:val="pl-PL" w:bidi="ar"/>
        </w:rPr>
      </w:pPr>
      <w:r>
        <w:rPr>
          <w:color w:val="000000"/>
          <w:sz w:val="22"/>
          <w:szCs w:val="22"/>
          <w:lang w:val="pl" w:bidi="ar"/>
        </w:rPr>
        <w:t xml:space="preserve">1. Koszenie trawników, zbieranie i wywóz ściętej trawy, załadunek odpadów bezpośrednio po zakończeniu prac, transport i utylizacja odpadów </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2. Obcinanie odrostów korzeniowych i obcinka z odrostów pnia na wysokości skrajni</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3. Obcinanie odrostów wokół drzew wraz z usuwaniem suchych, spróchniałych i uszkodzonych konarów drzew .</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4. Cięcia formujące drzew tj. nadanie formy lub utrzymanie istniejącego kształtu – nie mniej niż dwa razy w okresie trwania umowy. Przewiduje się cięcie formujące na 171 drzewach.</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 xml:space="preserve">5. Wycinka samosiejek drzew i krzewów </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6. Okopywanie trawników przy krawężnikach</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 xml:space="preserve">7. Pielęgnacja młodych drzewek poprzez odchwaszczanie wraz ze spulchnianiem </w:t>
      </w:r>
      <w:proofErr w:type="spellStart"/>
      <w:r>
        <w:rPr>
          <w:color w:val="000000"/>
          <w:sz w:val="22"/>
          <w:szCs w:val="22"/>
          <w:lang w:val="pl" w:bidi="ar"/>
        </w:rPr>
        <w:t>glebyi</w:t>
      </w:r>
      <w:proofErr w:type="spellEnd"/>
      <w:r>
        <w:rPr>
          <w:color w:val="000000"/>
          <w:sz w:val="22"/>
          <w:szCs w:val="22"/>
          <w:lang w:val="pl" w:bidi="ar"/>
        </w:rPr>
        <w:t xml:space="preserve"> zasilaniem nawozami </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 xml:space="preserve">8. Opalikowanie, </w:t>
      </w:r>
      <w:proofErr w:type="spellStart"/>
      <w:r>
        <w:rPr>
          <w:color w:val="000000"/>
          <w:sz w:val="22"/>
          <w:szCs w:val="22"/>
          <w:lang w:val="pl" w:bidi="ar"/>
        </w:rPr>
        <w:t>otaśmowanie</w:t>
      </w:r>
      <w:proofErr w:type="spellEnd"/>
      <w:r>
        <w:rPr>
          <w:color w:val="000000"/>
          <w:sz w:val="22"/>
          <w:szCs w:val="22"/>
          <w:lang w:val="pl" w:bidi="ar"/>
        </w:rPr>
        <w:t xml:space="preserve"> młodych drzewek wraz z wykonaniem misek i kopczyków - w zależności od potrzeb, nie mniej niż dwa razy w sezonie wiosennym i jesiennym. </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9. Pielęgnacja krzewów i żywopłotów poprzez odchwaszczenie wraz ze spulchnieniem gleby, nawożenie, opryski, cięcia formujące krzewów i żywopłotów</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 xml:space="preserve">10. Wygrabianie trawników i zieleńców (szczególnie w okresie jesiennym, po opadnięciu liści z drzew- dotyczy całego pasa drogowego) - w zależności od potrzeb. </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 xml:space="preserve">11. Usuwanie liści w okresie jesiennym tj. w miesiącach Październik, Listopad będzie wykonywane z częstotliwością nie mniejszą niż jeden raz na dwa tygodnie lub na telefoniczne zawiadomienie Zamawiającego, w osobie Kierownika Obwodu Drogowego w Wejherowie –Daniel </w:t>
      </w:r>
      <w:proofErr w:type="spellStart"/>
      <w:r>
        <w:rPr>
          <w:color w:val="000000"/>
          <w:sz w:val="22"/>
          <w:szCs w:val="22"/>
          <w:lang w:val="pl" w:bidi="ar"/>
        </w:rPr>
        <w:t>Plizga</w:t>
      </w:r>
      <w:proofErr w:type="spellEnd"/>
      <w:r>
        <w:rPr>
          <w:color w:val="000000"/>
          <w:sz w:val="22"/>
          <w:szCs w:val="22"/>
          <w:lang w:val="pl" w:bidi="ar"/>
        </w:rPr>
        <w:t xml:space="preserve">  lub Majstra – </w:t>
      </w:r>
      <w:r>
        <w:rPr>
          <w:color w:val="000000"/>
          <w:sz w:val="22"/>
          <w:szCs w:val="22"/>
          <w:lang w:val="pl-PL"/>
        </w:rPr>
        <w:t>Łukasz Ciuk</w:t>
      </w:r>
      <w:r>
        <w:rPr>
          <w:color w:val="000000"/>
          <w:sz w:val="22"/>
          <w:szCs w:val="22"/>
          <w:lang w:val="pl" w:bidi="ar"/>
        </w:rPr>
        <w:t xml:space="preserve"> </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12. Oczyszczanie rowów z traw i zakrzaczeń</w:t>
      </w:r>
    </w:p>
    <w:p w:rsidR="003F1F83" w:rsidRDefault="00F206B3" w:rsidP="00A64DD6">
      <w:pPr>
        <w:pStyle w:val="NormalnyWeb"/>
        <w:spacing w:before="0" w:beforeAutospacing="0"/>
        <w:jc w:val="both"/>
        <w:rPr>
          <w:color w:val="000000"/>
          <w:sz w:val="22"/>
          <w:szCs w:val="22"/>
          <w:lang w:val="pl" w:bidi="ar"/>
        </w:rPr>
      </w:pPr>
      <w:r>
        <w:rPr>
          <w:color w:val="000000"/>
          <w:sz w:val="22"/>
          <w:szCs w:val="22"/>
          <w:lang w:val="pl" w:bidi="ar"/>
        </w:rPr>
        <w:t xml:space="preserve">13. Wywóz odpadów powstałych przy prowadzonych pracach - bezpośrednio po zakończeniu prac. </w:t>
      </w:r>
    </w:p>
    <w:p w:rsidR="003F1F83" w:rsidRDefault="00F206B3" w:rsidP="00A64DD6">
      <w:pPr>
        <w:pStyle w:val="NormalnyWeb"/>
        <w:spacing w:before="0" w:beforeAutospacing="0"/>
        <w:jc w:val="both"/>
        <w:rPr>
          <w:color w:val="000000"/>
          <w:sz w:val="22"/>
          <w:szCs w:val="22"/>
          <w:lang w:val="pl-PL" w:bidi="ar"/>
        </w:rPr>
      </w:pPr>
      <w:r>
        <w:rPr>
          <w:color w:val="000000"/>
          <w:sz w:val="22"/>
          <w:szCs w:val="22"/>
          <w:lang w:val="pl" w:bidi="ar"/>
        </w:rPr>
        <w:t>14. Intensywność prac związanych z pielęgnacją zieleni w pasach drogowych należy dostosować do istniejących potrzeb w taki sposób, aby zapewnić wysoki standard czystości i estetyki.</w:t>
      </w:r>
      <w:r>
        <w:rPr>
          <w:color w:val="000000"/>
          <w:sz w:val="22"/>
          <w:szCs w:val="22"/>
          <w:lang w:val="pl-PL" w:bidi="ar"/>
        </w:rPr>
        <w:tab/>
      </w:r>
    </w:p>
    <w:p w:rsidR="003F1F83" w:rsidRDefault="00F206B3" w:rsidP="00A64DD6">
      <w:pPr>
        <w:pStyle w:val="NormalnyWeb"/>
        <w:spacing w:before="0" w:beforeAutospacing="0"/>
        <w:jc w:val="both"/>
        <w:rPr>
          <w:color w:val="000000"/>
          <w:sz w:val="22"/>
          <w:szCs w:val="22"/>
          <w:lang w:val="pl-PL" w:bidi="ar"/>
        </w:rPr>
      </w:pPr>
      <w:r>
        <w:rPr>
          <w:color w:val="000000"/>
          <w:sz w:val="22"/>
          <w:szCs w:val="22"/>
          <w:lang w:val="pl" w:bidi="ar"/>
        </w:rPr>
        <w:t xml:space="preserve">15. </w:t>
      </w:r>
      <w:r>
        <w:rPr>
          <w:color w:val="000000"/>
          <w:sz w:val="22"/>
          <w:szCs w:val="22"/>
          <w:lang w:val="pl" w:bidi="ar"/>
        </w:rPr>
        <w:t>Usuwanie drzew, konarów oraz gałęzi po wystąpieniu silnych wiatrów oraz niesprzyjających</w:t>
      </w:r>
      <w:r>
        <w:rPr>
          <w:color w:val="000000"/>
          <w:sz w:val="22"/>
          <w:szCs w:val="22"/>
          <w:lang w:val="pl-PL" w:bidi="ar"/>
        </w:rPr>
        <w:t xml:space="preserve"> </w:t>
      </w:r>
      <w:r>
        <w:rPr>
          <w:sz w:val="22"/>
          <w:szCs w:val="22"/>
          <w:lang w:val="pl" w:bidi="ar"/>
        </w:rPr>
        <w:t>warunków atmosferycznych.</w:t>
      </w:r>
      <w:r>
        <w:rPr>
          <w:sz w:val="22"/>
          <w:szCs w:val="22"/>
          <w:lang w:val="pl-PL"/>
        </w:rPr>
        <w:t xml:space="preserve"> </w:t>
      </w:r>
      <w:r>
        <w:rPr>
          <w:color w:val="000000"/>
          <w:sz w:val="22"/>
          <w:szCs w:val="22"/>
          <w:lang w:val="pl" w:bidi="ar"/>
        </w:rPr>
        <w:t>Przewiduje się usunięcie 15 sztuk wiatrołomów.</w:t>
      </w:r>
      <w:r>
        <w:rPr>
          <w:color w:val="000000"/>
          <w:sz w:val="22"/>
          <w:szCs w:val="22"/>
          <w:lang w:val="pl-PL" w:bidi="ar"/>
        </w:rPr>
        <w:tab/>
      </w:r>
    </w:p>
    <w:p w:rsidR="000114A4" w:rsidRDefault="00F206B3" w:rsidP="00A64DD6">
      <w:pPr>
        <w:pStyle w:val="NormalnyWeb"/>
        <w:spacing w:before="0" w:beforeAutospacing="0"/>
        <w:jc w:val="both"/>
        <w:rPr>
          <w:sz w:val="22"/>
          <w:szCs w:val="22"/>
        </w:rPr>
      </w:pPr>
      <w:r>
        <w:rPr>
          <w:color w:val="000000"/>
          <w:sz w:val="22"/>
          <w:szCs w:val="22"/>
          <w:lang w:val="pl" w:bidi="ar"/>
        </w:rPr>
        <w:t xml:space="preserve">16. Zbieranie zanieczyszczeń (w tym papierów, foli, butelek, puszek, opakowań z tworzyw </w:t>
      </w:r>
      <w:r>
        <w:rPr>
          <w:sz w:val="22"/>
          <w:szCs w:val="22"/>
          <w:lang w:val="pl" w:bidi="ar"/>
        </w:rPr>
        <w:t>sztucznych i innych śmieci) z pasów zieleni i robót przydrożnych</w:t>
      </w:r>
    </w:p>
    <w:p w:rsidR="000114A4" w:rsidRDefault="000114A4">
      <w:pPr>
        <w:spacing w:line="360" w:lineRule="auto"/>
        <w:ind w:left="690" w:firstLine="460"/>
        <w:rPr>
          <w:sz w:val="23"/>
          <w:szCs w:val="23"/>
        </w:rPr>
      </w:pPr>
    </w:p>
    <w:p w:rsidR="00A64DD6" w:rsidRDefault="00A64DD6">
      <w:pPr>
        <w:sectPr w:rsidR="00A64DD6">
          <w:footnotePr>
            <w:pos w:val="beneathText"/>
          </w:footnotePr>
          <w:pgSz w:w="11906" w:h="16838"/>
          <w:pgMar w:top="850" w:right="1134" w:bottom="850" w:left="1134" w:header="709" w:footer="709" w:gutter="0"/>
          <w:cols w:space="1701"/>
        </w:sectPr>
      </w:pPr>
    </w:p>
    <w:p w:rsidR="000114A4" w:rsidRDefault="00F206B3">
      <w:pPr>
        <w:jc w:val="both"/>
      </w:pPr>
      <w:r>
        <w:rPr>
          <w:u w:val="single"/>
        </w:rPr>
        <w:lastRenderedPageBreak/>
        <w:t>Lokalizacja robót:</w:t>
      </w:r>
      <w:r>
        <w:tab/>
      </w:r>
      <w:r>
        <w:rPr>
          <w:rFonts w:ascii="Calibri" w:hAnsi="Calibri" w:cs="Calibri"/>
        </w:rPr>
        <w:br w:type="textWrapping" w:clear="all"/>
      </w:r>
    </w:p>
    <w:tbl>
      <w:tblPr>
        <w:tblW w:w="0" w:type="auto"/>
        <w:tblInd w:w="177" w:type="dxa"/>
        <w:tblLayout w:type="fixed"/>
        <w:tblCellMar>
          <w:top w:w="55" w:type="dxa"/>
          <w:left w:w="55" w:type="dxa"/>
          <w:bottom w:w="55" w:type="dxa"/>
          <w:right w:w="55" w:type="dxa"/>
        </w:tblCellMar>
        <w:tblLook w:val="04A0" w:firstRow="1" w:lastRow="0" w:firstColumn="1" w:lastColumn="0" w:noHBand="0" w:noVBand="1"/>
      </w:tblPr>
      <w:tblGrid>
        <w:gridCol w:w="525"/>
        <w:gridCol w:w="1125"/>
        <w:gridCol w:w="2880"/>
        <w:gridCol w:w="1365"/>
        <w:gridCol w:w="1881"/>
      </w:tblGrid>
      <w:tr w:rsidR="000114A4">
        <w:tc>
          <w:tcPr>
            <w:tcW w:w="525" w:type="dxa"/>
            <w:tcBorders>
              <w:top w:val="single" w:sz="0" w:space="0" w:color="000000"/>
              <w:left w:val="single" w:sz="0" w:space="0" w:color="000000"/>
              <w:bottom w:val="single" w:sz="0" w:space="0" w:color="000000"/>
            </w:tcBorders>
            <w:vAlign w:val="center"/>
          </w:tcPr>
          <w:p w:rsidR="000114A4" w:rsidRDefault="00F206B3">
            <w:pPr>
              <w:pStyle w:val="Zawartotabeli"/>
              <w:jc w:val="center"/>
            </w:pPr>
            <w:r>
              <w:rPr>
                <w:rFonts w:ascii="Calibri" w:hAnsi="Calibri" w:cs="Calibri"/>
              </w:rPr>
              <w:t>Lp.</w:t>
            </w:r>
          </w:p>
        </w:tc>
        <w:tc>
          <w:tcPr>
            <w:tcW w:w="1125" w:type="dxa"/>
            <w:tcBorders>
              <w:top w:val="single" w:sz="0" w:space="0" w:color="000000"/>
              <w:left w:val="single" w:sz="0" w:space="0" w:color="000000"/>
              <w:bottom w:val="single" w:sz="0" w:space="0" w:color="000000"/>
            </w:tcBorders>
            <w:vAlign w:val="center"/>
          </w:tcPr>
          <w:p w:rsidR="000114A4" w:rsidRDefault="00F206B3">
            <w:pPr>
              <w:pStyle w:val="Zawartotabeli"/>
              <w:jc w:val="center"/>
            </w:pPr>
            <w:r>
              <w:rPr>
                <w:rFonts w:ascii="Calibri" w:hAnsi="Calibri" w:cs="Calibri"/>
              </w:rPr>
              <w:t>Nr drogi</w:t>
            </w:r>
          </w:p>
        </w:tc>
        <w:tc>
          <w:tcPr>
            <w:tcW w:w="2880" w:type="dxa"/>
            <w:tcBorders>
              <w:top w:val="single" w:sz="0" w:space="0" w:color="000000"/>
              <w:left w:val="single" w:sz="0" w:space="0" w:color="000000"/>
              <w:bottom w:val="single" w:sz="0" w:space="0" w:color="000000"/>
            </w:tcBorders>
            <w:vAlign w:val="center"/>
          </w:tcPr>
          <w:p w:rsidR="000114A4" w:rsidRDefault="00F206B3">
            <w:pPr>
              <w:pStyle w:val="Zawartotabeli"/>
              <w:jc w:val="both"/>
            </w:pPr>
            <w:r>
              <w:rPr>
                <w:rFonts w:ascii="Calibri" w:hAnsi="Calibri" w:cs="Calibri"/>
              </w:rPr>
              <w:t>Nazwa ulicy</w:t>
            </w:r>
          </w:p>
        </w:tc>
        <w:tc>
          <w:tcPr>
            <w:tcW w:w="1365" w:type="dxa"/>
            <w:tcBorders>
              <w:top w:val="single" w:sz="0" w:space="0" w:color="000000"/>
              <w:left w:val="single" w:sz="0" w:space="0" w:color="000000"/>
              <w:bottom w:val="single" w:sz="0" w:space="0" w:color="000000"/>
            </w:tcBorders>
            <w:vAlign w:val="center"/>
          </w:tcPr>
          <w:p w:rsidR="000114A4" w:rsidRDefault="00F206B3">
            <w:pPr>
              <w:pStyle w:val="Zawartotabeli"/>
              <w:jc w:val="center"/>
            </w:pPr>
            <w:r>
              <w:rPr>
                <w:rFonts w:ascii="Calibri" w:hAnsi="Calibri" w:cs="Calibri"/>
              </w:rPr>
              <w:t>Długość [km]</w:t>
            </w:r>
          </w:p>
        </w:tc>
        <w:tc>
          <w:tcPr>
            <w:tcW w:w="1881" w:type="dxa"/>
            <w:tcBorders>
              <w:top w:val="single" w:sz="0" w:space="0" w:color="000000"/>
              <w:left w:val="single" w:sz="0" w:space="0" w:color="000000"/>
              <w:bottom w:val="single" w:sz="0" w:space="0" w:color="000000"/>
              <w:right w:val="single" w:sz="0" w:space="0" w:color="000000"/>
            </w:tcBorders>
            <w:vAlign w:val="center"/>
          </w:tcPr>
          <w:p w:rsidR="000114A4" w:rsidRDefault="00F206B3">
            <w:pPr>
              <w:pStyle w:val="Zawartotabeli"/>
              <w:jc w:val="center"/>
            </w:pPr>
            <w:r>
              <w:rPr>
                <w:rFonts w:ascii="Calibri" w:hAnsi="Calibri" w:cs="Calibri"/>
              </w:rPr>
              <w:t>Powierzchnia</w:t>
            </w:r>
            <w:r>
              <w:rPr>
                <w:rFonts w:ascii="Calibri" w:hAnsi="Calibri" w:cs="Calibri"/>
              </w:rPr>
              <w:br w:type="textWrapping" w:clear="all"/>
            </w:r>
            <w:r>
              <w:rPr>
                <w:rFonts w:ascii="Calibri" w:hAnsi="Calibri" w:cs="Calibri"/>
              </w:rPr>
              <w:t>zieleńców [m2]</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1336G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Strzelecka</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2,260</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3  600,00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2</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1401G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Odrębna</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0,224</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858,00</w:t>
            </w:r>
          </w:p>
        </w:tc>
      </w:tr>
      <w:tr w:rsidR="000114A4">
        <w:tc>
          <w:tcPr>
            <w:tcW w:w="525" w:type="dxa"/>
            <w:tcBorders>
              <w:left w:val="single" w:sz="0" w:space="0" w:color="000000"/>
              <w:bottom w:val="single" w:sz="0" w:space="0" w:color="000000"/>
            </w:tcBorders>
            <w:vAlign w:val="center"/>
          </w:tcPr>
          <w:p w:rsidR="000114A4" w:rsidRDefault="000114A4">
            <w:pPr>
              <w:pStyle w:val="Zawartotabeli"/>
              <w:jc w:val="center"/>
              <w:rPr>
                <w:rFonts w:ascii="Calibri" w:hAnsi="Calibri" w:cs="Calibri"/>
              </w:rPr>
            </w:pP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1401G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Droga do Gniewowa</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2,057</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6  600,00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3</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1442G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Chopina</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3,905</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10  174,80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4</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1478G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Sucharskiego –</w:t>
            </w:r>
          </w:p>
          <w:p w:rsidR="000114A4" w:rsidRDefault="00F206B3">
            <w:pPr>
              <w:pStyle w:val="Zawartotabeli"/>
              <w:jc w:val="both"/>
            </w:pPr>
            <w:r>
              <w:rPr>
                <w:rFonts w:ascii="Calibri" w:hAnsi="Calibri" w:cs="Calibri"/>
              </w:rPr>
              <w:t>Sobieskiego /od DK nr 6</w:t>
            </w:r>
          </w:p>
          <w:p w:rsidR="000114A4" w:rsidRDefault="00F206B3">
            <w:pPr>
              <w:pStyle w:val="Zawartotabeli"/>
              <w:jc w:val="both"/>
            </w:pPr>
            <w:r>
              <w:rPr>
                <w:rFonts w:ascii="Calibri" w:hAnsi="Calibri" w:cs="Calibri"/>
              </w:rPr>
              <w:t>do DW nr 218-ul.3-go Maja/</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3,528</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13  687,00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5</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1479G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 xml:space="preserve">Tartaczna – Przemysłowa </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2,975</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5  725,40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6</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1480G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Graniczna</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0,476</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1  152,00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7</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1481G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 xml:space="preserve">Dworcowa </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0,244</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760,00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8</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1482G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Partyzantów – Pomorska – Prusa - Rybacka</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1,634</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7  526,00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10</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1484G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Kościuszki – Mickiewicza – Reformatów</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0,718</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49,50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11</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1485G</w:t>
            </w:r>
          </w:p>
        </w:tc>
        <w:tc>
          <w:tcPr>
            <w:tcW w:w="2880" w:type="dxa"/>
            <w:tcBorders>
              <w:left w:val="single" w:sz="0" w:space="0" w:color="000000"/>
              <w:bottom w:val="single" w:sz="0" w:space="0" w:color="000000"/>
            </w:tcBorders>
            <w:vAlign w:val="center"/>
          </w:tcPr>
          <w:p w:rsidR="000114A4" w:rsidRDefault="00F206B3">
            <w:pPr>
              <w:pStyle w:val="Zawartotabeli"/>
              <w:jc w:val="both"/>
            </w:pPr>
            <w:r>
              <w:rPr>
                <w:rFonts w:ascii="Calibri" w:hAnsi="Calibri" w:cs="Calibri"/>
              </w:rPr>
              <w:t>Św. Jana - Rzeźnicka</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0,749</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462,80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12</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1486G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 xml:space="preserve">Judyckiego -   </w:t>
            </w:r>
            <w:r>
              <w:rPr>
                <w:rFonts w:ascii="Calibri" w:hAnsi="Calibri" w:cs="Calibri"/>
              </w:rPr>
              <w:br w:type="textWrapping" w:clear="all"/>
            </w:r>
            <w:r>
              <w:rPr>
                <w:rFonts w:ascii="Calibri" w:hAnsi="Calibri" w:cs="Calibri"/>
              </w:rPr>
              <w:t>Wniebowstąpienia</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0,574</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294,00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13</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1487G</w:t>
            </w:r>
          </w:p>
        </w:tc>
        <w:tc>
          <w:tcPr>
            <w:tcW w:w="2880" w:type="dxa"/>
            <w:tcBorders>
              <w:left w:val="single" w:sz="0" w:space="0" w:color="000000"/>
              <w:bottom w:val="single" w:sz="0" w:space="0" w:color="000000"/>
            </w:tcBorders>
          </w:tcPr>
          <w:p w:rsidR="000114A4" w:rsidRDefault="00F206B3">
            <w:pPr>
              <w:pStyle w:val="Zawartotabeli"/>
              <w:jc w:val="both"/>
            </w:pPr>
            <w:r>
              <w:rPr>
                <w:rFonts w:ascii="Calibri" w:hAnsi="Calibri" w:cs="Calibri"/>
              </w:rPr>
              <w:t>12-go Marca /DK nr 6 do DP 1486/</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1,179</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4  812,80</w:t>
            </w:r>
          </w:p>
        </w:tc>
      </w:tr>
      <w:tr w:rsidR="000114A4">
        <w:tc>
          <w:tcPr>
            <w:tcW w:w="5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w:t>
            </w:r>
          </w:p>
        </w:tc>
        <w:tc>
          <w:tcPr>
            <w:tcW w:w="112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1488G</w:t>
            </w:r>
          </w:p>
        </w:tc>
        <w:tc>
          <w:tcPr>
            <w:tcW w:w="2880" w:type="dxa"/>
            <w:tcBorders>
              <w:left w:val="single" w:sz="0" w:space="0" w:color="000000"/>
              <w:bottom w:val="single" w:sz="0" w:space="0" w:color="000000"/>
            </w:tcBorders>
            <w:vAlign w:val="center"/>
          </w:tcPr>
          <w:p w:rsidR="000114A4" w:rsidRDefault="00F206B3">
            <w:pPr>
              <w:pStyle w:val="Zawartotabeli"/>
              <w:jc w:val="both"/>
            </w:pPr>
            <w:r>
              <w:rPr>
                <w:rFonts w:ascii="Calibri" w:hAnsi="Calibri" w:cs="Calibri"/>
              </w:rPr>
              <w:t>Sikorskiego</w:t>
            </w:r>
          </w:p>
        </w:tc>
        <w:tc>
          <w:tcPr>
            <w:tcW w:w="1365" w:type="dxa"/>
            <w:tcBorders>
              <w:left w:val="single" w:sz="0" w:space="0" w:color="000000"/>
              <w:bottom w:val="single" w:sz="0" w:space="0" w:color="000000"/>
            </w:tcBorders>
            <w:vAlign w:val="center"/>
          </w:tcPr>
          <w:p w:rsidR="000114A4" w:rsidRDefault="00F206B3">
            <w:pPr>
              <w:pStyle w:val="Zawartotabeli"/>
              <w:jc w:val="center"/>
            </w:pPr>
            <w:r>
              <w:rPr>
                <w:rFonts w:ascii="Calibri" w:hAnsi="Calibri" w:cs="Calibri"/>
              </w:rPr>
              <w:t>1,872</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rPr>
                <w:rFonts w:ascii="Calibri" w:hAnsi="Calibri" w:cs="Calibri"/>
              </w:rPr>
              <w:t>3  210,90</w:t>
            </w:r>
          </w:p>
        </w:tc>
      </w:tr>
      <w:tr w:rsidR="000114A4">
        <w:tc>
          <w:tcPr>
            <w:tcW w:w="5895" w:type="dxa"/>
            <w:gridSpan w:val="4"/>
            <w:tcBorders>
              <w:left w:val="single" w:sz="0" w:space="0" w:color="000000"/>
              <w:bottom w:val="single" w:sz="0" w:space="0" w:color="000000"/>
            </w:tcBorders>
            <w:vAlign w:val="center"/>
          </w:tcPr>
          <w:p w:rsidR="000114A4" w:rsidRDefault="00F206B3">
            <w:pPr>
              <w:pStyle w:val="Zawartotabeli"/>
              <w:jc w:val="right"/>
            </w:pPr>
            <w:r>
              <w:rPr>
                <w:rFonts w:ascii="Calibri" w:hAnsi="Calibri" w:cs="Calibri"/>
              </w:rPr>
              <w:t xml:space="preserve">Łączna ilość: </w:t>
            </w:r>
          </w:p>
        </w:tc>
        <w:tc>
          <w:tcPr>
            <w:tcW w:w="1881" w:type="dxa"/>
            <w:tcBorders>
              <w:left w:val="single" w:sz="0" w:space="0" w:color="000000"/>
              <w:bottom w:val="single" w:sz="0" w:space="0" w:color="000000"/>
              <w:right w:val="single" w:sz="0" w:space="0" w:color="000000"/>
            </w:tcBorders>
            <w:vAlign w:val="center"/>
          </w:tcPr>
          <w:p w:rsidR="000114A4" w:rsidRDefault="00F206B3">
            <w:pPr>
              <w:pStyle w:val="Zawartotabeli"/>
              <w:jc w:val="right"/>
            </w:pPr>
            <w:r>
              <w:t>59 496,70</w:t>
            </w:r>
          </w:p>
        </w:tc>
      </w:tr>
    </w:tbl>
    <w:p w:rsidR="00A64DD6" w:rsidRDefault="00F206B3" w:rsidP="00A64DD6">
      <w:pPr>
        <w:jc w:val="center"/>
        <w:rPr>
          <w:b/>
        </w:rPr>
        <w:sectPr w:rsidR="00A64DD6">
          <w:footnotePr>
            <w:pos w:val="beneathText"/>
          </w:footnotePr>
          <w:pgSz w:w="11906" w:h="16838"/>
          <w:pgMar w:top="850" w:right="1134" w:bottom="850" w:left="1134" w:header="709" w:footer="709" w:gutter="0"/>
          <w:cols w:space="1701"/>
        </w:sectPr>
      </w:pPr>
      <w:r>
        <w:br w:type="textWrapping" w:clear="all"/>
      </w:r>
    </w:p>
    <w:p w:rsidR="00A64DD6" w:rsidRDefault="00F206B3" w:rsidP="00A64DD6">
      <w:pPr>
        <w:jc w:val="center"/>
        <w:rPr>
          <w:b/>
        </w:rPr>
      </w:pPr>
      <w:r>
        <w:rPr>
          <w:b/>
        </w:rPr>
        <w:lastRenderedPageBreak/>
        <w:t>SZCZEGÓLNE WARUNKI PODLEGAJĄCE REALIZACJI ZAMÓWIENIA</w:t>
      </w:r>
    </w:p>
    <w:p w:rsidR="00A64DD6" w:rsidRDefault="00F206B3" w:rsidP="00A64DD6">
      <w:pPr>
        <w:jc w:val="both"/>
      </w:pPr>
      <w:r>
        <w:rPr>
          <w:u w:val="single"/>
        </w:rPr>
        <w:t>Obowiązki Wykonawcy:</w:t>
      </w:r>
      <w:r>
        <w:tab/>
      </w:r>
    </w:p>
    <w:p w:rsidR="000114A4" w:rsidRDefault="00F206B3" w:rsidP="00A64DD6">
      <w:pPr>
        <w:jc w:val="both"/>
      </w:pPr>
      <w:r>
        <w:t>1. Udział w organizowanych przez zamawiającego objazdach mających na celu ocenę potrzeb oraz kontrolę realizacji zamówienia w trakcie wykonywania robót.</w:t>
      </w:r>
    </w:p>
    <w:p w:rsidR="003F1F83" w:rsidRDefault="00F206B3" w:rsidP="00A64DD6">
      <w:pPr>
        <w:jc w:val="both"/>
      </w:pPr>
      <w:r>
        <w:t>2.Ubezpieczenie robót, przy czym ubezpieczeniu podlegać będzie w szczególności odpowiedzialność cywilna za szkody oraz następstwa powstałe z winy Wykonawcy i jego pracowników w trakcie prowadzenia robót oraz w następstwie nieszczęśliwych wypadków, dotyczących pracowników Wykonawcy, osób trzecich, powstałe w związku z prowadzonymi robotami, w tym także z ruchem pojazdów mechanicznych. Wykonawca ponosi wszelkie skutki finansowe i prawne za ewentualne szkody wyrządzone w trakcie realizacji zamówienia.</w:t>
      </w:r>
    </w:p>
    <w:p w:rsidR="003F1F83" w:rsidRDefault="00F206B3" w:rsidP="00A64DD6">
      <w:pPr>
        <w:jc w:val="both"/>
      </w:pPr>
      <w:r>
        <w:t xml:space="preserve">3. Należyta organizacja wykonywanych robót, w celu zmniejszenia uciążliwości dla użytkowników dróg i mieszkańców, do minimalizacji utrudnień z tytułu prowadzonych robót oraz zapewnienia bezpieczeństwa ruchu na drodze w trakcie trwania prac. </w:t>
      </w:r>
      <w:r>
        <w:tab/>
      </w:r>
    </w:p>
    <w:p w:rsidR="003F1F83" w:rsidRDefault="00F206B3" w:rsidP="00A64DD6">
      <w:pPr>
        <w:jc w:val="both"/>
      </w:pPr>
      <w:r>
        <w:t>4. Prace należy prowadzić w godzinach urzędowania Zamawiającego. Po uprzednim poinformowaniu Zamawiającego możliwe jest wydłużenie godzin prowadzenia robót – nie dłużej jak od godziny 6.00 do 22.00.</w:t>
      </w:r>
      <w:r>
        <w:tab/>
        <w:t xml:space="preserve"> </w:t>
      </w:r>
    </w:p>
    <w:p w:rsidR="000114A4" w:rsidRDefault="00F206B3" w:rsidP="00A64DD6">
      <w:pPr>
        <w:jc w:val="both"/>
      </w:pPr>
      <w:r>
        <w:t>5. Wywóz i utylizacja odpadów powstałych podczas prac może być wykonywana dowolnymi środkami transportowymi we własnym zakresie, na własny koszt bezpośrednio po zakończeniu prac</w:t>
      </w:r>
      <w:r>
        <w:t>.</w:t>
      </w:r>
    </w:p>
    <w:p w:rsidR="003F1F83" w:rsidRDefault="00F206B3" w:rsidP="00A64DD6">
      <w:pPr>
        <w:jc w:val="both"/>
      </w:pPr>
      <w:r>
        <w:t>Utylizacja odpadów powinna być zgodna z przepisami ochrony środowiska.</w:t>
      </w:r>
      <w:r>
        <w:tab/>
        <w:t xml:space="preserve"> </w:t>
      </w:r>
    </w:p>
    <w:p w:rsidR="003F1F83" w:rsidRDefault="00F206B3" w:rsidP="00A64DD6">
      <w:pPr>
        <w:jc w:val="both"/>
      </w:pPr>
      <w:r>
        <w:t xml:space="preserve">6. Zastosowanie do robót sprzętu sprawnego technicznie w ilości gwarantującej należyte wykonanie prac, gwarantującego zachowanie wymagań jakościowych i bezpieczeństwa. Zastosowany sprzęt nie może powodować uszkodzeń jezdni lub chodnika, ani innych elementów objętych utrzymaniem czystości. </w:t>
      </w:r>
      <w:r>
        <w:tab/>
      </w:r>
    </w:p>
    <w:p w:rsidR="003F1F83" w:rsidRDefault="00F206B3" w:rsidP="00A64DD6">
      <w:pPr>
        <w:jc w:val="both"/>
      </w:pPr>
      <w:r>
        <w:t>7. Używanie do wykonania prac pojazdów samochodowych wyposażonych w ostrzegawczy sygnał świetlny błyskowy barwy żółtej samochodowej, zgodnie z ustawą z dnia 20 czerwca 1997r. „Prawo o ruchu drogowym” (Dz. U. Z 2005r. Nr 108 poz. 908).</w:t>
      </w:r>
      <w:r>
        <w:tab/>
      </w:r>
    </w:p>
    <w:p w:rsidR="003F1F83" w:rsidRDefault="00F206B3" w:rsidP="00A64DD6">
      <w:pPr>
        <w:jc w:val="both"/>
      </w:pPr>
      <w:r>
        <w:t xml:space="preserve">8. Przestrzeganie przepisów bezpieczeństwa i higieny pracy. </w:t>
      </w:r>
      <w:r>
        <w:tab/>
      </w:r>
    </w:p>
    <w:p w:rsidR="003F1F83" w:rsidRDefault="00F206B3" w:rsidP="00A64DD6">
      <w:pPr>
        <w:jc w:val="both"/>
      </w:pPr>
      <w:r>
        <w:t>9</w:t>
      </w:r>
      <w:r>
        <w:rPr>
          <w:b/>
        </w:rPr>
        <w:t>. Wykonawca sporządzi projekt organizacji ruchu na czas prowadzenia robót w pasach drogowych i jej wprowadzenie w trakcie realizacji zamówienia. Wykonawca ponosi pełną odpowiedzialność za oznakowanie i zabezpieczenie robót wykonywanych w pasie drogowym pod ruchem. Oznakowanie drogi, pojazdów, maszyn i urządzeń w miejscach wykonywanych robót winno być zgodne z zatwierdzonym projektem opracowanym staraniem i na własny koszt Wykonawcy. Zatwierdzona przez Starostę Wejherowskiego organizacja ruchu zostanie przek</w:t>
      </w:r>
      <w:r>
        <w:rPr>
          <w:b/>
        </w:rPr>
        <w:t>azana Zamawiającemu w dniu przekazania terenu robót.</w:t>
      </w:r>
      <w:r>
        <w:t xml:space="preserve"> </w:t>
      </w:r>
      <w:r>
        <w:tab/>
      </w:r>
    </w:p>
    <w:p w:rsidR="003F1F83" w:rsidRDefault="00F206B3" w:rsidP="00A64DD6">
      <w:pPr>
        <w:jc w:val="both"/>
      </w:pPr>
      <w:r>
        <w:t>10</w:t>
      </w:r>
      <w:r>
        <w:t>. Sposób prowadzenia robót:</w:t>
      </w:r>
      <w:r>
        <w:tab/>
      </w:r>
    </w:p>
    <w:p w:rsidR="003F1F83" w:rsidRDefault="00F206B3" w:rsidP="00A64DD6">
      <w:pPr>
        <w:jc w:val="both"/>
      </w:pPr>
      <w:r>
        <w:t>Wszystkie prace prowadzone w sposób fachowy, zgodnie ze sztuką prowadzenia prac w</w:t>
      </w:r>
      <w:r>
        <w:tab/>
      </w:r>
      <w:r>
        <w:t>pasie drogowym. Wykonawca ponosi odpowiedzialność za ewentualne szkody powstałe w wyniku prowadzonych prac.</w:t>
      </w:r>
      <w:r>
        <w:tab/>
        <w:t>Wykonawca jest zobowiązany do użytkowania jedynie takiego sprzętu, który nie spowoduje niekorzystnego wpływu na jakość wykonywanych robót. Sprzęt używany do robót powinien być zgodny z oferta Wykonawcy. Sprzęt będący własnością Wykonawcy lub wynajęty do wykonania robót ma być utrzymywany w dobrym stanie i gotowości do pracy. Będzie on zgodny z</w:t>
      </w:r>
      <w:r w:rsidR="00A64DD6">
        <w:t> </w:t>
      </w:r>
      <w:r>
        <w:t>normami ochrony środowiska i przepisami dotyczącymi jego użytkowania. Wykonawca jest zobowiązany  do stosowania jedynie takich środków transportu, które nie wpłyną niekorzystnie na jakość wykonywanych robót. Przy ruchu na drogach publicznych pojazd będzie spełniać wymagania dotyczące przepisów ruchu drogowego w odniesieniu</w:t>
      </w:r>
      <w:r>
        <w:tab/>
        <w:t>do dopuszczalnych  obciążeń na osie i innych parametrów technicznych.</w:t>
      </w:r>
      <w:r>
        <w:tab/>
      </w:r>
    </w:p>
    <w:p w:rsidR="003F1F83" w:rsidRDefault="00F206B3" w:rsidP="00A64DD6">
      <w:pPr>
        <w:jc w:val="both"/>
      </w:pPr>
      <w:r>
        <w:t>11</w:t>
      </w:r>
      <w:r>
        <w:t>. Prace objęte zamówieniem nie mogą powodować zagrożenia bezpieczeństwa i nadmiernych uciążliwości ruchu pojazdów i pieszych.</w:t>
      </w:r>
      <w:r>
        <w:tab/>
        <w:t xml:space="preserve"> </w:t>
      </w:r>
    </w:p>
    <w:p w:rsidR="003F1F83" w:rsidRDefault="00F206B3" w:rsidP="00A64DD6">
      <w:pPr>
        <w:jc w:val="both"/>
      </w:pPr>
      <w:r>
        <w:t>12</w:t>
      </w:r>
      <w:r>
        <w:t>. Usuwanie liści w okresie jesiennym tj. w miesiącach</w:t>
      </w:r>
      <w:r>
        <w:t xml:space="preserve"> </w:t>
      </w:r>
      <w:proofErr w:type="spellStart"/>
      <w:r>
        <w:t>Wrzesniu</w:t>
      </w:r>
      <w:proofErr w:type="spellEnd"/>
      <w:r>
        <w:t>,</w:t>
      </w:r>
      <w:r>
        <w:t xml:space="preserve"> Październiku, Listopadzie będzie wykonywane z częstotliwością nie mniejszą niż jeden raz na dwa tygodnie lub na telefoniczne zawiadomienie Zamawiającego, w osobie Kierownika Obwodu Drogowego w</w:t>
      </w:r>
      <w:r w:rsidR="004145BD">
        <w:t> </w:t>
      </w:r>
      <w:r>
        <w:t xml:space="preserve">Wejherowie – </w:t>
      </w:r>
      <w:r>
        <w:t xml:space="preserve">Daniel </w:t>
      </w:r>
      <w:proofErr w:type="spellStart"/>
      <w:r>
        <w:t>Plizga</w:t>
      </w:r>
      <w:proofErr w:type="spellEnd"/>
      <w:r>
        <w:tab/>
        <w:t xml:space="preserve"> lub Majstra – Łukasz Ciuk</w:t>
      </w:r>
    </w:p>
    <w:p w:rsidR="003F1F83" w:rsidRDefault="00F206B3" w:rsidP="00A64DD6">
      <w:pPr>
        <w:jc w:val="both"/>
      </w:pPr>
      <w:r>
        <w:t>13</w:t>
      </w:r>
      <w:r>
        <w:t>. Intensywność prac związanych z pielęgnacją zieleni w pasach drogowych należy dostosować do istniejących potrzeb w taki sposób, aby zapewnić wysoki standard czystości i estetyki.</w:t>
      </w:r>
      <w:r>
        <w:tab/>
      </w:r>
    </w:p>
    <w:p w:rsidR="003F1F83" w:rsidRDefault="00F206B3" w:rsidP="00A64DD6">
      <w:pPr>
        <w:jc w:val="both"/>
      </w:pPr>
      <w:r>
        <w:lastRenderedPageBreak/>
        <w:t>14</w:t>
      </w:r>
      <w:r>
        <w:t>. Wykonawca wraz z Zamawiającym dokona odbioru wykonanych robót w minionym okresie</w:t>
      </w:r>
      <w:r w:rsidR="004145BD">
        <w:t xml:space="preserve"> </w:t>
      </w:r>
      <w:r>
        <w:t>w</w:t>
      </w:r>
      <w:r w:rsidR="004145BD">
        <w:t> </w:t>
      </w:r>
      <w:r>
        <w:t>połowie miesiąca tj. 15-go dnia każdego miesiąca. W terminie do 5-go dnia każdego miesiąca dokona odbioru częściowego wykonany robót za miniony miesiąc.</w:t>
      </w:r>
      <w:r>
        <w:tab/>
      </w:r>
    </w:p>
    <w:p w:rsidR="003F1F83" w:rsidRDefault="00F206B3" w:rsidP="00A64DD6">
      <w:pPr>
        <w:jc w:val="both"/>
      </w:pPr>
      <w:r>
        <w:t xml:space="preserve">W przypadku braku możliwości dokonania odbioru w </w:t>
      </w:r>
      <w:proofErr w:type="spellStart"/>
      <w:r>
        <w:t>ww</w:t>
      </w:r>
      <w:proofErr w:type="spellEnd"/>
      <w:r>
        <w:t xml:space="preserve"> terminu dopuszcza się przesunięcie i</w:t>
      </w:r>
      <w:r w:rsidR="004145BD">
        <w:t> </w:t>
      </w:r>
      <w:r>
        <w:t>dokonanie odbioru częściowego nie później niż na 3 dni od ustalonego terminu.</w:t>
      </w:r>
    </w:p>
    <w:p w:rsidR="003F1F83" w:rsidRDefault="00F206B3" w:rsidP="00A64DD6">
      <w:pPr>
        <w:jc w:val="both"/>
      </w:pPr>
      <w:r>
        <w:t xml:space="preserve">Z przeprowadzonych odbiorów oraz odbiorów częściowych zostaną sporządzone </w:t>
      </w:r>
      <w:proofErr w:type="spellStart"/>
      <w:r>
        <w:t>protokóły</w:t>
      </w:r>
      <w:proofErr w:type="spellEnd"/>
      <w:r>
        <w:t xml:space="preserve">, które </w:t>
      </w:r>
      <w:r>
        <w:t>podpisują przedstawiciele Zamawiającego i Wykonawcy. Protokół odbioru i protokół odbioru częściowego stanowią podstawę do wystawienia faktury za dany miesiąc.</w:t>
      </w:r>
      <w:r>
        <w:tab/>
      </w:r>
    </w:p>
    <w:p w:rsidR="000114A4" w:rsidRDefault="00F206B3" w:rsidP="00A64DD6">
      <w:pPr>
        <w:jc w:val="both"/>
        <w:rPr>
          <w:rFonts w:cs="Times New Roman"/>
          <w:b/>
          <w:bCs/>
          <w:lang w:val="pl"/>
        </w:rPr>
      </w:pPr>
      <w:r>
        <w:t>1</w:t>
      </w:r>
      <w:r>
        <w:t>5</w:t>
      </w:r>
      <w:r>
        <w:t xml:space="preserve">. Termin realizowania umowy obejmuje </w:t>
      </w:r>
      <w:r>
        <w:rPr>
          <w:rFonts w:cs="Times New Roman"/>
          <w:b/>
          <w:bCs/>
          <w:lang w:val="pl"/>
        </w:rPr>
        <w:t>od podpisania umowy na okres 12 miesięcy</w:t>
      </w:r>
    </w:p>
    <w:p w:rsidR="000114A4" w:rsidRDefault="00F206B3" w:rsidP="00A64DD6">
      <w:pPr>
        <w:numPr>
          <w:ilvl w:val="0"/>
          <w:numId w:val="3"/>
        </w:numPr>
        <w:jc w:val="both"/>
      </w:pPr>
      <w:r>
        <w:rPr>
          <w:rFonts w:eastAsia="Calibri" w:cs="Times New Roman"/>
        </w:rPr>
        <w:t>O</w:t>
      </w:r>
      <w:r>
        <w:rPr>
          <w:rFonts w:eastAsia="Calibri" w:cs="Times New Roman"/>
        </w:rPr>
        <w:t>sob</w:t>
      </w:r>
      <w:r>
        <w:rPr>
          <w:rFonts w:eastAsia="Calibri" w:cs="Times New Roman"/>
        </w:rPr>
        <w:t>a</w:t>
      </w:r>
      <w:r>
        <w:rPr>
          <w:rFonts w:eastAsia="Calibri" w:cs="Times New Roman"/>
        </w:rPr>
        <w:t xml:space="preserve"> koordynującą pracę zespołu roboczego</w:t>
      </w:r>
      <w:r>
        <w:rPr>
          <w:rFonts w:eastAsia="Calibri" w:cs="Times New Roman"/>
        </w:rPr>
        <w:t xml:space="preserve"> -</w:t>
      </w:r>
      <w:r>
        <w:t>Gospodarza</w:t>
      </w:r>
      <w:r>
        <w:rPr>
          <w:rFonts w:eastAsia="Calibri" w:cs="Times New Roman"/>
        </w:rPr>
        <w:t xml:space="preserve"> Zieleni(</w:t>
      </w:r>
      <w:r>
        <w:t xml:space="preserve"> Kierownik robót i </w:t>
      </w:r>
      <w:r>
        <w:t>osoba z</w:t>
      </w:r>
      <w:r w:rsidR="004145BD">
        <w:t> </w:t>
      </w:r>
      <w:r>
        <w:t>uprawnieniami Gospodarza zieleni może stanowić jedna osoba).</w:t>
      </w:r>
      <w:r>
        <w:tab/>
      </w:r>
    </w:p>
    <w:p w:rsidR="004145BD" w:rsidRDefault="004145BD" w:rsidP="00E66BDE">
      <w:pPr>
        <w:ind w:left="426" w:hanging="426"/>
        <w:jc w:val="both"/>
        <w:rPr>
          <w:rFonts w:eastAsia="Times New Roman" w:cs="Times New Roman"/>
        </w:rPr>
      </w:pPr>
    </w:p>
    <w:p w:rsidR="00E66BDE" w:rsidRDefault="00F206B3" w:rsidP="00E66BDE">
      <w:pPr>
        <w:ind w:left="426" w:hanging="426"/>
        <w:jc w:val="both"/>
      </w:pPr>
      <w:r>
        <w:rPr>
          <w:rFonts w:eastAsia="Times New Roman" w:cs="Times New Roman"/>
        </w:rPr>
        <w:t xml:space="preserve"> </w:t>
      </w:r>
      <w:r>
        <w:rPr>
          <w:u w:val="single"/>
        </w:rPr>
        <w:t>Ilość wykonywanych prac związanych z pielęgnacją zieleni:</w:t>
      </w:r>
      <w:r>
        <w:tab/>
      </w:r>
    </w:p>
    <w:p w:rsidR="00E66BDE" w:rsidRDefault="00F206B3" w:rsidP="00E66BDE">
      <w:pPr>
        <w:ind w:left="426" w:hanging="426"/>
        <w:jc w:val="both"/>
      </w:pPr>
      <w:r>
        <w:tab/>
      </w:r>
    </w:p>
    <w:p w:rsidR="00605939" w:rsidRDefault="00F206B3" w:rsidP="00E66BDE">
      <w:pPr>
        <w:ind w:left="426" w:hanging="426"/>
        <w:jc w:val="both"/>
        <w:rPr>
          <w:sz w:val="22"/>
          <w:szCs w:val="22"/>
        </w:rPr>
      </w:pPr>
      <w:r>
        <w:rPr>
          <w:sz w:val="22"/>
          <w:szCs w:val="22"/>
        </w:rPr>
        <w:t xml:space="preserve">1. </w:t>
      </w:r>
      <w:r w:rsidR="00E66BDE">
        <w:rPr>
          <w:sz w:val="22"/>
          <w:szCs w:val="22"/>
        </w:rPr>
        <w:tab/>
      </w:r>
      <w:r>
        <w:rPr>
          <w:sz w:val="22"/>
          <w:szCs w:val="22"/>
        </w:rPr>
        <w:t>Koszenie trawników, zbieranie i wywóz ściętej trawy, załadunek odpadów</w:t>
      </w:r>
      <w:r w:rsidR="00E66BDE">
        <w:rPr>
          <w:sz w:val="22"/>
          <w:szCs w:val="22"/>
        </w:rPr>
        <w:t xml:space="preserve"> </w:t>
      </w:r>
      <w:r>
        <w:rPr>
          <w:sz w:val="22"/>
          <w:szCs w:val="22"/>
        </w:rPr>
        <w:t>bezpośrednio po zakończeniu prac, transport i utylizacja odpadów – nie mniej niż</w:t>
      </w:r>
      <w:r>
        <w:rPr>
          <w:sz w:val="22"/>
          <w:szCs w:val="22"/>
        </w:rPr>
        <w:t xml:space="preserve"> pięć razy w okresie trwania umowy;</w:t>
      </w:r>
    </w:p>
    <w:p w:rsidR="00E66BDE" w:rsidRDefault="00F206B3" w:rsidP="00E66BDE">
      <w:pPr>
        <w:ind w:left="426" w:hanging="426"/>
        <w:jc w:val="both"/>
        <w:rPr>
          <w:sz w:val="22"/>
          <w:szCs w:val="22"/>
        </w:rPr>
      </w:pPr>
      <w:r>
        <w:rPr>
          <w:sz w:val="22"/>
          <w:szCs w:val="22"/>
        </w:rPr>
        <w:t xml:space="preserve">2. </w:t>
      </w:r>
      <w:r w:rsidR="00E66BDE">
        <w:rPr>
          <w:sz w:val="22"/>
          <w:szCs w:val="22"/>
        </w:rPr>
        <w:tab/>
      </w:r>
      <w:r>
        <w:rPr>
          <w:sz w:val="22"/>
          <w:szCs w:val="22"/>
        </w:rPr>
        <w:t>Obcinanie odrostów korzeniowych i obcinka z odrostów pnia na wysokości skrajni –</w:t>
      </w:r>
      <w:r w:rsidR="00E66BDE">
        <w:rPr>
          <w:sz w:val="22"/>
          <w:szCs w:val="22"/>
        </w:rPr>
        <w:t xml:space="preserve"> </w:t>
      </w:r>
      <w:r>
        <w:rPr>
          <w:sz w:val="22"/>
          <w:szCs w:val="22"/>
        </w:rPr>
        <w:t>nie mniej niż trzy razy w okresie trwania umowy.</w:t>
      </w:r>
      <w:r>
        <w:rPr>
          <w:sz w:val="22"/>
          <w:szCs w:val="22"/>
        </w:rPr>
        <w:tab/>
      </w:r>
    </w:p>
    <w:p w:rsidR="00E66BDE" w:rsidRDefault="00F206B3" w:rsidP="00E66BDE">
      <w:pPr>
        <w:ind w:left="426" w:hanging="426"/>
        <w:jc w:val="both"/>
        <w:rPr>
          <w:sz w:val="22"/>
          <w:szCs w:val="22"/>
        </w:rPr>
      </w:pPr>
      <w:r>
        <w:rPr>
          <w:sz w:val="22"/>
          <w:szCs w:val="22"/>
        </w:rPr>
        <w:t xml:space="preserve">3. </w:t>
      </w:r>
      <w:r w:rsidR="00E66BDE">
        <w:rPr>
          <w:sz w:val="22"/>
          <w:szCs w:val="22"/>
        </w:rPr>
        <w:tab/>
      </w:r>
      <w:r>
        <w:rPr>
          <w:sz w:val="22"/>
          <w:szCs w:val="22"/>
        </w:rPr>
        <w:t xml:space="preserve">Obcinanie odrostów wokół drzew wraz z usuwaniem suchych, spróchniałych i </w:t>
      </w:r>
      <w:r>
        <w:rPr>
          <w:sz w:val="22"/>
          <w:szCs w:val="22"/>
        </w:rPr>
        <w:t>uszkodzonych konarów drzew – nie mniej niż trzy razy w okresie trwania umowy.</w:t>
      </w:r>
    </w:p>
    <w:p w:rsidR="00E66BDE" w:rsidRDefault="00F206B3" w:rsidP="00E66BDE">
      <w:pPr>
        <w:ind w:left="426" w:hanging="426"/>
        <w:jc w:val="both"/>
        <w:rPr>
          <w:sz w:val="22"/>
          <w:szCs w:val="22"/>
        </w:rPr>
      </w:pPr>
      <w:r>
        <w:rPr>
          <w:sz w:val="22"/>
          <w:szCs w:val="22"/>
        </w:rPr>
        <w:t xml:space="preserve">4. </w:t>
      </w:r>
      <w:r w:rsidR="00E66BDE">
        <w:rPr>
          <w:sz w:val="22"/>
          <w:szCs w:val="22"/>
        </w:rPr>
        <w:tab/>
      </w:r>
      <w:r>
        <w:rPr>
          <w:sz w:val="22"/>
          <w:szCs w:val="22"/>
        </w:rPr>
        <w:t xml:space="preserve">Cięcia formujące drzew tj. nadanie formy lub utrzymanie istniejącego kształtu – nie mniej </w:t>
      </w:r>
      <w:r>
        <w:rPr>
          <w:sz w:val="22"/>
          <w:szCs w:val="22"/>
        </w:rPr>
        <w:t xml:space="preserve">niż </w:t>
      </w:r>
      <w:r>
        <w:rPr>
          <w:sz w:val="22"/>
          <w:szCs w:val="22"/>
        </w:rPr>
        <w:t>dwa razy w okresie trwania umowy.</w:t>
      </w:r>
      <w:r>
        <w:rPr>
          <w:sz w:val="22"/>
          <w:szCs w:val="22"/>
        </w:rPr>
        <w:t xml:space="preserve"> Przewiduje się cięcie formujące na 171 drzewach.</w:t>
      </w:r>
    </w:p>
    <w:p w:rsidR="00E66BDE" w:rsidRDefault="00F206B3" w:rsidP="00E66BDE">
      <w:pPr>
        <w:ind w:left="426" w:hanging="426"/>
        <w:jc w:val="both"/>
        <w:rPr>
          <w:sz w:val="22"/>
          <w:szCs w:val="22"/>
        </w:rPr>
      </w:pPr>
      <w:r>
        <w:rPr>
          <w:sz w:val="22"/>
          <w:szCs w:val="22"/>
        </w:rPr>
        <w:t xml:space="preserve">5. </w:t>
      </w:r>
      <w:r w:rsidR="00E66BDE">
        <w:rPr>
          <w:sz w:val="22"/>
          <w:szCs w:val="22"/>
        </w:rPr>
        <w:tab/>
      </w:r>
      <w:r>
        <w:rPr>
          <w:sz w:val="22"/>
          <w:szCs w:val="22"/>
        </w:rPr>
        <w:t>Wycinka samosiejek drzew i krzewów - nie mniej niż trzy razy w okresie trwania umowy.</w:t>
      </w:r>
    </w:p>
    <w:p w:rsidR="00E66BDE" w:rsidRDefault="00F206B3" w:rsidP="00E66BDE">
      <w:pPr>
        <w:ind w:left="426" w:hanging="426"/>
        <w:jc w:val="both"/>
        <w:rPr>
          <w:sz w:val="22"/>
          <w:szCs w:val="22"/>
        </w:rPr>
      </w:pPr>
      <w:r>
        <w:rPr>
          <w:sz w:val="22"/>
          <w:szCs w:val="22"/>
        </w:rPr>
        <w:t xml:space="preserve">6. </w:t>
      </w:r>
      <w:r w:rsidR="00E66BDE">
        <w:rPr>
          <w:sz w:val="22"/>
          <w:szCs w:val="22"/>
        </w:rPr>
        <w:tab/>
      </w:r>
      <w:r>
        <w:rPr>
          <w:sz w:val="22"/>
          <w:szCs w:val="22"/>
        </w:rPr>
        <w:t xml:space="preserve">Okopywanie trawników przy krawężnikach – nie mniej niż dwa razy okresie trwania </w:t>
      </w:r>
      <w:r>
        <w:rPr>
          <w:sz w:val="22"/>
          <w:szCs w:val="22"/>
        </w:rPr>
        <w:t>umowy.</w:t>
      </w:r>
    </w:p>
    <w:p w:rsidR="00E66BDE" w:rsidRDefault="00F206B3" w:rsidP="00E66BDE">
      <w:pPr>
        <w:ind w:left="426" w:hanging="426"/>
        <w:jc w:val="both"/>
        <w:rPr>
          <w:sz w:val="22"/>
          <w:szCs w:val="22"/>
        </w:rPr>
      </w:pPr>
      <w:r>
        <w:rPr>
          <w:sz w:val="22"/>
          <w:szCs w:val="22"/>
        </w:rPr>
        <w:t xml:space="preserve">7. </w:t>
      </w:r>
      <w:r w:rsidR="00E66BDE">
        <w:rPr>
          <w:sz w:val="22"/>
          <w:szCs w:val="22"/>
        </w:rPr>
        <w:tab/>
      </w:r>
      <w:r>
        <w:rPr>
          <w:sz w:val="22"/>
          <w:szCs w:val="22"/>
        </w:rPr>
        <w:t>Pielęgnacja młodych drzewek poprzez odchwaszczanie wraz ze spulchnianiem gleby</w:t>
      </w:r>
      <w:r w:rsidR="00E66BDE">
        <w:rPr>
          <w:sz w:val="22"/>
          <w:szCs w:val="22"/>
        </w:rPr>
        <w:t xml:space="preserve"> </w:t>
      </w:r>
      <w:r>
        <w:rPr>
          <w:sz w:val="22"/>
          <w:szCs w:val="22"/>
        </w:rPr>
        <w:t xml:space="preserve">i zasilaniem nawozami – nie mniej niż trzy razy w okresie trwania umowy. </w:t>
      </w:r>
    </w:p>
    <w:p w:rsidR="00E66BDE" w:rsidRDefault="00F206B3" w:rsidP="00E66BDE">
      <w:pPr>
        <w:ind w:left="426" w:hanging="426"/>
        <w:jc w:val="both"/>
        <w:rPr>
          <w:sz w:val="22"/>
          <w:szCs w:val="22"/>
        </w:rPr>
      </w:pPr>
      <w:r>
        <w:rPr>
          <w:sz w:val="22"/>
          <w:szCs w:val="22"/>
        </w:rPr>
        <w:t xml:space="preserve">8. </w:t>
      </w:r>
      <w:r w:rsidR="00E66BDE">
        <w:rPr>
          <w:sz w:val="22"/>
          <w:szCs w:val="22"/>
        </w:rPr>
        <w:tab/>
      </w:r>
      <w:r>
        <w:rPr>
          <w:sz w:val="22"/>
          <w:szCs w:val="22"/>
        </w:rPr>
        <w:t xml:space="preserve">Opalikowanie, </w:t>
      </w:r>
      <w:proofErr w:type="spellStart"/>
      <w:r>
        <w:rPr>
          <w:sz w:val="22"/>
          <w:szCs w:val="22"/>
        </w:rPr>
        <w:t>otaśmowanie</w:t>
      </w:r>
      <w:proofErr w:type="spellEnd"/>
      <w:r>
        <w:rPr>
          <w:sz w:val="22"/>
          <w:szCs w:val="22"/>
        </w:rPr>
        <w:t xml:space="preserve"> młodych drzewek wraz z wykonaniem misek i kopczyków </w:t>
      </w:r>
      <w:r w:rsidR="00E66BDE">
        <w:rPr>
          <w:sz w:val="22"/>
          <w:szCs w:val="22"/>
        </w:rPr>
        <w:t>–</w:t>
      </w:r>
      <w:r>
        <w:rPr>
          <w:sz w:val="22"/>
          <w:szCs w:val="22"/>
        </w:rPr>
        <w:t xml:space="preserve"> </w:t>
      </w:r>
      <w:r>
        <w:rPr>
          <w:sz w:val="22"/>
          <w:szCs w:val="22"/>
        </w:rPr>
        <w:t>w zależności od potrzeb, nie mniej niż dwa razy w sezonie wiosennym i jesiennym.</w:t>
      </w:r>
    </w:p>
    <w:p w:rsidR="00F206B3" w:rsidRDefault="00F206B3" w:rsidP="00E66BDE">
      <w:pPr>
        <w:ind w:left="426" w:hanging="426"/>
        <w:jc w:val="both"/>
        <w:rPr>
          <w:sz w:val="22"/>
          <w:szCs w:val="22"/>
        </w:rPr>
      </w:pPr>
      <w:r>
        <w:rPr>
          <w:sz w:val="22"/>
          <w:szCs w:val="22"/>
        </w:rPr>
        <w:t xml:space="preserve">9. </w:t>
      </w:r>
      <w:r w:rsidR="00E66BDE">
        <w:rPr>
          <w:sz w:val="22"/>
          <w:szCs w:val="22"/>
        </w:rPr>
        <w:tab/>
      </w:r>
      <w:r>
        <w:rPr>
          <w:sz w:val="22"/>
          <w:szCs w:val="22"/>
        </w:rPr>
        <w:t xml:space="preserve">Pielęgnacja krzewów i żywopłotów poprzez odchwaszczenie wraz ze spulchnieniem </w:t>
      </w:r>
      <w:r>
        <w:rPr>
          <w:sz w:val="22"/>
          <w:szCs w:val="22"/>
        </w:rPr>
        <w:t xml:space="preserve">gleby, </w:t>
      </w:r>
      <w:r>
        <w:rPr>
          <w:sz w:val="22"/>
          <w:szCs w:val="22"/>
        </w:rPr>
        <w:t xml:space="preserve">nawożenie, opryski, cięcia formujące krzewów i żywopłotów - nie mniej niż dwa razy </w:t>
      </w:r>
      <w:r>
        <w:rPr>
          <w:sz w:val="22"/>
          <w:szCs w:val="22"/>
        </w:rPr>
        <w:t>okresie trwania umowy.</w:t>
      </w:r>
      <w:r>
        <w:rPr>
          <w:sz w:val="22"/>
          <w:szCs w:val="22"/>
        </w:rPr>
        <w:tab/>
      </w:r>
    </w:p>
    <w:p w:rsidR="00E66BDE" w:rsidRDefault="00F206B3" w:rsidP="00E66BDE">
      <w:pPr>
        <w:ind w:left="426" w:hanging="426"/>
        <w:jc w:val="both"/>
        <w:rPr>
          <w:sz w:val="22"/>
          <w:szCs w:val="22"/>
        </w:rPr>
      </w:pPr>
      <w:r>
        <w:rPr>
          <w:sz w:val="22"/>
          <w:szCs w:val="22"/>
        </w:rPr>
        <w:t>1</w:t>
      </w:r>
      <w:r>
        <w:rPr>
          <w:sz w:val="22"/>
          <w:szCs w:val="22"/>
        </w:rPr>
        <w:t>0</w:t>
      </w:r>
      <w:r>
        <w:rPr>
          <w:sz w:val="22"/>
          <w:szCs w:val="22"/>
        </w:rPr>
        <w:t xml:space="preserve">. Wygrabianie trawników i zieleńców (szczególnie w okresie jesiennym, po opadnięciu </w:t>
      </w:r>
      <w:r>
        <w:rPr>
          <w:sz w:val="22"/>
          <w:szCs w:val="22"/>
        </w:rPr>
        <w:t xml:space="preserve">liści </w:t>
      </w:r>
      <w:r>
        <w:rPr>
          <w:sz w:val="22"/>
          <w:szCs w:val="22"/>
        </w:rPr>
        <w:t xml:space="preserve">z drzew- dotyczy całego pasa drogowego) - </w:t>
      </w:r>
      <w:r>
        <w:rPr>
          <w:sz w:val="22"/>
          <w:szCs w:val="22"/>
        </w:rPr>
        <w:t>w zależności od potrzeb.</w:t>
      </w:r>
    </w:p>
    <w:p w:rsidR="00E66BDE" w:rsidRDefault="00F206B3" w:rsidP="00E66BDE">
      <w:pPr>
        <w:ind w:left="426" w:hanging="426"/>
        <w:jc w:val="both"/>
        <w:rPr>
          <w:sz w:val="22"/>
          <w:szCs w:val="22"/>
        </w:rPr>
      </w:pPr>
      <w:r>
        <w:rPr>
          <w:sz w:val="22"/>
          <w:szCs w:val="22"/>
        </w:rPr>
        <w:t>1</w:t>
      </w:r>
      <w:r>
        <w:rPr>
          <w:sz w:val="22"/>
          <w:szCs w:val="22"/>
        </w:rPr>
        <w:t>1</w:t>
      </w:r>
      <w:r>
        <w:rPr>
          <w:sz w:val="22"/>
          <w:szCs w:val="22"/>
        </w:rPr>
        <w:t xml:space="preserve">. </w:t>
      </w:r>
      <w:r w:rsidR="00E66BDE">
        <w:rPr>
          <w:sz w:val="22"/>
          <w:szCs w:val="22"/>
        </w:rPr>
        <w:tab/>
      </w:r>
      <w:r>
        <w:rPr>
          <w:sz w:val="22"/>
          <w:szCs w:val="22"/>
        </w:rPr>
        <w:t xml:space="preserve">Usuwanie liści w okresie jesiennym tj. w miesiącach </w:t>
      </w:r>
      <w:r>
        <w:rPr>
          <w:sz w:val="22"/>
          <w:szCs w:val="22"/>
        </w:rPr>
        <w:t xml:space="preserve">Wrzesień, </w:t>
      </w:r>
      <w:r>
        <w:rPr>
          <w:sz w:val="22"/>
          <w:szCs w:val="22"/>
        </w:rPr>
        <w:t xml:space="preserve">Październik, Listopad </w:t>
      </w:r>
      <w:r>
        <w:rPr>
          <w:sz w:val="22"/>
          <w:szCs w:val="22"/>
        </w:rPr>
        <w:t xml:space="preserve">będzie wykonywane z częstotliwością nie mniejszą niż jeden raz na dwa tygodnie lub na </w:t>
      </w:r>
      <w:r>
        <w:rPr>
          <w:sz w:val="22"/>
          <w:szCs w:val="22"/>
        </w:rPr>
        <w:t xml:space="preserve">telefoniczne zawiadomienie Zamawiającego, w osobie Kierownika Obwodu Drogowego w </w:t>
      </w:r>
      <w:r>
        <w:rPr>
          <w:sz w:val="22"/>
          <w:szCs w:val="22"/>
        </w:rPr>
        <w:t xml:space="preserve">Wejherowie – </w:t>
      </w:r>
      <w:r>
        <w:t xml:space="preserve">Daniel </w:t>
      </w:r>
      <w:proofErr w:type="spellStart"/>
      <w:r>
        <w:t>Plizga</w:t>
      </w:r>
      <w:proofErr w:type="spellEnd"/>
      <w:r>
        <w:t xml:space="preserve"> lub Majstra – Łukasz Ciuk</w:t>
      </w:r>
      <w:r>
        <w:rPr>
          <w:sz w:val="22"/>
          <w:szCs w:val="22"/>
        </w:rPr>
        <w:t>.</w:t>
      </w:r>
    </w:p>
    <w:p w:rsidR="000114A4" w:rsidRDefault="00F206B3" w:rsidP="00E66BDE">
      <w:pPr>
        <w:ind w:left="426" w:hanging="426"/>
        <w:jc w:val="both"/>
        <w:rPr>
          <w:sz w:val="22"/>
          <w:szCs w:val="22"/>
        </w:rPr>
      </w:pPr>
      <w:r>
        <w:rPr>
          <w:sz w:val="22"/>
          <w:szCs w:val="22"/>
        </w:rPr>
        <w:t>1</w:t>
      </w:r>
      <w:r>
        <w:rPr>
          <w:sz w:val="22"/>
          <w:szCs w:val="22"/>
        </w:rPr>
        <w:t>2</w:t>
      </w:r>
      <w:r>
        <w:rPr>
          <w:sz w:val="22"/>
          <w:szCs w:val="22"/>
        </w:rPr>
        <w:t xml:space="preserve">. </w:t>
      </w:r>
      <w:r w:rsidR="00E66BDE">
        <w:rPr>
          <w:sz w:val="22"/>
          <w:szCs w:val="22"/>
        </w:rPr>
        <w:tab/>
      </w:r>
      <w:r>
        <w:rPr>
          <w:sz w:val="22"/>
          <w:szCs w:val="22"/>
        </w:rPr>
        <w:t xml:space="preserve">Oczyszczanie rowów z traw i </w:t>
      </w:r>
      <w:proofErr w:type="spellStart"/>
      <w:r>
        <w:rPr>
          <w:sz w:val="22"/>
          <w:szCs w:val="22"/>
        </w:rPr>
        <w:t>zakrzaczeń</w:t>
      </w:r>
      <w:proofErr w:type="spellEnd"/>
      <w:r>
        <w:rPr>
          <w:sz w:val="22"/>
          <w:szCs w:val="22"/>
        </w:rPr>
        <w:t xml:space="preserve"> - nie mniej niż trzy razy w okresie trwania </w:t>
      </w:r>
      <w:r>
        <w:rPr>
          <w:sz w:val="22"/>
          <w:szCs w:val="22"/>
        </w:rPr>
        <w:t xml:space="preserve"> </w:t>
      </w:r>
      <w:r>
        <w:rPr>
          <w:sz w:val="22"/>
          <w:szCs w:val="22"/>
        </w:rPr>
        <w:t xml:space="preserve">umowy. </w:t>
      </w:r>
    </w:p>
    <w:p w:rsidR="000114A4" w:rsidRDefault="00F206B3" w:rsidP="00E66BDE">
      <w:pPr>
        <w:ind w:left="426" w:hanging="426"/>
        <w:jc w:val="both"/>
        <w:rPr>
          <w:sz w:val="22"/>
          <w:szCs w:val="22"/>
        </w:rPr>
      </w:pPr>
      <w:r>
        <w:rPr>
          <w:sz w:val="22"/>
          <w:szCs w:val="22"/>
        </w:rPr>
        <w:t>1</w:t>
      </w:r>
      <w:r>
        <w:rPr>
          <w:sz w:val="22"/>
          <w:szCs w:val="22"/>
        </w:rPr>
        <w:t>3</w:t>
      </w:r>
      <w:r>
        <w:rPr>
          <w:sz w:val="22"/>
          <w:szCs w:val="22"/>
        </w:rPr>
        <w:t xml:space="preserve">. </w:t>
      </w:r>
      <w:r w:rsidR="00E66BDE">
        <w:rPr>
          <w:sz w:val="22"/>
          <w:szCs w:val="22"/>
        </w:rPr>
        <w:tab/>
      </w:r>
      <w:r>
        <w:rPr>
          <w:sz w:val="22"/>
          <w:szCs w:val="22"/>
        </w:rPr>
        <w:t>Wywóz odpadów powstałych przy prowadzonych pracach - bezpośrednio po zakończeniu prac.</w:t>
      </w:r>
    </w:p>
    <w:p w:rsidR="000114A4" w:rsidRDefault="00F206B3" w:rsidP="00E66BDE">
      <w:pPr>
        <w:ind w:left="426" w:hanging="426"/>
        <w:jc w:val="both"/>
        <w:rPr>
          <w:sz w:val="22"/>
          <w:szCs w:val="22"/>
        </w:rPr>
      </w:pPr>
      <w:r>
        <w:rPr>
          <w:sz w:val="22"/>
          <w:szCs w:val="22"/>
        </w:rPr>
        <w:t>1</w:t>
      </w:r>
      <w:r>
        <w:rPr>
          <w:sz w:val="22"/>
          <w:szCs w:val="22"/>
        </w:rPr>
        <w:t>4</w:t>
      </w:r>
      <w:r>
        <w:rPr>
          <w:sz w:val="22"/>
          <w:szCs w:val="22"/>
        </w:rPr>
        <w:t xml:space="preserve">. </w:t>
      </w:r>
      <w:r w:rsidR="00E66BDE">
        <w:rPr>
          <w:sz w:val="22"/>
          <w:szCs w:val="22"/>
        </w:rPr>
        <w:tab/>
      </w:r>
      <w:r>
        <w:rPr>
          <w:sz w:val="22"/>
          <w:szCs w:val="22"/>
        </w:rPr>
        <w:t xml:space="preserve">Intensywność prac związanych z pielęgnacją zieleni w pasach drogowych należy </w:t>
      </w:r>
      <w:r>
        <w:rPr>
          <w:sz w:val="22"/>
          <w:szCs w:val="22"/>
        </w:rPr>
        <w:t>dostosować</w:t>
      </w:r>
      <w:r>
        <w:rPr>
          <w:sz w:val="22"/>
          <w:szCs w:val="22"/>
        </w:rPr>
        <w:t xml:space="preserve"> </w:t>
      </w:r>
      <w:r>
        <w:rPr>
          <w:sz w:val="22"/>
          <w:szCs w:val="22"/>
        </w:rPr>
        <w:t>do istniejących potrzeb w taki sposób, aby zapewnić wysoki standard czystości i estetyki.</w:t>
      </w:r>
    </w:p>
    <w:p w:rsidR="000114A4" w:rsidRPr="00E66BDE" w:rsidRDefault="00F206B3" w:rsidP="00E66BDE">
      <w:pPr>
        <w:ind w:left="426" w:hanging="426"/>
        <w:jc w:val="both"/>
        <w:rPr>
          <w:rFonts w:cs="Times New Roman"/>
          <w:sz w:val="22"/>
          <w:szCs w:val="22"/>
          <w:lang w:val="pl" w:bidi="ar"/>
        </w:rPr>
      </w:pPr>
      <w:r>
        <w:rPr>
          <w:sz w:val="22"/>
          <w:szCs w:val="22"/>
        </w:rPr>
        <w:t>15.</w:t>
      </w:r>
      <w:r w:rsidR="00E66BDE">
        <w:rPr>
          <w:sz w:val="22"/>
          <w:szCs w:val="22"/>
        </w:rPr>
        <w:tab/>
      </w:r>
      <w:r>
        <w:rPr>
          <w:sz w:val="22"/>
          <w:szCs w:val="22"/>
        </w:rPr>
        <w:t xml:space="preserve">Usuwanie drzew, konarów oraz gałęzi po wystąpieniu silnych wiatrów oraz niesprzyjających warunków atmosferycznych </w:t>
      </w:r>
      <w:r>
        <w:rPr>
          <w:sz w:val="22"/>
          <w:szCs w:val="22"/>
        </w:rPr>
        <w:t>na wezwanie Zamawiającego</w:t>
      </w:r>
      <w:r>
        <w:rPr>
          <w:sz w:val="22"/>
          <w:szCs w:val="22"/>
        </w:rPr>
        <w:t>.</w:t>
      </w:r>
      <w:r>
        <w:rPr>
          <w:rFonts w:cs="Times New Roman"/>
          <w:sz w:val="22"/>
          <w:szCs w:val="22"/>
          <w:lang w:val="pl" w:bidi="ar"/>
        </w:rPr>
        <w:t>Przewiduje się usunięcie 15 sztuk wiatrołomów.</w:t>
      </w:r>
    </w:p>
    <w:p w:rsidR="000114A4" w:rsidRDefault="00F206B3" w:rsidP="00E66BDE">
      <w:pPr>
        <w:ind w:left="426" w:hanging="426"/>
        <w:jc w:val="both"/>
        <w:rPr>
          <w:sz w:val="22"/>
          <w:szCs w:val="22"/>
        </w:rPr>
      </w:pPr>
      <w:r>
        <w:rPr>
          <w:sz w:val="22"/>
          <w:szCs w:val="22"/>
        </w:rPr>
        <w:t>16.</w:t>
      </w:r>
      <w:r w:rsidR="00E66BDE">
        <w:rPr>
          <w:sz w:val="22"/>
          <w:szCs w:val="22"/>
        </w:rPr>
        <w:tab/>
      </w:r>
      <w:r>
        <w:rPr>
          <w:sz w:val="22"/>
          <w:szCs w:val="22"/>
        </w:rPr>
        <w:t xml:space="preserve">Zbieranie zanieczyszczeń (w tym papierów, foli, butelek, puszek, opakowań z tworzyw </w:t>
      </w:r>
      <w:r>
        <w:rPr>
          <w:sz w:val="22"/>
          <w:szCs w:val="22"/>
        </w:rPr>
        <w:t>sztucznych i</w:t>
      </w:r>
      <w:r w:rsidR="004145BD">
        <w:rPr>
          <w:sz w:val="22"/>
          <w:szCs w:val="22"/>
        </w:rPr>
        <w:t> </w:t>
      </w:r>
      <w:r>
        <w:rPr>
          <w:sz w:val="22"/>
          <w:szCs w:val="22"/>
        </w:rPr>
        <w:t>innych śmieci) z pasów zieleni i robót przydrożnych.</w:t>
      </w:r>
    </w:p>
    <w:sectPr w:rsidR="000114A4">
      <w:footnotePr>
        <w:pos w:val="beneathText"/>
      </w:footnotePr>
      <w:pgSz w:w="11906" w:h="16838"/>
      <w:pgMar w:top="850" w:right="1134" w:bottom="850" w:left="1134" w:header="709" w:footer="709"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14A4" w:rsidRDefault="00F206B3">
      <w:r>
        <w:separator/>
      </w:r>
    </w:p>
  </w:endnote>
  <w:endnote w:type="continuationSeparator" w:id="0">
    <w:p w:rsidR="000114A4" w:rsidRDefault="00F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1"/>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14A4" w:rsidRDefault="00F206B3">
      <w:r>
        <w:separator/>
      </w:r>
    </w:p>
  </w:footnote>
  <w:footnote w:type="continuationSeparator" w:id="0">
    <w:p w:rsidR="000114A4" w:rsidRDefault="00F2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22A71"/>
    <w:multiLevelType w:val="multilevel"/>
    <w:tmpl w:val="E5A0C928"/>
    <w:lvl w:ilvl="0">
      <w:start w:val="1"/>
      <w:numFmt w:val="decimal"/>
      <w:pStyle w:val="Nagwek1"/>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 w15:restartNumberingAfterBreak="0">
    <w:nsid w:val="3F317E53"/>
    <w:multiLevelType w:val="multilevel"/>
    <w:tmpl w:val="FD9AB188"/>
    <w:lvl w:ilvl="0">
      <w:start w:val="1"/>
      <w:numFmt w:val="upperRoman"/>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7B663F9B"/>
    <w:multiLevelType w:val="multilevel"/>
    <w:tmpl w:val="CDC80FC2"/>
    <w:lvl w:ilvl="0">
      <w:start w:val="16"/>
      <w:numFmt w:val="decimal"/>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898007459">
    <w:abstractNumId w:val="0"/>
  </w:num>
  <w:num w:numId="2" w16cid:durableId="1483934096">
    <w:abstractNumId w:val="1"/>
  </w:num>
  <w:num w:numId="3" w16cid:durableId="1762287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pos w:val="beneathText"/>
    <w:footnote w:id="-1"/>
    <w:footnote w:id="0"/>
  </w:footnotePr>
  <w:endnotePr>
    <w:endnote w:id="-1"/>
    <w:endnote w:id="0"/>
  </w:endnotePr>
  <w:compat>
    <w:balanceSingleByteDoubleByteWidth/>
    <w:ulTrailSpace/>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4A4"/>
    <w:rsid w:val="000114A4"/>
    <w:rsid w:val="003F1F83"/>
    <w:rsid w:val="004145BD"/>
    <w:rsid w:val="00605939"/>
    <w:rsid w:val="006D67A7"/>
    <w:rsid w:val="0083777F"/>
    <w:rsid w:val="00A64DD6"/>
    <w:rsid w:val="00E66BDE"/>
    <w:rsid w:val="00F2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C110"/>
  <w15:docId w15:val="{6B5B46F0-8A80-4731-AB36-31F9BDE1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7"/>
    <w:pPr>
      <w:widowControl w:val="0"/>
    </w:pPr>
    <w:rPr>
      <w:rFonts w:eastAsia="Arial Unicode MS" w:cs="Arial Unicode MS"/>
      <w:color w:val="000000"/>
      <w:sz w:val="24"/>
      <w:szCs w:val="24"/>
      <w:lang w:eastAsia="zh-CN" w:bidi="hi-IN"/>
    </w:rPr>
  </w:style>
  <w:style w:type="paragraph" w:styleId="Nagwek1">
    <w:name w:val="heading 1"/>
    <w:basedOn w:val="Nagwek"/>
    <w:next w:val="Tekstpodstawowy"/>
    <w:link w:val="Nagwek1Znak"/>
    <w:uiPriority w:val="6"/>
    <w:pPr>
      <w:numPr>
        <w:numId w:val="1"/>
      </w:numPr>
      <w:tabs>
        <w:tab w:val="left" w:pos="0"/>
      </w:tabs>
      <w:outlineLvl w:val="0"/>
    </w:pPr>
    <w:rPr>
      <w:rFonts w:ascii="Liberation Serif" w:eastAsia="SimSun" w:hAnsi="Liberation Serif" w:cs="Arial"/>
      <w:b/>
      <w:bCs/>
      <w:sz w:val="48"/>
      <w:szCs w:val="48"/>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next w:val="Tekstpodstawowy"/>
    <w:link w:val="NagwekZnak"/>
    <w:uiPriority w:val="6"/>
    <w:pPr>
      <w:keepNext/>
      <w:spacing w:before="240" w:after="120"/>
    </w:pPr>
    <w:rPr>
      <w:rFonts w:ascii="Arial" w:eastAsia="Microsoft YaHei" w:hAnsi="Arial" w:cs="Mangal"/>
      <w:sz w:val="28"/>
      <w:szCs w:val="28"/>
    </w:r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pPr>
  </w:style>
  <w:style w:type="character" w:customStyle="1" w:styleId="FooterChar">
    <w:name w:val="Footer Char"/>
    <w:basedOn w:val="Domylnaczcionkaakapitu"/>
    <w:uiPriority w:val="99"/>
  </w:style>
  <w:style w:type="character" w:customStyle="1" w:styleId="StopkaZnak">
    <w:name w:val="Stopka Znak"/>
    <w:link w:val="Stopka"/>
    <w:uiPriority w:val="99"/>
  </w:style>
  <w:style w:type="table" w:styleId="Tabela-Siatka">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Zwykatabel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Pr>
      <w:color w:val="0000FF"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table" w:customStyle="1" w:styleId="TableNormal">
    <w:name w:val="Table Normal"/>
    <w:semiHidden/>
    <w:tblPr>
      <w:tblCellMar>
        <w:top w:w="0" w:type="dxa"/>
        <w:left w:w="108" w:type="dxa"/>
        <w:bottom w:w="0" w:type="dxa"/>
        <w:right w:w="108" w:type="dxa"/>
      </w:tblCellMar>
    </w:tblPr>
  </w:style>
  <w:style w:type="paragraph" w:styleId="Tekstpodstawowy">
    <w:name w:val="Body Text"/>
    <w:basedOn w:val="Normalny"/>
    <w:uiPriority w:val="6"/>
    <w:pPr>
      <w:spacing w:after="120"/>
    </w:pPr>
  </w:style>
  <w:style w:type="paragraph" w:styleId="Legenda">
    <w:name w:val="caption"/>
    <w:basedOn w:val="Normalny"/>
    <w:uiPriority w:val="6"/>
    <w:pPr>
      <w:suppressLineNumbers/>
      <w:spacing w:before="120" w:after="120"/>
    </w:pPr>
    <w:rPr>
      <w:i/>
      <w:iCs/>
    </w:rPr>
  </w:style>
  <w:style w:type="paragraph" w:styleId="Lista">
    <w:name w:val="List"/>
    <w:basedOn w:val="Tekstpodstawowy"/>
    <w:uiPriority w:val="7"/>
  </w:style>
  <w:style w:type="paragraph" w:styleId="NormalnyWeb">
    <w:name w:val="Normal (Web)"/>
    <w:pPr>
      <w:spacing w:before="100" w:beforeAutospacing="1" w:line="276" w:lineRule="auto"/>
    </w:pPr>
    <w:rPr>
      <w:sz w:val="24"/>
      <w:szCs w:val="24"/>
      <w:lang w:val="en-US" w:eastAsia="zh-CN"/>
    </w:rPr>
  </w:style>
  <w:style w:type="character" w:customStyle="1" w:styleId="WW-Absatz-Standardschriftart">
    <w:name w:val="WW-Absatz-Standardschriftart"/>
    <w:uiPriority w:val="2"/>
  </w:style>
  <w:style w:type="character" w:customStyle="1" w:styleId="WW8Num1z8">
    <w:name w:val="WW8Num1z8"/>
    <w:uiPriority w:val="3"/>
  </w:style>
  <w:style w:type="character" w:customStyle="1" w:styleId="WW-Absatz-Standardschriftart11111">
    <w:name w:val="WW-Absatz-Standardschriftart11111"/>
    <w:uiPriority w:val="2"/>
  </w:style>
  <w:style w:type="character" w:customStyle="1" w:styleId="WW8Num1z3">
    <w:name w:val="WW8Num1z3"/>
    <w:uiPriority w:val="3"/>
  </w:style>
  <w:style w:type="character" w:customStyle="1" w:styleId="WW8Num1z2">
    <w:name w:val="WW8Num1z2"/>
    <w:uiPriority w:val="3"/>
  </w:style>
  <w:style w:type="character" w:customStyle="1" w:styleId="WW-Absatz-Standardschriftart111111">
    <w:name w:val="WW-Absatz-Standardschriftart111111"/>
    <w:uiPriority w:val="2"/>
  </w:style>
  <w:style w:type="character" w:customStyle="1" w:styleId="WW8Num1z0">
    <w:name w:val="WW8Num1z0"/>
    <w:uiPriority w:val="3"/>
  </w:style>
  <w:style w:type="character" w:customStyle="1" w:styleId="WW-Absatz-Standardschriftart1">
    <w:name w:val="WW-Absatz-Standardschriftart1"/>
    <w:uiPriority w:val="2"/>
  </w:style>
  <w:style w:type="character" w:customStyle="1" w:styleId="WW8Num1z7">
    <w:name w:val="WW8Num1z7"/>
    <w:uiPriority w:val="3"/>
  </w:style>
  <w:style w:type="character" w:customStyle="1" w:styleId="WW-Absatz-Standardschriftart1111">
    <w:name w:val="WW-Absatz-Standardschriftart1111"/>
    <w:uiPriority w:val="2"/>
  </w:style>
  <w:style w:type="character" w:customStyle="1" w:styleId="WW-Absatz-Standardschriftart111">
    <w:name w:val="WW-Absatz-Standardschriftart111"/>
    <w:uiPriority w:val="2"/>
  </w:style>
  <w:style w:type="character" w:customStyle="1" w:styleId="Absatz-Standardschriftart">
    <w:name w:val="Absatz-Standardschriftart"/>
    <w:uiPriority w:val="7"/>
  </w:style>
  <w:style w:type="character" w:customStyle="1" w:styleId="WW8Num1z4">
    <w:name w:val="WW8Num1z4"/>
    <w:uiPriority w:val="3"/>
  </w:style>
  <w:style w:type="character" w:customStyle="1" w:styleId="WW8Num1z6">
    <w:name w:val="WW8Num1z6"/>
    <w:uiPriority w:val="3"/>
  </w:style>
  <w:style w:type="character" w:customStyle="1" w:styleId="WW-Absatz-Standardschriftart11">
    <w:name w:val="WW-Absatz-Standardschriftart11"/>
    <w:uiPriority w:val="2"/>
  </w:style>
  <w:style w:type="character" w:customStyle="1" w:styleId="WW8Num1z1">
    <w:name w:val="WW8Num1z1"/>
    <w:uiPriority w:val="3"/>
  </w:style>
  <w:style w:type="character" w:customStyle="1" w:styleId="WW8Num1z5">
    <w:name w:val="WW8Num1z5"/>
    <w:uiPriority w:val="3"/>
  </w:style>
  <w:style w:type="paragraph" w:customStyle="1" w:styleId="Indeks">
    <w:name w:val="Indeks"/>
    <w:basedOn w:val="Normalny"/>
    <w:uiPriority w:val="6"/>
    <w:pPr>
      <w:suppressLineNumbers/>
    </w:pPr>
  </w:style>
  <w:style w:type="paragraph" w:customStyle="1" w:styleId="Zawartotabeli">
    <w:name w:val="Zawartość tabeli"/>
    <w:basedOn w:val="Normalny"/>
    <w:uiPriority w:val="7"/>
    <w:pPr>
      <w:suppressLineNumbers/>
    </w:pPr>
  </w:style>
  <w:style w:type="paragraph" w:customStyle="1" w:styleId="Nagwek10">
    <w:name w:val="Nagłówek1"/>
    <w:basedOn w:val="Normalny"/>
    <w:next w:val="Tekstpodstawowy"/>
    <w:uiPriority w:val="6"/>
    <w:pPr>
      <w:keepNext/>
      <w:spacing w:before="240" w:after="120"/>
    </w:pPr>
    <w:rPr>
      <w:rFonts w:ascii="Arial" w:hAnsi="Arial"/>
      <w:sz w:val="28"/>
      <w:szCs w:val="28"/>
    </w:rPr>
  </w:style>
  <w:style w:type="paragraph" w:customStyle="1" w:styleId="Nagwektabeli">
    <w:name w:val="Nagłówek tabeli"/>
    <w:basedOn w:val="Zawartotabeli"/>
    <w:uiPriority w:val="6"/>
    <w:pPr>
      <w:jc w:val="center"/>
    </w:pPr>
    <w:rPr>
      <w:b/>
      <w:bCs/>
    </w:rPr>
  </w:style>
  <w:style w:type="paragraph" w:customStyle="1" w:styleId="western">
    <w:name w:val="western"/>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1552</Words>
  <Characters>9314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dc:creator>
  <cp:lastModifiedBy>Krystian Kaleta</cp:lastModifiedBy>
  <cp:revision>6</cp:revision>
  <dcterms:created xsi:type="dcterms:W3CDTF">2013-03-27T07:39:00Z</dcterms:created>
  <dcterms:modified xsi:type="dcterms:W3CDTF">2024-07-05T12:12:00Z</dcterms:modified>
</cp:coreProperties>
</file>