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B52929"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D67D1A" w:rsidRPr="00363D3E" w:rsidRDefault="00D67D1A" w:rsidP="002D6CC5">
      <w:pPr>
        <w:spacing w:after="0"/>
        <w:ind w:firstLine="708"/>
        <w:rPr>
          <w:rFonts w:ascii="Arial" w:hAnsi="Arial" w:cs="Arial"/>
          <w:sz w:val="20"/>
          <w:szCs w:val="20"/>
        </w:rPr>
      </w:pPr>
    </w:p>
    <w:p w:rsidR="008771B3" w:rsidRPr="00363D3E" w:rsidRDefault="008771B3" w:rsidP="002D6CC5">
      <w:pPr>
        <w:spacing w:after="0"/>
        <w:ind w:firstLine="708"/>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Pr="00363D3E" w:rsidRDefault="001D64E1" w:rsidP="00CD6B64">
      <w:pPr>
        <w:tabs>
          <w:tab w:val="left" w:pos="709"/>
        </w:tabs>
        <w:autoSpaceDE w:val="0"/>
        <w:autoSpaceDN w:val="0"/>
        <w:adjustRightInd w:val="0"/>
        <w:spacing w:after="0"/>
        <w:jc w:val="both"/>
        <w:rPr>
          <w:rFonts w:ascii="Arial" w:hAnsi="Arial" w:cs="Arial"/>
          <w:b/>
          <w:bCs/>
          <w:sz w:val="20"/>
          <w:szCs w:val="20"/>
        </w:rPr>
      </w:pPr>
    </w:p>
    <w:bookmarkEnd w:id="1"/>
    <w:p w:rsidR="00D67D1A" w:rsidRPr="00FB669A" w:rsidRDefault="00705B6B" w:rsidP="00FB669A">
      <w:pPr>
        <w:pStyle w:val="Tekstpodstawowy"/>
        <w:jc w:val="both"/>
        <w:rPr>
          <w:rFonts w:ascii="Arial" w:eastAsia="Times New Roman" w:hAnsi="Arial" w:cs="Arial"/>
          <w:b/>
          <w:sz w:val="20"/>
          <w:szCs w:val="20"/>
          <w:lang w:eastAsia="pl-PL"/>
        </w:rPr>
      </w:pPr>
      <w:r w:rsidRPr="00363D3E">
        <w:rPr>
          <w:rFonts w:ascii="Arial" w:hAnsi="Arial" w:cs="Arial"/>
          <w:sz w:val="20"/>
          <w:szCs w:val="20"/>
        </w:rPr>
        <w:t>32 Wojskowy Oddział Gospodarczy</w:t>
      </w:r>
      <w:r w:rsidR="00FB397D" w:rsidRPr="00363D3E">
        <w:rPr>
          <w:rFonts w:ascii="Arial" w:hAnsi="Arial" w:cs="Arial"/>
          <w:sz w:val="20"/>
          <w:szCs w:val="20"/>
        </w:rPr>
        <w:t xml:space="preserve">, 22 - 400 </w:t>
      </w:r>
      <w:r w:rsidR="00FB5FCC" w:rsidRPr="00363D3E">
        <w:rPr>
          <w:rFonts w:ascii="Arial" w:hAnsi="Arial" w:cs="Arial"/>
          <w:sz w:val="20"/>
          <w:szCs w:val="20"/>
        </w:rPr>
        <w:t>Zamość, ul. Wojska Polskiego 2F</w:t>
      </w:r>
      <w:r w:rsidR="00FB397D" w:rsidRPr="00363D3E">
        <w:rPr>
          <w:rFonts w:ascii="Arial" w:hAnsi="Arial" w:cs="Arial"/>
          <w:color w:val="000000"/>
          <w:sz w:val="20"/>
          <w:szCs w:val="20"/>
        </w:rPr>
        <w:t xml:space="preserve">, działając </w:t>
      </w:r>
      <w:r w:rsidR="00E86725">
        <w:rPr>
          <w:rFonts w:ascii="Arial" w:hAnsi="Arial" w:cs="Arial"/>
          <w:color w:val="000000"/>
          <w:sz w:val="20"/>
          <w:szCs w:val="20"/>
        </w:rPr>
        <w:br/>
      </w:r>
      <w:r w:rsidR="00FB5FCC" w:rsidRPr="00363D3E">
        <w:rPr>
          <w:rFonts w:ascii="Arial" w:hAnsi="Arial" w:cs="Arial"/>
          <w:color w:val="000000"/>
          <w:sz w:val="20"/>
          <w:szCs w:val="20"/>
        </w:rPr>
        <w:t>w oparciu o zapisy regulaminu dotyczącego udzielenia zamówień o wartości</w:t>
      </w:r>
      <w:r w:rsidRPr="00363D3E">
        <w:rPr>
          <w:rFonts w:ascii="Arial" w:hAnsi="Arial" w:cs="Arial"/>
          <w:sz w:val="20"/>
          <w:szCs w:val="20"/>
        </w:rPr>
        <w:t xml:space="preserve"> nie</w:t>
      </w:r>
      <w:r w:rsidR="00FB5FCC" w:rsidRPr="00363D3E">
        <w:rPr>
          <w:rFonts w:ascii="Arial" w:hAnsi="Arial" w:cs="Arial"/>
          <w:sz w:val="20"/>
          <w:szCs w:val="20"/>
        </w:rPr>
        <w:t>przekr</w:t>
      </w:r>
      <w:r w:rsidR="00FB397D" w:rsidRPr="00363D3E">
        <w:rPr>
          <w:rFonts w:ascii="Arial" w:hAnsi="Arial" w:cs="Arial"/>
          <w:sz w:val="20"/>
          <w:szCs w:val="20"/>
        </w:rPr>
        <w:t xml:space="preserve">aczającej 130 </w:t>
      </w:r>
      <w:r w:rsidRPr="00363D3E">
        <w:rPr>
          <w:rFonts w:ascii="Arial" w:hAnsi="Arial" w:cs="Arial"/>
          <w:sz w:val="20"/>
          <w:szCs w:val="20"/>
        </w:rPr>
        <w:t>000, 00 zł netto,</w:t>
      </w:r>
      <w:r w:rsidR="00FB397D" w:rsidRPr="00363D3E">
        <w:rPr>
          <w:rFonts w:ascii="Arial" w:hAnsi="Arial" w:cs="Arial"/>
          <w:sz w:val="20"/>
          <w:szCs w:val="20"/>
        </w:rPr>
        <w:t xml:space="preserve"> zaprasza do złożenia oferty w postępowaniu pod nazwą: </w:t>
      </w:r>
      <w:bookmarkStart w:id="2" w:name="_Hlk161987103"/>
      <w:bookmarkStart w:id="3" w:name="_Hlk98748312"/>
      <w:r w:rsidR="00FB669A" w:rsidRPr="00FB669A">
        <w:rPr>
          <w:rFonts w:ascii="Arial" w:eastAsia="Calibri" w:hAnsi="Arial" w:cs="Arial"/>
          <w:b/>
          <w:sz w:val="20"/>
          <w:szCs w:val="20"/>
        </w:rPr>
        <w:t xml:space="preserve">dostawa Bezzałogowych Statków Powietrznych – „DRON” </w:t>
      </w:r>
      <w:r w:rsidR="000A5CDD" w:rsidRPr="00FB669A">
        <w:rPr>
          <w:rFonts w:ascii="Arial" w:eastAsia="Times New Roman" w:hAnsi="Arial" w:cs="Arial"/>
          <w:b/>
          <w:sz w:val="20"/>
          <w:szCs w:val="20"/>
          <w:lang w:eastAsia="pl-PL"/>
        </w:rPr>
        <w:t>Nr sprawy: ZP/ZO/</w:t>
      </w:r>
      <w:r w:rsidR="007E536B" w:rsidRPr="00FB669A">
        <w:rPr>
          <w:rFonts w:ascii="Arial" w:eastAsia="Times New Roman" w:hAnsi="Arial" w:cs="Arial"/>
          <w:b/>
          <w:sz w:val="20"/>
          <w:szCs w:val="20"/>
          <w:lang w:eastAsia="pl-PL"/>
        </w:rPr>
        <w:t>2</w:t>
      </w:r>
      <w:r w:rsidR="00FB669A" w:rsidRPr="00FB669A">
        <w:rPr>
          <w:rFonts w:ascii="Arial" w:eastAsia="Times New Roman" w:hAnsi="Arial" w:cs="Arial"/>
          <w:b/>
          <w:sz w:val="20"/>
          <w:szCs w:val="20"/>
          <w:lang w:eastAsia="pl-PL"/>
        </w:rPr>
        <w:t>8</w:t>
      </w:r>
      <w:r w:rsidR="000A5CDD" w:rsidRPr="00FB669A">
        <w:rPr>
          <w:rFonts w:ascii="Arial" w:eastAsia="Times New Roman" w:hAnsi="Arial" w:cs="Arial"/>
          <w:b/>
          <w:sz w:val="20"/>
          <w:szCs w:val="20"/>
          <w:lang w:eastAsia="pl-PL"/>
        </w:rPr>
        <w:t>/2024</w:t>
      </w:r>
      <w:r w:rsidR="00B518A0" w:rsidRPr="00FB669A">
        <w:rPr>
          <w:rFonts w:ascii="Arial" w:eastAsia="Times New Roman" w:hAnsi="Arial" w:cs="Arial"/>
          <w:b/>
          <w:sz w:val="20"/>
          <w:szCs w:val="20"/>
          <w:lang w:eastAsia="pl-PL"/>
        </w:rPr>
        <w:t xml:space="preserve"> </w:t>
      </w:r>
      <w:bookmarkEnd w:id="2"/>
      <w:bookmarkEnd w:id="3"/>
    </w:p>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4"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4"/>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E86725">
        <w:rPr>
          <w:rFonts w:ascii="Arial" w:hAnsi="Arial" w:cs="Arial"/>
          <w:sz w:val="20"/>
          <w:szCs w:val="20"/>
        </w:rPr>
        <w:br/>
      </w:r>
      <w:r w:rsidRPr="00363D3E">
        <w:rPr>
          <w:rFonts w:ascii="Arial" w:hAnsi="Arial" w:cs="Arial"/>
          <w:sz w:val="20"/>
          <w:szCs w:val="20"/>
        </w:rPr>
        <w:t xml:space="preserve">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E86725">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FB669A" w:rsidRPr="00FB669A" w:rsidRDefault="00FB5FCC" w:rsidP="00FB669A">
      <w:pPr>
        <w:numPr>
          <w:ilvl w:val="0"/>
          <w:numId w:val="1"/>
        </w:numPr>
        <w:spacing w:after="0"/>
        <w:ind w:left="851" w:hanging="425"/>
        <w:contextualSpacing/>
        <w:jc w:val="both"/>
        <w:rPr>
          <w:rFonts w:ascii="Arial" w:eastAsia="Times New Roman" w:hAnsi="Arial" w:cs="Arial"/>
          <w:b/>
          <w:sz w:val="20"/>
          <w:szCs w:val="20"/>
          <w:lang w:eastAsia="pl-PL"/>
        </w:rPr>
      </w:pPr>
      <w:r w:rsidRPr="00363D3E">
        <w:rPr>
          <w:rFonts w:ascii="Arial" w:hAnsi="Arial" w:cs="Arial"/>
          <w:color w:val="000000" w:themeColor="text1"/>
          <w:sz w:val="20"/>
          <w:szCs w:val="20"/>
        </w:rPr>
        <w:t>Pani</w:t>
      </w:r>
      <w:r w:rsidRPr="00363D3E">
        <w:rPr>
          <w:rFonts w:ascii="Arial" w:hAnsi="Arial" w:cs="Arial"/>
          <w:sz w:val="20"/>
          <w:szCs w:val="20"/>
        </w:rPr>
        <w:t xml:space="preserve">/Pana dane osobowe przetwarzane będą na podstawie art. 6 ust. 1 lit. c RODO </w:t>
      </w:r>
      <w:r w:rsidR="00E86725">
        <w:rPr>
          <w:rFonts w:ascii="Arial" w:hAnsi="Arial" w:cs="Arial"/>
          <w:sz w:val="20"/>
          <w:szCs w:val="20"/>
        </w:rPr>
        <w:br/>
      </w:r>
      <w:r w:rsidRPr="00363D3E">
        <w:rPr>
          <w:rFonts w:ascii="Arial" w:hAnsi="Arial" w:cs="Arial"/>
          <w:sz w:val="20"/>
          <w:szCs w:val="20"/>
        </w:rPr>
        <w:t xml:space="preserve">w celu związanym z postępowaniem o udzielenie zamówienia publicznego pod nazwą: </w:t>
      </w:r>
      <w:r w:rsidR="00FB669A" w:rsidRPr="00FB669A">
        <w:rPr>
          <w:rFonts w:ascii="Arial" w:eastAsia="Calibri" w:hAnsi="Arial" w:cs="Arial"/>
          <w:b/>
          <w:sz w:val="20"/>
          <w:szCs w:val="20"/>
        </w:rPr>
        <w:t xml:space="preserve">dostawa Bezzałogowych Statków Powietrznych – „DRON” </w:t>
      </w:r>
      <w:r w:rsidR="00FB669A" w:rsidRPr="00FB669A">
        <w:rPr>
          <w:rFonts w:ascii="Arial" w:eastAsia="Times New Roman" w:hAnsi="Arial" w:cs="Arial"/>
          <w:b/>
          <w:sz w:val="20"/>
          <w:szCs w:val="20"/>
          <w:lang w:eastAsia="pl-PL"/>
        </w:rPr>
        <w:t xml:space="preserve">Nr sprawy: ZP/ZO/28/2024 </w:t>
      </w:r>
    </w:p>
    <w:p w:rsidR="0043477E" w:rsidRPr="00363D3E"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E86725">
        <w:rPr>
          <w:rFonts w:ascii="Arial" w:hAnsi="Arial" w:cs="Arial"/>
          <w:sz w:val="20"/>
          <w:szCs w:val="20"/>
        </w:rPr>
        <w:br/>
      </w:r>
      <w:r w:rsidR="00FB397D" w:rsidRPr="00363D3E">
        <w:rPr>
          <w:rFonts w:ascii="Arial" w:hAnsi="Arial" w:cs="Arial"/>
          <w:sz w:val="20"/>
          <w:szCs w:val="20"/>
        </w:rPr>
        <w:t>z dnia 11 wrześ</w:t>
      </w:r>
      <w:r w:rsidRPr="00363D3E">
        <w:rPr>
          <w:rFonts w:ascii="Arial" w:hAnsi="Arial" w:cs="Arial"/>
          <w:sz w:val="20"/>
          <w:szCs w:val="20"/>
        </w:rPr>
        <w:t xml:space="preserve">nia 2019 r. – Prawo zamówień publicznych (Dz. U. z </w:t>
      </w:r>
      <w:r w:rsidR="00261D30" w:rsidRPr="00363D3E">
        <w:rPr>
          <w:rFonts w:ascii="Arial" w:hAnsi="Arial" w:cs="Arial"/>
          <w:sz w:val="20"/>
          <w:szCs w:val="20"/>
        </w:rPr>
        <w:t>202</w:t>
      </w:r>
      <w:r w:rsidR="00B72ACC" w:rsidRPr="00363D3E">
        <w:rPr>
          <w:rFonts w:ascii="Arial" w:hAnsi="Arial" w:cs="Arial"/>
          <w:sz w:val="20"/>
          <w:szCs w:val="20"/>
        </w:rPr>
        <w:t>3</w:t>
      </w:r>
      <w:r w:rsidR="00261D30" w:rsidRPr="00363D3E">
        <w:rPr>
          <w:rFonts w:ascii="Arial" w:hAnsi="Arial" w:cs="Arial"/>
          <w:sz w:val="20"/>
          <w:szCs w:val="20"/>
        </w:rPr>
        <w:t xml:space="preserve"> poz. 1</w:t>
      </w:r>
      <w:r w:rsidR="00B72ACC" w:rsidRPr="00363D3E">
        <w:rPr>
          <w:rFonts w:ascii="Arial" w:hAnsi="Arial" w:cs="Arial"/>
          <w:sz w:val="20"/>
          <w:szCs w:val="20"/>
        </w:rPr>
        <w:t>605 t. j.</w:t>
      </w:r>
      <w:r w:rsidRPr="00363D3E">
        <w:rPr>
          <w:rFonts w:ascii="Arial" w:hAnsi="Arial" w:cs="Arial"/>
          <w:sz w:val="20"/>
          <w:szCs w:val="20"/>
        </w:rPr>
        <w:t>), 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W odniesieniu do Pani/pana danych osobowych decyzje nie będą podejmowane </w:t>
      </w:r>
      <w:r w:rsidR="00E86725">
        <w:rPr>
          <w:rFonts w:ascii="Arial" w:hAnsi="Arial" w:cs="Arial"/>
          <w:sz w:val="20"/>
          <w:szCs w:val="20"/>
        </w:rPr>
        <w:br/>
      </w:r>
      <w:r w:rsidRPr="00363D3E">
        <w:rPr>
          <w:rFonts w:ascii="Arial" w:hAnsi="Arial" w:cs="Arial"/>
          <w:sz w:val="20"/>
          <w:szCs w:val="20"/>
        </w:rPr>
        <w:t>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lastRenderedPageBreak/>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t>
      </w:r>
      <w:r w:rsidR="00E86725">
        <w:rPr>
          <w:rFonts w:ascii="Arial" w:hAnsi="Arial" w:cs="Arial"/>
          <w:sz w:val="20"/>
          <w:szCs w:val="20"/>
        </w:rPr>
        <w:br/>
      </w:r>
      <w:r w:rsidRPr="00363D3E">
        <w:rPr>
          <w:rFonts w:ascii="Arial" w:hAnsi="Arial" w:cs="Arial"/>
          <w:sz w:val="20"/>
          <w:szCs w:val="20"/>
        </w:rPr>
        <w:t>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t>
      </w:r>
      <w:r w:rsidR="00E86725">
        <w:rPr>
          <w:rFonts w:ascii="Arial" w:hAnsi="Arial" w:cs="Arial"/>
          <w:sz w:val="20"/>
          <w:szCs w:val="20"/>
        </w:rPr>
        <w:br/>
      </w:r>
      <w:r w:rsidRPr="00363D3E">
        <w:rPr>
          <w:rFonts w:ascii="Arial" w:hAnsi="Arial" w:cs="Arial"/>
          <w:sz w:val="20"/>
          <w:szCs w:val="20"/>
        </w:rPr>
        <w:t>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006994" w:rsidRDefault="00006994" w:rsidP="00885DA8">
      <w:pPr>
        <w:spacing w:after="0"/>
        <w:contextualSpacing/>
        <w:rPr>
          <w:rFonts w:ascii="Arial" w:eastAsia="Times New Roman" w:hAnsi="Arial" w:cs="Arial"/>
          <w:b/>
          <w:sz w:val="20"/>
          <w:szCs w:val="20"/>
          <w:lang w:eastAsia="pl-PL"/>
        </w:rPr>
      </w:pPr>
    </w:p>
    <w:p w:rsidR="00D67D1A" w:rsidRPr="00363D3E" w:rsidRDefault="00D67D1A" w:rsidP="00885DA8">
      <w:pPr>
        <w:spacing w:after="0"/>
        <w:contextualSpacing/>
        <w:rPr>
          <w:rFonts w:ascii="Arial" w:eastAsia="Times New Roman" w:hAnsi="Arial" w:cs="Arial"/>
          <w:b/>
          <w:sz w:val="20"/>
          <w:szCs w:val="20"/>
          <w:lang w:eastAsia="pl-PL"/>
        </w:rPr>
      </w:pP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7E536B" w:rsidRPr="00363D3E">
        <w:rPr>
          <w:rFonts w:ascii="Arial" w:eastAsia="Times New Roman" w:hAnsi="Arial" w:cs="Arial"/>
          <w:b/>
          <w:sz w:val="20"/>
          <w:szCs w:val="20"/>
          <w:lang w:eastAsia="pl-PL"/>
        </w:rPr>
        <w:t>2</w:t>
      </w:r>
      <w:r w:rsidR="00FB669A">
        <w:rPr>
          <w:rFonts w:ascii="Arial" w:eastAsia="Times New Roman" w:hAnsi="Arial" w:cs="Arial"/>
          <w:b/>
          <w:sz w:val="20"/>
          <w:szCs w:val="20"/>
          <w:lang w:eastAsia="pl-PL"/>
        </w:rPr>
        <w:t>8</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FB669A" w:rsidRPr="00FB669A" w:rsidRDefault="00FB669A" w:rsidP="00FB669A">
      <w:pPr>
        <w:rPr>
          <w:rFonts w:ascii="Arial" w:hAnsi="Arial" w:cs="Arial"/>
          <w:sz w:val="20"/>
          <w:szCs w:val="20"/>
        </w:rPr>
      </w:pPr>
      <w:r w:rsidRPr="00FB669A">
        <w:rPr>
          <w:rFonts w:ascii="Arial" w:hAnsi="Arial" w:cs="Arial"/>
          <w:sz w:val="20"/>
          <w:szCs w:val="20"/>
        </w:rPr>
        <w:t>Opis przedmiotu zamówienia: CPV 34711200-6 bezzałogowe statki powietrzne</w:t>
      </w:r>
      <w:r w:rsidRPr="00FB669A">
        <w:rPr>
          <w:rFonts w:ascii="Arial" w:hAnsi="Arial" w:cs="Arial"/>
          <w:sz w:val="20"/>
          <w:szCs w:val="20"/>
        </w:rPr>
        <w:tab/>
      </w:r>
      <w:r w:rsidRPr="00FB669A">
        <w:rPr>
          <w:rFonts w:ascii="Arial" w:hAnsi="Arial" w:cs="Arial"/>
          <w:sz w:val="20"/>
          <w:szCs w:val="20"/>
        </w:rPr>
        <w:tab/>
      </w:r>
      <w:r w:rsidRPr="00FB669A">
        <w:rPr>
          <w:rFonts w:ascii="Arial" w:hAnsi="Arial" w:cs="Arial"/>
          <w:sz w:val="20"/>
          <w:szCs w:val="20"/>
        </w:rPr>
        <w:tab/>
      </w:r>
    </w:p>
    <w:p w:rsidR="00FB669A" w:rsidRDefault="00FB669A" w:rsidP="00FB669A">
      <w:pPr>
        <w:pStyle w:val="Tekstpodstawowy"/>
        <w:jc w:val="both"/>
        <w:rPr>
          <w:rFonts w:ascii="Arial" w:eastAsia="Calibri" w:hAnsi="Arial" w:cs="Arial"/>
          <w:b/>
          <w:sz w:val="20"/>
          <w:szCs w:val="20"/>
        </w:rPr>
      </w:pPr>
      <w:r w:rsidRPr="00FB669A">
        <w:rPr>
          <w:rFonts w:ascii="Arial" w:eastAsia="Calibri" w:hAnsi="Arial" w:cs="Arial"/>
          <w:b/>
          <w:sz w:val="20"/>
          <w:szCs w:val="20"/>
        </w:rPr>
        <w:t>Przedmiotem zamówienia jest dostawa Bezzałogowych Statków Powietrznych – „DRON”:</w:t>
      </w:r>
    </w:p>
    <w:p w:rsidR="00FC5599" w:rsidRDefault="008D4C85" w:rsidP="008D4C85">
      <w:pPr>
        <w:rPr>
          <w:rFonts w:ascii="Arial" w:hAnsi="Arial" w:cs="Arial"/>
          <w:sz w:val="24"/>
          <w:szCs w:val="24"/>
        </w:rPr>
      </w:pPr>
      <w:r>
        <w:rPr>
          <w:rFonts w:ascii="Arial" w:hAnsi="Arial" w:cs="Arial"/>
          <w:sz w:val="24"/>
          <w:szCs w:val="24"/>
        </w:rPr>
        <w:t>Opis przedmiotu zamówienia:</w:t>
      </w:r>
      <w:r>
        <w:rPr>
          <w:rFonts w:ascii="Arial" w:hAnsi="Arial" w:cs="Arial"/>
          <w:sz w:val="24"/>
          <w:szCs w:val="24"/>
        </w:rPr>
        <w:tab/>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sz w:val="20"/>
          <w:szCs w:val="20"/>
        </w:rPr>
      </w:pPr>
      <w:r w:rsidRPr="00FC5599">
        <w:rPr>
          <w:rFonts w:ascii="Arial" w:hAnsi="Arial" w:cs="Arial"/>
          <w:sz w:val="20"/>
          <w:szCs w:val="20"/>
        </w:rPr>
        <w:t>Oferowany</w:t>
      </w:r>
      <w:r w:rsidRPr="00FC5599">
        <w:rPr>
          <w:rFonts w:ascii="Arial" w:hAnsi="Arial" w:cs="Arial"/>
          <w:b/>
          <w:sz w:val="20"/>
          <w:szCs w:val="20"/>
        </w:rPr>
        <w:t xml:space="preserve"> </w:t>
      </w:r>
      <w:r w:rsidRPr="00FC5599">
        <w:rPr>
          <w:rFonts w:ascii="Arial" w:hAnsi="Arial" w:cs="Arial"/>
          <w:sz w:val="20"/>
          <w:szCs w:val="20"/>
        </w:rPr>
        <w:t xml:space="preserve">sprzęt musi spełniać wszystkie parametry określone w załączniku do opisu przedmiotu zamówienia oraz być fabrycznie nowy i wolny od wad. Sprzęt nie może nosić śladów używania i uszkodzeń. Produkt uznany za wadliwy Wykonawca niezwłocznie wymieni na wolny od wad. Wykonawca odpowiedzialny jest za jakość oraz zgodność </w:t>
      </w:r>
      <w:r>
        <w:rPr>
          <w:rFonts w:ascii="Arial" w:hAnsi="Arial" w:cs="Arial"/>
          <w:sz w:val="20"/>
          <w:szCs w:val="20"/>
        </w:rPr>
        <w:br/>
      </w:r>
      <w:r w:rsidRPr="00FC5599">
        <w:rPr>
          <w:rFonts w:ascii="Arial" w:hAnsi="Arial" w:cs="Arial"/>
          <w:sz w:val="20"/>
          <w:szCs w:val="20"/>
        </w:rPr>
        <w:t>z warunkami technicznymi</w:t>
      </w:r>
      <w:r>
        <w:rPr>
          <w:rFonts w:ascii="Arial" w:hAnsi="Arial" w:cs="Arial"/>
          <w:sz w:val="20"/>
          <w:szCs w:val="20"/>
        </w:rPr>
        <w:t xml:space="preserve"> </w:t>
      </w:r>
      <w:r w:rsidRPr="00FC5599">
        <w:rPr>
          <w:rFonts w:ascii="Arial" w:hAnsi="Arial" w:cs="Arial"/>
          <w:sz w:val="20"/>
          <w:szCs w:val="20"/>
        </w:rPr>
        <w:t>i jakościowymi określonymi dla przedmiotu zamówienia. Wymagana jest należyta staranność przy realizacji zobowiązań wynikających z umowy.</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bCs/>
          <w:sz w:val="20"/>
          <w:szCs w:val="20"/>
        </w:rPr>
      </w:pPr>
      <w:r w:rsidRPr="00FC5599">
        <w:rPr>
          <w:rFonts w:ascii="Arial" w:hAnsi="Arial" w:cs="Arial"/>
          <w:bCs/>
          <w:sz w:val="20"/>
          <w:szCs w:val="20"/>
        </w:rPr>
        <w:t xml:space="preserve">Wykonawca zawiadomi Zamawiającego o terminie dostawy, najpóźniej na </w:t>
      </w:r>
      <w:r w:rsidRPr="00FC5599">
        <w:rPr>
          <w:rFonts w:ascii="Arial" w:hAnsi="Arial" w:cs="Arial"/>
          <w:bCs/>
          <w:sz w:val="20"/>
          <w:szCs w:val="20"/>
        </w:rPr>
        <w:br/>
        <w:t xml:space="preserve">4 dni przed tym terminem.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bCs/>
          <w:sz w:val="20"/>
          <w:szCs w:val="20"/>
        </w:rPr>
      </w:pPr>
      <w:r w:rsidRPr="00FC5599">
        <w:rPr>
          <w:rFonts w:ascii="Arial" w:hAnsi="Arial" w:cs="Arial"/>
          <w:sz w:val="20"/>
          <w:szCs w:val="20"/>
        </w:rPr>
        <w:t>Dostawa</w:t>
      </w:r>
      <w:r w:rsidRPr="00FC5599">
        <w:rPr>
          <w:rFonts w:ascii="Arial" w:hAnsi="Arial" w:cs="Arial"/>
          <w:bCs/>
          <w:sz w:val="20"/>
          <w:szCs w:val="20"/>
        </w:rPr>
        <w:t xml:space="preserve"> wraz z transportem i rozładunkiem odbywać się będzie na koszt </w:t>
      </w:r>
      <w:r w:rsidRPr="00FC5599">
        <w:rPr>
          <w:rFonts w:ascii="Arial" w:hAnsi="Arial" w:cs="Arial"/>
          <w:bCs/>
          <w:sz w:val="20"/>
          <w:szCs w:val="20"/>
        </w:rPr>
        <w:br/>
        <w:t xml:space="preserve">i ryzyko Wykonawcy, bezpośrednio do siedziby Zamawiającego. Miejsce realizacji zamówienia – dostawa w dni robocze od poniedziałku do czwartku </w:t>
      </w:r>
      <w:r w:rsidRPr="00FC5599">
        <w:rPr>
          <w:rFonts w:ascii="Arial" w:hAnsi="Arial" w:cs="Arial"/>
          <w:bCs/>
          <w:sz w:val="20"/>
          <w:szCs w:val="20"/>
        </w:rPr>
        <w:br/>
        <w:t>w godzinach 8.00 - 14.00, do siedziby Zamawiającego, 22-400 Zamość ul. Wojska Polskiego 2F, bud. 28 (magazyn sprzętu K-O).</w:t>
      </w:r>
    </w:p>
    <w:p w:rsidR="00FC5599" w:rsidRPr="00FC5599" w:rsidRDefault="00FC5599" w:rsidP="00FC5599">
      <w:pPr>
        <w:pStyle w:val="Akapitzlist"/>
        <w:numPr>
          <w:ilvl w:val="0"/>
          <w:numId w:val="47"/>
        </w:numPr>
        <w:suppressAutoHyphens w:val="0"/>
        <w:autoSpaceDE w:val="0"/>
        <w:autoSpaceDN w:val="0"/>
        <w:adjustRightInd w:val="0"/>
        <w:ind w:left="709"/>
        <w:jc w:val="both"/>
        <w:rPr>
          <w:rFonts w:ascii="Arial" w:hAnsi="Arial" w:cs="Arial"/>
          <w:bCs/>
        </w:rPr>
      </w:pPr>
      <w:r w:rsidRPr="00FC5599">
        <w:rPr>
          <w:rFonts w:ascii="Arial" w:hAnsi="Arial" w:cs="Arial"/>
          <w:bCs/>
        </w:rPr>
        <w:t>W przypadku korzystania z zewnętrznych firm transportowych na Wykonawcy spoczywa obowiązek dostawy na wskazany adres.</w:t>
      </w:r>
    </w:p>
    <w:p w:rsidR="00FC5599" w:rsidRPr="00FC5599" w:rsidRDefault="00FC5599" w:rsidP="00FC5599">
      <w:pPr>
        <w:pStyle w:val="Akapitzlist"/>
        <w:numPr>
          <w:ilvl w:val="0"/>
          <w:numId w:val="47"/>
        </w:numPr>
        <w:suppressAutoHyphens w:val="0"/>
        <w:autoSpaceDE w:val="0"/>
        <w:autoSpaceDN w:val="0"/>
        <w:adjustRightInd w:val="0"/>
        <w:ind w:left="709"/>
        <w:jc w:val="both"/>
        <w:rPr>
          <w:rFonts w:ascii="Arial" w:hAnsi="Arial" w:cs="Arial"/>
          <w:bCs/>
        </w:rPr>
      </w:pPr>
      <w:r w:rsidRPr="00FC5599">
        <w:rPr>
          <w:rFonts w:ascii="Arial" w:hAnsi="Arial" w:cs="Arial"/>
          <w:bCs/>
        </w:rPr>
        <w:t>Przedstawiciel firm transportowych zobowiązany jest posiadać dokument tożsamości niezbędnego do wydania zgody na teren jednostki, gdzie znajduje się magazyn sprzętu K-O.</w:t>
      </w:r>
    </w:p>
    <w:p w:rsidR="00FC5599" w:rsidRPr="00FC5599" w:rsidRDefault="00FC5599" w:rsidP="00FC5599">
      <w:pPr>
        <w:pStyle w:val="Akapitzlist"/>
        <w:numPr>
          <w:ilvl w:val="0"/>
          <w:numId w:val="47"/>
        </w:numPr>
        <w:suppressAutoHyphens w:val="0"/>
        <w:autoSpaceDE w:val="0"/>
        <w:autoSpaceDN w:val="0"/>
        <w:adjustRightInd w:val="0"/>
        <w:ind w:left="709"/>
        <w:jc w:val="both"/>
        <w:rPr>
          <w:rFonts w:ascii="Arial" w:hAnsi="Arial" w:cs="Arial"/>
          <w:bCs/>
        </w:rPr>
      </w:pPr>
      <w:r w:rsidRPr="00FC5599">
        <w:rPr>
          <w:rFonts w:ascii="Arial" w:hAnsi="Arial" w:cs="Arial"/>
          <w:bCs/>
        </w:rPr>
        <w:t>W przypadku odmowy dostawy przez firmę transportową dostawy pod wskazany adres lub braku spełnienia wymagań określonych w pkt 23-26 Zamawiający odmówi przyjęcia dostawy a skutki powyższego ponosi Wykonawca.</w:t>
      </w:r>
    </w:p>
    <w:p w:rsidR="00FC5599" w:rsidRPr="00FC5599" w:rsidRDefault="00FC5599" w:rsidP="00FC5599">
      <w:pPr>
        <w:pStyle w:val="Akapitzlist"/>
        <w:numPr>
          <w:ilvl w:val="0"/>
          <w:numId w:val="47"/>
        </w:numPr>
        <w:suppressAutoHyphens w:val="0"/>
        <w:autoSpaceDE w:val="0"/>
        <w:autoSpaceDN w:val="0"/>
        <w:adjustRightInd w:val="0"/>
        <w:ind w:left="709"/>
        <w:jc w:val="both"/>
        <w:rPr>
          <w:rFonts w:ascii="Arial" w:hAnsi="Arial" w:cs="Arial"/>
          <w:bCs/>
        </w:rPr>
      </w:pPr>
      <w:r w:rsidRPr="00FC5599">
        <w:rPr>
          <w:rFonts w:ascii="Arial" w:hAnsi="Arial" w:cs="Arial"/>
          <w:bCs/>
        </w:rPr>
        <w:t>Wykonawca zobowiązany jest do dostarczenia zamówienia w jednej dostawie.</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bCs/>
          <w:sz w:val="20"/>
          <w:szCs w:val="20"/>
        </w:rPr>
      </w:pPr>
      <w:r w:rsidRPr="00FC5599">
        <w:rPr>
          <w:rFonts w:ascii="Arial" w:hAnsi="Arial" w:cs="Arial"/>
          <w:bCs/>
          <w:sz w:val="20"/>
          <w:szCs w:val="20"/>
        </w:rPr>
        <w:lastRenderedPageBreak/>
        <w:t>Po dostarczeniu sprzętu do magazynu K-O Zamawiającego, ZAMAWIAJĄCY dokona odbioru ilościowego sprzętu, a w terminie kolejnych 5 dni roboczych od dnia dostawy, dokona odbioru jakościowego, potwierdzonego protokołem zdawczo-odbiorczym będącym podstawą do rozliczenia faktury VAT.</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bCs/>
          <w:sz w:val="20"/>
          <w:szCs w:val="20"/>
        </w:rPr>
      </w:pPr>
      <w:r w:rsidRPr="00FC5599">
        <w:rPr>
          <w:rFonts w:ascii="Arial" w:hAnsi="Arial" w:cs="Arial"/>
          <w:bCs/>
          <w:sz w:val="20"/>
          <w:szCs w:val="20"/>
        </w:rPr>
        <w:t xml:space="preserve">W przypadku stwierdzenia, iż dostarczony sprzęt nie spełnia wymogów określonych </w:t>
      </w:r>
      <w:r>
        <w:rPr>
          <w:rFonts w:ascii="Arial" w:hAnsi="Arial" w:cs="Arial"/>
          <w:bCs/>
          <w:sz w:val="20"/>
          <w:szCs w:val="20"/>
        </w:rPr>
        <w:br/>
      </w:r>
      <w:r w:rsidRPr="00FC5599">
        <w:rPr>
          <w:rFonts w:ascii="Arial" w:hAnsi="Arial" w:cs="Arial"/>
          <w:bCs/>
          <w:sz w:val="20"/>
          <w:szCs w:val="20"/>
        </w:rPr>
        <w:t>w opisie przedmiotu zamówienia lub jest uszkodzony Zamawiający odmówi odbioru części lub całości sprzętu i sporządzi protokół</w:t>
      </w:r>
      <w:r>
        <w:rPr>
          <w:rFonts w:ascii="Arial" w:hAnsi="Arial" w:cs="Arial"/>
          <w:bCs/>
          <w:sz w:val="20"/>
          <w:szCs w:val="20"/>
        </w:rPr>
        <w:t xml:space="preserve"> </w:t>
      </w:r>
      <w:r w:rsidRPr="00FC5599">
        <w:rPr>
          <w:rFonts w:ascii="Arial" w:hAnsi="Arial" w:cs="Arial"/>
          <w:bCs/>
          <w:sz w:val="20"/>
          <w:szCs w:val="20"/>
        </w:rPr>
        <w:t>z podaniem przyczyny odmowy oraz wyznaczy termin dostarczenia nowych, wolnych od wad sprzętów. Czynność odbioru za część zakwestionowaną zostanie powtórzona.</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bCs/>
          <w:sz w:val="20"/>
          <w:szCs w:val="20"/>
        </w:rPr>
      </w:pPr>
      <w:r w:rsidRPr="00FC5599">
        <w:rPr>
          <w:rFonts w:ascii="Arial" w:hAnsi="Arial" w:cs="Arial"/>
          <w:bCs/>
          <w:sz w:val="20"/>
          <w:szCs w:val="20"/>
        </w:rPr>
        <w:t>Za dzień zakończenia dostawy uważa się dzień, w którym, zostanie dostarczona całość sprzętu bez zastrzeżeń.</w:t>
      </w:r>
    </w:p>
    <w:p w:rsidR="00FC5599" w:rsidRPr="00FC5599" w:rsidRDefault="00FC5599" w:rsidP="00FC5599">
      <w:pPr>
        <w:pStyle w:val="Akapitzlist"/>
        <w:numPr>
          <w:ilvl w:val="0"/>
          <w:numId w:val="47"/>
        </w:numPr>
        <w:suppressAutoHyphens w:val="0"/>
        <w:ind w:left="709" w:hanging="425"/>
        <w:jc w:val="both"/>
        <w:rPr>
          <w:rFonts w:ascii="Arial" w:eastAsiaTheme="minorHAnsi" w:hAnsi="Arial" w:cs="Arial"/>
          <w:bCs/>
          <w:lang w:eastAsia="en-US"/>
        </w:rPr>
      </w:pPr>
      <w:r w:rsidRPr="00FC5599">
        <w:rPr>
          <w:rFonts w:ascii="Arial" w:hAnsi="Arial" w:cs="Arial"/>
          <w:bCs/>
        </w:rPr>
        <w:t>Integralną część dostawy stanowić będą wymagane dokumentacje – certyfikaty jakości, dokumentacje techniczne, licencje, gwarancja, instrukcje obsługi w języku polskim oraz instrukcje dotyczące eksploatacji.</w:t>
      </w:r>
      <w:r w:rsidRPr="00FC5599">
        <w:t xml:space="preserve">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sz w:val="20"/>
          <w:szCs w:val="20"/>
        </w:rPr>
      </w:pPr>
      <w:r w:rsidRPr="00FC5599">
        <w:rPr>
          <w:rFonts w:ascii="Arial" w:hAnsi="Arial" w:cs="Arial"/>
          <w:sz w:val="20"/>
          <w:szCs w:val="20"/>
        </w:rPr>
        <w:t xml:space="preserve">W załączniku do opisu przedmiotu zamówienia przedstawiono minimalne parametry asortymentu, które spełniałyby założone wymagania techniczne, jakościowe, funkcjonalne i użytkowe.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sz w:val="20"/>
          <w:szCs w:val="20"/>
        </w:rPr>
      </w:pPr>
      <w:r w:rsidRPr="00FC5599">
        <w:rPr>
          <w:rFonts w:ascii="Arial" w:hAnsi="Arial" w:cs="Arial"/>
          <w:sz w:val="20"/>
          <w:szCs w:val="20"/>
        </w:rPr>
        <w:t xml:space="preserve">Dostarczony sprzęt (nowy, z uwzględnieniem aktualnych technologii, pierwszej kategorii, rokiem produkcji nie późniejszym niż 2023r., bez śladów używania i uszkodzenia, pełnowartościowy, posiadający firmowy znak producenta) musi spełniać wymagania jakościowe potwierdzone przez producenta w systemie pełnego zapewnienia jakości, stosowanego podczas projektowania, produkcji, badań i końcowej kontroli wyrobów.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Na dostarczony sprzęt Wykonawca udzieli gwarancji na okres zgodny </w:t>
      </w:r>
      <w:r w:rsidRPr="00FC5599">
        <w:rPr>
          <w:rFonts w:ascii="Arial" w:eastAsia="Calibri" w:hAnsi="Arial" w:cs="Arial"/>
          <w:color w:val="000000"/>
          <w:sz w:val="20"/>
          <w:szCs w:val="20"/>
        </w:rPr>
        <w:br/>
        <w:t xml:space="preserve">z gwarancją udzielaną przez producenta urządzenia ale nie krótszy niż </w:t>
      </w:r>
      <w:r w:rsidRPr="00FC5599">
        <w:rPr>
          <w:rFonts w:ascii="Arial" w:eastAsia="Calibri" w:hAnsi="Arial" w:cs="Arial"/>
          <w:color w:val="000000"/>
          <w:sz w:val="20"/>
          <w:szCs w:val="20"/>
        </w:rPr>
        <w:br/>
      </w:r>
      <w:r w:rsidRPr="00FC5599">
        <w:rPr>
          <w:rFonts w:ascii="Arial" w:eastAsia="Calibri" w:hAnsi="Arial" w:cs="Arial"/>
          <w:b/>
          <w:bCs/>
          <w:color w:val="000000"/>
          <w:sz w:val="20"/>
          <w:szCs w:val="20"/>
        </w:rPr>
        <w:t>24 miesiące</w:t>
      </w:r>
      <w:r w:rsidRPr="00FC5599">
        <w:rPr>
          <w:rFonts w:ascii="Arial" w:eastAsia="Calibri" w:hAnsi="Arial" w:cs="Arial"/>
          <w:bCs/>
          <w:color w:val="000000"/>
          <w:sz w:val="20"/>
          <w:szCs w:val="20"/>
        </w:rPr>
        <w:t xml:space="preserve">, </w:t>
      </w:r>
      <w:r w:rsidRPr="00FC5599">
        <w:rPr>
          <w:rFonts w:ascii="Arial" w:eastAsia="Calibri" w:hAnsi="Arial" w:cs="Arial"/>
          <w:color w:val="000000"/>
          <w:sz w:val="20"/>
          <w:szCs w:val="20"/>
        </w:rPr>
        <w:t xml:space="preserve">licząc od daty przyjęcia dostawy przez Zamawiającego bez zastrzeżeń.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Gwarancja jest wyłączną gwarancją udzielaną Zamawiającemu i zastępuje wszelkie inne gwarancje. Wykonawca gwarantuje nieprzerwaną i wolną od błędów pracę dostarczonych wyrobów w okresie trwania gwarancji.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Zamawiający może wykorzystać uprawnienia z tytułu gwarancji za wady fizyczne </w:t>
      </w:r>
      <w:r>
        <w:rPr>
          <w:rFonts w:ascii="Arial" w:eastAsia="Calibri" w:hAnsi="Arial" w:cs="Arial"/>
          <w:color w:val="000000"/>
          <w:sz w:val="20"/>
          <w:szCs w:val="20"/>
        </w:rPr>
        <w:br/>
      </w:r>
      <w:r w:rsidRPr="00FC5599">
        <w:rPr>
          <w:rFonts w:ascii="Arial" w:eastAsia="Calibri" w:hAnsi="Arial" w:cs="Arial"/>
          <w:color w:val="000000"/>
          <w:sz w:val="20"/>
          <w:szCs w:val="20"/>
        </w:rPr>
        <w:t xml:space="preserve">i prawne wyrobów niezależnie od uprawnień wynikających z rękojmi.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W przypadku stwierdzenia w okresie gwarancji wad fizycznych i prawnych </w:t>
      </w:r>
      <w:r w:rsidRPr="00FC5599">
        <w:rPr>
          <w:rFonts w:ascii="Arial" w:eastAsia="Calibri" w:hAnsi="Arial" w:cs="Arial"/>
          <w:color w:val="000000"/>
          <w:sz w:val="20"/>
          <w:szCs w:val="20"/>
        </w:rPr>
        <w:br/>
        <w:t xml:space="preserve">w dostarczonych wyrobach Wykonawca: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rozpatrzy „zgłoszenie reklamacji” w ciągu 7 dni licząc od daty jego otrzymania,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zgłoszenie reklamacji zawierać będzie co najmniej: Markę, typ i nr urządzenia, </w:t>
      </w:r>
      <w:r>
        <w:rPr>
          <w:rFonts w:ascii="Arial" w:eastAsia="Calibri" w:hAnsi="Arial" w:cs="Arial"/>
          <w:color w:val="000000"/>
        </w:rPr>
        <w:br/>
      </w:r>
      <w:r w:rsidRPr="00FC5599">
        <w:rPr>
          <w:rFonts w:ascii="Arial" w:eastAsia="Calibri" w:hAnsi="Arial" w:cs="Arial"/>
          <w:color w:val="000000"/>
        </w:rPr>
        <w:t>nr umowy i datę odbioru dostawy oraz ogólny opis uszkodzeń,</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usprawni wadliwe urządzenia w terminie 14 dni licząc od daty pozytywnie rozpatrzonego „zgłoszenia reklamacji”: w miejscu użytkowania, w którym zostały one ujawnione lub na własny koszt i ryzyko dostarczy je do swojej siedziby w celu ich usprawnienia,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w przypadku braku możliwości usprawnienia wadliwych urządzeń </w:t>
      </w:r>
      <w:r w:rsidRPr="00FC5599">
        <w:rPr>
          <w:rFonts w:ascii="Arial" w:eastAsia="Calibri" w:hAnsi="Arial" w:cs="Arial"/>
          <w:color w:val="000000"/>
        </w:rPr>
        <w:br/>
        <w:t>w terminie określonym w pkt. 17 ppkt. c, wynikających ze strony producenta danego sprzętu Zamawiający na wniosek Wykonawcy może wyrazić zgodę na ustalenie innego terminu usunięcia wad.</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urządzenia wolne od wad dostarczy na własny koszt i ryzyko do miejsca eksploatacji sprzętu w terminie określonym w pkt. 17 ppkt. c.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przedłuży termin gwarancji o czas, w ciągu którego wskutek wad wyrobu objętego gwarancją uprawniony z gwarancji nie mógł z niego korzystać,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wymieni wadliwy wyrób na nowy w terminie 7 dni licząc od upływu terminu określonego w pkt. 17 ppkt. c,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dokona stosownych zapisów w karcie gwarancyjnej dotyczących zakresu wykonanych napraw oraz zmiany okresu udzielonej gwarancji, </w:t>
      </w:r>
    </w:p>
    <w:p w:rsidR="00FC5599" w:rsidRPr="00FC5599" w:rsidRDefault="00FC5599" w:rsidP="00FC5599">
      <w:pPr>
        <w:pStyle w:val="Akapitzlist"/>
        <w:numPr>
          <w:ilvl w:val="0"/>
          <w:numId w:val="48"/>
        </w:numPr>
        <w:suppressAutoHyphens w:val="0"/>
        <w:autoSpaceDE w:val="0"/>
        <w:autoSpaceDN w:val="0"/>
        <w:adjustRightInd w:val="0"/>
        <w:jc w:val="both"/>
        <w:rPr>
          <w:rFonts w:ascii="Arial" w:eastAsia="Calibri" w:hAnsi="Arial" w:cs="Arial"/>
          <w:color w:val="000000"/>
        </w:rPr>
      </w:pPr>
      <w:r w:rsidRPr="00FC5599">
        <w:rPr>
          <w:rFonts w:ascii="Arial" w:eastAsia="Calibri" w:hAnsi="Arial" w:cs="Arial"/>
          <w:color w:val="000000"/>
        </w:rPr>
        <w:t xml:space="preserve">poniesie odpowiedzialność z tytułu przypadkowej utraty lub uszkodzenia wyrobu </w:t>
      </w:r>
      <w:r>
        <w:rPr>
          <w:rFonts w:ascii="Arial" w:eastAsia="Calibri" w:hAnsi="Arial" w:cs="Arial"/>
          <w:color w:val="000000"/>
        </w:rPr>
        <w:br/>
      </w:r>
      <w:r w:rsidRPr="00FC5599">
        <w:rPr>
          <w:rFonts w:ascii="Arial" w:eastAsia="Calibri" w:hAnsi="Arial" w:cs="Arial"/>
          <w:color w:val="000000"/>
        </w:rPr>
        <w:t xml:space="preserve">w czasie od przyjęcia go do naprawy do czasu przekazania sprawnego użytkownikowi w miejscu ujawnienia wady,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Wykonawca powiadomi Zamawiającego o nieprawidłowościach w użytkowaniu dostarczonych wyrobów oraz utrudnieniach w ich usprawnieniu, jeśli takie występują ze strony Użytkownika.</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hAnsi="Arial" w:cs="Arial"/>
          <w:sz w:val="20"/>
          <w:szCs w:val="20"/>
        </w:rPr>
      </w:pPr>
      <w:r w:rsidRPr="00FC5599">
        <w:rPr>
          <w:rFonts w:ascii="Arial" w:hAnsi="Arial" w:cs="Arial"/>
          <w:sz w:val="20"/>
          <w:szCs w:val="20"/>
        </w:rPr>
        <w:t xml:space="preserve">W </w:t>
      </w:r>
      <w:r w:rsidRPr="00FC5599">
        <w:rPr>
          <w:rFonts w:ascii="Arial" w:hAnsi="Arial" w:cs="Arial"/>
          <w:bCs/>
          <w:sz w:val="20"/>
          <w:szCs w:val="20"/>
        </w:rPr>
        <w:t>przypadku</w:t>
      </w:r>
      <w:r w:rsidRPr="00FC5599">
        <w:rPr>
          <w:rFonts w:ascii="Arial" w:hAnsi="Arial" w:cs="Arial"/>
          <w:sz w:val="20"/>
          <w:szCs w:val="20"/>
        </w:rPr>
        <w:t xml:space="preserve"> stwierdzenia, że dostarczony asortyment:</w:t>
      </w:r>
    </w:p>
    <w:p w:rsidR="00FC5599" w:rsidRPr="00FC5599" w:rsidRDefault="00FC5599" w:rsidP="00FC5599">
      <w:pPr>
        <w:numPr>
          <w:ilvl w:val="0"/>
          <w:numId w:val="49"/>
        </w:numPr>
        <w:suppressAutoHyphens w:val="0"/>
        <w:spacing w:before="120" w:after="0" w:line="240" w:lineRule="auto"/>
        <w:ind w:left="1134"/>
        <w:contextualSpacing/>
        <w:jc w:val="both"/>
        <w:rPr>
          <w:rFonts w:ascii="Arial" w:hAnsi="Arial" w:cs="Arial"/>
          <w:sz w:val="20"/>
          <w:szCs w:val="20"/>
        </w:rPr>
      </w:pPr>
      <w:r w:rsidRPr="00FC5599">
        <w:rPr>
          <w:rFonts w:ascii="Arial" w:hAnsi="Arial" w:cs="Arial"/>
          <w:sz w:val="20"/>
          <w:szCs w:val="20"/>
        </w:rPr>
        <w:t xml:space="preserve">jest uszkodzony, posiada wady uniemożliwiające użytkowanie, a wady </w:t>
      </w:r>
      <w:r w:rsidRPr="00FC5599">
        <w:rPr>
          <w:rFonts w:ascii="Arial" w:hAnsi="Arial" w:cs="Arial"/>
          <w:sz w:val="20"/>
          <w:szCs w:val="20"/>
        </w:rPr>
        <w:br/>
        <w:t>i uszkodzenia te nie powstały z winy Zamawiającego,</w:t>
      </w:r>
    </w:p>
    <w:p w:rsidR="00FC5599" w:rsidRPr="00FC5599" w:rsidRDefault="00FC5599" w:rsidP="00FC5599">
      <w:pPr>
        <w:numPr>
          <w:ilvl w:val="0"/>
          <w:numId w:val="49"/>
        </w:numPr>
        <w:suppressAutoHyphens w:val="0"/>
        <w:spacing w:before="120" w:after="0" w:line="240" w:lineRule="auto"/>
        <w:ind w:left="1134"/>
        <w:contextualSpacing/>
        <w:jc w:val="both"/>
        <w:rPr>
          <w:rFonts w:ascii="Arial" w:hAnsi="Arial" w:cs="Arial"/>
          <w:sz w:val="20"/>
          <w:szCs w:val="20"/>
        </w:rPr>
      </w:pPr>
      <w:r w:rsidRPr="00FC5599">
        <w:rPr>
          <w:rFonts w:ascii="Arial" w:hAnsi="Arial" w:cs="Arial"/>
          <w:sz w:val="20"/>
          <w:szCs w:val="20"/>
        </w:rPr>
        <w:lastRenderedPageBreak/>
        <w:t xml:space="preserve">nie spełnia wymagań Zamawiającego, </w:t>
      </w:r>
    </w:p>
    <w:p w:rsidR="00FC5599" w:rsidRPr="00FC5599" w:rsidRDefault="00FC5599" w:rsidP="00FC5599">
      <w:pPr>
        <w:numPr>
          <w:ilvl w:val="0"/>
          <w:numId w:val="49"/>
        </w:numPr>
        <w:suppressAutoHyphens w:val="0"/>
        <w:spacing w:before="120" w:after="0" w:line="240" w:lineRule="auto"/>
        <w:ind w:left="1134"/>
        <w:contextualSpacing/>
        <w:jc w:val="both"/>
        <w:rPr>
          <w:rFonts w:ascii="Arial" w:hAnsi="Arial" w:cs="Arial"/>
          <w:sz w:val="20"/>
          <w:szCs w:val="20"/>
        </w:rPr>
      </w:pPr>
      <w:r w:rsidRPr="00FC5599">
        <w:rPr>
          <w:rFonts w:ascii="Arial" w:hAnsi="Arial" w:cs="Arial"/>
          <w:sz w:val="20"/>
          <w:szCs w:val="20"/>
        </w:rPr>
        <w:t xml:space="preserve">dostarczone produkty równoważne nie odpowiadają pod względem jakości, trwałości, funkcjonalności oraz estetyki wykonania produktom wskazanym przez zamawiającego, </w:t>
      </w:r>
    </w:p>
    <w:p w:rsidR="00FC5599" w:rsidRPr="00FC5599" w:rsidRDefault="00FC5599" w:rsidP="00FC5599">
      <w:pPr>
        <w:spacing w:before="120" w:after="0" w:line="240" w:lineRule="auto"/>
        <w:ind w:left="414" w:firstLine="295"/>
        <w:contextualSpacing/>
        <w:jc w:val="both"/>
        <w:rPr>
          <w:rFonts w:ascii="Arial" w:hAnsi="Arial" w:cs="Arial"/>
          <w:sz w:val="20"/>
          <w:szCs w:val="20"/>
        </w:rPr>
      </w:pPr>
      <w:r w:rsidRPr="00FC5599">
        <w:rPr>
          <w:rFonts w:ascii="Arial" w:hAnsi="Arial" w:cs="Arial"/>
          <w:sz w:val="20"/>
          <w:szCs w:val="20"/>
        </w:rPr>
        <w:t>Wykonawca wymieni je na nowe, prawidłowe, na własny koszt.</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O wadzie fizycznej i prawnej przedmiotu umowy Zamawiający informuje Wykonawcę bezpośrednio lub za pośrednictwem reprezentującej go jednostki organizacyjnej lub komórki resortu obrony narodowej, użytkującej wyroby objęte gwarancją jak najszybciej po ujawnieniu w nich wad, w celu realizacji przysługujących z tego tytułu uprawnień. Formę zawiadomienia stanowi „zgłoszenie reklamacji” wykonane przez Zamawiającego lub jego reprezentanta, przekazany Wykonawcy. </w:t>
      </w:r>
    </w:p>
    <w:p w:rsidR="00FC5599" w:rsidRPr="00FC5599" w:rsidRDefault="00FC5599" w:rsidP="00FC5599">
      <w:pPr>
        <w:numPr>
          <w:ilvl w:val="0"/>
          <w:numId w:val="47"/>
        </w:numPr>
        <w:suppressAutoHyphens w:val="0"/>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Jeżeli w wykonaniu swoich obowiązków Wykonawca dostarczył Zamawiającemu zamiast wyrobów wadliwych takie same wyroby nowe – wolne od wad, termin gwarancji biegnie na nowo od chwili ich dostarczenia. </w:t>
      </w:r>
    </w:p>
    <w:p w:rsidR="00FC5599" w:rsidRPr="00FC5599" w:rsidRDefault="00FC5599" w:rsidP="00FC5599">
      <w:pPr>
        <w:autoSpaceDE w:val="0"/>
        <w:autoSpaceDN w:val="0"/>
        <w:adjustRightInd w:val="0"/>
        <w:spacing w:after="0" w:line="240" w:lineRule="auto"/>
        <w:ind w:left="709"/>
        <w:jc w:val="both"/>
        <w:rPr>
          <w:rFonts w:ascii="Arial" w:eastAsia="Calibri" w:hAnsi="Arial" w:cs="Arial"/>
          <w:color w:val="000000"/>
          <w:sz w:val="20"/>
          <w:szCs w:val="20"/>
        </w:rPr>
      </w:pPr>
      <w:r w:rsidRPr="00FC5599">
        <w:rPr>
          <w:rFonts w:ascii="Arial" w:eastAsia="Calibri" w:hAnsi="Arial" w:cs="Arial"/>
          <w:color w:val="000000"/>
          <w:sz w:val="20"/>
          <w:szCs w:val="20"/>
        </w:rPr>
        <w:t xml:space="preserve">Wymiany wyrobów Wykonawca dokona bez żadnej dopłaty, nawet gdyby ceny na takie wyroby uległy zmianie. </w:t>
      </w:r>
    </w:p>
    <w:p w:rsidR="00FC5599" w:rsidRPr="00FC5599" w:rsidRDefault="00FC5599" w:rsidP="00FC5599">
      <w:pPr>
        <w:numPr>
          <w:ilvl w:val="0"/>
          <w:numId w:val="47"/>
        </w:numPr>
        <w:suppressAutoHyphens w:val="0"/>
        <w:autoSpaceDE w:val="0"/>
        <w:autoSpaceDN w:val="0"/>
        <w:adjustRightInd w:val="0"/>
        <w:spacing w:after="0" w:line="240" w:lineRule="auto"/>
        <w:jc w:val="both"/>
        <w:rPr>
          <w:rFonts w:ascii="Arial" w:eastAsia="Calibri" w:hAnsi="Arial" w:cs="Arial"/>
          <w:color w:val="000000"/>
          <w:sz w:val="20"/>
          <w:szCs w:val="20"/>
        </w:rPr>
      </w:pPr>
      <w:r w:rsidRPr="00FC5599">
        <w:rPr>
          <w:rFonts w:ascii="Arial" w:eastAsia="Times New Roman" w:hAnsi="Arial" w:cs="Arial"/>
          <w:color w:val="000000"/>
          <w:kern w:val="2"/>
          <w:sz w:val="20"/>
          <w:szCs w:val="20"/>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t.j.) ustawy z dnia 21 stycznia 2021 r. w sprawie zmiany ustawy o ochronie osób i mienia (D.U. z 2021 r. poz. 469), ustawy z dnia 24 sierpnia 2001 r. o Żandarmerii Wojskowej i wojskowych organach porządkowych (Dz.U. z 2023 r. poz. 1266 t.j.) oraz Regulaminu ogólnego żołnierza Wojska Polskiego.</w:t>
      </w:r>
    </w:p>
    <w:p w:rsidR="00FC5599" w:rsidRPr="00FC5599" w:rsidRDefault="00FC5599" w:rsidP="00FC5599">
      <w:pPr>
        <w:numPr>
          <w:ilvl w:val="0"/>
          <w:numId w:val="47"/>
        </w:numPr>
        <w:suppressAutoHyphens w:val="0"/>
        <w:autoSpaceDE w:val="0"/>
        <w:autoSpaceDN w:val="0"/>
        <w:adjustRightInd w:val="0"/>
        <w:spacing w:after="0" w:line="240" w:lineRule="auto"/>
        <w:jc w:val="both"/>
        <w:rPr>
          <w:rFonts w:ascii="Arial" w:eastAsia="Calibri" w:hAnsi="Arial" w:cs="Arial"/>
          <w:color w:val="000000"/>
          <w:sz w:val="20"/>
          <w:szCs w:val="20"/>
        </w:rPr>
      </w:pPr>
      <w:r w:rsidRPr="00FC5599">
        <w:rPr>
          <w:rFonts w:ascii="Arial" w:eastAsia="Times New Roman" w:hAnsi="Arial" w:cs="Arial"/>
          <w:color w:val="000000"/>
          <w:kern w:val="2"/>
          <w:sz w:val="20"/>
          <w:szCs w:val="20"/>
          <w:lang w:eastAsia="zh-CN"/>
        </w:rPr>
        <w:t xml:space="preserve">Zamawiający na podstawie: Instrukcji o ochronie obiektów wojskowych </w:t>
      </w:r>
      <w:r>
        <w:rPr>
          <w:rFonts w:ascii="Arial" w:eastAsia="Times New Roman" w:hAnsi="Arial" w:cs="Arial"/>
          <w:color w:val="000000"/>
          <w:kern w:val="2"/>
          <w:sz w:val="20"/>
          <w:szCs w:val="20"/>
          <w:lang w:eastAsia="zh-CN"/>
        </w:rPr>
        <w:br/>
      </w:r>
      <w:r w:rsidRPr="00FC5599">
        <w:rPr>
          <w:rFonts w:ascii="Arial" w:eastAsia="Times New Roman" w:hAnsi="Arial" w:cs="Arial"/>
          <w:color w:val="000000"/>
          <w:kern w:val="2"/>
          <w:sz w:val="20"/>
          <w:szCs w:val="20"/>
          <w:lang w:eastAsia="zh-CN"/>
        </w:rPr>
        <w:t xml:space="preserve">i konwojowanego mienia - DU-3.14.3(A), sygn. Szt. Gen. </w:t>
      </w:r>
      <w:r w:rsidRPr="00FC5599">
        <w:rPr>
          <w:rFonts w:ascii="Arial" w:eastAsia="Times New Roman" w:hAnsi="Arial" w:cs="Arial"/>
          <w:sz w:val="20"/>
          <w:szCs w:val="20"/>
          <w:lang w:eastAsia="pl-PL"/>
        </w:rPr>
        <w:t xml:space="preserve">1705/2023 </w:t>
      </w:r>
      <w:r w:rsidRPr="00FC5599">
        <w:rPr>
          <w:rFonts w:ascii="Arial" w:eastAsia="Times New Roman" w:hAnsi="Arial" w:cs="Arial"/>
          <w:color w:val="000000"/>
          <w:kern w:val="2"/>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FC5599" w:rsidRPr="00FC5599" w:rsidRDefault="00FC5599" w:rsidP="00FC5599">
      <w:pPr>
        <w:numPr>
          <w:ilvl w:val="0"/>
          <w:numId w:val="47"/>
        </w:numPr>
        <w:suppressAutoHyphens w:val="0"/>
        <w:autoSpaceDE w:val="0"/>
        <w:autoSpaceDN w:val="0"/>
        <w:adjustRightInd w:val="0"/>
        <w:spacing w:after="0" w:line="240" w:lineRule="auto"/>
        <w:jc w:val="both"/>
        <w:rPr>
          <w:rFonts w:ascii="Arial" w:eastAsia="Calibri" w:hAnsi="Arial" w:cs="Arial"/>
          <w:color w:val="000000"/>
          <w:sz w:val="20"/>
          <w:szCs w:val="20"/>
        </w:rPr>
      </w:pPr>
      <w:r w:rsidRPr="00FC5599">
        <w:rPr>
          <w:rFonts w:ascii="Arial" w:eastAsia="Calibri" w:hAnsi="Arial" w:cs="Arial"/>
          <w:color w:val="000000"/>
          <w:sz w:val="20"/>
          <w:szCs w:val="20"/>
        </w:rPr>
        <w:t>Wstęp OBCOKRAJOWCÓW do obiektów wojskowych może być realizowany wyłącznie na podstawie POZWOLEŃ wydanych na zasadach określonych</w:t>
      </w:r>
    </w:p>
    <w:p w:rsidR="00FC5599" w:rsidRPr="00FC5599" w:rsidRDefault="00FC5599" w:rsidP="00FC5599">
      <w:pPr>
        <w:autoSpaceDE w:val="0"/>
        <w:autoSpaceDN w:val="0"/>
        <w:adjustRightInd w:val="0"/>
        <w:spacing w:after="0" w:line="240" w:lineRule="auto"/>
        <w:ind w:left="786"/>
        <w:jc w:val="both"/>
        <w:rPr>
          <w:rFonts w:ascii="Arial" w:eastAsia="Calibri" w:hAnsi="Arial" w:cs="Arial"/>
          <w:color w:val="000000"/>
          <w:sz w:val="20"/>
          <w:szCs w:val="20"/>
        </w:rPr>
      </w:pPr>
      <w:r w:rsidRPr="00FC5599">
        <w:rPr>
          <w:rFonts w:ascii="Arial" w:eastAsia="Calibri" w:hAnsi="Arial" w:cs="Arial"/>
          <w:color w:val="000000"/>
          <w:sz w:val="20"/>
          <w:szCs w:val="20"/>
        </w:rPr>
        <w:t>w decyzji Nr 107/MON Ministra Obrony Narodowej z dnia 18 sierpnia 2021 r.</w:t>
      </w:r>
    </w:p>
    <w:p w:rsidR="00FC5599" w:rsidRPr="00FC5599" w:rsidRDefault="00FC5599" w:rsidP="00FC5599">
      <w:pPr>
        <w:autoSpaceDE w:val="0"/>
        <w:autoSpaceDN w:val="0"/>
        <w:adjustRightInd w:val="0"/>
        <w:spacing w:after="0" w:line="240" w:lineRule="auto"/>
        <w:ind w:left="786"/>
        <w:jc w:val="both"/>
        <w:rPr>
          <w:rFonts w:ascii="Arial" w:eastAsia="Calibri" w:hAnsi="Arial" w:cs="Arial"/>
          <w:color w:val="000000"/>
          <w:sz w:val="20"/>
          <w:szCs w:val="20"/>
        </w:rPr>
      </w:pPr>
      <w:r w:rsidRPr="00FC5599">
        <w:rPr>
          <w:rFonts w:ascii="Arial" w:eastAsia="Calibri" w:hAnsi="Arial" w:cs="Arial"/>
          <w:color w:val="000000"/>
          <w:sz w:val="20"/>
          <w:szCs w:val="20"/>
        </w:rPr>
        <w:t>w sprawie organizowania współpracy międzynarodowej w resorcie obrony narodowej (Dz. Urz. MON z 2021 r. poz. 177).</w:t>
      </w:r>
    </w:p>
    <w:p w:rsidR="00FC5599" w:rsidRPr="00FC5599" w:rsidRDefault="00FC5599" w:rsidP="00FC5599">
      <w:pPr>
        <w:numPr>
          <w:ilvl w:val="0"/>
          <w:numId w:val="47"/>
        </w:numPr>
        <w:suppressAutoHyphens w:val="0"/>
        <w:autoSpaceDE w:val="0"/>
        <w:autoSpaceDN w:val="0"/>
        <w:adjustRightInd w:val="0"/>
        <w:spacing w:after="0" w:line="240" w:lineRule="auto"/>
        <w:jc w:val="both"/>
        <w:rPr>
          <w:rFonts w:ascii="Arial" w:eastAsia="Calibri" w:hAnsi="Arial" w:cs="Arial"/>
          <w:color w:val="000000"/>
          <w:sz w:val="20"/>
          <w:szCs w:val="20"/>
        </w:rPr>
      </w:pPr>
      <w:r w:rsidRPr="00FC5599">
        <w:rPr>
          <w:rFonts w:ascii="Arial" w:eastAsia="Calibri" w:hAnsi="Arial" w:cs="Arial"/>
          <w:color w:val="000000"/>
          <w:sz w:val="20"/>
          <w:szCs w:val="20"/>
        </w:rPr>
        <w:t>W stosunku do obywateli RP, dostawcy ubiegający się o zgodę na wejście/wjazd na teren chronionych obiektów wojskowych, zobowiązani są posiadać:</w:t>
      </w:r>
    </w:p>
    <w:p w:rsidR="00FC5599" w:rsidRPr="00FC5599" w:rsidRDefault="00FC5599" w:rsidP="00FC5599">
      <w:pPr>
        <w:autoSpaceDE w:val="0"/>
        <w:autoSpaceDN w:val="0"/>
        <w:adjustRightInd w:val="0"/>
        <w:spacing w:after="0" w:line="240" w:lineRule="auto"/>
        <w:ind w:left="786"/>
        <w:jc w:val="both"/>
        <w:rPr>
          <w:rFonts w:ascii="Arial" w:eastAsia="Calibri" w:hAnsi="Arial" w:cs="Arial"/>
          <w:color w:val="000000"/>
          <w:sz w:val="20"/>
          <w:szCs w:val="20"/>
        </w:rPr>
      </w:pPr>
      <w:r w:rsidRPr="00FC5599">
        <w:rPr>
          <w:rFonts w:ascii="Arial" w:eastAsia="Calibri" w:hAnsi="Arial" w:cs="Arial"/>
          <w:color w:val="000000"/>
          <w:sz w:val="20"/>
          <w:szCs w:val="20"/>
        </w:rPr>
        <w:t xml:space="preserve">- aktualny dokument tożsamości z podaniem organu wydającego, </w:t>
      </w:r>
    </w:p>
    <w:p w:rsidR="00FC5599" w:rsidRPr="00FC5599" w:rsidRDefault="00FC5599" w:rsidP="00FC5599">
      <w:pPr>
        <w:autoSpaceDE w:val="0"/>
        <w:autoSpaceDN w:val="0"/>
        <w:adjustRightInd w:val="0"/>
        <w:spacing w:after="0" w:line="240" w:lineRule="auto"/>
        <w:ind w:left="786"/>
        <w:jc w:val="both"/>
        <w:rPr>
          <w:rFonts w:ascii="Arial" w:eastAsia="Calibri" w:hAnsi="Arial" w:cs="Arial"/>
          <w:color w:val="000000"/>
          <w:sz w:val="20"/>
          <w:szCs w:val="20"/>
        </w:rPr>
      </w:pPr>
      <w:r w:rsidRPr="00FC5599">
        <w:rPr>
          <w:rFonts w:ascii="Arial" w:eastAsia="Calibri" w:hAnsi="Arial" w:cs="Arial"/>
          <w:color w:val="000000"/>
          <w:sz w:val="20"/>
          <w:szCs w:val="20"/>
        </w:rPr>
        <w:t>- numery rejestracyjne samochodów oraz innego sprzętu.</w:t>
      </w:r>
    </w:p>
    <w:p w:rsidR="00FC5599" w:rsidRPr="00FC5599" w:rsidRDefault="00FC5599" w:rsidP="00FC5599">
      <w:pPr>
        <w:numPr>
          <w:ilvl w:val="0"/>
          <w:numId w:val="47"/>
        </w:numPr>
        <w:suppressAutoHyphens w:val="0"/>
        <w:autoSpaceDE w:val="0"/>
        <w:autoSpaceDN w:val="0"/>
        <w:adjustRightInd w:val="0"/>
        <w:spacing w:after="0" w:line="240" w:lineRule="auto"/>
        <w:jc w:val="both"/>
        <w:rPr>
          <w:rFonts w:ascii="Arial" w:eastAsia="Calibri" w:hAnsi="Arial" w:cs="Arial"/>
          <w:color w:val="000000"/>
          <w:sz w:val="20"/>
          <w:szCs w:val="20"/>
        </w:rPr>
      </w:pPr>
      <w:r w:rsidRPr="00FC5599">
        <w:rPr>
          <w:rFonts w:ascii="Arial" w:eastAsia="Calibri" w:hAnsi="Arial" w:cs="Arial"/>
          <w:color w:val="000000"/>
          <w:sz w:val="20"/>
          <w:szCs w:val="20"/>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FC5599" w:rsidRPr="00FC5599" w:rsidRDefault="00FC5599" w:rsidP="00FC5599">
      <w:pPr>
        <w:autoSpaceDE w:val="0"/>
        <w:autoSpaceDN w:val="0"/>
        <w:adjustRightInd w:val="0"/>
        <w:spacing w:after="0" w:line="240" w:lineRule="auto"/>
        <w:ind w:left="786"/>
        <w:jc w:val="both"/>
        <w:rPr>
          <w:rFonts w:ascii="Arial" w:eastAsia="Calibri" w:hAnsi="Arial" w:cs="Arial"/>
          <w:color w:val="000000"/>
          <w:sz w:val="20"/>
          <w:szCs w:val="20"/>
        </w:rPr>
      </w:pPr>
      <w:r w:rsidRPr="00FC5599">
        <w:rPr>
          <w:rFonts w:ascii="Arial" w:eastAsia="Calibri" w:hAnsi="Arial" w:cs="Arial"/>
          <w:color w:val="000000"/>
          <w:sz w:val="20"/>
          <w:szCs w:val="20"/>
        </w:rPr>
        <w:t>- wnoszenie sprzętu audiowizualnego oraz wszelkich urządzeń służących do  rejestracji obrazu i dźwięku,</w:t>
      </w:r>
    </w:p>
    <w:p w:rsidR="00FC5599" w:rsidRPr="00FC5599" w:rsidRDefault="00FC5599" w:rsidP="00FC5599">
      <w:pPr>
        <w:autoSpaceDE w:val="0"/>
        <w:autoSpaceDN w:val="0"/>
        <w:adjustRightInd w:val="0"/>
        <w:spacing w:after="0" w:line="240" w:lineRule="auto"/>
        <w:ind w:left="786"/>
        <w:jc w:val="both"/>
        <w:rPr>
          <w:rFonts w:ascii="Arial" w:eastAsia="Calibri" w:hAnsi="Arial" w:cs="Arial"/>
          <w:color w:val="000000"/>
          <w:sz w:val="20"/>
          <w:szCs w:val="20"/>
        </w:rPr>
      </w:pPr>
      <w:r w:rsidRPr="00FC5599">
        <w:rPr>
          <w:rFonts w:ascii="Arial" w:eastAsia="Calibri" w:hAnsi="Arial" w:cs="Arial"/>
          <w:color w:val="000000"/>
          <w:sz w:val="20"/>
          <w:szCs w:val="20"/>
        </w:rPr>
        <w:t>- użytkowanie w miejscu wykonywania prac telefonu komórkowego.</w:t>
      </w:r>
    </w:p>
    <w:p w:rsidR="00FC5599" w:rsidRPr="00FC5599" w:rsidRDefault="00FC5599" w:rsidP="009E4F19">
      <w:pPr>
        <w:numPr>
          <w:ilvl w:val="0"/>
          <w:numId w:val="47"/>
        </w:numPr>
        <w:suppressAutoHyphens w:val="0"/>
        <w:autoSpaceDE w:val="0"/>
        <w:autoSpaceDN w:val="0"/>
        <w:adjustRightInd w:val="0"/>
        <w:spacing w:after="0" w:line="240" w:lineRule="auto"/>
        <w:jc w:val="both"/>
        <w:rPr>
          <w:rFonts w:ascii="Arial" w:eastAsia="Calibri" w:hAnsi="Arial" w:cs="Arial"/>
          <w:color w:val="000000"/>
          <w:sz w:val="20"/>
          <w:szCs w:val="20"/>
        </w:rPr>
      </w:pPr>
      <w:r w:rsidRPr="00FC5599">
        <w:rPr>
          <w:rFonts w:ascii="Arial" w:eastAsia="Calibri" w:hAnsi="Arial" w:cs="Arial"/>
          <w:color w:val="000000"/>
          <w:sz w:val="20"/>
          <w:szCs w:val="20"/>
        </w:rPr>
        <w:t xml:space="preserve"> Dostawa, wszelkie informacje oraz materiały uzyskane w czasie i po jej realizacji nie mogą być wykorzystane do żadnego rodzaju materiałów promocyjnych i czynności z tym </w:t>
      </w:r>
      <w:r w:rsidRPr="00FC5599">
        <w:rPr>
          <w:rFonts w:ascii="Arial" w:eastAsia="Calibri" w:hAnsi="Arial" w:cs="Arial"/>
          <w:color w:val="000000"/>
          <w:sz w:val="20"/>
          <w:szCs w:val="20"/>
        </w:rPr>
        <w:lastRenderedPageBreak/>
        <w:t>związanych, w szczególności prezentacji w środkach masowego przekazu, filmach, ulotkach, folderach itp.</w:t>
      </w:r>
    </w:p>
    <w:p w:rsidR="008D4C85" w:rsidRPr="00FC5599" w:rsidRDefault="008D4C85" w:rsidP="008D4C85">
      <w:pPr>
        <w:rPr>
          <w:rFonts w:ascii="Arial" w:hAnsi="Arial" w:cs="Arial"/>
          <w:sz w:val="20"/>
          <w:szCs w:val="20"/>
        </w:rPr>
      </w:pPr>
      <w:r w:rsidRPr="00FC5599">
        <w:rPr>
          <w:rFonts w:ascii="Arial" w:hAnsi="Arial" w:cs="Arial"/>
          <w:sz w:val="20"/>
          <w:szCs w:val="20"/>
        </w:rPr>
        <w:tab/>
      </w:r>
    </w:p>
    <w:p w:rsidR="00A40D13" w:rsidRPr="00A40D13" w:rsidRDefault="00A40D13" w:rsidP="00A40D13">
      <w:pPr>
        <w:tabs>
          <w:tab w:val="left" w:pos="0"/>
        </w:tabs>
        <w:spacing w:after="0"/>
        <w:jc w:val="both"/>
        <w:rPr>
          <w:rFonts w:ascii="Arial" w:hAnsi="Arial" w:cs="Arial"/>
          <w:b/>
          <w:i/>
          <w:sz w:val="20"/>
          <w:szCs w:val="20"/>
        </w:rPr>
      </w:pPr>
      <w:r w:rsidRPr="00FC5599">
        <w:rPr>
          <w:rFonts w:ascii="Arial" w:hAnsi="Arial" w:cs="Arial"/>
          <w:b/>
          <w:i/>
          <w:sz w:val="20"/>
          <w:szCs w:val="20"/>
        </w:rPr>
        <w:t>Szczegółowy opis przedmiotu zamówienia zawarty jest w załączniku nr 1 do ZO - zamieszczonym na platformie jako odrębny folder</w:t>
      </w:r>
      <w:r>
        <w:rPr>
          <w:rFonts w:ascii="Arial" w:hAnsi="Arial" w:cs="Arial"/>
          <w:b/>
          <w:i/>
          <w:sz w:val="20"/>
          <w:szCs w:val="20"/>
        </w:rPr>
        <w:t>.</w:t>
      </w: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CE0951" w:rsidRPr="00363D3E" w:rsidRDefault="00CE0951" w:rsidP="00D67D1A">
      <w:pPr>
        <w:pStyle w:val="Akapitzlist"/>
        <w:spacing w:line="276" w:lineRule="auto"/>
        <w:ind w:left="360"/>
        <w:jc w:val="both"/>
        <w:rPr>
          <w:rFonts w:ascii="Arial" w:hAnsi="Arial" w:cs="Arial"/>
          <w:b/>
        </w:rPr>
      </w:pPr>
      <w:bookmarkStart w:id="5" w:name="_Hlk98156488"/>
      <w:r w:rsidRPr="00363D3E">
        <w:rPr>
          <w:rFonts w:ascii="Arial" w:hAnsi="Arial" w:cs="Arial"/>
          <w:b/>
        </w:rPr>
        <w:t>- rozpoczęcie: od dnia podpisania umowy</w:t>
      </w:r>
    </w:p>
    <w:p w:rsidR="002568D5" w:rsidRPr="00363D3E" w:rsidRDefault="00E120CA" w:rsidP="00D67D1A">
      <w:pPr>
        <w:pStyle w:val="Akapitzlist"/>
        <w:spacing w:line="276" w:lineRule="auto"/>
        <w:ind w:left="360"/>
        <w:jc w:val="both"/>
        <w:rPr>
          <w:rFonts w:ascii="Arial" w:hAnsi="Arial" w:cs="Arial"/>
          <w:b/>
        </w:rPr>
      </w:pPr>
      <w:r w:rsidRPr="00363D3E">
        <w:rPr>
          <w:rFonts w:ascii="Arial" w:hAnsi="Arial" w:cs="Arial"/>
          <w:b/>
        </w:rPr>
        <w:t xml:space="preserve"> </w:t>
      </w:r>
      <w:r w:rsidR="002568D5" w:rsidRPr="00363D3E">
        <w:rPr>
          <w:rFonts w:ascii="Arial" w:hAnsi="Arial" w:cs="Arial"/>
          <w:b/>
        </w:rPr>
        <w:t>- zakończenie</w:t>
      </w:r>
      <w:r w:rsidR="0093752E" w:rsidRPr="00363D3E">
        <w:rPr>
          <w:rFonts w:ascii="Arial" w:hAnsi="Arial" w:cs="Arial"/>
          <w:b/>
        </w:rPr>
        <w:t xml:space="preserve">: </w:t>
      </w:r>
      <w:r w:rsidR="002568D5" w:rsidRPr="00363D3E">
        <w:rPr>
          <w:rFonts w:ascii="Arial" w:hAnsi="Arial" w:cs="Arial"/>
          <w:b/>
        </w:rPr>
        <w:t xml:space="preserve"> </w:t>
      </w:r>
      <w:r w:rsidR="003B16DB" w:rsidRPr="00363D3E">
        <w:rPr>
          <w:rFonts w:ascii="Arial" w:hAnsi="Arial" w:cs="Arial"/>
          <w:b/>
        </w:rPr>
        <w:t xml:space="preserve">do </w:t>
      </w:r>
      <w:r w:rsidR="00FB669A">
        <w:rPr>
          <w:rFonts w:ascii="Arial" w:hAnsi="Arial" w:cs="Arial"/>
          <w:b/>
        </w:rPr>
        <w:t>14</w:t>
      </w:r>
      <w:r w:rsidR="002568D5" w:rsidRPr="00363D3E">
        <w:rPr>
          <w:rFonts w:ascii="Arial" w:hAnsi="Arial" w:cs="Arial"/>
          <w:b/>
        </w:rPr>
        <w:t xml:space="preserve"> dni </w:t>
      </w:r>
      <w:r w:rsidR="00FB669A">
        <w:rPr>
          <w:rFonts w:ascii="Arial" w:hAnsi="Arial" w:cs="Arial"/>
          <w:b/>
        </w:rPr>
        <w:t xml:space="preserve">roboczych </w:t>
      </w:r>
      <w:r w:rsidR="002568D5" w:rsidRPr="00363D3E">
        <w:rPr>
          <w:rFonts w:ascii="Arial" w:hAnsi="Arial" w:cs="Arial"/>
          <w:b/>
        </w:rPr>
        <w:t>od dnia podpisania umowy</w:t>
      </w:r>
    </w:p>
    <w:p w:rsidR="009B3AB8" w:rsidRPr="00363D3E" w:rsidRDefault="009B3AB8" w:rsidP="00D67D1A">
      <w:pPr>
        <w:pStyle w:val="Akapitzlist"/>
        <w:spacing w:line="276" w:lineRule="auto"/>
        <w:ind w:left="360"/>
        <w:jc w:val="both"/>
        <w:rPr>
          <w:rFonts w:ascii="Arial" w:hAnsi="Arial" w:cs="Arial"/>
          <w:b/>
        </w:rPr>
      </w:pPr>
    </w:p>
    <w:bookmarkEnd w:id="5"/>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w:t>
      </w:r>
      <w:r w:rsidR="00E86725">
        <w:rPr>
          <w:rFonts w:ascii="Arial" w:hAnsi="Arial" w:cs="Arial"/>
        </w:rPr>
        <w:br/>
      </w:r>
      <w:r w:rsidRPr="00363D3E">
        <w:rPr>
          <w:rFonts w:ascii="Arial" w:hAnsi="Arial" w:cs="Arial"/>
        </w:rPr>
        <w:t xml:space="preserve">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ED1565">
      <w:pPr>
        <w:numPr>
          <w:ilvl w:val="1"/>
          <w:numId w:val="38"/>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ED1565">
      <w:pPr>
        <w:numPr>
          <w:ilvl w:val="1"/>
          <w:numId w:val="38"/>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363D3E" w:rsidRDefault="00ED1565" w:rsidP="00ED1565">
      <w:pPr>
        <w:pBdr>
          <w:top w:val="nil"/>
          <w:left w:val="nil"/>
          <w:bottom w:val="nil"/>
          <w:right w:val="nil"/>
          <w:between w:val="nil"/>
        </w:pBdr>
        <w:suppressAutoHyphens w:val="0"/>
        <w:spacing w:after="0"/>
        <w:ind w:left="1134" w:hanging="283"/>
        <w:jc w:val="both"/>
        <w:rPr>
          <w:rFonts w:ascii="Arial" w:hAnsi="Arial" w:cs="Arial"/>
          <w:sz w:val="20"/>
          <w:szCs w:val="20"/>
        </w:rPr>
      </w:pP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t>
      </w:r>
      <w:r w:rsidR="00E86725">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6"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6"/>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lastRenderedPageBreak/>
        <w:t xml:space="preserve">Wykonawca jako podmiot profesjonalny ma obowiązek sprawdzania komunikatów </w:t>
      </w:r>
      <w:r w:rsidR="00E86725">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363D3E" w:rsidRDefault="00ED1565" w:rsidP="00ED1565">
      <w:pPr>
        <w:pStyle w:val="Akapitzlist"/>
        <w:rPr>
          <w:rFonts w:ascii="Arial" w:hAnsi="Arial" w:cs="Arial"/>
        </w:rPr>
      </w:pP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E86725">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AE4F4C" w:rsidRPr="00363D3E">
        <w:rPr>
          <w:rFonts w:ascii="Arial" w:hAnsi="Arial" w:cs="Arial"/>
        </w:rPr>
        <w:br/>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2D6CC5">
      <w:pPr>
        <w:numPr>
          <w:ilvl w:val="0"/>
          <w:numId w:val="7"/>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lastRenderedPageBreak/>
        <w:t>zamknięcia zapytania ofertowego bez dokonywania wyboru oferty,</w:t>
      </w:r>
    </w:p>
    <w:p w:rsidR="00B278EF" w:rsidRPr="00363D3E" w:rsidRDefault="00FB5FCC" w:rsidP="002D6CC5">
      <w:pPr>
        <w:pStyle w:val="Akapitzlist"/>
        <w:numPr>
          <w:ilvl w:val="0"/>
          <w:numId w:val="6"/>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E86725">
        <w:rPr>
          <w:rFonts w:ascii="Arial" w:hAnsi="Arial" w:cs="Arial"/>
        </w:rPr>
        <w:br/>
      </w:r>
      <w:r w:rsidRPr="00363D3E">
        <w:rPr>
          <w:rFonts w:ascii="Arial" w:hAnsi="Arial" w:cs="Arial"/>
        </w:rPr>
        <w:t>w przypadku przekroczenia szacowanych środków.</w:t>
      </w:r>
    </w:p>
    <w:p w:rsidR="00ED1565" w:rsidRPr="00E86725" w:rsidRDefault="00FB5FCC" w:rsidP="00E8672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E86725">
        <w:rPr>
          <w:rFonts w:ascii="Arial" w:hAnsi="Arial" w:cs="Arial"/>
        </w:rPr>
        <w:br/>
      </w:r>
      <w:r w:rsidRPr="00363D3E">
        <w:rPr>
          <w:rFonts w:ascii="Arial" w:hAnsi="Arial" w:cs="Arial"/>
        </w:rPr>
        <w:t>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t>
      </w:r>
      <w:r w:rsidR="00E86725">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D67D1A" w:rsidRPr="00E86725" w:rsidRDefault="008E18F5" w:rsidP="00E8672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D67D1A">
      <w:pPr>
        <w:pStyle w:val="Akapitzlist"/>
        <w:numPr>
          <w:ilvl w:val="0"/>
          <w:numId w:val="40"/>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D67D1A">
      <w:pPr>
        <w:pStyle w:val="Akapitzlist"/>
        <w:numPr>
          <w:ilvl w:val="0"/>
          <w:numId w:val="13"/>
        </w:numPr>
        <w:tabs>
          <w:tab w:val="left" w:pos="426"/>
        </w:tabs>
        <w:spacing w:line="276" w:lineRule="auto"/>
        <w:ind w:left="851" w:hanging="284"/>
        <w:jc w:val="both"/>
        <w:rPr>
          <w:rFonts w:ascii="Arial" w:hAnsi="Arial" w:cs="Arial"/>
        </w:rPr>
      </w:pPr>
      <w:bookmarkStart w:id="7" w:name="_Hlk174082287"/>
      <w:r w:rsidRPr="00363D3E">
        <w:rPr>
          <w:rFonts w:ascii="Arial" w:hAnsi="Arial" w:cs="Arial"/>
        </w:rPr>
        <w:t xml:space="preserve">wykonawcę oraz uczestnika konkursu wymienionego w wykazach określonych </w:t>
      </w:r>
      <w:r w:rsidR="00E86725">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wpisanego na listę na podstawie decyzji w sprawie wpisu na listę rozstrzygającej o zastosowaniu środka, </w:t>
      </w:r>
      <w:r w:rsidR="00E86725">
        <w:rPr>
          <w:rStyle w:val="act"/>
          <w:rFonts w:ascii="Arial" w:hAnsi="Arial" w:cs="Arial"/>
        </w:rPr>
        <w:br/>
      </w:r>
      <w:r w:rsidRPr="00363D3E">
        <w:rPr>
          <w:rStyle w:val="act"/>
          <w:rFonts w:ascii="Arial" w:hAnsi="Arial" w:cs="Arial"/>
        </w:rPr>
        <w:t>o którym mowa w art. 1 pkt 3;</w:t>
      </w:r>
    </w:p>
    <w:p w:rsidR="00CD4088" w:rsidRPr="00363D3E" w:rsidRDefault="00CD4088" w:rsidP="00D67D1A">
      <w:pPr>
        <w:pStyle w:val="Akapitzlist"/>
        <w:numPr>
          <w:ilvl w:val="0"/>
          <w:numId w:val="13"/>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t>
      </w:r>
      <w:r w:rsidR="00E86725">
        <w:rPr>
          <w:rFonts w:ascii="Arial" w:hAnsi="Arial" w:cs="Arial"/>
        </w:rPr>
        <w:br/>
      </w:r>
      <w:r w:rsidRPr="00363D3E">
        <w:rPr>
          <w:rFonts w:ascii="Arial" w:hAnsi="Arial" w:cs="Arial"/>
        </w:rPr>
        <w:t xml:space="preserve">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D67D1A">
      <w:pPr>
        <w:pStyle w:val="Akapitzlist"/>
        <w:numPr>
          <w:ilvl w:val="0"/>
          <w:numId w:val="13"/>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t>
      </w:r>
      <w:r w:rsidR="00E86725">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t>
      </w:r>
      <w:r w:rsidR="00E86725">
        <w:rPr>
          <w:rStyle w:val="act"/>
          <w:rFonts w:ascii="Arial" w:hAnsi="Arial" w:cs="Arial"/>
        </w:rPr>
        <w:br/>
      </w:r>
      <w:r w:rsidRPr="00363D3E">
        <w:rPr>
          <w:rStyle w:val="act"/>
          <w:rFonts w:ascii="Arial" w:hAnsi="Arial" w:cs="Arial"/>
        </w:rPr>
        <w:t>o którym mowa w art. 1 pkt 3.</w:t>
      </w:r>
    </w:p>
    <w:bookmarkEnd w:id="7"/>
    <w:p w:rsidR="00A11CBD" w:rsidRPr="00363D3E" w:rsidRDefault="00A11CBD" w:rsidP="00D67D1A">
      <w:pPr>
        <w:pStyle w:val="Akapitzlist"/>
        <w:numPr>
          <w:ilvl w:val="0"/>
          <w:numId w:val="13"/>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ppkt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C160C" w:rsidRDefault="004C160C"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C160C" w:rsidRPr="00363D3E" w:rsidRDefault="004C160C"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lastRenderedPageBreak/>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EE4355">
      <w:pPr>
        <w:pStyle w:val="Akapitzlist"/>
        <w:numPr>
          <w:ilvl w:val="0"/>
          <w:numId w:val="45"/>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E86725" w:rsidRDefault="00FB5FCC" w:rsidP="00EE4355">
      <w:pPr>
        <w:pStyle w:val="Akapitzlist"/>
        <w:numPr>
          <w:ilvl w:val="0"/>
          <w:numId w:val="45"/>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E86725">
        <w:rPr>
          <w:rFonts w:ascii="Arial" w:hAnsi="Arial" w:cs="Arial"/>
          <w:b/>
        </w:rPr>
        <w:t>do dnia</w:t>
      </w:r>
      <w:r w:rsidRPr="00E86725">
        <w:rPr>
          <w:rFonts w:ascii="Arial" w:hAnsi="Arial" w:cs="Arial"/>
          <w:b/>
        </w:rPr>
        <w:t>:</w:t>
      </w:r>
      <w:r w:rsidR="00562BC7" w:rsidRPr="00E86725">
        <w:rPr>
          <w:rFonts w:ascii="Arial" w:hAnsi="Arial" w:cs="Arial"/>
          <w:b/>
        </w:rPr>
        <w:t xml:space="preserve"> </w:t>
      </w:r>
      <w:r w:rsidR="00754DC9">
        <w:rPr>
          <w:rFonts w:ascii="Arial" w:hAnsi="Arial" w:cs="Arial"/>
          <w:b/>
        </w:rPr>
        <w:t>05</w:t>
      </w:r>
      <w:r w:rsidR="00CD4088" w:rsidRPr="00E86725">
        <w:rPr>
          <w:rFonts w:ascii="Arial" w:hAnsi="Arial" w:cs="Arial"/>
          <w:b/>
        </w:rPr>
        <w:t>.0</w:t>
      </w:r>
      <w:r w:rsidR="00FB669A" w:rsidRPr="00E86725">
        <w:rPr>
          <w:rFonts w:ascii="Arial" w:hAnsi="Arial" w:cs="Arial"/>
          <w:b/>
        </w:rPr>
        <w:t>9</w:t>
      </w:r>
      <w:r w:rsidR="00F0260D" w:rsidRPr="00E86725">
        <w:rPr>
          <w:rFonts w:ascii="Arial" w:hAnsi="Arial" w:cs="Arial"/>
          <w:b/>
        </w:rPr>
        <w:t>.</w:t>
      </w:r>
      <w:r w:rsidR="00942278" w:rsidRPr="00E86725">
        <w:rPr>
          <w:rFonts w:ascii="Arial" w:hAnsi="Arial" w:cs="Arial"/>
          <w:b/>
        </w:rPr>
        <w:t>202</w:t>
      </w:r>
      <w:r w:rsidR="00871D20" w:rsidRPr="00E86725">
        <w:rPr>
          <w:rFonts w:ascii="Arial" w:hAnsi="Arial" w:cs="Arial"/>
          <w:b/>
        </w:rPr>
        <w:t>4</w:t>
      </w:r>
      <w:r w:rsidR="00942278" w:rsidRPr="00E86725">
        <w:rPr>
          <w:rFonts w:ascii="Arial" w:hAnsi="Arial" w:cs="Arial"/>
          <w:b/>
        </w:rPr>
        <w:t xml:space="preserve"> r.</w:t>
      </w:r>
      <w:r w:rsidR="003E4DB9" w:rsidRPr="00E86725">
        <w:rPr>
          <w:rFonts w:ascii="Arial" w:hAnsi="Arial" w:cs="Arial"/>
          <w:b/>
        </w:rPr>
        <w:t xml:space="preserve"> do godziny </w:t>
      </w:r>
      <w:r w:rsidR="00843E48" w:rsidRPr="00E86725">
        <w:rPr>
          <w:rFonts w:ascii="Arial" w:hAnsi="Arial" w:cs="Arial"/>
          <w:b/>
        </w:rPr>
        <w:t>10</w:t>
      </w:r>
      <w:r w:rsidRPr="00E86725">
        <w:rPr>
          <w:rFonts w:ascii="Arial" w:hAnsi="Arial" w:cs="Arial"/>
          <w:b/>
        </w:rPr>
        <w:t>:00</w:t>
      </w:r>
    </w:p>
    <w:p w:rsidR="00E14230" w:rsidRPr="00E86725" w:rsidRDefault="00FB5FCC" w:rsidP="00EE4355">
      <w:pPr>
        <w:pStyle w:val="Akapitzlist"/>
        <w:numPr>
          <w:ilvl w:val="0"/>
          <w:numId w:val="45"/>
        </w:numPr>
        <w:spacing w:line="276" w:lineRule="auto"/>
        <w:ind w:left="284" w:hanging="284"/>
        <w:jc w:val="both"/>
        <w:rPr>
          <w:rFonts w:ascii="Arial" w:hAnsi="Arial" w:cs="Arial"/>
          <w:b/>
        </w:rPr>
      </w:pPr>
      <w:r w:rsidRPr="00E86725">
        <w:rPr>
          <w:rFonts w:ascii="Arial" w:hAnsi="Arial" w:cs="Arial"/>
          <w:b/>
        </w:rPr>
        <w:t>Otwarcie ofert dnia</w:t>
      </w:r>
      <w:r w:rsidR="00C16F21" w:rsidRPr="00E86725">
        <w:rPr>
          <w:rFonts w:ascii="Arial" w:hAnsi="Arial" w:cs="Arial"/>
          <w:b/>
        </w:rPr>
        <w:t xml:space="preserve"> </w:t>
      </w:r>
      <w:r w:rsidR="00754DC9">
        <w:rPr>
          <w:rFonts w:ascii="Arial" w:hAnsi="Arial" w:cs="Arial"/>
          <w:b/>
        </w:rPr>
        <w:t>05</w:t>
      </w:r>
      <w:r w:rsidR="00B93C14" w:rsidRPr="00E86725">
        <w:rPr>
          <w:rFonts w:ascii="Arial" w:hAnsi="Arial" w:cs="Arial"/>
          <w:b/>
        </w:rPr>
        <w:t>.</w:t>
      </w:r>
      <w:r w:rsidR="00C92738" w:rsidRPr="00E86725">
        <w:rPr>
          <w:rFonts w:ascii="Arial" w:hAnsi="Arial" w:cs="Arial"/>
          <w:b/>
        </w:rPr>
        <w:t>0</w:t>
      </w:r>
      <w:r w:rsidR="00FB669A" w:rsidRPr="00E86725">
        <w:rPr>
          <w:rFonts w:ascii="Arial" w:hAnsi="Arial" w:cs="Arial"/>
          <w:b/>
        </w:rPr>
        <w:t>9</w:t>
      </w:r>
      <w:r w:rsidR="00F0260D" w:rsidRPr="00E86725">
        <w:rPr>
          <w:rFonts w:ascii="Arial" w:hAnsi="Arial" w:cs="Arial"/>
          <w:b/>
        </w:rPr>
        <w:t>.</w:t>
      </w:r>
      <w:r w:rsidR="00942278" w:rsidRPr="00E86725">
        <w:rPr>
          <w:rFonts w:ascii="Arial" w:hAnsi="Arial" w:cs="Arial"/>
          <w:b/>
        </w:rPr>
        <w:t>202</w:t>
      </w:r>
      <w:r w:rsidR="00871D20" w:rsidRPr="00E86725">
        <w:rPr>
          <w:rFonts w:ascii="Arial" w:hAnsi="Arial" w:cs="Arial"/>
          <w:b/>
        </w:rPr>
        <w:t>4</w:t>
      </w:r>
      <w:r w:rsidR="00942278" w:rsidRPr="00E86725">
        <w:rPr>
          <w:rFonts w:ascii="Arial" w:hAnsi="Arial" w:cs="Arial"/>
          <w:b/>
        </w:rPr>
        <w:t xml:space="preserve"> r.</w:t>
      </w:r>
      <w:r w:rsidR="00C50C51" w:rsidRPr="00E86725">
        <w:rPr>
          <w:rFonts w:ascii="Arial" w:hAnsi="Arial" w:cs="Arial"/>
          <w:b/>
        </w:rPr>
        <w:t xml:space="preserve"> o godz.:</w:t>
      </w:r>
      <w:r w:rsidR="003E4DB9" w:rsidRPr="00E86725">
        <w:rPr>
          <w:rFonts w:ascii="Arial" w:hAnsi="Arial" w:cs="Arial"/>
          <w:b/>
        </w:rPr>
        <w:t xml:space="preserve"> </w:t>
      </w:r>
      <w:r w:rsidR="00843E48" w:rsidRPr="00E86725">
        <w:rPr>
          <w:rFonts w:ascii="Arial" w:hAnsi="Arial" w:cs="Arial"/>
          <w:b/>
        </w:rPr>
        <w:t>10</w:t>
      </w:r>
      <w:r w:rsidRPr="00E86725">
        <w:rPr>
          <w:rFonts w:ascii="Arial" w:hAnsi="Arial" w:cs="Arial"/>
          <w:b/>
        </w:rPr>
        <w:t>:30</w:t>
      </w:r>
      <w:bookmarkStart w:id="8" w:name="_Hlk84578437"/>
    </w:p>
    <w:p w:rsidR="00D67D1A" w:rsidRDefault="00E120CA" w:rsidP="00EE4355">
      <w:pPr>
        <w:pStyle w:val="Akapitzlist"/>
        <w:numPr>
          <w:ilvl w:val="0"/>
          <w:numId w:val="45"/>
        </w:numPr>
        <w:spacing w:line="276" w:lineRule="auto"/>
        <w:ind w:left="284" w:hanging="284"/>
        <w:jc w:val="both"/>
        <w:rPr>
          <w:rFonts w:ascii="Arial" w:hAnsi="Arial" w:cs="Arial"/>
          <w:b/>
        </w:rPr>
      </w:pPr>
      <w:r w:rsidRPr="00363D3E">
        <w:rPr>
          <w:rFonts w:ascii="Arial" w:hAnsi="Arial" w:cs="Arial"/>
          <w:b/>
        </w:rPr>
        <w:t>Oferta powinna składać się z następujących dokumentów:</w:t>
      </w:r>
    </w:p>
    <w:p w:rsidR="00E120CA" w:rsidRPr="00363D3E" w:rsidRDefault="00E120CA" w:rsidP="00D67D1A">
      <w:pPr>
        <w:pStyle w:val="Akapitzlist"/>
        <w:spacing w:line="276" w:lineRule="auto"/>
        <w:ind w:left="284"/>
        <w:jc w:val="both"/>
        <w:rPr>
          <w:rFonts w:ascii="Arial" w:hAnsi="Arial" w:cs="Arial"/>
          <w:b/>
        </w:rPr>
      </w:pPr>
      <w:r w:rsidRPr="00363D3E">
        <w:rPr>
          <w:rFonts w:ascii="Arial" w:hAnsi="Arial" w:cs="Arial"/>
          <w:b/>
        </w:rPr>
        <w:t xml:space="preserve"> </w:t>
      </w:r>
    </w:p>
    <w:p w:rsidR="00E120CA" w:rsidRPr="00CC3965" w:rsidRDefault="00E120CA" w:rsidP="00984C8E">
      <w:pPr>
        <w:pStyle w:val="NormalnyWeb"/>
        <w:numPr>
          <w:ilvl w:val="0"/>
          <w:numId w:val="24"/>
        </w:numPr>
        <w:shd w:val="clear" w:color="auto" w:fill="FFFFFF"/>
        <w:tabs>
          <w:tab w:val="left" w:pos="360"/>
        </w:tabs>
        <w:spacing w:before="0" w:after="0" w:line="276" w:lineRule="auto"/>
        <w:jc w:val="both"/>
        <w:rPr>
          <w:rFonts w:ascii="Arial" w:hAnsi="Arial" w:cs="Arial"/>
          <w:b/>
          <w:color w:val="auto"/>
          <w:sz w:val="20"/>
          <w:szCs w:val="20"/>
        </w:rPr>
      </w:pPr>
      <w:r w:rsidRPr="00363D3E">
        <w:rPr>
          <w:rFonts w:ascii="Arial" w:hAnsi="Arial" w:cs="Arial"/>
          <w:b/>
          <w:color w:val="auto"/>
          <w:sz w:val="20"/>
          <w:szCs w:val="20"/>
        </w:rPr>
        <w:t xml:space="preserve">Formularza ofertowego </w:t>
      </w:r>
      <w:r w:rsidR="00DF29E3" w:rsidRPr="00363D3E">
        <w:rPr>
          <w:rFonts w:ascii="Arial" w:hAnsi="Arial" w:cs="Arial"/>
          <w:b/>
          <w:color w:val="auto"/>
          <w:sz w:val="20"/>
          <w:szCs w:val="20"/>
        </w:rPr>
        <w:t>–</w:t>
      </w:r>
      <w:r w:rsidRPr="00363D3E">
        <w:rPr>
          <w:rFonts w:ascii="Arial" w:hAnsi="Arial" w:cs="Arial"/>
          <w:b/>
          <w:color w:val="auto"/>
          <w:sz w:val="20"/>
          <w:szCs w:val="20"/>
        </w:rPr>
        <w:t xml:space="preserve"> </w:t>
      </w:r>
      <w:r w:rsidR="00DF29E3" w:rsidRPr="00363D3E">
        <w:rPr>
          <w:rFonts w:ascii="Arial" w:hAnsi="Arial" w:cs="Arial"/>
          <w:b/>
          <w:color w:val="auto"/>
          <w:sz w:val="20"/>
          <w:szCs w:val="20"/>
        </w:rPr>
        <w:t xml:space="preserve">wzór stanowi </w:t>
      </w:r>
      <w:r w:rsidRPr="00363D3E">
        <w:rPr>
          <w:rFonts w:ascii="Arial" w:hAnsi="Arial" w:cs="Arial"/>
          <w:b/>
          <w:i/>
          <w:color w:val="auto"/>
          <w:sz w:val="20"/>
          <w:szCs w:val="20"/>
        </w:rPr>
        <w:t>Załącznik nr</w:t>
      </w:r>
      <w:r w:rsidR="00CC3965">
        <w:rPr>
          <w:rFonts w:ascii="Arial" w:hAnsi="Arial" w:cs="Arial"/>
          <w:b/>
          <w:i/>
          <w:color w:val="auto"/>
          <w:sz w:val="20"/>
          <w:szCs w:val="20"/>
        </w:rPr>
        <w:t xml:space="preserve"> 3</w:t>
      </w:r>
      <w:r w:rsidRPr="00363D3E">
        <w:rPr>
          <w:rFonts w:ascii="Arial" w:hAnsi="Arial" w:cs="Arial"/>
          <w:b/>
          <w:i/>
          <w:color w:val="auto"/>
          <w:sz w:val="20"/>
          <w:szCs w:val="20"/>
        </w:rPr>
        <w:t xml:space="preserve"> do ZO</w:t>
      </w:r>
      <w:r w:rsidR="00CC3965">
        <w:rPr>
          <w:rFonts w:ascii="Arial" w:hAnsi="Arial" w:cs="Arial"/>
          <w:b/>
          <w:i/>
          <w:color w:val="auto"/>
          <w:sz w:val="20"/>
          <w:szCs w:val="20"/>
        </w:rPr>
        <w:t>;</w:t>
      </w:r>
    </w:p>
    <w:p w:rsidR="00CC3965" w:rsidRPr="00CC3965" w:rsidRDefault="00CC3965" w:rsidP="00CC3965">
      <w:pPr>
        <w:pStyle w:val="NormalnyWeb"/>
        <w:numPr>
          <w:ilvl w:val="0"/>
          <w:numId w:val="24"/>
        </w:numPr>
        <w:shd w:val="clear" w:color="auto" w:fill="FFFFFF"/>
        <w:tabs>
          <w:tab w:val="left" w:pos="360"/>
        </w:tabs>
        <w:spacing w:before="0" w:after="0" w:line="276" w:lineRule="auto"/>
        <w:jc w:val="both"/>
        <w:rPr>
          <w:rFonts w:ascii="Arial" w:hAnsi="Arial" w:cs="Arial"/>
          <w:b/>
          <w:i/>
          <w:color w:val="auto"/>
          <w:sz w:val="20"/>
          <w:szCs w:val="20"/>
        </w:rPr>
      </w:pPr>
      <w:r w:rsidRPr="00CC3965">
        <w:rPr>
          <w:rFonts w:ascii="Arial" w:eastAsia="Times New Roman" w:hAnsi="Arial" w:cs="Arial"/>
          <w:b/>
          <w:color w:val="auto"/>
          <w:sz w:val="20"/>
          <w:szCs w:val="20"/>
        </w:rPr>
        <w:t xml:space="preserve">Formularza cenowego </w:t>
      </w:r>
      <w:r w:rsidRPr="00CC3965">
        <w:rPr>
          <w:rFonts w:ascii="Arial" w:eastAsia="Times New Roman" w:hAnsi="Arial" w:cs="Arial"/>
          <w:b/>
          <w:i/>
          <w:color w:val="auto"/>
          <w:sz w:val="20"/>
          <w:szCs w:val="20"/>
        </w:rPr>
        <w:t>– wzór stanowi Załącznik nr 1 do oferty</w:t>
      </w:r>
      <w:r w:rsidRPr="00CC3965">
        <w:rPr>
          <w:rFonts w:ascii="Arial" w:eastAsia="Times New Roman" w:hAnsi="Arial" w:cs="Arial"/>
          <w:b/>
          <w:color w:val="auto"/>
          <w:sz w:val="20"/>
          <w:szCs w:val="20"/>
        </w:rPr>
        <w:t>;</w:t>
      </w:r>
    </w:p>
    <w:p w:rsidR="00E120CA" w:rsidRPr="00363D3E" w:rsidRDefault="00E120CA" w:rsidP="00984C8E">
      <w:pPr>
        <w:pStyle w:val="NormalnyWeb"/>
        <w:numPr>
          <w:ilvl w:val="0"/>
          <w:numId w:val="24"/>
        </w:numPr>
        <w:shd w:val="clear" w:color="auto" w:fill="FFFFFF"/>
        <w:tabs>
          <w:tab w:val="left" w:pos="360"/>
        </w:tabs>
        <w:spacing w:before="0" w:after="0" w:line="276" w:lineRule="auto"/>
        <w:jc w:val="both"/>
        <w:rPr>
          <w:rFonts w:ascii="Arial" w:hAnsi="Arial" w:cs="Arial"/>
          <w:b/>
          <w:i/>
          <w:color w:val="auto"/>
          <w:sz w:val="20"/>
          <w:szCs w:val="20"/>
        </w:rPr>
      </w:pPr>
      <w:r w:rsidRPr="00363D3E">
        <w:rPr>
          <w:rFonts w:ascii="Arial" w:eastAsia="Calibri" w:hAnsi="Arial" w:cs="Arial"/>
          <w:b/>
          <w:color w:val="auto"/>
          <w:sz w:val="20"/>
          <w:szCs w:val="20"/>
        </w:rPr>
        <w:t xml:space="preserve">Oświadczenia Wykonawcy </w:t>
      </w:r>
      <w:r w:rsidRPr="00363D3E">
        <w:rPr>
          <w:rFonts w:ascii="Arial" w:eastAsia="Calibri" w:hAnsi="Arial" w:cs="Arial"/>
          <w:color w:val="auto"/>
          <w:sz w:val="20"/>
          <w:szCs w:val="20"/>
        </w:rPr>
        <w:t xml:space="preserve">dot. przesłanki wykluczenia z art. 7 ust. 9 ustawy </w:t>
      </w:r>
      <w:r w:rsidR="00E86725">
        <w:rPr>
          <w:rFonts w:ascii="Arial" w:eastAsia="Calibri" w:hAnsi="Arial" w:cs="Arial"/>
          <w:color w:val="auto"/>
          <w:sz w:val="20"/>
          <w:szCs w:val="20"/>
        </w:rPr>
        <w:br/>
      </w:r>
      <w:r w:rsidRPr="00363D3E">
        <w:rPr>
          <w:rFonts w:ascii="Arial" w:eastAsia="Calibri" w:hAnsi="Arial" w:cs="Arial"/>
          <w:color w:val="auto"/>
          <w:sz w:val="20"/>
          <w:szCs w:val="20"/>
        </w:rPr>
        <w:t xml:space="preserve">o szczególnych rozwiązaniach w zakresie przeciwdziałania wspieraniu agresji na Ukrainie </w:t>
      </w:r>
      <w:r w:rsidR="00DF29E3" w:rsidRPr="00363D3E">
        <w:rPr>
          <w:rFonts w:ascii="Arial" w:eastAsia="Times New Roman" w:hAnsi="Arial" w:cs="Arial"/>
          <w:b/>
          <w:color w:val="auto"/>
          <w:sz w:val="20"/>
          <w:szCs w:val="20"/>
        </w:rPr>
        <w:t>–</w:t>
      </w:r>
      <w:r w:rsidRPr="00363D3E">
        <w:rPr>
          <w:rFonts w:ascii="Arial" w:eastAsia="Times New Roman" w:hAnsi="Arial" w:cs="Arial"/>
          <w:b/>
          <w:color w:val="auto"/>
          <w:sz w:val="20"/>
          <w:szCs w:val="20"/>
        </w:rPr>
        <w:t xml:space="preserve"> </w:t>
      </w:r>
      <w:r w:rsidR="00DF29E3" w:rsidRPr="00363D3E">
        <w:rPr>
          <w:rFonts w:ascii="Arial" w:eastAsia="Times New Roman" w:hAnsi="Arial" w:cs="Arial"/>
          <w:b/>
          <w:color w:val="auto"/>
          <w:sz w:val="20"/>
          <w:szCs w:val="20"/>
        </w:rPr>
        <w:t xml:space="preserve">wzór oświadczenia stanowi </w:t>
      </w:r>
      <w:r w:rsidRPr="00363D3E">
        <w:rPr>
          <w:rFonts w:ascii="Arial" w:eastAsia="Times New Roman" w:hAnsi="Arial" w:cs="Arial"/>
          <w:b/>
          <w:i/>
          <w:color w:val="auto"/>
          <w:sz w:val="20"/>
          <w:szCs w:val="20"/>
        </w:rPr>
        <w:t>Załącznik nr</w:t>
      </w:r>
      <w:r w:rsidR="00A90FC5">
        <w:rPr>
          <w:rFonts w:ascii="Arial" w:eastAsia="Times New Roman" w:hAnsi="Arial" w:cs="Arial"/>
          <w:b/>
          <w:i/>
          <w:color w:val="auto"/>
          <w:sz w:val="20"/>
          <w:szCs w:val="20"/>
        </w:rPr>
        <w:t xml:space="preserve"> 4</w:t>
      </w:r>
      <w:r w:rsidRPr="00363D3E">
        <w:rPr>
          <w:rFonts w:ascii="Arial" w:eastAsia="Times New Roman" w:hAnsi="Arial" w:cs="Arial"/>
          <w:b/>
          <w:i/>
          <w:color w:val="auto"/>
          <w:sz w:val="20"/>
          <w:szCs w:val="20"/>
        </w:rPr>
        <w:t xml:space="preserve"> do ZO</w:t>
      </w:r>
      <w:r w:rsidR="00A90FC5">
        <w:rPr>
          <w:rFonts w:ascii="Arial" w:eastAsia="Times New Roman" w:hAnsi="Arial" w:cs="Arial"/>
          <w:b/>
          <w:color w:val="auto"/>
          <w:sz w:val="20"/>
          <w:szCs w:val="20"/>
        </w:rPr>
        <w:t>.</w:t>
      </w:r>
    </w:p>
    <w:p w:rsidR="00ED48D8" w:rsidRPr="00363D3E" w:rsidRDefault="00ED48D8"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C815E6" w:rsidRPr="00363D3E" w:rsidRDefault="00ED48D8" w:rsidP="00EE4355">
      <w:pPr>
        <w:pStyle w:val="Akapitzlist"/>
        <w:numPr>
          <w:ilvl w:val="0"/>
          <w:numId w:val="45"/>
        </w:numPr>
        <w:spacing w:line="276" w:lineRule="auto"/>
        <w:ind w:left="284" w:hanging="284"/>
        <w:jc w:val="both"/>
        <w:rPr>
          <w:rFonts w:ascii="Arial" w:eastAsia="Calibri" w:hAnsi="Arial" w:cs="Arial"/>
          <w:b/>
        </w:rPr>
      </w:pPr>
      <w:r w:rsidRPr="00363D3E">
        <w:rPr>
          <w:rFonts w:ascii="Arial" w:hAnsi="Arial" w:cs="Arial"/>
        </w:rPr>
        <w:t xml:space="preserve">Wykonawca w postępowaniu może złożyć tylko jedną ofertę </w:t>
      </w:r>
      <w:r w:rsidR="003B16DB" w:rsidRPr="00363D3E">
        <w:rPr>
          <w:rFonts w:ascii="Arial" w:hAnsi="Arial" w:cs="Arial"/>
        </w:rPr>
        <w:t xml:space="preserve"> w sposób </w:t>
      </w:r>
      <w:r w:rsidRPr="00363D3E">
        <w:rPr>
          <w:rFonts w:ascii="Arial" w:hAnsi="Arial" w:cs="Arial"/>
        </w:rPr>
        <w:t xml:space="preserve">opisany w niniejszym zapytaniu ofertowym. </w:t>
      </w:r>
    </w:p>
    <w:p w:rsidR="00363D3E" w:rsidRPr="00363D3E" w:rsidRDefault="00363D3E"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 xml:space="preserve">Ofertę należy przygotować z należytą starannością dla podmiotu ubiegającego się </w:t>
      </w:r>
      <w:r w:rsidR="00E86725">
        <w:rPr>
          <w:rFonts w:ascii="Arial" w:hAnsi="Arial" w:cs="Arial"/>
        </w:rPr>
        <w:br/>
      </w:r>
      <w:r w:rsidRPr="00363D3E">
        <w:rPr>
          <w:rFonts w:ascii="Arial" w:hAnsi="Arial" w:cs="Arial"/>
        </w:rPr>
        <w:t>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EE4355">
      <w:pPr>
        <w:pStyle w:val="Akapitzlist"/>
        <w:numPr>
          <w:ilvl w:val="0"/>
          <w:numId w:val="45"/>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EE4355">
      <w:pPr>
        <w:pStyle w:val="Akapitzlist"/>
        <w:numPr>
          <w:ilvl w:val="0"/>
          <w:numId w:val="45"/>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D67D1A" w:rsidRDefault="00363D3E" w:rsidP="00E86725">
      <w:pPr>
        <w:pStyle w:val="Akapitzlist"/>
        <w:numPr>
          <w:ilvl w:val="0"/>
          <w:numId w:val="45"/>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E86725" w:rsidRPr="00E86725" w:rsidRDefault="00E86725" w:rsidP="00E86725">
      <w:pPr>
        <w:pStyle w:val="Akapitzlist"/>
        <w:spacing w:line="276" w:lineRule="auto"/>
        <w:ind w:left="284"/>
        <w:jc w:val="both"/>
        <w:rPr>
          <w:rFonts w:ascii="Arial" w:hAnsi="Arial" w:cs="Arial"/>
        </w:rPr>
      </w:pPr>
    </w:p>
    <w:bookmarkEnd w:id="8"/>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363D3E" w:rsidRDefault="001C4A48" w:rsidP="00984C8E">
      <w:pPr>
        <w:pStyle w:val="Akapitzlist"/>
        <w:numPr>
          <w:ilvl w:val="0"/>
          <w:numId w:val="15"/>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ED48D8" w:rsidRPr="00363D3E" w:rsidRDefault="00ED48D8" w:rsidP="00984C8E">
      <w:pPr>
        <w:pStyle w:val="Akapitzlist"/>
        <w:numPr>
          <w:ilvl w:val="0"/>
          <w:numId w:val="15"/>
        </w:numPr>
        <w:shd w:val="clear" w:color="auto" w:fill="FFFFFF"/>
        <w:tabs>
          <w:tab w:val="left" w:pos="360"/>
          <w:tab w:val="left" w:pos="3855"/>
        </w:tabs>
        <w:suppressAutoHyphens w:val="0"/>
        <w:spacing w:line="276" w:lineRule="auto"/>
        <w:contextualSpacing/>
        <w:jc w:val="both"/>
        <w:rPr>
          <w:rFonts w:ascii="Arial" w:hAnsi="Arial" w:cs="Arial"/>
        </w:rPr>
      </w:pPr>
      <w:bookmarkStart w:id="9" w:name="_Hlk109031686"/>
      <w:r w:rsidRPr="00363D3E">
        <w:rPr>
          <w:rFonts w:ascii="Arial" w:hAnsi="Arial" w:cs="Arial"/>
        </w:rPr>
        <w:t>Cena oferty winna uwzględniać całość zakresu zamówienia, określać  wszystkie koszty związane z wykonaniem przedmiotu zamówienia oraz warunkami stawianymi przez Zamawiającego</w:t>
      </w:r>
    </w:p>
    <w:bookmarkEnd w:id="9"/>
    <w:p w:rsidR="00ED48D8" w:rsidRPr="00363D3E" w:rsidRDefault="00ED48D8" w:rsidP="00984C8E">
      <w:pPr>
        <w:pStyle w:val="NormalnyWeb"/>
        <w:numPr>
          <w:ilvl w:val="0"/>
          <w:numId w:val="15"/>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color w:val="auto"/>
          <w:sz w:val="20"/>
          <w:szCs w:val="20"/>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984C8E">
      <w:pPr>
        <w:pStyle w:val="NormalnyWeb"/>
        <w:numPr>
          <w:ilvl w:val="0"/>
          <w:numId w:val="15"/>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984C8E">
      <w:pPr>
        <w:numPr>
          <w:ilvl w:val="0"/>
          <w:numId w:val="15"/>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63D3E" w:rsidRDefault="00ED48D8" w:rsidP="00984C8E">
      <w:pPr>
        <w:numPr>
          <w:ilvl w:val="0"/>
          <w:numId w:val="15"/>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ED48D8" w:rsidRPr="00363D3E" w:rsidRDefault="00ED48D8" w:rsidP="00984C8E">
      <w:pPr>
        <w:pStyle w:val="NormalnyWeb"/>
        <w:numPr>
          <w:ilvl w:val="0"/>
          <w:numId w:val="15"/>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984C8E">
      <w:pPr>
        <w:pStyle w:val="NormalnyWeb"/>
        <w:numPr>
          <w:ilvl w:val="0"/>
          <w:numId w:val="15"/>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lastRenderedPageBreak/>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984C8E">
      <w:pPr>
        <w:pStyle w:val="Akapitzlist"/>
        <w:numPr>
          <w:ilvl w:val="0"/>
          <w:numId w:val="15"/>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984C8E">
      <w:pPr>
        <w:numPr>
          <w:ilvl w:val="0"/>
          <w:numId w:val="15"/>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984C8E">
      <w:pPr>
        <w:numPr>
          <w:ilvl w:val="0"/>
          <w:numId w:val="15"/>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984C8E">
      <w:pPr>
        <w:numPr>
          <w:ilvl w:val="0"/>
          <w:numId w:val="15"/>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Pr="00363D3E" w:rsidRDefault="007D3439" w:rsidP="00984C8E">
      <w:pPr>
        <w:pStyle w:val="Akapitzlist"/>
        <w:numPr>
          <w:ilvl w:val="0"/>
          <w:numId w:val="18"/>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7D3439" w:rsidRPr="00363D3E" w:rsidRDefault="007D3439" w:rsidP="00984C8E">
      <w:pPr>
        <w:pStyle w:val="Akapitzlist"/>
        <w:numPr>
          <w:ilvl w:val="0"/>
          <w:numId w:val="18"/>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984C8E">
      <w:pPr>
        <w:pStyle w:val="Akapitzlist"/>
        <w:numPr>
          <w:ilvl w:val="0"/>
          <w:numId w:val="16"/>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C671AC" w:rsidRPr="00D67D1A" w:rsidRDefault="00FB5FCC" w:rsidP="009F05AF">
      <w:pPr>
        <w:pStyle w:val="Akapitzlist"/>
        <w:numPr>
          <w:ilvl w:val="0"/>
          <w:numId w:val="16"/>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t>
      </w:r>
      <w:r w:rsidR="00E86725">
        <w:rPr>
          <w:rFonts w:ascii="Arial" w:eastAsia="Calibri" w:hAnsi="Arial" w:cs="Arial"/>
        </w:rPr>
        <w:br/>
      </w:r>
      <w:r w:rsidRPr="00363D3E">
        <w:rPr>
          <w:rFonts w:ascii="Arial" w:eastAsia="Calibri" w:hAnsi="Arial" w:cs="Arial"/>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10" w:name="_Hlk97813679"/>
      <w:r w:rsidRPr="00363D3E">
        <w:rPr>
          <w:rFonts w:ascii="Arial" w:eastAsia="Times New Roman" w:hAnsi="Arial" w:cs="Arial"/>
          <w:b/>
          <w:sz w:val="20"/>
          <w:szCs w:val="20"/>
          <w:lang w:eastAsia="pl-PL"/>
        </w:rPr>
        <w:t>ZASADY WEJŚCIA/WJAZDU NA TEREN JEDNOSTKI:</w:t>
      </w:r>
    </w:p>
    <w:bookmarkEnd w:id="10"/>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E86725">
        <w:rPr>
          <w:rFonts w:ascii="Arial" w:hAnsi="Arial" w:cs="Arial"/>
          <w:color w:val="000000" w:themeColor="text1"/>
          <w:kern w:val="2"/>
          <w:lang w:eastAsia="zh-CN"/>
        </w:rPr>
        <w:br/>
      </w:r>
      <w:r w:rsidRPr="00363D3E">
        <w:rPr>
          <w:rFonts w:ascii="Arial" w:hAnsi="Arial" w:cs="Arial"/>
          <w:color w:val="000000" w:themeColor="text1"/>
          <w:kern w:val="2"/>
          <w:lang w:eastAsia="zh-CN"/>
        </w:rPr>
        <w:t>w sprawie zmiany ustawy o ochronie osób i mienia (D.U. z 2021 r. poz. 469), ustawy z dnia 24 sierpnia 2001 r. o Żandarmerii Wojskowej i wojskowych organach porządkowych (Dz.U. z 202</w:t>
      </w:r>
      <w:r w:rsidR="00BA2899">
        <w:rPr>
          <w:rFonts w:ascii="Arial" w:hAnsi="Arial" w:cs="Arial"/>
          <w:color w:val="000000" w:themeColor="text1"/>
          <w:kern w:val="2"/>
          <w:lang w:eastAsia="zh-CN"/>
        </w:rPr>
        <w:t>3</w:t>
      </w:r>
      <w:r w:rsidRPr="00363D3E">
        <w:rPr>
          <w:rFonts w:ascii="Arial" w:hAnsi="Arial" w:cs="Arial"/>
          <w:color w:val="000000" w:themeColor="text1"/>
          <w:kern w:val="2"/>
          <w:lang w:eastAsia="zh-CN"/>
        </w:rPr>
        <w:t xml:space="preserve"> r. poz. 12</w:t>
      </w:r>
      <w:r w:rsidR="00AF65DA">
        <w:rPr>
          <w:rFonts w:ascii="Arial" w:hAnsi="Arial" w:cs="Arial"/>
          <w:color w:val="000000" w:themeColor="text1"/>
          <w:kern w:val="2"/>
          <w:lang w:eastAsia="zh-CN"/>
        </w:rPr>
        <w:t>66</w:t>
      </w:r>
      <w:r w:rsidRPr="00363D3E">
        <w:rPr>
          <w:rFonts w:ascii="Arial" w:hAnsi="Arial" w:cs="Arial"/>
          <w:color w:val="000000" w:themeColor="text1"/>
          <w:kern w:val="2"/>
          <w:lang w:eastAsia="zh-CN"/>
        </w:rPr>
        <w:t xml:space="preserve"> t. j.) oraz Regulaminu ogólnego żołnierza Wojska Polskiego.</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 xml:space="preserve">o ochronie obiektów wojskowych i konwojowanego mienia – DU-3.14.3(A)”, Decyzji Nr </w:t>
      </w:r>
      <w:r w:rsidRPr="00363D3E">
        <w:rPr>
          <w:rFonts w:ascii="Arial" w:hAnsi="Arial" w:cs="Arial"/>
          <w:color w:val="000000" w:themeColor="text1"/>
          <w:kern w:val="2"/>
          <w:lang w:eastAsia="zh-CN"/>
        </w:rPr>
        <w:lastRenderedPageBreak/>
        <w:t>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9F05AF" w:rsidRPr="00363D3E" w:rsidRDefault="009F05AF" w:rsidP="00984C8E">
      <w:pPr>
        <w:pStyle w:val="Akapitzlist"/>
        <w:numPr>
          <w:ilvl w:val="0"/>
          <w:numId w:val="17"/>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1F2D2B" w:rsidRPr="001F2D2B" w:rsidRDefault="001F2D2B" w:rsidP="001F2D2B">
      <w:pPr>
        <w:numPr>
          <w:ilvl w:val="0"/>
          <w:numId w:val="17"/>
        </w:numPr>
        <w:shd w:val="clear" w:color="auto" w:fill="FFFFFF"/>
        <w:tabs>
          <w:tab w:val="left" w:pos="284"/>
        </w:tabs>
        <w:spacing w:after="0"/>
        <w:jc w:val="both"/>
        <w:rPr>
          <w:rFonts w:ascii="Arial" w:hAnsi="Arial" w:cs="Arial"/>
          <w:color w:val="000000" w:themeColor="text1"/>
          <w:kern w:val="2"/>
          <w:sz w:val="20"/>
          <w:szCs w:val="20"/>
          <w:lang w:eastAsia="zh-CN"/>
        </w:rPr>
      </w:pPr>
      <w:r w:rsidRPr="001F2D2B">
        <w:rPr>
          <w:rFonts w:ascii="Arial" w:hAnsi="Arial" w:cs="Arial"/>
          <w:color w:val="000000" w:themeColor="text1"/>
          <w:kern w:val="2"/>
          <w:sz w:val="20"/>
          <w:szCs w:val="20"/>
          <w:lang w:eastAsia="zh-CN"/>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1F2D2B" w:rsidRPr="001F2D2B" w:rsidRDefault="001F2D2B" w:rsidP="001F2D2B">
      <w:pPr>
        <w:shd w:val="clear" w:color="auto" w:fill="FFFFFF"/>
        <w:tabs>
          <w:tab w:val="left" w:pos="284"/>
        </w:tabs>
        <w:spacing w:after="0"/>
        <w:ind w:left="425"/>
        <w:jc w:val="both"/>
        <w:rPr>
          <w:rFonts w:ascii="Arial" w:hAnsi="Arial" w:cs="Arial"/>
          <w:color w:val="000000" w:themeColor="text1"/>
          <w:kern w:val="2"/>
          <w:sz w:val="20"/>
          <w:szCs w:val="20"/>
          <w:lang w:eastAsia="zh-CN"/>
        </w:rPr>
      </w:pPr>
      <w:r w:rsidRPr="001F2D2B">
        <w:rPr>
          <w:rFonts w:ascii="Arial" w:hAnsi="Arial" w:cs="Arial"/>
          <w:color w:val="000000" w:themeColor="text1"/>
          <w:kern w:val="2"/>
          <w:sz w:val="20"/>
          <w:szCs w:val="20"/>
          <w:lang w:eastAsia="zh-CN"/>
        </w:rPr>
        <w:t>- wnoszenie sprzętu audiowizualnego oraz wszelkich urządzeń służących do rejestracji obrazu i dźwięku,</w:t>
      </w:r>
    </w:p>
    <w:p w:rsidR="001F2D2B" w:rsidRPr="001F2D2B" w:rsidRDefault="001F2D2B" w:rsidP="001F2D2B">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1F2D2B">
        <w:rPr>
          <w:rFonts w:ascii="Arial" w:hAnsi="Arial" w:cs="Arial"/>
          <w:color w:val="000000" w:themeColor="text1"/>
          <w:kern w:val="2"/>
          <w:sz w:val="20"/>
          <w:szCs w:val="20"/>
          <w:lang w:eastAsia="zh-CN"/>
        </w:rPr>
        <w:t>- użytkowanie w miejscu wykonywania prac telefonu komórkowego.</w:t>
      </w:r>
    </w:p>
    <w:p w:rsidR="001F2D2B" w:rsidRPr="001F2D2B" w:rsidRDefault="001F2D2B" w:rsidP="001F2D2B">
      <w:pPr>
        <w:numPr>
          <w:ilvl w:val="0"/>
          <w:numId w:val="17"/>
        </w:numPr>
        <w:shd w:val="clear" w:color="auto" w:fill="FFFFFF"/>
        <w:tabs>
          <w:tab w:val="left" w:pos="284"/>
        </w:tabs>
        <w:spacing w:after="0"/>
        <w:jc w:val="both"/>
        <w:rPr>
          <w:rFonts w:ascii="Arial" w:hAnsi="Arial" w:cs="Arial"/>
          <w:color w:val="000000" w:themeColor="text1"/>
          <w:kern w:val="2"/>
          <w:sz w:val="20"/>
          <w:szCs w:val="20"/>
          <w:lang w:eastAsia="zh-CN"/>
        </w:rPr>
      </w:pPr>
      <w:r w:rsidRPr="001F2D2B">
        <w:rPr>
          <w:rFonts w:ascii="Arial" w:hAnsi="Arial" w:cs="Arial"/>
          <w:color w:val="000000" w:themeColor="text1"/>
          <w:kern w:val="2"/>
          <w:sz w:val="20"/>
          <w:szCs w:val="20"/>
          <w:lang w:eastAsia="zh-CN"/>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1F2D2B" w:rsidRDefault="001F2D2B"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p>
    <w:p w:rsidR="00D67D1A" w:rsidRPr="00B51576" w:rsidRDefault="00D67D1A"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Pr="00363D3E" w:rsidRDefault="00FB669A" w:rsidP="00984C8E">
      <w:pPr>
        <w:pStyle w:val="Akapitzlist"/>
        <w:widowControl w:val="0"/>
        <w:numPr>
          <w:ilvl w:val="0"/>
          <w:numId w:val="26"/>
        </w:numPr>
        <w:jc w:val="both"/>
        <w:rPr>
          <w:rFonts w:ascii="Arial" w:hAnsi="Arial" w:cs="Arial"/>
          <w:i/>
          <w:color w:val="000000"/>
        </w:rPr>
      </w:pPr>
      <w:r>
        <w:rPr>
          <w:rFonts w:ascii="Arial" w:hAnsi="Arial" w:cs="Arial"/>
          <w:b/>
          <w:color w:val="000000"/>
        </w:rPr>
        <w:t xml:space="preserve">Opis przedmiotu zamówienia </w:t>
      </w:r>
      <w:r>
        <w:rPr>
          <w:rFonts w:ascii="Arial" w:hAnsi="Arial" w:cs="Arial"/>
          <w:i/>
          <w:color w:val="000000"/>
        </w:rPr>
        <w:t>Załącznik nr 1</w:t>
      </w:r>
      <w:r w:rsidR="003B16DB" w:rsidRPr="00363D3E">
        <w:rPr>
          <w:rFonts w:ascii="Arial" w:hAnsi="Arial" w:cs="Arial"/>
          <w:i/>
          <w:color w:val="000000"/>
        </w:rPr>
        <w:t xml:space="preserve"> do ZO</w:t>
      </w:r>
    </w:p>
    <w:p w:rsidR="00E543B4" w:rsidRPr="00363D3E" w:rsidRDefault="00E543B4" w:rsidP="00984C8E">
      <w:pPr>
        <w:pStyle w:val="Akapitzlist"/>
        <w:numPr>
          <w:ilvl w:val="0"/>
          <w:numId w:val="26"/>
        </w:numPr>
        <w:suppressAutoHyphens w:val="0"/>
        <w:contextualSpacing/>
        <w:jc w:val="both"/>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FB669A">
        <w:rPr>
          <w:rFonts w:ascii="Arial" w:hAnsi="Arial" w:cs="Arial"/>
          <w:i/>
        </w:rPr>
        <w:t>2</w:t>
      </w:r>
      <w:r w:rsidRPr="00363D3E">
        <w:rPr>
          <w:rFonts w:ascii="Arial" w:hAnsi="Arial" w:cs="Arial"/>
          <w:i/>
        </w:rPr>
        <w:t xml:space="preserve"> do zapytania ofertowego</w:t>
      </w:r>
    </w:p>
    <w:p w:rsidR="00B813CC" w:rsidRPr="00787530" w:rsidRDefault="00E543B4" w:rsidP="00787530">
      <w:pPr>
        <w:pStyle w:val="Akapitzlist"/>
        <w:numPr>
          <w:ilvl w:val="0"/>
          <w:numId w:val="26"/>
        </w:numPr>
        <w:suppressAutoHyphens w:val="0"/>
        <w:contextualSpacing/>
        <w:jc w:val="both"/>
        <w:rPr>
          <w:rFonts w:ascii="Arial" w:hAnsi="Arial" w:cs="Arial"/>
          <w:b/>
          <w:i/>
        </w:rPr>
      </w:pPr>
      <w:r w:rsidRPr="00363D3E">
        <w:rPr>
          <w:rFonts w:ascii="Arial" w:hAnsi="Arial" w:cs="Arial"/>
          <w:b/>
        </w:rPr>
        <w:t xml:space="preserve">Wzór oferty </w:t>
      </w:r>
      <w:r w:rsidR="00B813CC" w:rsidRPr="00363D3E">
        <w:rPr>
          <w:rFonts w:ascii="Arial" w:hAnsi="Arial" w:cs="Arial"/>
          <w:b/>
        </w:rPr>
        <w:t xml:space="preserve"> </w:t>
      </w:r>
      <w:r w:rsidRPr="00363D3E">
        <w:rPr>
          <w:rFonts w:ascii="Arial" w:hAnsi="Arial" w:cs="Arial"/>
          <w:i/>
        </w:rPr>
        <w:t xml:space="preserve">Załącznik nr </w:t>
      </w:r>
      <w:r w:rsidR="00FB669A">
        <w:rPr>
          <w:rFonts w:ascii="Arial" w:hAnsi="Arial" w:cs="Arial"/>
          <w:i/>
        </w:rPr>
        <w:t>3</w:t>
      </w:r>
      <w:r w:rsidRPr="00363D3E">
        <w:rPr>
          <w:rFonts w:ascii="Arial" w:hAnsi="Arial" w:cs="Arial"/>
          <w:i/>
        </w:rPr>
        <w:t xml:space="preserve"> do zapytania ofertowego</w:t>
      </w:r>
      <w:r w:rsidR="00787530" w:rsidRPr="00787530">
        <w:rPr>
          <w:rFonts w:ascii="Arial" w:hAnsi="Arial" w:cs="Arial"/>
          <w:b/>
          <w:sz w:val="24"/>
          <w:szCs w:val="24"/>
        </w:rPr>
        <w:t xml:space="preserve"> </w:t>
      </w:r>
      <w:r w:rsidR="00787530" w:rsidRPr="00787530">
        <w:rPr>
          <w:rFonts w:ascii="Arial" w:hAnsi="Arial" w:cs="Arial"/>
          <w:b/>
          <w:i/>
        </w:rPr>
        <w:t xml:space="preserve">wraz z wzorem formularza cenowego - </w:t>
      </w:r>
      <w:r w:rsidR="00787530" w:rsidRPr="00787530">
        <w:rPr>
          <w:rFonts w:ascii="Arial" w:hAnsi="Arial" w:cs="Arial"/>
          <w:i/>
        </w:rPr>
        <w:t>Załącznik nr 1 do oferty</w:t>
      </w:r>
      <w:r w:rsidR="00787530" w:rsidRPr="00787530">
        <w:rPr>
          <w:rFonts w:ascii="Arial" w:hAnsi="Arial" w:cs="Arial"/>
          <w:b/>
          <w:i/>
        </w:rPr>
        <w:t xml:space="preserve"> </w:t>
      </w:r>
    </w:p>
    <w:p w:rsidR="00E543B4" w:rsidRPr="00363D3E" w:rsidRDefault="00E543B4" w:rsidP="00074332">
      <w:pPr>
        <w:pStyle w:val="Akapitzlist"/>
        <w:numPr>
          <w:ilvl w:val="0"/>
          <w:numId w:val="26"/>
        </w:numPr>
        <w:suppressAutoHyphens w:val="0"/>
        <w:contextualSpacing/>
        <w:jc w:val="both"/>
        <w:rPr>
          <w:rFonts w:ascii="Arial" w:hAnsi="Arial" w:cs="Arial"/>
          <w:b/>
        </w:rPr>
      </w:pPr>
      <w:r w:rsidRPr="00363D3E">
        <w:rPr>
          <w:rFonts w:ascii="Arial" w:eastAsia="Calibri" w:hAnsi="Arial" w:cs="Arial"/>
          <w:b/>
        </w:rPr>
        <w:t xml:space="preserve">Wzór oświadczenia Wykonawcy dot. przesłanki wykluczenia z art. 7 ust. 9 ustawy </w:t>
      </w:r>
      <w:r w:rsidR="00E86725">
        <w:rPr>
          <w:rFonts w:ascii="Arial" w:eastAsia="Calibri" w:hAnsi="Arial" w:cs="Arial"/>
          <w:b/>
        </w:rPr>
        <w:br/>
      </w:r>
      <w:r w:rsidRPr="00363D3E">
        <w:rPr>
          <w:rFonts w:ascii="Arial" w:eastAsia="Calibri" w:hAnsi="Arial" w:cs="Arial"/>
          <w:b/>
        </w:rPr>
        <w:t xml:space="preserve">o szczególnych rozwiązaniach w zakresie przeciwdziałania wspieraniu agresji na Ukrainie </w:t>
      </w:r>
      <w:r w:rsidR="003B16DB" w:rsidRPr="00363D3E">
        <w:rPr>
          <w:rFonts w:ascii="Arial" w:hAnsi="Arial" w:cs="Arial"/>
          <w:i/>
        </w:rPr>
        <w:t xml:space="preserve">- Załącznik nr </w:t>
      </w:r>
      <w:r w:rsidR="00FB669A">
        <w:rPr>
          <w:rFonts w:ascii="Arial" w:hAnsi="Arial" w:cs="Arial"/>
          <w:i/>
        </w:rPr>
        <w:t>4</w:t>
      </w:r>
      <w:r w:rsidRPr="00363D3E">
        <w:rPr>
          <w:rFonts w:ascii="Arial" w:hAnsi="Arial" w:cs="Arial"/>
          <w:i/>
        </w:rPr>
        <w:t xml:space="preserve"> do zapytania ofertowego</w:t>
      </w:r>
    </w:p>
    <w:p w:rsidR="00FB669A" w:rsidRDefault="00FB669A" w:rsidP="00E543B4">
      <w:pPr>
        <w:spacing w:after="0"/>
        <w:jc w:val="both"/>
        <w:rPr>
          <w:rFonts w:ascii="Arial" w:eastAsia="Calibri" w:hAnsi="Arial" w:cs="Arial"/>
          <w:i/>
          <w:sz w:val="20"/>
          <w:szCs w:val="20"/>
          <w:lang w:eastAsia="pl-PL"/>
        </w:rPr>
      </w:pPr>
    </w:p>
    <w:p w:rsidR="00E86725" w:rsidRDefault="00E86725"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754DC9">
        <w:rPr>
          <w:rFonts w:ascii="Arial" w:eastAsia="Calibri" w:hAnsi="Arial" w:cs="Arial"/>
          <w:i/>
          <w:sz w:val="20"/>
          <w:szCs w:val="20"/>
          <w:lang w:eastAsia="pl-PL"/>
        </w:rPr>
        <w:t>171</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754DC9">
        <w:rPr>
          <w:rFonts w:ascii="Arial" w:eastAsia="Calibri" w:hAnsi="Arial" w:cs="Arial"/>
          <w:i/>
          <w:sz w:val="20"/>
          <w:szCs w:val="20"/>
          <w:lang w:eastAsia="pl-PL"/>
        </w:rPr>
        <w:t>28.08</w:t>
      </w:r>
      <w:r w:rsidRPr="00363D3E">
        <w:rPr>
          <w:rFonts w:ascii="Arial" w:eastAsia="Calibri" w:hAnsi="Arial" w:cs="Arial"/>
          <w:i/>
          <w:sz w:val="20"/>
          <w:szCs w:val="20"/>
          <w:lang w:eastAsia="pl-PL"/>
        </w:rPr>
        <w:t xml:space="preserve">.2024 r. a zatwierdził w dniu </w:t>
      </w:r>
      <w:r w:rsidR="00754DC9">
        <w:rPr>
          <w:rFonts w:ascii="Arial" w:eastAsia="Calibri" w:hAnsi="Arial" w:cs="Arial"/>
          <w:i/>
          <w:sz w:val="20"/>
          <w:szCs w:val="20"/>
          <w:lang w:eastAsia="pl-PL"/>
        </w:rPr>
        <w:t>28.08</w:t>
      </w:r>
      <w:bookmarkStart w:id="11" w:name="_GoBack"/>
      <w:bookmarkEnd w:id="11"/>
      <w:r w:rsidRPr="00363D3E">
        <w:rPr>
          <w:rFonts w:ascii="Arial" w:eastAsia="Calibri" w:hAnsi="Arial" w:cs="Arial"/>
          <w:i/>
          <w:sz w:val="20"/>
          <w:szCs w:val="20"/>
          <w:lang w:eastAsia="pl-PL"/>
        </w:rPr>
        <w:t>.2024 r.</w:t>
      </w:r>
    </w:p>
    <w:p w:rsidR="00E543B4" w:rsidRPr="00363D3E" w:rsidRDefault="00E543B4" w:rsidP="00E543B4">
      <w:pPr>
        <w:spacing w:after="0"/>
        <w:jc w:val="both"/>
        <w:rPr>
          <w:rFonts w:ascii="Arial" w:eastAsia="Times New Roman" w:hAnsi="Arial" w:cs="Arial"/>
          <w:sz w:val="20"/>
          <w:szCs w:val="20"/>
          <w:lang w:eastAsia="pl-PL"/>
        </w:rPr>
      </w:pP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FB669A" w:rsidRDefault="00FB669A" w:rsidP="00B94453">
      <w:pPr>
        <w:spacing w:after="0"/>
        <w:jc w:val="both"/>
        <w:rPr>
          <w:rFonts w:ascii="Arial" w:eastAsia="Times New Roman" w:hAnsi="Arial" w:cs="Arial"/>
          <w:b/>
          <w:sz w:val="20"/>
          <w:szCs w:val="20"/>
          <w:lang w:eastAsia="pl-PL"/>
        </w:rPr>
      </w:pPr>
    </w:p>
    <w:p w:rsidR="00E86725" w:rsidRDefault="00E86725" w:rsidP="00B94453">
      <w:pPr>
        <w:spacing w:after="0"/>
        <w:jc w:val="both"/>
        <w:rPr>
          <w:rFonts w:ascii="Arial" w:eastAsia="Times New Roman" w:hAnsi="Arial" w:cs="Arial"/>
          <w:b/>
          <w:sz w:val="20"/>
          <w:szCs w:val="20"/>
          <w:lang w:eastAsia="pl-PL"/>
        </w:rPr>
      </w:pPr>
    </w:p>
    <w:p w:rsidR="00E86725" w:rsidRDefault="00E86725" w:rsidP="00B94453">
      <w:pPr>
        <w:spacing w:after="0"/>
        <w:jc w:val="both"/>
        <w:rPr>
          <w:rFonts w:ascii="Arial" w:eastAsia="Times New Roman" w:hAnsi="Arial" w:cs="Arial"/>
          <w:b/>
          <w:sz w:val="20"/>
          <w:szCs w:val="20"/>
          <w:lang w:eastAsia="pl-PL"/>
        </w:rPr>
      </w:pPr>
    </w:p>
    <w:p w:rsidR="00E543B4" w:rsidRPr="00363D3E" w:rsidRDefault="00EE4355" w:rsidP="00FB669A">
      <w:pPr>
        <w:spacing w:after="0"/>
        <w:ind w:left="4956" w:firstLine="708"/>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E543B4" w:rsidRPr="00363D3E">
        <w:rPr>
          <w:rFonts w:ascii="Arial" w:eastAsia="Times New Roman" w:hAnsi="Arial" w:cs="Arial"/>
          <w:b/>
          <w:sz w:val="20"/>
          <w:szCs w:val="20"/>
          <w:lang w:eastAsia="pl-PL"/>
        </w:rPr>
        <w:t xml:space="preserve">KOMENDANT  </w:t>
      </w:r>
    </w:p>
    <w:p w:rsidR="00B22D6C" w:rsidRPr="00363D3E" w:rsidRDefault="00B94453" w:rsidP="00EE4355">
      <w:pPr>
        <w:ind w:left="4956"/>
        <w:rPr>
          <w:rFonts w:ascii="Arial" w:eastAsia="Calibri" w:hAnsi="Arial" w:cs="Arial"/>
          <w:i/>
          <w:sz w:val="20"/>
          <w:szCs w:val="20"/>
          <w:lang w:eastAsia="pl-PL"/>
        </w:rPr>
      </w:pPr>
      <w:r w:rsidRPr="00363D3E">
        <w:rPr>
          <w:rFonts w:ascii="Arial" w:eastAsia="Times New Roman" w:hAnsi="Arial" w:cs="Arial"/>
          <w:sz w:val="20"/>
          <w:szCs w:val="20"/>
          <w:lang w:eastAsia="pl-PL"/>
        </w:rPr>
        <w:t xml:space="preserve">  </w:t>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Pr="00363D3E">
        <w:rPr>
          <w:rFonts w:ascii="Arial" w:hAnsi="Arial" w:cs="Arial"/>
          <w:b/>
          <w:sz w:val="20"/>
          <w:szCs w:val="20"/>
        </w:rPr>
        <w:t xml:space="preserve">                                                                                       </w:t>
      </w:r>
      <w:r w:rsidR="00EE4355">
        <w:rPr>
          <w:rFonts w:ascii="Arial" w:hAnsi="Arial" w:cs="Arial"/>
          <w:b/>
          <w:sz w:val="20"/>
          <w:szCs w:val="20"/>
        </w:rPr>
        <w:t xml:space="preserve">                       </w:t>
      </w:r>
      <w:r w:rsidR="00EE4355">
        <w:rPr>
          <w:rFonts w:ascii="Arial" w:hAnsi="Arial" w:cs="Arial"/>
          <w:b/>
          <w:sz w:val="20"/>
          <w:szCs w:val="20"/>
        </w:rPr>
        <w:br/>
        <w:t xml:space="preserve">     </w:t>
      </w:r>
      <w:r w:rsidR="00D67D1A">
        <w:rPr>
          <w:rFonts w:ascii="Arial" w:hAnsi="Arial" w:cs="Arial"/>
          <w:b/>
          <w:sz w:val="20"/>
          <w:szCs w:val="20"/>
        </w:rPr>
        <w:t xml:space="preserve"> </w:t>
      </w:r>
      <w:r w:rsidR="00FB669A">
        <w:rPr>
          <w:rFonts w:ascii="Arial" w:hAnsi="Arial" w:cs="Arial"/>
          <w:b/>
          <w:sz w:val="20"/>
          <w:szCs w:val="20"/>
        </w:rPr>
        <w:t xml:space="preserve">     </w:t>
      </w:r>
      <w:r w:rsidR="00D67D1A">
        <w:rPr>
          <w:rFonts w:ascii="Arial" w:hAnsi="Arial" w:cs="Arial"/>
          <w:b/>
          <w:sz w:val="20"/>
          <w:szCs w:val="20"/>
        </w:rPr>
        <w:t xml:space="preserve"> </w:t>
      </w:r>
      <w:r w:rsidRPr="00363D3E">
        <w:rPr>
          <w:rFonts w:ascii="Arial" w:hAnsi="Arial" w:cs="Arial"/>
          <w:b/>
          <w:sz w:val="20"/>
          <w:szCs w:val="20"/>
        </w:rPr>
        <w:t xml:space="preserve">płk </w:t>
      </w:r>
      <w:r w:rsidR="00EE4355">
        <w:rPr>
          <w:rFonts w:ascii="Arial" w:hAnsi="Arial" w:cs="Arial"/>
          <w:b/>
          <w:sz w:val="20"/>
          <w:szCs w:val="20"/>
        </w:rPr>
        <w:t>Andrzej ZIARA</w:t>
      </w:r>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929" w:rsidRDefault="00B52929">
      <w:pPr>
        <w:spacing w:after="0" w:line="240" w:lineRule="auto"/>
      </w:pPr>
      <w:r>
        <w:separator/>
      </w:r>
    </w:p>
  </w:endnote>
  <w:endnote w:type="continuationSeparator" w:id="0">
    <w:p w:rsidR="00B52929" w:rsidRDefault="00B5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FB669A">
          <w:rPr>
            <w:noProof/>
          </w:rPr>
          <w:t>9</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929" w:rsidRDefault="00B52929">
      <w:pPr>
        <w:spacing w:after="0" w:line="240" w:lineRule="auto"/>
      </w:pPr>
      <w:r>
        <w:separator/>
      </w:r>
    </w:p>
  </w:footnote>
  <w:footnote w:type="continuationSeparator" w:id="0">
    <w:p w:rsidR="00B52929" w:rsidRDefault="00B52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F0F6163"/>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55D3D"/>
    <w:multiLevelType w:val="multilevel"/>
    <w:tmpl w:val="C70231E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6D92D90"/>
    <w:multiLevelType w:val="hybridMultilevel"/>
    <w:tmpl w:val="0F963A06"/>
    <w:lvl w:ilvl="0" w:tplc="08BEBFE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B870B3"/>
    <w:multiLevelType w:val="hybridMultilevel"/>
    <w:tmpl w:val="DA906E22"/>
    <w:lvl w:ilvl="0" w:tplc="67D61126">
      <w:start w:val="1"/>
      <w:numFmt w:val="bullet"/>
      <w:lvlText w:val=""/>
      <w:lvlJc w:val="left"/>
      <w:pPr>
        <w:ind w:left="2148" w:hanging="360"/>
      </w:pPr>
      <w:rPr>
        <w:rFonts w:ascii="Wingdings" w:hAnsi="Wingdings" w:hint="default"/>
        <w:sz w:val="22"/>
        <w:szCs w:val="22"/>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7"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9"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6525049"/>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67B718F"/>
    <w:multiLevelType w:val="hybridMultilevel"/>
    <w:tmpl w:val="826CFE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904541"/>
    <w:multiLevelType w:val="multilevel"/>
    <w:tmpl w:val="600620B2"/>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2A6477AB"/>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CF6448"/>
    <w:multiLevelType w:val="hybridMultilevel"/>
    <w:tmpl w:val="D6B4641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1274A3"/>
    <w:multiLevelType w:val="hybridMultilevel"/>
    <w:tmpl w:val="9EDAB592"/>
    <w:lvl w:ilvl="0" w:tplc="0415000B">
      <w:start w:val="1"/>
      <w:numFmt w:val="bullet"/>
      <w:lvlText w:val=""/>
      <w:lvlJc w:val="left"/>
      <w:pPr>
        <w:ind w:left="833" w:hanging="360"/>
      </w:pPr>
      <w:rPr>
        <w:rFonts w:ascii="Wingdings" w:hAnsi="Wingding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8"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15:restartNumberingAfterBreak="0">
    <w:nsid w:val="2E4E31A4"/>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A003E"/>
    <w:multiLevelType w:val="multilevel"/>
    <w:tmpl w:val="8454FFE8"/>
    <w:lvl w:ilvl="0">
      <w:start w:val="1"/>
      <w:numFmt w:val="decimal"/>
      <w:lvlText w:val="%1."/>
      <w:lvlJc w:val="left"/>
      <w:pPr>
        <w:tabs>
          <w:tab w:val="num" w:pos="4176"/>
        </w:tabs>
        <w:ind w:left="489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19F4C83"/>
    <w:multiLevelType w:val="hybridMultilevel"/>
    <w:tmpl w:val="FD566D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3C2B6E93"/>
    <w:multiLevelType w:val="hybridMultilevel"/>
    <w:tmpl w:val="F0B4E0F6"/>
    <w:lvl w:ilvl="0" w:tplc="BA606A2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ED11977"/>
    <w:multiLevelType w:val="multilevel"/>
    <w:tmpl w:val="A04E557C"/>
    <w:lvl w:ilvl="0">
      <w:start w:val="1"/>
      <w:numFmt w:val="decimal"/>
      <w:lvlText w:val="%1."/>
      <w:lvlJc w:val="left"/>
      <w:pPr>
        <w:tabs>
          <w:tab w:val="num" w:pos="0"/>
        </w:tabs>
        <w:ind w:left="720" w:hanging="360"/>
      </w:pPr>
      <w:rPr>
        <w:b/>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8"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CB55E8"/>
    <w:multiLevelType w:val="hybridMultilevel"/>
    <w:tmpl w:val="F540436A"/>
    <w:lvl w:ilvl="0" w:tplc="A50C64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97CF6"/>
    <w:multiLevelType w:val="hybridMultilevel"/>
    <w:tmpl w:val="18BE9A70"/>
    <w:lvl w:ilvl="0" w:tplc="2A4AAA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4C4F2BCF"/>
    <w:multiLevelType w:val="hybridMultilevel"/>
    <w:tmpl w:val="E380497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8B5455"/>
    <w:multiLevelType w:val="hybridMultilevel"/>
    <w:tmpl w:val="C80E6F7C"/>
    <w:lvl w:ilvl="0" w:tplc="3FE2423C">
      <w:start w:val="1"/>
      <w:numFmt w:val="decimal"/>
      <w:lvlText w:val="%1."/>
      <w:lvlJc w:val="left"/>
      <w:pPr>
        <w:ind w:left="786"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98B7A73"/>
    <w:multiLevelType w:val="hybridMultilevel"/>
    <w:tmpl w:val="0B36702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5B7780A"/>
    <w:multiLevelType w:val="hybridMultilevel"/>
    <w:tmpl w:val="40961174"/>
    <w:lvl w:ilvl="0" w:tplc="EDD25A32">
      <w:start w:val="1"/>
      <w:numFmt w:val="lowerLetter"/>
      <w:lvlText w:val="%1)"/>
      <w:lvlJc w:val="left"/>
      <w:pPr>
        <w:ind w:left="1080" w:hanging="360"/>
      </w:pPr>
      <w:rPr>
        <w:b/>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8DF0AD0"/>
    <w:multiLevelType w:val="hybridMultilevel"/>
    <w:tmpl w:val="4DA2D15C"/>
    <w:lvl w:ilvl="0" w:tplc="4274BB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176C9E"/>
    <w:multiLevelType w:val="hybridMultilevel"/>
    <w:tmpl w:val="6BC287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4274FCB"/>
    <w:multiLevelType w:val="hybridMultilevel"/>
    <w:tmpl w:val="1B7A7662"/>
    <w:lvl w:ilvl="0" w:tplc="04150017">
      <w:start w:val="1"/>
      <w:numFmt w:val="lowerLetter"/>
      <w:lvlText w:val="%1)"/>
      <w:lvlJc w:val="left"/>
      <w:pPr>
        <w:ind w:left="-776" w:hanging="360"/>
      </w:pPr>
    </w:lvl>
    <w:lvl w:ilvl="1" w:tplc="04150019">
      <w:start w:val="1"/>
      <w:numFmt w:val="lowerLetter"/>
      <w:lvlText w:val="%2."/>
      <w:lvlJc w:val="left"/>
      <w:pPr>
        <w:ind w:left="-56" w:hanging="360"/>
      </w:pPr>
    </w:lvl>
    <w:lvl w:ilvl="2" w:tplc="04150017">
      <w:start w:val="1"/>
      <w:numFmt w:val="lowerLetter"/>
      <w:lvlText w:val="%3)"/>
      <w:lvlJc w:val="left"/>
      <w:pPr>
        <w:ind w:left="664" w:hanging="180"/>
      </w:pPr>
    </w:lvl>
    <w:lvl w:ilvl="3" w:tplc="0415000F">
      <w:start w:val="1"/>
      <w:numFmt w:val="decimal"/>
      <w:lvlText w:val="%4."/>
      <w:lvlJc w:val="left"/>
      <w:pPr>
        <w:ind w:left="1384" w:hanging="360"/>
      </w:pPr>
    </w:lvl>
    <w:lvl w:ilvl="4" w:tplc="04150019">
      <w:start w:val="1"/>
      <w:numFmt w:val="lowerLetter"/>
      <w:lvlText w:val="%5."/>
      <w:lvlJc w:val="left"/>
      <w:pPr>
        <w:ind w:left="2104" w:hanging="360"/>
      </w:pPr>
    </w:lvl>
    <w:lvl w:ilvl="5" w:tplc="0415001B">
      <w:start w:val="1"/>
      <w:numFmt w:val="lowerRoman"/>
      <w:lvlText w:val="%6."/>
      <w:lvlJc w:val="right"/>
      <w:pPr>
        <w:ind w:left="2824" w:hanging="180"/>
      </w:pPr>
    </w:lvl>
    <w:lvl w:ilvl="6" w:tplc="0415000F">
      <w:start w:val="1"/>
      <w:numFmt w:val="decimal"/>
      <w:lvlText w:val="%7."/>
      <w:lvlJc w:val="left"/>
      <w:pPr>
        <w:ind w:left="3544" w:hanging="360"/>
      </w:pPr>
    </w:lvl>
    <w:lvl w:ilvl="7" w:tplc="04150019">
      <w:start w:val="1"/>
      <w:numFmt w:val="lowerLetter"/>
      <w:lvlText w:val="%8."/>
      <w:lvlJc w:val="left"/>
      <w:pPr>
        <w:ind w:left="4264" w:hanging="360"/>
      </w:pPr>
    </w:lvl>
    <w:lvl w:ilvl="8" w:tplc="0415001B">
      <w:start w:val="1"/>
      <w:numFmt w:val="lowerRoman"/>
      <w:lvlText w:val="%9."/>
      <w:lvlJc w:val="right"/>
      <w:pPr>
        <w:ind w:left="4984" w:hanging="180"/>
      </w:pPr>
    </w:lvl>
  </w:abstractNum>
  <w:abstractNum w:abstractNumId="65"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655F28"/>
    <w:multiLevelType w:val="singleLevel"/>
    <w:tmpl w:val="790C400A"/>
    <w:lvl w:ilvl="0">
      <w:numFmt w:val="bullet"/>
      <w:lvlText w:val="-"/>
      <w:lvlJc w:val="left"/>
      <w:pPr>
        <w:ind w:left="720" w:hanging="360"/>
      </w:pPr>
      <w:rPr>
        <w:rFonts w:hint="default"/>
        <w:color w:val="auto"/>
      </w:rPr>
    </w:lvl>
  </w:abstractNum>
  <w:abstractNum w:abstractNumId="67"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7AFA28D5"/>
    <w:multiLevelType w:val="hybridMultilevel"/>
    <w:tmpl w:val="63C4C164"/>
    <w:lvl w:ilvl="0" w:tplc="A06E2A7A">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0"/>
  </w:num>
  <w:num w:numId="2">
    <w:abstractNumId w:val="44"/>
  </w:num>
  <w:num w:numId="3">
    <w:abstractNumId w:val="34"/>
  </w:num>
  <w:num w:numId="4">
    <w:abstractNumId w:val="38"/>
  </w:num>
  <w:num w:numId="5">
    <w:abstractNumId w:val="46"/>
  </w:num>
  <w:num w:numId="6">
    <w:abstractNumId w:val="28"/>
  </w:num>
  <w:num w:numId="7">
    <w:abstractNumId w:val="67"/>
  </w:num>
  <w:num w:numId="8">
    <w:abstractNumId w:val="42"/>
  </w:num>
  <w:num w:numId="9">
    <w:abstractNumId w:val="27"/>
  </w:num>
  <w:num w:numId="10">
    <w:abstractNumId w:val="43"/>
  </w:num>
  <w:num w:numId="11">
    <w:abstractNumId w:val="23"/>
  </w:num>
  <w:num w:numId="12">
    <w:abstractNumId w:val="64"/>
  </w:num>
  <w:num w:numId="13">
    <w:abstractNumId w:val="62"/>
  </w:num>
  <w:num w:numId="14">
    <w:abstractNumId w:val="52"/>
  </w:num>
  <w:num w:numId="15">
    <w:abstractNumId w:val="47"/>
  </w:num>
  <w:num w:numId="16">
    <w:abstractNumId w:val="57"/>
  </w:num>
  <w:num w:numId="17">
    <w:abstractNumId w:val="25"/>
  </w:num>
  <w:num w:numId="18">
    <w:abstractNumId w:val="48"/>
  </w:num>
  <w:num w:numId="19">
    <w:abstractNumId w:val="49"/>
  </w:num>
  <w:num w:numId="20">
    <w:abstractNumId w:val="30"/>
  </w:num>
  <w:num w:numId="21">
    <w:abstractNumId w:val="55"/>
  </w:num>
  <w:num w:numId="22">
    <w:abstractNumId w:val="59"/>
  </w:num>
  <w:num w:numId="23">
    <w:abstractNumId w:val="63"/>
  </w:num>
  <w:num w:numId="24">
    <w:abstractNumId w:val="31"/>
  </w:num>
  <w:num w:numId="25">
    <w:abstractNumId w:val="56"/>
  </w:num>
  <w:num w:numId="26">
    <w:abstractNumId w:val="33"/>
  </w:num>
  <w:num w:numId="27">
    <w:abstractNumId w:val="32"/>
  </w:num>
  <w:num w:numId="28">
    <w:abstractNumId w:val="36"/>
  </w:num>
  <w:num w:numId="29">
    <w:abstractNumId w:val="66"/>
  </w:num>
  <w:num w:numId="30">
    <w:abstractNumId w:val="35"/>
  </w:num>
  <w:num w:numId="31">
    <w:abstractNumId w:val="39"/>
  </w:num>
  <w:num w:numId="32">
    <w:abstractNumId w:val="21"/>
  </w:num>
  <w:num w:numId="33">
    <w:abstractNumId w:val="50"/>
  </w:num>
  <w:num w:numId="34">
    <w:abstractNumId w:val="26"/>
  </w:num>
  <w:num w:numId="35">
    <w:abstractNumId w:val="58"/>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9"/>
  </w:num>
  <w:num w:numId="39">
    <w:abstractNumId w:val="65"/>
  </w:num>
  <w:num w:numId="40">
    <w:abstractNumId w:val="53"/>
  </w:num>
  <w:num w:numId="41">
    <w:abstractNumId w:val="41"/>
  </w:num>
  <w:num w:numId="42">
    <w:abstractNumId w:val="24"/>
  </w:num>
  <w:num w:numId="43">
    <w:abstractNumId w:val="61"/>
  </w:num>
  <w:num w:numId="44">
    <w:abstractNumId w:val="37"/>
  </w:num>
  <w:num w:numId="45">
    <w:abstractNumId w:val="69"/>
  </w:num>
  <w:num w:numId="46">
    <w:abstractNumId w:val="40"/>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C6D"/>
    <w:rsid w:val="00004D5C"/>
    <w:rsid w:val="00006994"/>
    <w:rsid w:val="00012681"/>
    <w:rsid w:val="000129CE"/>
    <w:rsid w:val="00022A32"/>
    <w:rsid w:val="000240F2"/>
    <w:rsid w:val="00025516"/>
    <w:rsid w:val="00040395"/>
    <w:rsid w:val="000405F9"/>
    <w:rsid w:val="00045718"/>
    <w:rsid w:val="00051D68"/>
    <w:rsid w:val="000539F9"/>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6376"/>
    <w:rsid w:val="00096BF1"/>
    <w:rsid w:val="00096DB8"/>
    <w:rsid w:val="000A0523"/>
    <w:rsid w:val="000A268D"/>
    <w:rsid w:val="000A43CC"/>
    <w:rsid w:val="000A5CDD"/>
    <w:rsid w:val="000A618C"/>
    <w:rsid w:val="000A7C27"/>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407F8"/>
    <w:rsid w:val="00141B49"/>
    <w:rsid w:val="0014475E"/>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431"/>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F2D2B"/>
    <w:rsid w:val="001F33C9"/>
    <w:rsid w:val="001F5D27"/>
    <w:rsid w:val="00200994"/>
    <w:rsid w:val="002030E5"/>
    <w:rsid w:val="002049EF"/>
    <w:rsid w:val="00206FE3"/>
    <w:rsid w:val="00210006"/>
    <w:rsid w:val="0021163A"/>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5698"/>
    <w:rsid w:val="002D68B9"/>
    <w:rsid w:val="002D6CC5"/>
    <w:rsid w:val="002E068D"/>
    <w:rsid w:val="002E6B3B"/>
    <w:rsid w:val="002E71DE"/>
    <w:rsid w:val="002E7249"/>
    <w:rsid w:val="002F01E2"/>
    <w:rsid w:val="002F0504"/>
    <w:rsid w:val="002F1469"/>
    <w:rsid w:val="002F1913"/>
    <w:rsid w:val="002F1F25"/>
    <w:rsid w:val="00304F8E"/>
    <w:rsid w:val="00305AA9"/>
    <w:rsid w:val="00305F4A"/>
    <w:rsid w:val="00306163"/>
    <w:rsid w:val="003066FB"/>
    <w:rsid w:val="00310051"/>
    <w:rsid w:val="003156AD"/>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65DE"/>
    <w:rsid w:val="00477279"/>
    <w:rsid w:val="004778C3"/>
    <w:rsid w:val="00481ADA"/>
    <w:rsid w:val="0048254A"/>
    <w:rsid w:val="004836D2"/>
    <w:rsid w:val="00486FE5"/>
    <w:rsid w:val="00487A68"/>
    <w:rsid w:val="00490191"/>
    <w:rsid w:val="0049210B"/>
    <w:rsid w:val="00496BA0"/>
    <w:rsid w:val="004A1618"/>
    <w:rsid w:val="004A1DE0"/>
    <w:rsid w:val="004A344C"/>
    <w:rsid w:val="004A4CFF"/>
    <w:rsid w:val="004A567B"/>
    <w:rsid w:val="004B1504"/>
    <w:rsid w:val="004B34FB"/>
    <w:rsid w:val="004B3562"/>
    <w:rsid w:val="004B4C86"/>
    <w:rsid w:val="004B6B4B"/>
    <w:rsid w:val="004C04A2"/>
    <w:rsid w:val="004C160C"/>
    <w:rsid w:val="004C7A3D"/>
    <w:rsid w:val="004D34F2"/>
    <w:rsid w:val="004D3A28"/>
    <w:rsid w:val="004D3BFB"/>
    <w:rsid w:val="004D7AD0"/>
    <w:rsid w:val="004E1D72"/>
    <w:rsid w:val="004E309D"/>
    <w:rsid w:val="004E327E"/>
    <w:rsid w:val="004E3E33"/>
    <w:rsid w:val="004E4D99"/>
    <w:rsid w:val="004E5556"/>
    <w:rsid w:val="004F09B7"/>
    <w:rsid w:val="004F21C5"/>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39D5"/>
    <w:rsid w:val="00535763"/>
    <w:rsid w:val="005357AA"/>
    <w:rsid w:val="005376E7"/>
    <w:rsid w:val="00537BF4"/>
    <w:rsid w:val="005405B5"/>
    <w:rsid w:val="00541DDF"/>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1DA8"/>
    <w:rsid w:val="005B409E"/>
    <w:rsid w:val="005C084F"/>
    <w:rsid w:val="005C0894"/>
    <w:rsid w:val="005C0F50"/>
    <w:rsid w:val="005C138A"/>
    <w:rsid w:val="005C2E86"/>
    <w:rsid w:val="005C3E94"/>
    <w:rsid w:val="005C5F12"/>
    <w:rsid w:val="005C692D"/>
    <w:rsid w:val="005C78FC"/>
    <w:rsid w:val="005D2D80"/>
    <w:rsid w:val="005D7CCA"/>
    <w:rsid w:val="005E06B4"/>
    <w:rsid w:val="005E1668"/>
    <w:rsid w:val="005F2B90"/>
    <w:rsid w:val="005F6103"/>
    <w:rsid w:val="00600D16"/>
    <w:rsid w:val="00601709"/>
    <w:rsid w:val="00601715"/>
    <w:rsid w:val="006034F2"/>
    <w:rsid w:val="006065D1"/>
    <w:rsid w:val="00610C54"/>
    <w:rsid w:val="00612BD2"/>
    <w:rsid w:val="00614761"/>
    <w:rsid w:val="00615218"/>
    <w:rsid w:val="006243AF"/>
    <w:rsid w:val="00630064"/>
    <w:rsid w:val="0063634A"/>
    <w:rsid w:val="00642B1F"/>
    <w:rsid w:val="00643B95"/>
    <w:rsid w:val="006441CF"/>
    <w:rsid w:val="00644853"/>
    <w:rsid w:val="00645FA7"/>
    <w:rsid w:val="00651221"/>
    <w:rsid w:val="00651BED"/>
    <w:rsid w:val="00651CB5"/>
    <w:rsid w:val="0065248A"/>
    <w:rsid w:val="00653349"/>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81DD0"/>
    <w:rsid w:val="00682961"/>
    <w:rsid w:val="00682D70"/>
    <w:rsid w:val="00682DD1"/>
    <w:rsid w:val="0068512C"/>
    <w:rsid w:val="0069249C"/>
    <w:rsid w:val="006A2628"/>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A6E"/>
    <w:rsid w:val="00747C02"/>
    <w:rsid w:val="00747D5D"/>
    <w:rsid w:val="007504D5"/>
    <w:rsid w:val="00754DC9"/>
    <w:rsid w:val="00755DAF"/>
    <w:rsid w:val="00756679"/>
    <w:rsid w:val="00756D37"/>
    <w:rsid w:val="007572B4"/>
    <w:rsid w:val="00761884"/>
    <w:rsid w:val="00767354"/>
    <w:rsid w:val="00767E96"/>
    <w:rsid w:val="0077282A"/>
    <w:rsid w:val="00772A0C"/>
    <w:rsid w:val="00777984"/>
    <w:rsid w:val="00780C6E"/>
    <w:rsid w:val="00780DE7"/>
    <w:rsid w:val="0078142B"/>
    <w:rsid w:val="00784611"/>
    <w:rsid w:val="00785011"/>
    <w:rsid w:val="00785AF3"/>
    <w:rsid w:val="00787530"/>
    <w:rsid w:val="00787F7D"/>
    <w:rsid w:val="007918CB"/>
    <w:rsid w:val="00791F67"/>
    <w:rsid w:val="00794378"/>
    <w:rsid w:val="00794662"/>
    <w:rsid w:val="007977DD"/>
    <w:rsid w:val="007A08E7"/>
    <w:rsid w:val="007A28FD"/>
    <w:rsid w:val="007A3542"/>
    <w:rsid w:val="007A3B9F"/>
    <w:rsid w:val="007B1407"/>
    <w:rsid w:val="007B1E7A"/>
    <w:rsid w:val="007B4DDF"/>
    <w:rsid w:val="007B7CC0"/>
    <w:rsid w:val="007B7ED9"/>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D20"/>
    <w:rsid w:val="00871DFA"/>
    <w:rsid w:val="008771B3"/>
    <w:rsid w:val="008779E1"/>
    <w:rsid w:val="008824AC"/>
    <w:rsid w:val="00882A56"/>
    <w:rsid w:val="00885DA8"/>
    <w:rsid w:val="00887726"/>
    <w:rsid w:val="0089208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D4C85"/>
    <w:rsid w:val="008E0211"/>
    <w:rsid w:val="008E072D"/>
    <w:rsid w:val="008E18F5"/>
    <w:rsid w:val="008E28F9"/>
    <w:rsid w:val="008E2A65"/>
    <w:rsid w:val="008F02F2"/>
    <w:rsid w:val="008F0BAF"/>
    <w:rsid w:val="008F0D15"/>
    <w:rsid w:val="008F35D2"/>
    <w:rsid w:val="008F4362"/>
    <w:rsid w:val="008F4B7C"/>
    <w:rsid w:val="008F6887"/>
    <w:rsid w:val="008F729E"/>
    <w:rsid w:val="008F7E20"/>
    <w:rsid w:val="00902B6B"/>
    <w:rsid w:val="00907D72"/>
    <w:rsid w:val="0091135B"/>
    <w:rsid w:val="00913012"/>
    <w:rsid w:val="0091587E"/>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2F15"/>
    <w:rsid w:val="00A368DE"/>
    <w:rsid w:val="00A36B1C"/>
    <w:rsid w:val="00A378AD"/>
    <w:rsid w:val="00A37C35"/>
    <w:rsid w:val="00A40D13"/>
    <w:rsid w:val="00A431B9"/>
    <w:rsid w:val="00A45D16"/>
    <w:rsid w:val="00A4605D"/>
    <w:rsid w:val="00A4639C"/>
    <w:rsid w:val="00A47AAC"/>
    <w:rsid w:val="00A51E0E"/>
    <w:rsid w:val="00A62546"/>
    <w:rsid w:val="00A655B0"/>
    <w:rsid w:val="00A66231"/>
    <w:rsid w:val="00A71FDE"/>
    <w:rsid w:val="00A73621"/>
    <w:rsid w:val="00A76AD3"/>
    <w:rsid w:val="00A8000A"/>
    <w:rsid w:val="00A808AB"/>
    <w:rsid w:val="00A81E72"/>
    <w:rsid w:val="00A84295"/>
    <w:rsid w:val="00A8592E"/>
    <w:rsid w:val="00A86BFA"/>
    <w:rsid w:val="00A87488"/>
    <w:rsid w:val="00A87C16"/>
    <w:rsid w:val="00A90FC5"/>
    <w:rsid w:val="00A9105C"/>
    <w:rsid w:val="00A92E91"/>
    <w:rsid w:val="00A9388C"/>
    <w:rsid w:val="00A94E41"/>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65DA"/>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2929"/>
    <w:rsid w:val="00B53DBB"/>
    <w:rsid w:val="00B5684E"/>
    <w:rsid w:val="00B579EB"/>
    <w:rsid w:val="00B601E1"/>
    <w:rsid w:val="00B633A0"/>
    <w:rsid w:val="00B6542D"/>
    <w:rsid w:val="00B664AE"/>
    <w:rsid w:val="00B67B68"/>
    <w:rsid w:val="00B70722"/>
    <w:rsid w:val="00B7194A"/>
    <w:rsid w:val="00B72ACC"/>
    <w:rsid w:val="00B72C2F"/>
    <w:rsid w:val="00B813CC"/>
    <w:rsid w:val="00B81EB4"/>
    <w:rsid w:val="00B9027E"/>
    <w:rsid w:val="00B90995"/>
    <w:rsid w:val="00B93C14"/>
    <w:rsid w:val="00B94453"/>
    <w:rsid w:val="00B978FB"/>
    <w:rsid w:val="00BA2899"/>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35EE"/>
    <w:rsid w:val="00BF784E"/>
    <w:rsid w:val="00C03AF1"/>
    <w:rsid w:val="00C06D7A"/>
    <w:rsid w:val="00C10D1B"/>
    <w:rsid w:val="00C11617"/>
    <w:rsid w:val="00C120E3"/>
    <w:rsid w:val="00C12657"/>
    <w:rsid w:val="00C16F21"/>
    <w:rsid w:val="00C2534D"/>
    <w:rsid w:val="00C307D3"/>
    <w:rsid w:val="00C33B5B"/>
    <w:rsid w:val="00C40EA5"/>
    <w:rsid w:val="00C412B6"/>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61"/>
    <w:rsid w:val="00CB18D7"/>
    <w:rsid w:val="00CB3CB7"/>
    <w:rsid w:val="00CB44AA"/>
    <w:rsid w:val="00CC1C5B"/>
    <w:rsid w:val="00CC258B"/>
    <w:rsid w:val="00CC33EB"/>
    <w:rsid w:val="00CC3965"/>
    <w:rsid w:val="00CC39F4"/>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10FB"/>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86725"/>
    <w:rsid w:val="00E90ABA"/>
    <w:rsid w:val="00E91C9F"/>
    <w:rsid w:val="00E97576"/>
    <w:rsid w:val="00EA02D6"/>
    <w:rsid w:val="00EA4FD0"/>
    <w:rsid w:val="00EA72FB"/>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26FF"/>
    <w:rsid w:val="00EE2F82"/>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647C"/>
    <w:rsid w:val="00F37164"/>
    <w:rsid w:val="00F37F4A"/>
    <w:rsid w:val="00F40D16"/>
    <w:rsid w:val="00F42390"/>
    <w:rsid w:val="00F4669B"/>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5599"/>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21EAE"/>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8"/>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9"/>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0"/>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1"/>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9"/>
      </w:numPr>
    </w:pPr>
  </w:style>
  <w:style w:type="numbering" w:customStyle="1" w:styleId="WW8Num46">
    <w:name w:val="WW8Num46"/>
    <w:basedOn w:val="Bezlisty"/>
    <w:rsid w:val="00B978FB"/>
    <w:pPr>
      <w:numPr>
        <w:numId w:val="20"/>
      </w:numPr>
    </w:pPr>
  </w:style>
  <w:style w:type="numbering" w:customStyle="1" w:styleId="WW8Num43">
    <w:name w:val="WW8Num43"/>
    <w:basedOn w:val="Bezlisty"/>
    <w:rsid w:val="00B978FB"/>
    <w:pPr>
      <w:numPr>
        <w:numId w:val="21"/>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384">
      <w:bodyDiv w:val="1"/>
      <w:marLeft w:val="0"/>
      <w:marRight w:val="0"/>
      <w:marTop w:val="0"/>
      <w:marBottom w:val="0"/>
      <w:divBdr>
        <w:top w:val="none" w:sz="0" w:space="0" w:color="auto"/>
        <w:left w:val="none" w:sz="0" w:space="0" w:color="auto"/>
        <w:bottom w:val="none" w:sz="0" w:space="0" w:color="auto"/>
        <w:right w:val="none" w:sz="0" w:space="0" w:color="auto"/>
      </w:divBdr>
    </w:div>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702826209">
      <w:bodyDiv w:val="1"/>
      <w:marLeft w:val="0"/>
      <w:marRight w:val="0"/>
      <w:marTop w:val="0"/>
      <w:marBottom w:val="0"/>
      <w:divBdr>
        <w:top w:val="none" w:sz="0" w:space="0" w:color="auto"/>
        <w:left w:val="none" w:sz="0" w:space="0" w:color="auto"/>
        <w:bottom w:val="none" w:sz="0" w:space="0" w:color="auto"/>
        <w:right w:val="none" w:sz="0" w:space="0" w:color="auto"/>
      </w:divBdr>
    </w:div>
    <w:div w:id="1050037063">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37569562">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 w:id="213216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B588-2789-4910-8524-A33D8B927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DCB6E98-928C-4EF9-9951-75CBC806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5034</Words>
  <Characters>30209</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Martuszewska Magda</cp:lastModifiedBy>
  <cp:revision>55</cp:revision>
  <cp:lastPrinted>2024-08-28T10:46:00Z</cp:lastPrinted>
  <dcterms:created xsi:type="dcterms:W3CDTF">2024-03-29T08:11:00Z</dcterms:created>
  <dcterms:modified xsi:type="dcterms:W3CDTF">2024-08-29T04:27:00Z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fd8203b8-1956-4d5b-8920-23a2de7f9508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