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1" w:rsidRPr="009012E6" w:rsidRDefault="009012E6" w:rsidP="00EE4271">
      <w:pPr>
        <w:rPr>
          <w:i/>
          <w:sz w:val="20"/>
          <w:szCs w:val="20"/>
        </w:rPr>
      </w:pPr>
      <w:r>
        <w:rPr>
          <w:i/>
        </w:rPr>
        <w:t>d</w:t>
      </w:r>
      <w:r w:rsidR="00EE4271" w:rsidRPr="00931EA4">
        <w:rPr>
          <w:i/>
        </w:rPr>
        <w:t>ok</w:t>
      </w:r>
      <w:r w:rsidR="00EE4271" w:rsidRPr="009012E6">
        <w:rPr>
          <w:i/>
          <w:sz w:val="20"/>
          <w:szCs w:val="20"/>
        </w:rPr>
        <w:t>ument należy opatrzyć kwalifikowanym podpisem elektronicznym</w:t>
      </w:r>
    </w:p>
    <w:p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="00F95B8A">
        <w:rPr>
          <w:rFonts w:asciiTheme="minorHAnsi" w:hAnsiTheme="minorHAnsi" w:cs="Times New Roman"/>
          <w:b/>
          <w:bCs/>
          <w:lang w:eastAsia="pl-PL"/>
        </w:rPr>
        <w:t>nr 4</w:t>
      </w:r>
      <w:bookmarkStart w:id="0" w:name="_GoBack"/>
      <w:bookmarkEnd w:id="0"/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9012E6">
        <w:rPr>
          <w:rFonts w:asciiTheme="minorHAnsi" w:hAnsiTheme="minorHAnsi" w:cs="Times New Roman"/>
          <w:b/>
          <w:bCs/>
          <w:lang w:eastAsia="pl-PL"/>
        </w:rPr>
        <w:t>: Rl.271.8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B874E6">
        <w:rPr>
          <w:rFonts w:asciiTheme="minorHAnsi" w:hAnsiTheme="minorHAnsi" w:cs="Times New Roman"/>
          <w:b/>
          <w:bCs/>
          <w:lang w:eastAsia="pl-PL"/>
        </w:rPr>
        <w:t>3</w:t>
      </w:r>
    </w:p>
    <w:p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Prawo zamówień publicznych (dalej jako: ustawa </w:t>
      </w:r>
      <w:proofErr w:type="spellStart"/>
      <w:r w:rsidRPr="00837A24">
        <w:rPr>
          <w:rFonts w:asciiTheme="minorHAnsi" w:hAnsiTheme="minorHAnsi" w:cs="Times New Roman"/>
          <w:b/>
          <w:bCs/>
        </w:rPr>
        <w:t>Pzp</w:t>
      </w:r>
      <w:proofErr w:type="spellEnd"/>
      <w:r w:rsidRPr="00837A24">
        <w:rPr>
          <w:rFonts w:asciiTheme="minorHAnsi" w:hAnsiTheme="minorHAnsi" w:cs="Times New Roman"/>
          <w:b/>
          <w:bCs/>
        </w:rPr>
        <w:t>),</w:t>
      </w:r>
    </w:p>
    <w:p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050682">
        <w:rPr>
          <w:rFonts w:asciiTheme="minorHAnsi" w:hAnsiTheme="minorHAnsi" w:cs="Times New Roman"/>
          <w:i/>
          <w:iCs/>
          <w:sz w:val="18"/>
          <w:szCs w:val="18"/>
        </w:rPr>
        <w:t>CEiDG</w:t>
      </w:r>
      <w:proofErr w:type="spellEnd"/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), </w:t>
      </w:r>
    </w:p>
    <w:p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:rsidR="00961CA6" w:rsidRPr="00837A24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1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1"/>
      <w:r w:rsidR="002D0249">
        <w:rPr>
          <w:rFonts w:asciiTheme="minorHAnsi" w:hAnsiTheme="minorHAnsi" w:cs="Times New Roman"/>
        </w:rPr>
        <w:t xml:space="preserve"> pn.</w:t>
      </w:r>
      <w:r w:rsidR="002D0249" w:rsidRPr="002D0249">
        <w:rPr>
          <w:rFonts w:eastAsia="Arial" w:cs="Times New Roman"/>
          <w:b/>
          <w:bCs/>
        </w:rPr>
        <w:t xml:space="preserve"> </w:t>
      </w:r>
      <w:r w:rsidR="002D0249" w:rsidRPr="00FB524D">
        <w:rPr>
          <w:rFonts w:eastAsia="Arial" w:cs="Times New Roman"/>
          <w:b/>
          <w:bCs/>
        </w:rPr>
        <w:t>„</w:t>
      </w:r>
      <w:r w:rsidR="009012E6" w:rsidRPr="003629D1">
        <w:rPr>
          <w:rFonts w:ascii="Arial" w:hAnsi="Arial" w:cs="Arial"/>
          <w:b/>
          <w:sz w:val="20"/>
          <w:szCs w:val="20"/>
        </w:rPr>
        <w:t>Dostawa fabrycznie nowego ciężkiego samochodu ratowniczo-gaśniczego kategorii II (uterenowiony) z napędem 4x4 dla OSP w Jaświłach</w:t>
      </w:r>
      <w:r w:rsidR="002D0249" w:rsidRPr="00FB524D">
        <w:rPr>
          <w:rFonts w:eastAsia="Arial" w:cs="Times New Roman"/>
          <w:b/>
          <w:bCs/>
        </w:rPr>
        <w:t>”</w:t>
      </w:r>
    </w:p>
    <w:p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4B3618" w:rsidRPr="00FB524D">
        <w:rPr>
          <w:rFonts w:eastAsia="Arial" w:cs="Times New Roman"/>
          <w:b/>
          <w:bCs/>
        </w:rPr>
        <w:t>„</w:t>
      </w:r>
      <w:r w:rsidR="009012E6" w:rsidRPr="003629D1">
        <w:rPr>
          <w:rFonts w:ascii="Arial" w:hAnsi="Arial" w:cs="Arial"/>
          <w:b/>
          <w:sz w:val="20"/>
          <w:szCs w:val="20"/>
        </w:rPr>
        <w:t>Dostawa fabrycznie nowego ciężkiego samochodu ratowniczo-gaśniczego kategorii II (uterenowiony) z napędem 4x4 dla OSP w Jaświłach</w:t>
      </w:r>
      <w:r w:rsidR="004B3618" w:rsidRPr="00FB524D">
        <w:rPr>
          <w:rFonts w:eastAsia="Arial" w:cs="Times New Roman"/>
          <w:b/>
          <w:bCs/>
        </w:rPr>
        <w:t>”</w:t>
      </w:r>
    </w:p>
    <w:p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</w:t>
      </w:r>
      <w:r w:rsidR="009012E6">
        <w:rPr>
          <w:rFonts w:asciiTheme="minorHAnsi" w:hAnsiTheme="minorHAnsi" w:cs="Times New Roman"/>
          <w:lang w:eastAsia="pl-PL"/>
        </w:rPr>
        <w:t>ocześnie przedkładam dokumenty/</w:t>
      </w:r>
      <w:r w:rsidRPr="004B3618">
        <w:rPr>
          <w:rFonts w:asciiTheme="minorHAnsi" w:hAnsiTheme="minorHAnsi" w:cs="Times New Roman"/>
          <w:lang w:eastAsia="pl-PL"/>
        </w:rPr>
        <w:t>informacje potwierdzające przygotowanie oferty, oferty częściowej lub wniosku o dopuszczenie do udziału w postępowaniu niezależnie od innego wykonawcy należącego do tej samej grupy kapitałowej:</w:t>
      </w:r>
    </w:p>
    <w:p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C1" w:rsidRDefault="007056C1">
      <w:pPr>
        <w:spacing w:after="0" w:line="240" w:lineRule="auto"/>
      </w:pPr>
      <w:r>
        <w:separator/>
      </w:r>
    </w:p>
  </w:endnote>
  <w:endnote w:type="continuationSeparator" w:id="0">
    <w:p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23" w:rsidRPr="00B0163C" w:rsidRDefault="00961CA6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F95B8A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F95B8A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EF1A23" w:rsidRDefault="00F95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:rsidR="007056C1" w:rsidRDefault="0070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23" w:rsidRPr="009E1B20" w:rsidRDefault="00F95B8A" w:rsidP="009012E6">
    <w:pPr>
      <w:tabs>
        <w:tab w:val="center" w:pos="4536"/>
        <w:tab w:val="right" w:pos="9073"/>
      </w:tabs>
      <w:ind w:firstLine="851"/>
    </w:pPr>
  </w:p>
  <w:p w:rsidR="00E40466" w:rsidRDefault="00E404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31"/>
    <w:rsid w:val="00050682"/>
    <w:rsid w:val="002D0249"/>
    <w:rsid w:val="00425431"/>
    <w:rsid w:val="004B3618"/>
    <w:rsid w:val="0056634F"/>
    <w:rsid w:val="007056C1"/>
    <w:rsid w:val="008360D8"/>
    <w:rsid w:val="00837A24"/>
    <w:rsid w:val="009012E6"/>
    <w:rsid w:val="00961CA6"/>
    <w:rsid w:val="00AC4990"/>
    <w:rsid w:val="00B874E6"/>
    <w:rsid w:val="00C920DB"/>
    <w:rsid w:val="00CE28E8"/>
    <w:rsid w:val="00E40466"/>
    <w:rsid w:val="00E62CED"/>
    <w:rsid w:val="00EE4271"/>
    <w:rsid w:val="00F27556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2022-11-04T08:12:00Z</cp:lastPrinted>
  <dcterms:created xsi:type="dcterms:W3CDTF">2023-01-10T15:01:00Z</dcterms:created>
  <dcterms:modified xsi:type="dcterms:W3CDTF">2023-04-26T09:12:00Z</dcterms:modified>
</cp:coreProperties>
</file>