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38616DC6" w:rsidR="00885FCC" w:rsidRPr="00F00549" w:rsidRDefault="00C21D10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7DAF1A" wp14:editId="54158E7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336030" cy="962025"/>
            <wp:effectExtent l="0" t="0" r="7620" b="952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5D">
        <w:rPr>
          <w:rFonts w:ascii="Times New Roman" w:hAnsi="Times New Roman"/>
          <w:sz w:val="24"/>
          <w:szCs w:val="24"/>
        </w:rPr>
        <w:t xml:space="preserve"> </w:t>
      </w:r>
      <w:r w:rsidR="00885FCC" w:rsidRPr="00F00549">
        <w:rPr>
          <w:rFonts w:ascii="Times New Roman" w:hAnsi="Times New Roman"/>
          <w:sz w:val="24"/>
          <w:szCs w:val="24"/>
        </w:rPr>
        <w:tab/>
      </w:r>
    </w:p>
    <w:p w14:paraId="293445AD" w14:textId="0DF44B26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3DDBE809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5F5F1151" w:rsidR="003D08E7" w:rsidRPr="00F00549" w:rsidRDefault="009B1839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</w:t>
      </w:r>
      <w:r w:rsidR="00F3657E">
        <w:rPr>
          <w:rFonts w:ascii="Times New Roman" w:hAnsi="Times New Roman"/>
          <w:b/>
          <w:bCs/>
          <w:sz w:val="24"/>
          <w:szCs w:val="24"/>
        </w:rPr>
        <w:t>3</w:t>
      </w:r>
      <w:r w:rsidR="00963D6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19EBF55D" w:rsidR="00E3407D" w:rsidRDefault="00E3407D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  <w:r w:rsidRPr="00E3407D">
        <w:rPr>
          <w:rFonts w:ascii="Times New Roman" w:hAnsi="Times New Roman"/>
          <w:b/>
          <w:spacing w:val="-4"/>
          <w:sz w:val="28"/>
          <w:szCs w:val="28"/>
        </w:rPr>
        <w:t>„Utworzenie punktu przystankowego turystyki rowerowej, pieszej i wodnej z dodatkową funkcją placu integracyjno-festynowego – etap II w Ognicy - część lądowa”</w:t>
      </w:r>
    </w:p>
    <w:p w14:paraId="60BAE5B7" w14:textId="7D0B888D" w:rsidR="00E3407D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61EAB97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 </w:t>
      </w:r>
      <w:r w:rsidR="002B21FA">
        <w:rPr>
          <w:rFonts w:ascii="Times New Roman" w:hAnsi="Times New Roman"/>
          <w:sz w:val="24"/>
          <w:szCs w:val="24"/>
          <w:lang w:eastAsia="en-US"/>
        </w:rPr>
        <w:t>488</w:t>
      </w:r>
      <w:r w:rsidRPr="00F56440">
        <w:rPr>
          <w:rFonts w:ascii="Times New Roman" w:hAnsi="Times New Roman"/>
          <w:sz w:val="24"/>
          <w:szCs w:val="24"/>
          <w:lang w:eastAsia="en-US"/>
        </w:rPr>
        <w:t>/ 2021 z dnia</w:t>
      </w:r>
      <w:r w:rsidR="002B21FA">
        <w:rPr>
          <w:rFonts w:ascii="Times New Roman" w:hAnsi="Times New Roman"/>
          <w:sz w:val="24"/>
          <w:szCs w:val="24"/>
          <w:lang w:eastAsia="en-US"/>
        </w:rPr>
        <w:t xml:space="preserve">28 lipca 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5CD6827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E3407D">
        <w:rPr>
          <w:rFonts w:ascii="Times New Roman" w:hAnsi="Times New Roman"/>
          <w:sz w:val="24"/>
          <w:szCs w:val="24"/>
        </w:rPr>
        <w:t xml:space="preserve">  </w:t>
      </w:r>
      <w:r w:rsidR="00F3657E">
        <w:rPr>
          <w:rFonts w:ascii="Times New Roman" w:hAnsi="Times New Roman"/>
          <w:sz w:val="24"/>
          <w:szCs w:val="24"/>
        </w:rPr>
        <w:t>lipca</w:t>
      </w:r>
      <w:r w:rsidR="00AB2226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131929FC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C7161" w14:textId="35464DBC" w:rsidR="00F22E30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20EBBA" w14:textId="77777777" w:rsidR="00F22E30" w:rsidRPr="00F00549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1E2E3437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016F11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016F11">
      <w:pPr>
        <w:pStyle w:val="Nagwek2"/>
        <w:spacing w:before="0" w:line="36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016F11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9A45F99" w:rsidR="00480755" w:rsidRPr="00F00549" w:rsidRDefault="007F2F93" w:rsidP="00016F11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</w:t>
      </w:r>
      <w:r w:rsidR="001065A4">
        <w:rPr>
          <w:rFonts w:ascii="Times New Roman" w:hAnsi="Times New Roman"/>
          <w:sz w:val="24"/>
          <w:szCs w:val="24"/>
        </w:rPr>
        <w:t>4</w:t>
      </w:r>
      <w:r w:rsidR="00480755" w:rsidRPr="00F00549">
        <w:rPr>
          <w:rFonts w:ascii="Times New Roman" w:hAnsi="Times New Roman"/>
          <w:sz w:val="24"/>
          <w:szCs w:val="24"/>
        </w:rPr>
        <w:t xml:space="preserve"> </w:t>
      </w:r>
      <w:r w:rsidR="001065A4">
        <w:rPr>
          <w:rFonts w:ascii="Times New Roman" w:hAnsi="Times New Roman"/>
          <w:sz w:val="24"/>
          <w:szCs w:val="24"/>
        </w:rPr>
        <w:t>25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016F11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016F11">
      <w:pPr>
        <w:spacing w:after="0" w:line="360" w:lineRule="auto"/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016F11">
      <w:pPr>
        <w:autoSpaceDE w:val="0"/>
        <w:autoSpaceDN w:val="0"/>
        <w:adjustRightInd w:val="0"/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016F11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13D46BFF" w:rsidR="00A52FC3" w:rsidRPr="00A52FC3" w:rsidRDefault="007F2F93" w:rsidP="00016F1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</w:t>
      </w:r>
      <w:r w:rsidR="00A52FC3" w:rsidRPr="00962924">
        <w:rPr>
          <w:rFonts w:ascii="Times New Roman" w:hAnsi="Times New Roman"/>
          <w:bCs/>
          <w:iCs/>
          <w:sz w:val="24"/>
          <w:szCs w:val="24"/>
        </w:rPr>
        <w:t>w art. 275 pkt 1)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</w:t>
      </w:r>
      <w:r w:rsidR="00143659">
        <w:rPr>
          <w:rFonts w:ascii="Times New Roman" w:hAnsi="Times New Roman"/>
          <w:bCs/>
          <w:iCs/>
          <w:sz w:val="24"/>
          <w:szCs w:val="24"/>
        </w:rPr>
        <w:t>21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143659">
        <w:rPr>
          <w:rFonts w:ascii="Times New Roman" w:hAnsi="Times New Roman"/>
          <w:bCs/>
          <w:iCs/>
          <w:sz w:val="24"/>
          <w:szCs w:val="24"/>
        </w:rPr>
        <w:t xml:space="preserve"> 1129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016F1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016F1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4DE045BC" w:rsidR="007F2F93" w:rsidRPr="00016F11" w:rsidRDefault="007F2F93" w:rsidP="00016F1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2FE009F3" w14:textId="77777777" w:rsidR="00016F11" w:rsidRPr="00D70178" w:rsidRDefault="00016F11" w:rsidP="00016F1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contextualSpacing w:val="0"/>
        <w:rPr>
          <w:rFonts w:ascii="Times New Roman" w:hAnsi="Times New Roman"/>
          <w:bCs/>
          <w:iCs/>
          <w:sz w:val="24"/>
          <w:szCs w:val="24"/>
        </w:rPr>
      </w:pPr>
    </w:p>
    <w:p w14:paraId="4A4F2AF0" w14:textId="77777777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5092CB29" w14:textId="1E25CC6D" w:rsidR="00D80F13" w:rsidRPr="007923C5" w:rsidRDefault="009B6E60" w:rsidP="007923C5">
      <w:pPr>
        <w:pStyle w:val="Akapitzlist"/>
        <w:numPr>
          <w:ilvl w:val="0"/>
          <w:numId w:val="9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31162C">
        <w:rPr>
          <w:rFonts w:ascii="Times New Roman" w:hAnsi="Times New Roman"/>
          <w:sz w:val="24"/>
          <w:szCs w:val="24"/>
        </w:rPr>
        <w:t>Przedmiotem zamówienia jest realizacja robót budowlanych dla inwestycji pn. „</w:t>
      </w:r>
      <w:r w:rsidRPr="0031162C">
        <w:rPr>
          <w:rFonts w:ascii="Times New Roman" w:hAnsi="Times New Roman"/>
          <w:b/>
          <w:sz w:val="24"/>
          <w:szCs w:val="24"/>
        </w:rPr>
        <w:t>Utworzenie punktu przystankowego turystyki rowerowej, pieszej i wodnej z dodatkową funkcją placu integracyjno-festynowego – etap II w Ognicy - część lądowa”</w:t>
      </w:r>
    </w:p>
    <w:p w14:paraId="68CC0F67" w14:textId="77777777" w:rsidR="007923C5" w:rsidRDefault="00D80F13" w:rsidP="007923C5">
      <w:pPr>
        <w:pStyle w:val="Akapitzlist"/>
        <w:numPr>
          <w:ilvl w:val="0"/>
          <w:numId w:val="9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Zamawiający nie dopuszcza składania ofert wariantowych</w:t>
      </w:r>
      <w:r w:rsidR="007923C5">
        <w:rPr>
          <w:rFonts w:ascii="Times New Roman" w:hAnsi="Times New Roman"/>
          <w:sz w:val="24"/>
          <w:szCs w:val="24"/>
        </w:rPr>
        <w:t>.</w:t>
      </w:r>
    </w:p>
    <w:p w14:paraId="7F6ED416" w14:textId="77777777" w:rsidR="007923C5" w:rsidRDefault="00D80F13" w:rsidP="007923C5">
      <w:pPr>
        <w:pStyle w:val="Akapitzlist"/>
        <w:numPr>
          <w:ilvl w:val="0"/>
          <w:numId w:val="9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Zamawiający nie dopuszcza możliwości składania ofert częściowych</w:t>
      </w:r>
      <w:r w:rsidR="007923C5">
        <w:rPr>
          <w:rFonts w:ascii="Times New Roman" w:hAnsi="Times New Roman"/>
          <w:sz w:val="24"/>
          <w:szCs w:val="24"/>
        </w:rPr>
        <w:t>.</w:t>
      </w:r>
    </w:p>
    <w:p w14:paraId="3B0800D5" w14:textId="77777777" w:rsidR="007923C5" w:rsidRDefault="007B0B5D" w:rsidP="007923C5">
      <w:pPr>
        <w:pStyle w:val="Akapitzlist"/>
        <w:numPr>
          <w:ilvl w:val="0"/>
          <w:numId w:val="9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 xml:space="preserve">Szczegółowy opis przedmiotu zamówienia zawiera Załącznik nr 6.1. (OPZ wraz </w:t>
      </w:r>
      <w:r w:rsidRPr="007923C5">
        <w:rPr>
          <w:rFonts w:ascii="Times New Roman" w:hAnsi="Times New Roman"/>
          <w:sz w:val="24"/>
          <w:szCs w:val="24"/>
        </w:rPr>
        <w:br/>
        <w:t>z załącznikami).</w:t>
      </w:r>
    </w:p>
    <w:p w14:paraId="506FD46E" w14:textId="3E115C20" w:rsidR="003D08E7" w:rsidRPr="007923C5" w:rsidRDefault="003D08E7" w:rsidP="007923C5">
      <w:pPr>
        <w:pStyle w:val="Akapitzlist"/>
        <w:numPr>
          <w:ilvl w:val="0"/>
          <w:numId w:val="9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550E2E71" w14:textId="77777777" w:rsidR="007923C5" w:rsidRDefault="00E3407D" w:rsidP="007923C5">
      <w:pPr>
        <w:spacing w:after="0" w:line="36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7F94"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Times New Roman" w:hAnsi="Times New Roman"/>
          <w:color w:val="000000"/>
          <w:sz w:val="24"/>
          <w:szCs w:val="24"/>
        </w:rPr>
        <w:t>00000</w:t>
      </w:r>
      <w:r w:rsidRPr="00DA7F9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14:paraId="474BAAFB" w14:textId="4D9618DA" w:rsidR="00016F11" w:rsidRPr="007923C5" w:rsidRDefault="00391B8F" w:rsidP="007923C5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923C5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7923C5">
        <w:rPr>
          <w:rFonts w:ascii="Times New Roman" w:eastAsia="Calibri" w:hAnsi="Times New Roman"/>
          <w:sz w:val="24"/>
          <w:szCs w:val="24"/>
        </w:rPr>
        <w:t>95</w:t>
      </w:r>
      <w:r w:rsidRPr="007923C5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</w:t>
      </w:r>
      <w:r w:rsidRPr="007923C5">
        <w:rPr>
          <w:rFonts w:ascii="Times New Roman" w:eastAsia="Calibri" w:hAnsi="Times New Roman"/>
          <w:sz w:val="24"/>
          <w:szCs w:val="24"/>
        </w:rPr>
        <w:lastRenderedPageBreak/>
        <w:t xml:space="preserve">objęte zakresem przedmiotu zamówienia, jeżeli wykonywanie tych czynności polega na wykonywaniu pracy w rozumieniu art. 22 §1 ustawy z dnia 26 czerwca 1974 r. - Kodeks pracy 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>(Dz. U. z 20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3D71" w:rsidRPr="007923C5">
        <w:rPr>
          <w:rFonts w:ascii="Times New Roman" w:eastAsia="Calibri" w:hAnsi="Times New Roman"/>
          <w:sz w:val="24"/>
          <w:szCs w:val="24"/>
          <w:lang w:eastAsia="en-US"/>
        </w:rPr>
        <w:t>t.j</w:t>
      </w:r>
      <w:r w:rsidRPr="007923C5">
        <w:rPr>
          <w:rFonts w:ascii="Times New Roman" w:eastAsia="Calibri" w:hAnsi="Times New Roman"/>
          <w:sz w:val="24"/>
          <w:szCs w:val="24"/>
          <w:lang w:eastAsia="en-US"/>
        </w:rPr>
        <w:t>.), tj.:</w:t>
      </w:r>
      <w:r w:rsidR="003D08E7" w:rsidRPr="007923C5">
        <w:rPr>
          <w:rFonts w:ascii="Times New Roman" w:hAnsi="Times New Roman"/>
          <w:sz w:val="24"/>
          <w:szCs w:val="24"/>
        </w:rPr>
        <w:t xml:space="preserve"> </w:t>
      </w:r>
      <w:r w:rsidR="00E60AAC" w:rsidRPr="007923C5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526F707A" w:rsidR="00391B8F" w:rsidRDefault="00391B8F" w:rsidP="00016F11">
      <w:pPr>
        <w:pStyle w:val="Akapitzlist"/>
        <w:tabs>
          <w:tab w:val="left" w:pos="1985"/>
        </w:tabs>
        <w:suppressAutoHyphens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016F11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016F11">
        <w:rPr>
          <w:rFonts w:ascii="Times New Roman" w:hAnsi="Times New Roman"/>
          <w:sz w:val="24"/>
          <w:szCs w:val="24"/>
        </w:rPr>
        <w:t>ącznik</w:t>
      </w:r>
      <w:r w:rsidRPr="00016F11">
        <w:rPr>
          <w:rFonts w:ascii="Times New Roman" w:hAnsi="Times New Roman"/>
          <w:sz w:val="24"/>
          <w:szCs w:val="24"/>
        </w:rPr>
        <w:t xml:space="preserve"> nr </w:t>
      </w:r>
      <w:r w:rsidR="009B27D9" w:rsidRPr="00016F11">
        <w:rPr>
          <w:rFonts w:ascii="Times New Roman" w:hAnsi="Times New Roman"/>
          <w:sz w:val="24"/>
          <w:szCs w:val="24"/>
        </w:rPr>
        <w:t xml:space="preserve"> 6 </w:t>
      </w:r>
      <w:r w:rsidRPr="00016F11">
        <w:rPr>
          <w:rFonts w:ascii="Times New Roman" w:hAnsi="Times New Roman"/>
          <w:sz w:val="24"/>
          <w:szCs w:val="24"/>
        </w:rPr>
        <w:t xml:space="preserve">do </w:t>
      </w:r>
      <w:r w:rsidR="0074407F" w:rsidRPr="00016F11">
        <w:rPr>
          <w:rFonts w:ascii="Times New Roman" w:hAnsi="Times New Roman"/>
          <w:sz w:val="24"/>
          <w:szCs w:val="24"/>
        </w:rPr>
        <w:t>SWZ</w:t>
      </w:r>
      <w:r w:rsidRPr="00016F11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016F11">
        <w:rPr>
          <w:rFonts w:ascii="Times New Roman" w:hAnsi="Times New Roman"/>
          <w:sz w:val="24"/>
          <w:szCs w:val="24"/>
        </w:rPr>
        <w:t xml:space="preserve">art. 95 </w:t>
      </w:r>
      <w:r w:rsidRPr="00016F11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016F11">
        <w:rPr>
          <w:rFonts w:ascii="Times New Roman" w:hAnsi="Times New Roman"/>
          <w:sz w:val="24"/>
          <w:szCs w:val="24"/>
        </w:rPr>
        <w:t>95</w:t>
      </w:r>
      <w:r w:rsidRPr="00016F11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</w:t>
      </w:r>
      <w:r w:rsidR="00016F11">
        <w:rPr>
          <w:rFonts w:ascii="Times New Roman" w:hAnsi="Times New Roman"/>
          <w:sz w:val="24"/>
          <w:szCs w:val="24"/>
        </w:rPr>
        <w:t>wcę osób wykonujących czynności</w:t>
      </w:r>
      <w:r w:rsidR="00016F11">
        <w:rPr>
          <w:rFonts w:ascii="Times New Roman" w:hAnsi="Times New Roman"/>
          <w:sz w:val="24"/>
          <w:szCs w:val="24"/>
        </w:rPr>
        <w:br/>
      </w:r>
      <w:r w:rsidRPr="00016F11">
        <w:rPr>
          <w:rFonts w:ascii="Times New Roman" w:hAnsi="Times New Roman"/>
          <w:sz w:val="24"/>
          <w:szCs w:val="24"/>
        </w:rPr>
        <w:t>w trakcie realizacji zamówienia.</w:t>
      </w:r>
    </w:p>
    <w:p w14:paraId="6EDB7A3E" w14:textId="39277E74" w:rsidR="00B452E8" w:rsidRPr="007923C5" w:rsidRDefault="00B452E8" w:rsidP="007923C5">
      <w:pPr>
        <w:pStyle w:val="Akapitzlist"/>
        <w:numPr>
          <w:ilvl w:val="0"/>
          <w:numId w:val="92"/>
        </w:numPr>
        <w:tabs>
          <w:tab w:val="left" w:pos="198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77BA04D9" w:rsidR="00B452E8" w:rsidRPr="00B452E8" w:rsidRDefault="00B452E8" w:rsidP="00016F11">
      <w:pPr>
        <w:tabs>
          <w:tab w:val="left" w:pos="1985"/>
        </w:tabs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050D518D" w:rsidR="00B452E8" w:rsidRDefault="007B0B5D" w:rsidP="00016F11">
      <w:pPr>
        <w:pStyle w:val="Akapitzlist"/>
        <w:suppressAutoHyphens/>
        <w:spacing w:after="0" w:line="36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52E8"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6AFE4F8F" w14:textId="77777777" w:rsidR="00016F11" w:rsidRPr="00B452E8" w:rsidRDefault="00016F11" w:rsidP="00016F11">
      <w:pPr>
        <w:pStyle w:val="Akapitzlist"/>
        <w:suppressAutoHyphens/>
        <w:spacing w:after="0" w:line="360" w:lineRule="auto"/>
        <w:ind w:left="426" w:hanging="66"/>
        <w:contextualSpacing w:val="0"/>
        <w:rPr>
          <w:rFonts w:ascii="Times New Roman" w:hAnsi="Times New Roman"/>
          <w:sz w:val="24"/>
          <w:szCs w:val="24"/>
        </w:rPr>
      </w:pPr>
    </w:p>
    <w:p w14:paraId="0CB87963" w14:textId="77777777" w:rsidR="006B29BE" w:rsidRPr="00F00549" w:rsidRDefault="006B29BE" w:rsidP="00016F11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07D33ACF" w:rsidR="006B29BE" w:rsidRPr="00F00549" w:rsidRDefault="006B29BE" w:rsidP="00016F11">
      <w:pPr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E60AAC">
        <w:rPr>
          <w:rFonts w:ascii="Times New Roman" w:hAnsi="Times New Roman"/>
          <w:sz w:val="24"/>
          <w:szCs w:val="24"/>
        </w:rPr>
        <w:t>awiający nie dopuszcza składania</w:t>
      </w:r>
      <w:r w:rsidRPr="00F00549">
        <w:rPr>
          <w:rFonts w:ascii="Times New Roman" w:hAnsi="Times New Roman"/>
          <w:sz w:val="24"/>
          <w:szCs w:val="24"/>
        </w:rPr>
        <w:t xml:space="preserve"> ofert częściowych.</w:t>
      </w:r>
    </w:p>
    <w:p w14:paraId="7D677752" w14:textId="77777777" w:rsidR="006B29BE" w:rsidRPr="00F00549" w:rsidRDefault="006B29BE" w:rsidP="00016F11">
      <w:pPr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016F11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016F1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403E5DAF" w:rsidR="00936603" w:rsidRPr="00FC247C" w:rsidRDefault="009C5940" w:rsidP="00016F1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lastRenderedPageBreak/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</w:t>
      </w:r>
      <w:r w:rsidR="00A747BC">
        <w:rPr>
          <w:rFonts w:ascii="Times New Roman" w:hAnsi="Times New Roman"/>
          <w:sz w:val="24"/>
          <w:szCs w:val="24"/>
        </w:rPr>
        <w:t>i umowy o zamówienie podstawowe</w:t>
      </w:r>
      <w:r w:rsidR="00A747BC">
        <w:rPr>
          <w:rFonts w:ascii="Times New Roman" w:hAnsi="Times New Roman"/>
          <w:sz w:val="24"/>
          <w:szCs w:val="24"/>
        </w:rPr>
        <w:br/>
      </w:r>
      <w:r w:rsidR="00E60AAC" w:rsidRPr="00E60AAC">
        <w:rPr>
          <w:rFonts w:ascii="Times New Roman" w:hAnsi="Times New Roman"/>
          <w:sz w:val="24"/>
          <w:szCs w:val="24"/>
        </w:rPr>
        <w:t>z uwzględnieniem różnic wynikających z wartości, czasu realizacji i innych istotnych o</w:t>
      </w:r>
      <w:r w:rsidR="00A747BC">
        <w:rPr>
          <w:rFonts w:ascii="Times New Roman" w:hAnsi="Times New Roman"/>
          <w:sz w:val="24"/>
          <w:szCs w:val="24"/>
        </w:rPr>
        <w:t xml:space="preserve">koliczności mających miejsce w </w:t>
      </w:r>
      <w:r w:rsidR="00E60AAC" w:rsidRPr="00E60AAC">
        <w:rPr>
          <w:rFonts w:ascii="Times New Roman" w:hAnsi="Times New Roman"/>
          <w:sz w:val="24"/>
          <w:szCs w:val="24"/>
        </w:rPr>
        <w:t>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B49945B" w:rsidR="006B29BE" w:rsidRDefault="006B29BE" w:rsidP="00016F1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00CD4745" w14:textId="77777777" w:rsidR="00016F11" w:rsidRPr="00F00549" w:rsidRDefault="00016F11" w:rsidP="00016F11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3AAC99D7" w14:textId="77777777" w:rsidR="006B29BE" w:rsidRPr="00F00549" w:rsidRDefault="006B29BE" w:rsidP="00016F11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016F11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016F11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016F11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038F0B81" w:rsidR="006B29BE" w:rsidRDefault="006B29BE" w:rsidP="00016F11">
      <w:pPr>
        <w:numPr>
          <w:ilvl w:val="0"/>
          <w:numId w:val="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21B905D8" w14:textId="77777777" w:rsidR="00016F11" w:rsidRPr="00F00549" w:rsidRDefault="00016F11" w:rsidP="00016F11">
      <w:pPr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</w:p>
    <w:p w14:paraId="32F88C2B" w14:textId="6C513E4A" w:rsidR="00D80F13" w:rsidRDefault="006B29BE" w:rsidP="00016F11">
      <w:pPr>
        <w:pStyle w:val="Nagwek1"/>
        <w:shd w:val="clear" w:color="auto" w:fill="E5DFEC"/>
        <w:spacing w:before="0" w:after="0" w:line="36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77777777" w:rsidR="00E3407D" w:rsidRPr="005627A1" w:rsidRDefault="00E3407D" w:rsidP="00016F11">
      <w:pPr>
        <w:pStyle w:val="Akapitzlist"/>
        <w:numPr>
          <w:ilvl w:val="0"/>
          <w:numId w:val="85"/>
        </w:numPr>
        <w:tabs>
          <w:tab w:val="left" w:pos="1440"/>
        </w:tabs>
        <w:spacing w:after="0" w:line="360" w:lineRule="auto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5627A1">
        <w:rPr>
          <w:rFonts w:ascii="Times New Roman" w:hAnsi="Times New Roman"/>
          <w:color w:val="000000"/>
          <w:sz w:val="24"/>
          <w:szCs w:val="24"/>
        </w:rPr>
        <w:t>termin rozpoczęcia                 - w dniu przekazania placu budowy,</w:t>
      </w:r>
    </w:p>
    <w:p w14:paraId="721A2883" w14:textId="1B68C36B" w:rsidR="007B0B5D" w:rsidRPr="007B0B5D" w:rsidRDefault="00E3407D" w:rsidP="00016F11">
      <w:pPr>
        <w:pStyle w:val="Akapitzlist"/>
        <w:numPr>
          <w:ilvl w:val="0"/>
          <w:numId w:val="85"/>
        </w:numPr>
        <w:tabs>
          <w:tab w:val="left" w:pos="1440"/>
        </w:tabs>
        <w:spacing w:after="0" w:line="360" w:lineRule="auto"/>
        <w:ind w:left="851" w:hanging="284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4D30EE">
        <w:rPr>
          <w:rFonts w:ascii="Times New Roman" w:hAnsi="Times New Roman"/>
          <w:color w:val="000000"/>
          <w:sz w:val="24"/>
          <w:szCs w:val="24"/>
        </w:rPr>
        <w:t>termin zakończenia robót</w:t>
      </w:r>
      <w:r w:rsidRPr="004D30EE">
        <w:rPr>
          <w:rFonts w:ascii="Times New Roman" w:hAnsi="Times New Roman"/>
          <w:color w:val="000000"/>
          <w:sz w:val="24"/>
          <w:szCs w:val="24"/>
        </w:rPr>
        <w:tab/>
        <w:t>-</w:t>
      </w:r>
      <w:r w:rsidRPr="004D30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466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B21FA">
        <w:rPr>
          <w:rFonts w:ascii="Times New Roman" w:hAnsi="Times New Roman"/>
          <w:b/>
          <w:color w:val="000000"/>
          <w:sz w:val="24"/>
          <w:szCs w:val="24"/>
        </w:rPr>
        <w:t>0</w:t>
      </w:r>
      <w:r w:rsidR="008B4664">
        <w:rPr>
          <w:rFonts w:ascii="Times New Roman" w:hAnsi="Times New Roman"/>
          <w:b/>
          <w:color w:val="000000"/>
          <w:sz w:val="24"/>
          <w:szCs w:val="24"/>
        </w:rPr>
        <w:t xml:space="preserve"> tygodni </w:t>
      </w:r>
      <w:r>
        <w:rPr>
          <w:rFonts w:ascii="Times New Roman" w:hAnsi="Times New Roman"/>
          <w:b/>
          <w:color w:val="000000"/>
          <w:sz w:val="24"/>
          <w:szCs w:val="24"/>
        </w:rPr>
        <w:t>od przekazania placu budowy.</w:t>
      </w:r>
      <w:r w:rsidRPr="005817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8" w:name="_Hlk512843703"/>
    </w:p>
    <w:p w14:paraId="4FF8FC2A" w14:textId="5A3C76B4" w:rsidR="00E3407D" w:rsidRDefault="007B0B5D" w:rsidP="00016F11">
      <w:pPr>
        <w:tabs>
          <w:tab w:val="left" w:pos="426"/>
        </w:tabs>
        <w:spacing w:after="0" w:line="360" w:lineRule="auto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Przekazanie Wykonawcy </w:t>
      </w:r>
      <w:r w:rsidR="00AA062A">
        <w:rPr>
          <w:rFonts w:ascii="Times New Roman" w:hAnsi="Times New Roman"/>
          <w:iCs/>
          <w:color w:val="000000" w:themeColor="text1"/>
          <w:sz w:val="24"/>
          <w:szCs w:val="24"/>
        </w:rPr>
        <w:t>placu</w:t>
      </w: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budowy nastąpi w ciągu 14 dni od daty podpisania Umowy.</w:t>
      </w:r>
      <w:bookmarkEnd w:id="8"/>
    </w:p>
    <w:p w14:paraId="5CA2B340" w14:textId="77777777" w:rsidR="00016F11" w:rsidRPr="007B0B5D" w:rsidRDefault="00016F11" w:rsidP="00016F11">
      <w:pPr>
        <w:tabs>
          <w:tab w:val="left" w:pos="426"/>
        </w:tabs>
        <w:spacing w:after="0" w:line="360" w:lineRule="auto"/>
        <w:ind w:left="567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8675C8" w14:textId="0DD69511" w:rsidR="00860E55" w:rsidRPr="00860E55" w:rsidRDefault="006B29BE" w:rsidP="00016F11">
      <w:pPr>
        <w:shd w:val="clear" w:color="auto" w:fill="E5DFE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0585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lastRenderedPageBreak/>
        <w:t xml:space="preserve">VI. </w:t>
      </w:r>
      <w:r w:rsidRPr="0030585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>WARUNKI UDZIAŁU W POSTĘPOWANIU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 </w:t>
      </w:r>
    </w:p>
    <w:p w14:paraId="255F55BA" w14:textId="77777777" w:rsidR="007B0B5D" w:rsidRPr="00F00549" w:rsidRDefault="007B0B5D" w:rsidP="00016F11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5687C10" w14:textId="77777777" w:rsidR="007B0B5D" w:rsidRPr="00F00549" w:rsidRDefault="007B0B5D" w:rsidP="00016F11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246C5432" w14:textId="77777777" w:rsidR="007B0B5D" w:rsidRPr="00F00549" w:rsidRDefault="007B0B5D" w:rsidP="00016F11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AE6C898" w14:textId="77777777" w:rsidR="007B0B5D" w:rsidRPr="00F00549" w:rsidRDefault="007B0B5D" w:rsidP="00016F11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2AA6588" w14:textId="77777777" w:rsidR="007B0B5D" w:rsidRPr="00F00549" w:rsidRDefault="007B0B5D" w:rsidP="00016F11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4E05E50D" w14:textId="77777777" w:rsidR="007B0B5D" w:rsidRPr="00F00549" w:rsidRDefault="007B0B5D" w:rsidP="00016F11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53310AF9" w14:textId="77777777" w:rsidR="007B0B5D" w:rsidRPr="00F00549" w:rsidRDefault="007B0B5D" w:rsidP="00016F11">
      <w:pPr>
        <w:pStyle w:val="Akapitzlist"/>
        <w:numPr>
          <w:ilvl w:val="3"/>
          <w:numId w:val="98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1B7ED7D6" w14:textId="77777777" w:rsidR="007B0B5D" w:rsidRPr="00F00549" w:rsidRDefault="007B0B5D" w:rsidP="00016F11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DADE266" w14:textId="1A938B55" w:rsidR="00860E55" w:rsidRDefault="008B4664" w:rsidP="00016F11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8B4664">
        <w:rPr>
          <w:rFonts w:ascii="Times New Roman" w:hAnsi="Times New Roman"/>
          <w:sz w:val="24"/>
          <w:szCs w:val="24"/>
        </w:rPr>
        <w:t>Zamawiający uzna, że wykonawca znajduje się w sytuacji ekonomicznej lub finansowej zapewniającej należyte wykonanie zamówienia, jeżeli wykonawca wykaże, że w ostatnim roku obrotowym – a jeżeli okres prowadzenia działalności jest krótszy, w tym okresie - posiadał przychód w obszarze wykonywania robót budowlanych w wysokości co najmniej 200 000,00 zł.</w:t>
      </w:r>
    </w:p>
    <w:p w14:paraId="3B550935" w14:textId="77777777" w:rsidR="005D7D2B" w:rsidRPr="00860E55" w:rsidRDefault="005D7D2B" w:rsidP="00016F11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14:paraId="632BA564" w14:textId="1F78A825" w:rsidR="005D7D2B" w:rsidRPr="00860E55" w:rsidRDefault="00860E55" w:rsidP="00016F11">
      <w:pPr>
        <w:spacing w:after="0" w:line="36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0A6FAA6A" w14:textId="2DC51F45" w:rsidR="00860E55" w:rsidRPr="005D7D2B" w:rsidRDefault="005D7D2B" w:rsidP="00016F11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0" w:line="36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7796144D" w14:textId="425DEEDF" w:rsidR="005D7D2B" w:rsidRPr="00860E55" w:rsidRDefault="005D7D2B" w:rsidP="00016F11">
      <w:pPr>
        <w:tabs>
          <w:tab w:val="left" w:pos="851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E55" w:rsidRPr="00860E55">
        <w:rPr>
          <w:rFonts w:ascii="Times New Roman" w:hAnsi="Times New Roman"/>
          <w:sz w:val="24"/>
          <w:szCs w:val="24"/>
        </w:rPr>
        <w:t>Zamawiający uzna, że wykonawca posiada wymagane zdolności techniczne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860E55" w:rsidRPr="00860E55">
        <w:rPr>
          <w:rFonts w:ascii="Times New Roman" w:hAnsi="Times New Roman"/>
          <w:sz w:val="24"/>
          <w:szCs w:val="24"/>
        </w:rPr>
        <w:t>lub zawodowe zapewniające należyte wykonanie zamówienia, jeżeli wykonawca wykaże, że:</w:t>
      </w:r>
    </w:p>
    <w:p w14:paraId="6494A756" w14:textId="5C22832A" w:rsidR="008B4664" w:rsidRPr="00016F11" w:rsidRDefault="008B4664" w:rsidP="00921738">
      <w:pPr>
        <w:numPr>
          <w:ilvl w:val="0"/>
          <w:numId w:val="87"/>
        </w:numPr>
        <w:tabs>
          <w:tab w:val="left" w:pos="709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8B4664">
        <w:rPr>
          <w:rFonts w:ascii="Times New Roman" w:hAnsi="Times New Roman"/>
          <w:sz w:val="24"/>
          <w:szCs w:val="24"/>
        </w:rPr>
        <w:t>wykonał należycie w okresie ostatnich pięciu lat przed upływem terminu składania ofert, a jeżeli okres prowadzenia działalności jest krótszy – w tym okresie, minimum jedną robotę budowlaną, odpowiadającą swoim rodzajem i wartością robotom budowlanym stanowiącym przedmiot zamówienia.</w:t>
      </w:r>
    </w:p>
    <w:p w14:paraId="19008235" w14:textId="7441D4AD" w:rsidR="008B4664" w:rsidRPr="008B4664" w:rsidRDefault="008B4664" w:rsidP="00016F11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</w:rPr>
      </w:pPr>
      <w:r w:rsidRPr="008B4664">
        <w:rPr>
          <w:rFonts w:ascii="Times New Roman" w:hAnsi="Times New Roman"/>
          <w:sz w:val="24"/>
          <w:szCs w:val="24"/>
        </w:rPr>
        <w:t>Przez zadanie odpowiadające wymaganemu rodzajowi i wartości Zamawiający rozumie budowę lub przebudowę obiektów rekreacyjno-turystycznych</w:t>
      </w:r>
      <w:r w:rsidR="00F52A66">
        <w:rPr>
          <w:rFonts w:ascii="Times New Roman" w:hAnsi="Times New Roman"/>
          <w:sz w:val="24"/>
          <w:szCs w:val="24"/>
        </w:rPr>
        <w:t>,</w:t>
      </w:r>
      <w:r w:rsidRPr="008B4664">
        <w:rPr>
          <w:rFonts w:ascii="Times New Roman" w:hAnsi="Times New Roman"/>
          <w:sz w:val="24"/>
          <w:szCs w:val="24"/>
        </w:rPr>
        <w:t xml:space="preserve"> takich jak</w:t>
      </w:r>
      <w:r w:rsidR="00F52A66">
        <w:rPr>
          <w:rFonts w:ascii="Times New Roman" w:hAnsi="Times New Roman"/>
          <w:sz w:val="24"/>
          <w:szCs w:val="24"/>
        </w:rPr>
        <w:t xml:space="preserve"> m.in.</w:t>
      </w:r>
      <w:r w:rsidR="00921738">
        <w:rPr>
          <w:rFonts w:ascii="Times New Roman" w:hAnsi="Times New Roman"/>
          <w:sz w:val="24"/>
          <w:szCs w:val="24"/>
        </w:rPr>
        <w:t>:</w:t>
      </w:r>
      <w:r w:rsidRPr="008B4664">
        <w:rPr>
          <w:rFonts w:ascii="Times New Roman" w:hAnsi="Times New Roman"/>
          <w:sz w:val="24"/>
          <w:szCs w:val="24"/>
        </w:rPr>
        <w:t xml:space="preserve"> parki, place zabaw, place piknikowe</w:t>
      </w:r>
      <w:r w:rsidR="00F52A66">
        <w:rPr>
          <w:rFonts w:ascii="Times New Roman" w:hAnsi="Times New Roman"/>
          <w:sz w:val="24"/>
          <w:szCs w:val="24"/>
        </w:rPr>
        <w:t xml:space="preserve">, lub budowę lub przebudowę </w:t>
      </w:r>
      <w:r w:rsidRPr="008B4664">
        <w:rPr>
          <w:rFonts w:ascii="Times New Roman" w:hAnsi="Times New Roman"/>
          <w:sz w:val="24"/>
          <w:szCs w:val="24"/>
        </w:rPr>
        <w:t>dr</w:t>
      </w:r>
      <w:r w:rsidR="00F52A66">
        <w:rPr>
          <w:rFonts w:ascii="Times New Roman" w:hAnsi="Times New Roman"/>
          <w:sz w:val="24"/>
          <w:szCs w:val="24"/>
        </w:rPr>
        <w:t>óg lub</w:t>
      </w:r>
      <w:r w:rsidRPr="008B4664">
        <w:rPr>
          <w:rFonts w:ascii="Times New Roman" w:hAnsi="Times New Roman"/>
          <w:sz w:val="24"/>
          <w:szCs w:val="24"/>
        </w:rPr>
        <w:t xml:space="preserve"> parkin</w:t>
      </w:r>
      <w:r w:rsidR="00F52A66">
        <w:rPr>
          <w:rFonts w:ascii="Times New Roman" w:hAnsi="Times New Roman"/>
          <w:sz w:val="24"/>
          <w:szCs w:val="24"/>
        </w:rPr>
        <w:t>gów</w:t>
      </w:r>
      <w:r w:rsidR="00921738">
        <w:rPr>
          <w:rFonts w:ascii="Times New Roman" w:hAnsi="Times New Roman"/>
          <w:sz w:val="24"/>
          <w:szCs w:val="24"/>
        </w:rPr>
        <w:t>,</w:t>
      </w:r>
      <w:r w:rsidRPr="008B4664">
        <w:rPr>
          <w:rFonts w:ascii="Times New Roman" w:hAnsi="Times New Roman"/>
          <w:sz w:val="24"/>
          <w:szCs w:val="24"/>
        </w:rPr>
        <w:t xml:space="preserve"> o wartości min. 300 000 zł brutto. </w:t>
      </w:r>
    </w:p>
    <w:p w14:paraId="438FD7C3" w14:textId="29E83DC5" w:rsidR="008B4664" w:rsidRPr="008B4664" w:rsidRDefault="008B4664" w:rsidP="00016F11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</w:rPr>
      </w:pPr>
      <w:r w:rsidRPr="008B4664">
        <w:rPr>
          <w:rFonts w:ascii="Times New Roman" w:hAnsi="Times New Roman"/>
          <w:sz w:val="24"/>
          <w:szCs w:val="24"/>
        </w:rPr>
        <w:t>Realizacja robót budowlanych powinna być potwierdzona załączonymi dokumentami, potwierdzającymi, że roboty zostały wykonane należycie oraz prawidłowo ukończone.</w:t>
      </w:r>
    </w:p>
    <w:p w14:paraId="2B92CD12" w14:textId="1B8912D1" w:rsidR="00016F11" w:rsidRPr="00860E55" w:rsidRDefault="00016F11" w:rsidP="00016F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49EB2A" w14:textId="22C044BC" w:rsidR="00860E55" w:rsidRPr="00016F11" w:rsidRDefault="00860E55" w:rsidP="00016F11">
      <w:pPr>
        <w:numPr>
          <w:ilvl w:val="0"/>
          <w:numId w:val="87"/>
        </w:numPr>
        <w:tabs>
          <w:tab w:val="left" w:pos="709"/>
        </w:tabs>
        <w:spacing w:after="0" w:line="360" w:lineRule="auto"/>
        <w:ind w:left="1276" w:hanging="850"/>
        <w:jc w:val="left"/>
        <w:rPr>
          <w:rFonts w:ascii="Times New Roman" w:hAnsi="Times New Roman"/>
          <w:bCs/>
          <w:sz w:val="24"/>
          <w:szCs w:val="24"/>
        </w:rPr>
      </w:pPr>
      <w:r w:rsidRPr="00860E55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72CF727C" w14:textId="12CF28EA" w:rsidR="00860E55" w:rsidRPr="00AF2298" w:rsidRDefault="00860E55" w:rsidP="00016F11">
      <w:pPr>
        <w:numPr>
          <w:ilvl w:val="0"/>
          <w:numId w:val="91"/>
        </w:numPr>
        <w:tabs>
          <w:tab w:val="left" w:pos="1134"/>
        </w:tabs>
        <w:spacing w:after="0" w:line="360" w:lineRule="auto"/>
        <w:ind w:left="1134" w:hanging="425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kierownikiem budowy,</w:t>
      </w:r>
      <w:r w:rsidRPr="00860E55">
        <w:rPr>
          <w:rFonts w:ascii="Times New Roman" w:eastAsia="Calibri" w:hAnsi="Times New Roman"/>
          <w:sz w:val="24"/>
          <w:szCs w:val="24"/>
          <w:lang w:eastAsia="en-US"/>
        </w:rPr>
        <w:t xml:space="preserve"> który posiada uprawnienia budowlane do kierowania robotami </w:t>
      </w:r>
      <w:r w:rsidRPr="00860E55">
        <w:rPr>
          <w:rFonts w:ascii="Times New Roman" w:eastAsia="Calibri" w:hAnsi="Times New Roman"/>
          <w:bCs/>
          <w:sz w:val="24"/>
          <w:szCs w:val="24"/>
          <w:lang w:eastAsia="en-US"/>
        </w:rPr>
        <w:t>w specjalności</w:t>
      </w: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konstrukcyjno-budowlanej lub drogowej</w:t>
      </w:r>
      <w:r w:rsidR="00AF229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AF2298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bez ograniczeń lub odpowiadające im uprawnienia wydane na podstawie wcześniej obowiązujących </w:t>
      </w:r>
      <w:r w:rsidR="00AF2298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przepisów lub uprawnienia uznane na podstawie u</w:t>
      </w:r>
      <w:r w:rsidR="006F3633">
        <w:rPr>
          <w:rFonts w:ascii="Times New Roman" w:eastAsia="Calibri" w:hAnsi="Times New Roman"/>
          <w:bCs/>
          <w:sz w:val="24"/>
          <w:szCs w:val="24"/>
          <w:lang w:eastAsia="en-US"/>
        </w:rPr>
        <w:t>stawy z dnia 22 grudnia 2015 r.</w:t>
      </w:r>
      <w:r w:rsidR="006F3633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AF2298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o zasadach uznawania kwalifikacji zawodowych nabytych w państwach członkowskich Unii Europejsk</w:t>
      </w:r>
      <w:r w:rsidR="00AF2298">
        <w:rPr>
          <w:rFonts w:ascii="Times New Roman" w:eastAsia="Calibri" w:hAnsi="Times New Roman"/>
          <w:bCs/>
          <w:sz w:val="24"/>
          <w:szCs w:val="24"/>
          <w:lang w:eastAsia="en-US"/>
        </w:rPr>
        <w:t>iej (Dz. U. z 2020 r. poz. 220)</w:t>
      </w:r>
      <w:r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</w:p>
    <w:p w14:paraId="18E04CC2" w14:textId="45D28CDF" w:rsidR="00895231" w:rsidRPr="00B42251" w:rsidRDefault="00860E55" w:rsidP="00016F11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kierownikiem robót ds. zieleni, małej </w:t>
      </w:r>
      <w:proofErr w:type="spellStart"/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architektur</w:t>
      </w:r>
      <w:proofErr w:type="spellEnd"/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i zagospodarowania terenu,</w:t>
      </w:r>
      <w:r w:rsidRPr="00860E5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>który posiada wykształcenie wy</w:t>
      </w:r>
      <w:r w:rsidRPr="00B42251">
        <w:rPr>
          <w:rFonts w:ascii="Times New Roman" w:eastAsia="TimesNewRoman" w:hAnsi="Times New Roman"/>
          <w:sz w:val="24"/>
          <w:szCs w:val="24"/>
          <w:lang w:eastAsia="en-US"/>
        </w:rPr>
        <w:t>ż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>sze przyrodnicze lub techniczne ogrodnicze,</w:t>
      </w:r>
      <w:r w:rsidR="00B42251">
        <w:rPr>
          <w:rFonts w:ascii="Times New Roman" w:eastAsia="Calibri" w:hAnsi="Times New Roman"/>
          <w:sz w:val="24"/>
          <w:szCs w:val="24"/>
          <w:lang w:eastAsia="en-US"/>
        </w:rPr>
        <w:t xml:space="preserve"> techniczne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 xml:space="preserve"> rolnicze lub z zakresu projektowania terenów zielonych oraz </w:t>
      </w:r>
      <w:r w:rsidRPr="00B42251">
        <w:rPr>
          <w:rFonts w:ascii="Times New Roman" w:hAnsi="Times New Roman"/>
          <w:sz w:val="24"/>
          <w:szCs w:val="24"/>
        </w:rPr>
        <w:t>co najmniej trzyletnie doś</w:t>
      </w:r>
      <w:r w:rsidR="00A61483" w:rsidRPr="00B42251">
        <w:rPr>
          <w:rFonts w:ascii="Times New Roman" w:hAnsi="Times New Roman"/>
          <w:sz w:val="24"/>
          <w:szCs w:val="24"/>
        </w:rPr>
        <w:t xml:space="preserve">wiadczenie zawodowe związane z </w:t>
      </w:r>
      <w:r w:rsidR="00905C1C" w:rsidRPr="00B42251">
        <w:rPr>
          <w:rFonts w:ascii="Times New Roman" w:hAnsi="Times New Roman"/>
          <w:sz w:val="24"/>
          <w:szCs w:val="24"/>
        </w:rPr>
        <w:t xml:space="preserve">przygotowaniem </w:t>
      </w:r>
      <w:r w:rsidRPr="00B42251">
        <w:rPr>
          <w:rFonts w:ascii="Times New Roman" w:hAnsi="Times New Roman"/>
          <w:sz w:val="24"/>
          <w:szCs w:val="24"/>
        </w:rPr>
        <w:t>lub prowadzeniem inwestycji</w:t>
      </w:r>
      <w:r w:rsidR="00895231" w:rsidRPr="00B42251">
        <w:rPr>
          <w:rFonts w:ascii="Times New Roman" w:hAnsi="Times New Roman"/>
          <w:sz w:val="24"/>
          <w:szCs w:val="24"/>
        </w:rPr>
        <w:t>,</w:t>
      </w:r>
    </w:p>
    <w:p w14:paraId="38FE984F" w14:textId="146076BE" w:rsidR="00860E55" w:rsidRDefault="00860E55" w:rsidP="00016F11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134" w:hanging="425"/>
        <w:contextualSpacing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952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kierownikiem robót,</w:t>
      </w:r>
      <w:r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B42251">
        <w:rPr>
          <w:rFonts w:ascii="Times New Roman" w:eastAsia="Calibri" w:hAnsi="Times New Roman"/>
          <w:bCs/>
          <w:sz w:val="24"/>
          <w:szCs w:val="24"/>
          <w:lang w:eastAsia="en-US"/>
        </w:rPr>
        <w:t>który posiada uprawnienia budowlane do kierowania robotami w specjalności</w:t>
      </w:r>
      <w:r w:rsidR="00B42251" w:rsidRPr="00B4225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instalacyjnej w zakresie sieci, instalacji i urz</w:t>
      </w:r>
      <w:r w:rsidR="00B42251" w:rsidRPr="00644663">
        <w:rPr>
          <w:rFonts w:ascii="Times New Roman" w:hAnsi="Times New Roman" w:hint="eastAsia"/>
          <w:color w:val="333333"/>
          <w:sz w:val="24"/>
          <w:szCs w:val="24"/>
          <w:shd w:val="clear" w:color="auto" w:fill="FFFFFF"/>
        </w:rPr>
        <w:t>ą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dze</w:t>
      </w:r>
      <w:r w:rsidR="00B42251" w:rsidRPr="00644663">
        <w:rPr>
          <w:rFonts w:ascii="Times New Roman" w:hAnsi="Times New Roman" w:hint="eastAsia"/>
          <w:color w:val="333333"/>
          <w:sz w:val="24"/>
          <w:szCs w:val="24"/>
          <w:shd w:val="clear" w:color="auto" w:fill="FFFFFF"/>
        </w:rPr>
        <w:t>ń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elektryczn</w:t>
      </w:r>
      <w:r w:rsidR="006F36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ych</w:t>
      </w:r>
      <w:r w:rsidR="006F3633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="00B42251"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 elektroenergetycznych</w:t>
      </w:r>
      <w:r w:rsid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B42251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bez ograniczeń lub odpowiadające im uprawnienia wydane na podstawie wcześniej obowiązujących przepisów lub uprawnienia uznane na podstawie ustawy z dnia 22 grudnia 2015 r. o zasadach uznawania kwalifikacji zawodowych nabytych w państwach członkowskich Unii Europejsk</w:t>
      </w:r>
      <w:r w:rsidR="00B42251">
        <w:rPr>
          <w:rFonts w:ascii="Times New Roman" w:eastAsia="Calibri" w:hAnsi="Times New Roman"/>
          <w:bCs/>
          <w:sz w:val="24"/>
          <w:szCs w:val="24"/>
          <w:lang w:eastAsia="en-US"/>
        </w:rPr>
        <w:t>iej (Dz. U. z 2020 r. poz. 220)</w:t>
      </w:r>
      <w:r w:rsidRPr="0064466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640115F" w14:textId="77777777" w:rsidR="00B42251" w:rsidRPr="00895231" w:rsidRDefault="00B42251" w:rsidP="00016F11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25EC4A" w14:textId="77777777" w:rsidR="00860E55" w:rsidRPr="00860E55" w:rsidRDefault="00860E55" w:rsidP="00016F1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t>W przypadku składania oferty wspólnej ww. warunki wykonawcy mogą spełniać łącznie.</w:t>
      </w:r>
    </w:p>
    <w:p w14:paraId="1F7F8909" w14:textId="77777777" w:rsidR="00B42251" w:rsidRDefault="00B42251" w:rsidP="00016F11">
      <w:pPr>
        <w:tabs>
          <w:tab w:val="left" w:pos="1276"/>
        </w:tabs>
        <w:spacing w:after="0" w:line="360" w:lineRule="auto"/>
        <w:ind w:left="1134" w:hanging="283"/>
        <w:rPr>
          <w:rFonts w:ascii="Times New Roman" w:hAnsi="Times New Roman"/>
          <w:b/>
          <w:sz w:val="24"/>
          <w:szCs w:val="24"/>
        </w:rPr>
      </w:pPr>
    </w:p>
    <w:p w14:paraId="3BE68FBA" w14:textId="2C42F361" w:rsidR="00860E55" w:rsidRPr="00860E55" w:rsidRDefault="00860E55" w:rsidP="00016F11">
      <w:pPr>
        <w:tabs>
          <w:tab w:val="left" w:pos="1276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b/>
          <w:sz w:val="24"/>
          <w:szCs w:val="24"/>
        </w:rPr>
        <w:t>UWAGA</w:t>
      </w:r>
      <w:r w:rsidRPr="00860E55">
        <w:rPr>
          <w:rFonts w:ascii="Times New Roman" w:hAnsi="Times New Roman"/>
          <w:sz w:val="24"/>
          <w:szCs w:val="24"/>
        </w:rPr>
        <w:t>:</w:t>
      </w:r>
    </w:p>
    <w:p w14:paraId="172498EE" w14:textId="695D5823" w:rsidR="00860E55" w:rsidRPr="00860E55" w:rsidRDefault="00860E55" w:rsidP="00016F11">
      <w:pPr>
        <w:numPr>
          <w:ilvl w:val="1"/>
          <w:numId w:val="9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podmiot trzeci, którego potencjałem wspiera się wykonawca realizował zamówienie, w zakres którego wchodziły roboty budowlane określone w lit. a wspólnie z innym podmiotem, nie ubiegającym się o udzielenie zamówienia, zamawiający wymaga, aby podmiot trzeci udostępniający potencjał wykonawcy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20BAB70" w14:textId="15CF6297" w:rsidR="00860E55" w:rsidRPr="00860E55" w:rsidRDefault="00860E55" w:rsidP="00016F11">
      <w:pPr>
        <w:numPr>
          <w:ilvl w:val="1"/>
          <w:numId w:val="9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zamówienie, w zakres którego wchodzą roboty budowlane, o</w:t>
      </w:r>
      <w:r w:rsidR="00895231">
        <w:rPr>
          <w:rFonts w:ascii="Times New Roman" w:hAnsi="Times New Roman"/>
          <w:sz w:val="24"/>
          <w:szCs w:val="24"/>
        </w:rPr>
        <w:t> </w:t>
      </w:r>
      <w:r w:rsidRPr="00860E55">
        <w:rPr>
          <w:rFonts w:ascii="Times New Roman" w:hAnsi="Times New Roman"/>
          <w:sz w:val="24"/>
          <w:szCs w:val="24"/>
        </w:rPr>
        <w:t>których mowa w lit. a były realizowane przez wykonawcę wspólnie z innym podmiotem, nie ubiegającym się o udzielenie zamówienia, zamawiający wymaga, aby wykonawca składający ofertę w niniejszym postępowaniu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0EA6027" w14:textId="7AB8EBF8" w:rsidR="00860E55" w:rsidRPr="00860E55" w:rsidRDefault="00860E55" w:rsidP="00016F11">
      <w:pPr>
        <w:numPr>
          <w:ilvl w:val="1"/>
          <w:numId w:val="9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jeżeli wykonawca lub pod podmiot trzeci, którego potencjałem wspiera się wykonawca realizował zadanie w trybie zaprojektuj i wybuduj, zamawiający uzna robotę budowlaną, o której mowa w lit. a za spełniającą warunek, jeżeli robota ta będzie odpowiadała swoim zakresem i wartością wymogom określonym w lit. a.</w:t>
      </w:r>
    </w:p>
    <w:p w14:paraId="6A77A27D" w14:textId="6F5B3399" w:rsidR="00860E55" w:rsidRPr="00860E55" w:rsidRDefault="00860E55" w:rsidP="00016F11">
      <w:pPr>
        <w:numPr>
          <w:ilvl w:val="1"/>
          <w:numId w:val="9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 xml:space="preserve">zamawiający uwzględni tylko zadania prawidłowo ukończone tj. takie, dla których wydano ostateczne pozwolenie na użytkowanie lub – jeżeli pozwolenie na </w:t>
      </w:r>
      <w:r w:rsidRPr="00860E55">
        <w:rPr>
          <w:rFonts w:ascii="Times New Roman" w:hAnsi="Times New Roman"/>
          <w:sz w:val="24"/>
          <w:szCs w:val="24"/>
        </w:rPr>
        <w:lastRenderedPageBreak/>
        <w:t>użytkowanie nie było wymagane – wobec których organ nadzoru budowlanego nie wniósł sprzeciwu, o którym mowa w art. 54 ust. 1 ustawy z dnia 7 lipca 1994 r. – Prawo budowlane (tekst jednolity: Dz. U. z 20</w:t>
      </w:r>
      <w:r w:rsidR="00844DF6">
        <w:rPr>
          <w:rFonts w:ascii="Times New Roman" w:hAnsi="Times New Roman"/>
          <w:sz w:val="24"/>
          <w:szCs w:val="24"/>
        </w:rPr>
        <w:t>20</w:t>
      </w:r>
      <w:r w:rsidRPr="00860E55">
        <w:rPr>
          <w:rFonts w:ascii="Times New Roman" w:hAnsi="Times New Roman"/>
          <w:sz w:val="24"/>
          <w:szCs w:val="24"/>
        </w:rPr>
        <w:t xml:space="preserve"> r. poz. 1</w:t>
      </w:r>
      <w:r w:rsidR="00844DF6">
        <w:rPr>
          <w:rFonts w:ascii="Times New Roman" w:hAnsi="Times New Roman"/>
          <w:sz w:val="24"/>
          <w:szCs w:val="24"/>
        </w:rPr>
        <w:t>333</w:t>
      </w:r>
      <w:r w:rsidRPr="00860E55">
        <w:rPr>
          <w:rFonts w:ascii="Times New Roman" w:hAnsi="Times New Roman"/>
          <w:sz w:val="24"/>
          <w:szCs w:val="24"/>
        </w:rPr>
        <w:t xml:space="preserve"> </w:t>
      </w:r>
      <w:r w:rsidR="00844DF6">
        <w:rPr>
          <w:rFonts w:ascii="Times New Roman" w:hAnsi="Times New Roman"/>
          <w:sz w:val="24"/>
          <w:szCs w:val="24"/>
        </w:rPr>
        <w:t>t.j</w:t>
      </w:r>
      <w:r w:rsidRPr="00860E55">
        <w:rPr>
          <w:rFonts w:ascii="Times New Roman" w:hAnsi="Times New Roman"/>
          <w:sz w:val="24"/>
          <w:szCs w:val="24"/>
        </w:rPr>
        <w:t>.) zwane dalej „Prawem budowlanym” lub dla których wydano zaświadczenie o braku podstaw do wniesienia sprzeciwu, o którym mowa w art. 54 ust. 2 ustawy Prawo budowlane albo dla których wydano inny równowa</w:t>
      </w:r>
      <w:r w:rsidR="006F3633">
        <w:rPr>
          <w:rFonts w:ascii="Times New Roman" w:hAnsi="Times New Roman"/>
          <w:sz w:val="24"/>
          <w:szCs w:val="24"/>
        </w:rPr>
        <w:t>żny dokument/dokumenty, zgodnie</w:t>
      </w:r>
      <w:r w:rsidR="006F3633">
        <w:rPr>
          <w:rFonts w:ascii="Times New Roman" w:hAnsi="Times New Roman"/>
          <w:sz w:val="24"/>
          <w:szCs w:val="24"/>
        </w:rPr>
        <w:br/>
      </w:r>
      <w:r w:rsidRPr="00860E55">
        <w:rPr>
          <w:rFonts w:ascii="Times New Roman" w:hAnsi="Times New Roman"/>
          <w:sz w:val="24"/>
          <w:szCs w:val="24"/>
        </w:rPr>
        <w:t>z przepisami kraju, w którym zostały wykonane wykazywane roboty budowlane</w:t>
      </w:r>
    </w:p>
    <w:p w14:paraId="541D55C7" w14:textId="44BCE4BE" w:rsidR="00860E55" w:rsidRDefault="00860E55" w:rsidP="00016F11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</w:p>
    <w:p w14:paraId="0404A9CD" w14:textId="2F6AFA20" w:rsidR="00860E55" w:rsidRDefault="00860E55" w:rsidP="00016F11">
      <w:p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5091B338" w14:textId="175F612B" w:rsidR="00860E55" w:rsidRPr="004F7B29" w:rsidRDefault="00860E55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2E6A4B" w14:textId="76D4F78E" w:rsidR="00DE67AD" w:rsidRPr="00895231" w:rsidRDefault="006B29BE" w:rsidP="00016F11">
      <w:pPr>
        <w:pStyle w:val="Akapitzlist"/>
        <w:numPr>
          <w:ilvl w:val="0"/>
          <w:numId w:val="86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895231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895231">
        <w:rPr>
          <w:rFonts w:ascii="Times New Roman" w:hAnsi="Times New Roman"/>
          <w:sz w:val="24"/>
          <w:szCs w:val="24"/>
        </w:rPr>
        <w:t>118 ustawy</w:t>
      </w:r>
      <w:r w:rsidRPr="00895231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895231">
        <w:rPr>
          <w:rFonts w:ascii="Times New Roman" w:hAnsi="Times New Roman"/>
          <w:sz w:val="24"/>
          <w:szCs w:val="24"/>
        </w:rPr>
        <w:t xml:space="preserve"> udostępniających zasoby</w:t>
      </w:r>
      <w:r w:rsidRPr="00895231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016F1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016F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016F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85B34" w:rsidRDefault="00375F59" w:rsidP="00016F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085B3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25F474D9" w:rsidR="00996D11" w:rsidRDefault="00DE67AD" w:rsidP="00016F1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2E3363E0" w14:textId="77777777" w:rsidR="00016F11" w:rsidRPr="00D753A6" w:rsidRDefault="00016F11" w:rsidP="00016F11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</w:p>
    <w:p w14:paraId="16AB2D4E" w14:textId="77777777" w:rsidR="006B29BE" w:rsidRPr="00F00549" w:rsidRDefault="006B29BE" w:rsidP="00016F11">
      <w:pPr>
        <w:shd w:val="clear" w:color="auto" w:fill="E5DFE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9"/>
    </w:p>
    <w:p w14:paraId="5507BFC4" w14:textId="77777777" w:rsidR="00E87B3A" w:rsidRPr="00BD7EAF" w:rsidRDefault="00E87B3A" w:rsidP="00016F11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7923C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hanging="290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016F11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016F11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016F11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06A5AF7F" w:rsidR="00E87B3A" w:rsidRPr="00BD7EAF" w:rsidRDefault="00E87B3A" w:rsidP="00016F11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</w:t>
      </w:r>
      <w:r w:rsidR="00F0654D">
        <w:rPr>
          <w:rFonts w:ascii="Times New Roman" w:hAnsi="Times New Roman"/>
          <w:sz w:val="24"/>
          <w:szCs w:val="24"/>
        </w:rPr>
        <w:t>wa</w:t>
      </w:r>
      <w:r w:rsidR="00F0654D">
        <w:rPr>
          <w:rFonts w:ascii="Times New Roman" w:hAnsi="Times New Roman"/>
          <w:sz w:val="24"/>
          <w:szCs w:val="24"/>
        </w:rPr>
        <w:br/>
      </w:r>
      <w:r w:rsidRPr="00BD7EAF">
        <w:rPr>
          <w:rFonts w:ascii="Times New Roman" w:hAnsi="Times New Roman"/>
          <w:sz w:val="24"/>
          <w:szCs w:val="24"/>
        </w:rPr>
        <w:t xml:space="preserve">w </w:t>
      </w:r>
      <w:hyperlink r:id="rId14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BD7EAF" w:rsidRDefault="00E87B3A" w:rsidP="00016F11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47EA6A5" w14:textId="77777777" w:rsidR="007923C5" w:rsidRDefault="00E87B3A" w:rsidP="007923C5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9 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cym wbrew przepisom na terytorium Rzeczypospolitej Polskiej (Dz. U. </w:t>
      </w:r>
      <w:r w:rsidR="00124B56">
        <w:rPr>
          <w:rFonts w:ascii="Times New Roman" w:hAnsi="Times New Roman"/>
          <w:sz w:val="24"/>
          <w:szCs w:val="24"/>
        </w:rPr>
        <w:t>2012 poz. 769</w:t>
      </w:r>
      <w:r w:rsidRPr="00BD7EAF">
        <w:rPr>
          <w:rFonts w:ascii="Times New Roman" w:hAnsi="Times New Roman"/>
          <w:sz w:val="24"/>
          <w:szCs w:val="24"/>
        </w:rPr>
        <w:t>),</w:t>
      </w:r>
    </w:p>
    <w:p w14:paraId="6A39D706" w14:textId="77777777" w:rsidR="007923C5" w:rsidRDefault="00E87B3A" w:rsidP="007923C5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przeciwko obrotowi gospodarczemu,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="00F0654D" w:rsidRPr="007923C5">
        <w:rPr>
          <w:rFonts w:ascii="Times New Roman" w:hAnsi="Times New Roman"/>
          <w:sz w:val="24"/>
          <w:szCs w:val="24"/>
        </w:rPr>
        <w:t xml:space="preserve"> Kodeksu karnego, </w:t>
      </w:r>
      <w:r w:rsidRPr="007923C5">
        <w:rPr>
          <w:rFonts w:ascii="Times New Roman" w:hAnsi="Times New Roman"/>
          <w:sz w:val="24"/>
          <w:szCs w:val="24"/>
        </w:rPr>
        <w:t>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oszustwa,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7923C5">
        <w:rPr>
          <w:rFonts w:ascii="Times New Roman" w:hAnsi="Times New Roman"/>
          <w:sz w:val="24"/>
          <w:szCs w:val="24"/>
        </w:rPr>
        <w:t xml:space="preserve"> Kodeksu karnego, 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przeciwko wiarygodno</w:t>
      </w:r>
      <w:r w:rsidRPr="007923C5">
        <w:rPr>
          <w:rFonts w:ascii="Times New Roman" w:hAnsi="Times New Roman" w:hint="eastAsia"/>
          <w:sz w:val="24"/>
          <w:szCs w:val="24"/>
        </w:rPr>
        <w:t>ś</w:t>
      </w:r>
      <w:r w:rsidRPr="007923C5">
        <w:rPr>
          <w:rFonts w:ascii="Times New Roman" w:hAnsi="Times New Roman"/>
          <w:sz w:val="24"/>
          <w:szCs w:val="24"/>
        </w:rPr>
        <w:t>ci dokument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>w, 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7923C5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7923C5">
        <w:rPr>
          <w:rFonts w:ascii="Times New Roman" w:hAnsi="Times New Roman"/>
          <w:sz w:val="24"/>
          <w:szCs w:val="24"/>
        </w:rPr>
        <w:t xml:space="preserve"> Kodeksu karnego, lub przest</w:t>
      </w:r>
      <w:r w:rsidRPr="007923C5">
        <w:rPr>
          <w:rFonts w:ascii="Times New Roman" w:hAnsi="Times New Roman" w:hint="eastAsia"/>
          <w:sz w:val="24"/>
          <w:szCs w:val="24"/>
        </w:rPr>
        <w:t>ę</w:t>
      </w:r>
      <w:r w:rsidRPr="007923C5">
        <w:rPr>
          <w:rFonts w:ascii="Times New Roman" w:hAnsi="Times New Roman"/>
          <w:sz w:val="24"/>
          <w:szCs w:val="24"/>
        </w:rPr>
        <w:t>pstwo skarbowe,</w:t>
      </w:r>
    </w:p>
    <w:p w14:paraId="547B4867" w14:textId="7B96FB76" w:rsidR="00E87B3A" w:rsidRPr="007923C5" w:rsidRDefault="00E87B3A" w:rsidP="007923C5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7923C5">
        <w:rPr>
          <w:rFonts w:ascii="Times New Roman" w:hAnsi="Times New Roman"/>
          <w:sz w:val="24"/>
          <w:szCs w:val="24"/>
        </w:rPr>
        <w:t>o kt</w:t>
      </w:r>
      <w:r w:rsidRPr="007923C5">
        <w:rPr>
          <w:rFonts w:ascii="Times New Roman" w:hAnsi="Times New Roman" w:hint="eastAsia"/>
          <w:sz w:val="24"/>
          <w:szCs w:val="24"/>
        </w:rPr>
        <w:t>ó</w:t>
      </w:r>
      <w:r w:rsidRPr="007923C5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7923C5">
        <w:rPr>
          <w:rFonts w:ascii="Times New Roman" w:hAnsi="Times New Roman" w:hint="eastAsia"/>
          <w:sz w:val="24"/>
          <w:szCs w:val="24"/>
        </w:rPr>
        <w:t>ą</w:t>
      </w:r>
      <w:r w:rsidRPr="007923C5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016F11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7923C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6D623855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="00F0654D">
        <w:rPr>
          <w:rFonts w:ascii="Times New Roman" w:hAnsi="Times New Roman"/>
          <w:sz w:val="24"/>
          <w:szCs w:val="24"/>
        </w:rPr>
        <w:br/>
      </w:r>
      <w:r w:rsidRPr="00BD7EAF">
        <w:rPr>
          <w:rFonts w:ascii="Times New Roman" w:hAnsi="Times New Roman"/>
          <w:sz w:val="24"/>
          <w:szCs w:val="24"/>
        </w:rPr>
        <w:t>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hanging="290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4E078332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="007923C5">
        <w:rPr>
          <w:rFonts w:ascii="Times New Roman" w:hAnsi="Times New Roman"/>
          <w:sz w:val="24"/>
          <w:szCs w:val="24"/>
        </w:rPr>
        <w:t xml:space="preserve">e </w:t>
      </w:r>
      <w:r w:rsidRPr="00BD7EAF">
        <w:rPr>
          <w:rFonts w:ascii="Times New Roman" w:hAnsi="Times New Roman"/>
          <w:sz w:val="24"/>
          <w:szCs w:val="24"/>
        </w:rPr>
        <w:t>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="007923C5">
        <w:rPr>
          <w:rFonts w:ascii="Times New Roman" w:hAnsi="Times New Roman"/>
          <w:sz w:val="24"/>
          <w:szCs w:val="24"/>
        </w:rPr>
        <w:t xml:space="preserve">cenie konkurencji, </w:t>
      </w:r>
      <w:r w:rsidRPr="00BD7EAF">
        <w:rPr>
          <w:rFonts w:ascii="Times New Roman" w:hAnsi="Times New Roman"/>
          <w:sz w:val="24"/>
          <w:szCs w:val="24"/>
        </w:rPr>
        <w:t>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40E6D4E8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="007923C5">
        <w:rPr>
          <w:rFonts w:ascii="Times New Roman" w:hAnsi="Times New Roman"/>
          <w:sz w:val="24"/>
          <w:szCs w:val="24"/>
        </w:rPr>
        <w:t xml:space="preserve"> przez wykluczenie wykonawcy </w:t>
      </w:r>
      <w:r w:rsidRPr="00BD7EAF">
        <w:rPr>
          <w:rFonts w:ascii="Times New Roman" w:hAnsi="Times New Roman"/>
          <w:sz w:val="24"/>
          <w:szCs w:val="24"/>
        </w:rPr>
        <w:t>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016F11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7923C5">
      <w:pPr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016F11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</w:t>
      </w:r>
      <w:r w:rsidRPr="00BD7EAF">
        <w:rPr>
          <w:rFonts w:ascii="Times New Roman" w:hAnsi="Times New Roman"/>
          <w:sz w:val="24"/>
          <w:szCs w:val="24"/>
        </w:rPr>
        <w:lastRenderedPageBreak/>
        <w:t>aktywnie współpracując odpowiednio z właściwymi organami, w tym organami ścigania, lub zamawiającym;</w:t>
      </w:r>
    </w:p>
    <w:p w14:paraId="2E715E51" w14:textId="77777777" w:rsidR="00E87B3A" w:rsidRPr="00BD7EAF" w:rsidRDefault="00E87B3A" w:rsidP="007923C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016F11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016F11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016F11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016F11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016F11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016F11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016F11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016F11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016F11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016F11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016F11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44AB0387" w:rsidR="00E87B3A" w:rsidRDefault="00E87B3A" w:rsidP="00016F11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6FB33A0B" w14:textId="77777777" w:rsidR="00016F11" w:rsidRPr="00F00549" w:rsidRDefault="00016F11" w:rsidP="00016F11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F351FAA" w14:textId="3BCAB20A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lastRenderedPageBreak/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016F11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016F11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016F11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3F358E72" w:rsidR="009C4B3E" w:rsidRPr="00BB7825" w:rsidRDefault="00DD4C67" w:rsidP="00016F11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rocznym przychodzie wykonawcy w obszarze objętym </w:t>
      </w:r>
      <w:r w:rsidR="0078077A">
        <w:rPr>
          <w:rFonts w:ascii="Times New Roman" w:hAnsi="Times New Roman"/>
          <w:sz w:val="24"/>
          <w:szCs w:val="24"/>
        </w:rPr>
        <w:t>zamówieniem,</w:t>
      </w:r>
      <w:r>
        <w:rPr>
          <w:rFonts w:ascii="Times New Roman" w:hAnsi="Times New Roman"/>
          <w:sz w:val="24"/>
          <w:szCs w:val="24"/>
        </w:rPr>
        <w:t xml:space="preserve"> za ostatni</w:t>
      </w:r>
      <w:r w:rsidR="00922029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obrotow</w:t>
      </w:r>
      <w:r w:rsidR="0092202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a jeżeli okres działalności jest krótszy – za ten okres</w:t>
      </w:r>
      <w:r w:rsidR="006B29BE" w:rsidRPr="00BB7825">
        <w:rPr>
          <w:rFonts w:ascii="Times New Roman" w:hAnsi="Times New Roman"/>
          <w:sz w:val="24"/>
          <w:szCs w:val="24"/>
        </w:rPr>
        <w:t>;</w:t>
      </w:r>
    </w:p>
    <w:p w14:paraId="71E53C76" w14:textId="651808C3" w:rsidR="009C4B3E" w:rsidRPr="00A634EA" w:rsidRDefault="000352A6" w:rsidP="00016F11">
      <w:pPr>
        <w:pStyle w:val="Akapitzlist"/>
        <w:numPr>
          <w:ilvl w:val="1"/>
          <w:numId w:val="49"/>
        </w:numPr>
        <w:spacing w:after="0" w:line="360" w:lineRule="auto"/>
        <w:ind w:hanging="574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warto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3E4D8280" w:rsidR="00A24CF5" w:rsidRPr="00CB5794" w:rsidRDefault="00A24CF5" w:rsidP="00016F11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>wiadczenia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75CE4A1D" w:rsidR="00612A0D" w:rsidRDefault="006B29BE" w:rsidP="00E77549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>adu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t xml:space="preserve"> on</w:t>
      </w:r>
      <w:r w:rsidR="00016F1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E7754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10CAA885" w:rsidR="00A12BC1" w:rsidRDefault="006B29BE" w:rsidP="00E77549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</w:t>
      </w:r>
      <w:r w:rsidR="008316D7">
        <w:rPr>
          <w:rFonts w:ascii="Times New Roman" w:hAnsi="Times New Roman"/>
          <w:sz w:val="24"/>
          <w:szCs w:val="24"/>
        </w:rPr>
        <w:t xml:space="preserve"> oraz załączników 2.2, 2.3 lub 2.4, odpowiedni – w zależności od udostępnianych zasobów. </w:t>
      </w:r>
    </w:p>
    <w:p w14:paraId="7E316FAB" w14:textId="77777777" w:rsidR="00016F11" w:rsidRPr="00F00549" w:rsidRDefault="00016F11" w:rsidP="00016F1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2CAC6529" w14:textId="4C2D3756" w:rsidR="00E66359" w:rsidRPr="00F00549" w:rsidRDefault="00E66359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6B789C51" w14:textId="13BDDF56" w:rsidR="00016F11" w:rsidRDefault="000F2A08" w:rsidP="00016F11">
      <w:pPr>
        <w:pStyle w:val="Akapitzlist"/>
        <w:suppressAutoHyphens/>
        <w:autoSpaceDN w:val="0"/>
        <w:spacing w:after="0" w:line="36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</w:t>
      </w:r>
      <w:r w:rsidR="00016F11">
        <w:rPr>
          <w:rFonts w:ascii="Times New Roman" w:hAnsi="Times New Roman"/>
          <w:sz w:val="24"/>
          <w:szCs w:val="24"/>
        </w:rPr>
        <w:t>mi w dokumentacji projektowej.</w:t>
      </w:r>
    </w:p>
    <w:p w14:paraId="762DB464" w14:textId="77777777" w:rsidR="00016F11" w:rsidRPr="00F00549" w:rsidRDefault="00016F11" w:rsidP="00016F11">
      <w:pPr>
        <w:pStyle w:val="Akapitzlist"/>
        <w:suppressAutoHyphens/>
        <w:autoSpaceDN w:val="0"/>
        <w:spacing w:after="0" w:line="360" w:lineRule="auto"/>
        <w:ind w:left="0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14:paraId="28FD460F" w14:textId="20A5DA3F" w:rsidR="00DA5B7E" w:rsidRPr="0026352E" w:rsidRDefault="006B29BE" w:rsidP="00016F1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4" w:name="_Toc264373038"/>
      <w:bookmarkStart w:id="15" w:name="_Toc440969212"/>
      <w:bookmarkStart w:id="1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45E5F407" w14:textId="77777777" w:rsidR="00E77549" w:rsidRDefault="00AA142D" w:rsidP="00016F11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</w:p>
    <w:p w14:paraId="482F43F6" w14:textId="69944F6B" w:rsidR="00F2547C" w:rsidRPr="00E77549" w:rsidRDefault="006D6FD5" w:rsidP="00E77549">
      <w:pPr>
        <w:pStyle w:val="Akapitzlist"/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hAnsi="Times New Roman"/>
          <w:sz w:val="24"/>
          <w:szCs w:val="24"/>
        </w:rPr>
        <w:lastRenderedPageBreak/>
        <w:t xml:space="preserve">W postępowaniu komunikacja między Zamawiającym a wykonawcami odbywa za pośrednictwem platformy do obsługi postępowań przetargowych, dostępnej pod adresem: </w:t>
      </w:r>
      <w:hyperlink r:id="rId22" w:history="1">
        <w:r w:rsidR="009A6B6A" w:rsidRPr="00E77549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 w:rsidRPr="00E77549">
        <w:rPr>
          <w:rStyle w:val="Hipercze"/>
          <w:rFonts w:ascii="Times New Roman" w:hAnsi="Times New Roman"/>
          <w:sz w:val="24"/>
        </w:rPr>
        <w:t xml:space="preserve"> </w:t>
      </w:r>
      <w:r w:rsidR="00846F9F" w:rsidRPr="00E77549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4B9269DD" w14:textId="6B3D7F6D" w:rsidR="006D6FD5" w:rsidRPr="00CC1D0B" w:rsidRDefault="009158E5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14:paraId="45A9FBD8" w14:textId="186402C5" w:rsidR="009A6B6A" w:rsidRPr="00D70178" w:rsidRDefault="009A6B6A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Rejestracja</w:t>
      </w:r>
      <w:r w:rsidRPr="009A6B6A">
        <w:rPr>
          <w:rFonts w:ascii="Times New Roman" w:hAnsi="Times New Roman"/>
          <w:bCs/>
          <w:sz w:val="24"/>
          <w:szCs w:val="24"/>
        </w:rPr>
        <w:t xml:space="preserve">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50169825" w:rsidR="001B7A05" w:rsidRPr="00D70178" w:rsidRDefault="001B7A05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016F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</w:t>
      </w:r>
      <w:r w:rsidR="00016F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Sposób</w:t>
      </w:r>
      <w:r w:rsidRPr="00D70178">
        <w:rPr>
          <w:rFonts w:ascii="Times New Roman" w:hAnsi="Times New Roman"/>
        </w:rPr>
        <w:t xml:space="preserve"> sporządzenia dokumentów lub oświadczeń musi być zgody z wymaganiami określonymi w</w:t>
      </w:r>
      <w:r w:rsidR="000C06BC">
        <w:rPr>
          <w:rFonts w:ascii="Times New Roman" w:hAnsi="Times New Roman"/>
        </w:rPr>
        <w:t xml:space="preserve"> ustawie Pzp,</w:t>
      </w:r>
      <w:r w:rsidRPr="00D70178">
        <w:rPr>
          <w:rFonts w:ascii="Times New Roman" w:hAnsi="Times New Roman"/>
        </w:rPr>
        <w:t xml:space="preserve"> rozporządzeniu Ministra Rozwoju, Pracy i Technologii z dnia </w:t>
      </w:r>
      <w:r w:rsidRPr="00D70178">
        <w:rPr>
          <w:rFonts w:ascii="Times New Roman" w:hAnsi="Times New Roman"/>
        </w:rPr>
        <w:br/>
        <w:t xml:space="preserve">23.12.2020 r. </w:t>
      </w:r>
      <w:r w:rsidRPr="00D70178">
        <w:rPr>
          <w:rFonts w:ascii="Times New Roman" w:hAnsi="Times New Roman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rodk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dowodowych oraz innych dokument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lub o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hd w:val="clear" w:color="auto" w:fill="FFFFFF"/>
        </w:rPr>
        <w:t>ń</w:t>
      </w:r>
      <w:r w:rsidRPr="00D70178">
        <w:rPr>
          <w:rFonts w:ascii="Times New Roman" w:hAnsi="Times New Roman"/>
          <w:shd w:val="clear" w:color="auto" w:fill="FFFFFF"/>
        </w:rPr>
        <w:t>, jakich mo</w:t>
      </w:r>
      <w:r w:rsidRPr="00D70178">
        <w:rPr>
          <w:rFonts w:ascii="Times New Roman" w:hAnsi="Times New Roman" w:hint="eastAsia"/>
          <w:shd w:val="clear" w:color="auto" w:fill="FFFFFF"/>
        </w:rPr>
        <w:t>ż</w:t>
      </w:r>
      <w:r w:rsidRPr="00D70178">
        <w:rPr>
          <w:rFonts w:ascii="Times New Roman" w:hAnsi="Times New Roman"/>
          <w:shd w:val="clear" w:color="auto" w:fill="FFFFFF"/>
        </w:rPr>
        <w:t xml:space="preserve">e </w:t>
      </w:r>
      <w:r w:rsidRPr="00D70178">
        <w:rPr>
          <w:rFonts w:ascii="Times New Roman" w:hAnsi="Times New Roman" w:hint="eastAsia"/>
          <w:shd w:val="clear" w:color="auto" w:fill="FFFFFF"/>
        </w:rPr>
        <w:t>żą</w:t>
      </w:r>
      <w:r w:rsidRPr="00D70178">
        <w:rPr>
          <w:rFonts w:ascii="Times New Roman" w:hAnsi="Times New Roman"/>
          <w:shd w:val="clear" w:color="auto" w:fill="FFFFFF"/>
        </w:rPr>
        <w:t>da</w:t>
      </w:r>
      <w:r w:rsidRPr="00D70178">
        <w:rPr>
          <w:rFonts w:ascii="Times New Roman" w:hAnsi="Times New Roman" w:hint="eastAsia"/>
          <w:shd w:val="clear" w:color="auto" w:fill="FFFFFF"/>
        </w:rPr>
        <w:t>ć</w:t>
      </w:r>
      <w:r w:rsidRPr="00D70178">
        <w:rPr>
          <w:rFonts w:ascii="Times New Roman" w:hAnsi="Times New Roman"/>
          <w:shd w:val="clear" w:color="auto" w:fill="FFFFFF"/>
        </w:rPr>
        <w:t xml:space="preserve"> zamawiaj</w:t>
      </w:r>
      <w:r w:rsidRPr="00D70178">
        <w:rPr>
          <w:rFonts w:ascii="Times New Roman" w:hAnsi="Times New Roman" w:hint="eastAsia"/>
          <w:shd w:val="clear" w:color="auto" w:fill="FFFFFF"/>
        </w:rPr>
        <w:t>ą</w:t>
      </w:r>
      <w:r w:rsidRPr="00D70178">
        <w:rPr>
          <w:rFonts w:ascii="Times New Roman" w:hAnsi="Times New Roman"/>
          <w:shd w:val="clear" w:color="auto" w:fill="FFFFFF"/>
        </w:rPr>
        <w:t>cy od wykonawcy</w:t>
      </w:r>
      <w:r w:rsidRPr="00D70178">
        <w:rPr>
          <w:rFonts w:ascii="Times New Roman" w:hAnsi="Times New Roman"/>
        </w:rPr>
        <w:t xml:space="preserve"> (Dz.U. z 2020 r., </w:t>
      </w:r>
      <w:r w:rsidRPr="00D70178">
        <w:rPr>
          <w:rFonts w:ascii="Times New Roman" w:hAnsi="Times New Roman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/>
          <w:shd w:val="clear" w:color="auto" w:fill="FFFFFF"/>
        </w:rPr>
        <w:t>w sprawie sposobu sporz</w:t>
      </w:r>
      <w:r w:rsidRPr="00D70178">
        <w:rPr>
          <w:rFonts w:ascii="Times New Roman" w:hAnsi="Times New Roman" w:hint="eastAsia"/>
          <w:shd w:val="clear" w:color="auto" w:fill="FFFFFF"/>
        </w:rPr>
        <w:t>ą</w:t>
      </w:r>
      <w:r w:rsidRPr="00D70178">
        <w:rPr>
          <w:rFonts w:ascii="Times New Roman" w:hAnsi="Times New Roman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hint="eastAsia"/>
          <w:shd w:val="clear" w:color="auto" w:fill="FFFFFF"/>
        </w:rPr>
        <w:t>ń</w:t>
      </w:r>
      <w:r w:rsidRPr="00D70178">
        <w:rPr>
          <w:rFonts w:ascii="Times New Roman" w:hAnsi="Times New Roman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hint="eastAsia"/>
          <w:shd w:val="clear" w:color="auto" w:fill="FFFFFF"/>
        </w:rPr>
        <w:t>ś</w:t>
      </w:r>
      <w:r w:rsidRPr="00D70178">
        <w:rPr>
          <w:rFonts w:ascii="Times New Roman" w:hAnsi="Times New Roman"/>
          <w:shd w:val="clear" w:color="auto" w:fill="FFFFFF"/>
        </w:rPr>
        <w:t>rodk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>w komunikacji elektronicznej w post</w:t>
      </w:r>
      <w:r w:rsidRPr="00D70178">
        <w:rPr>
          <w:rFonts w:ascii="Times New Roman" w:hAnsi="Times New Roman" w:hint="eastAsia"/>
          <w:shd w:val="clear" w:color="auto" w:fill="FFFFFF"/>
        </w:rPr>
        <w:t>ę</w:t>
      </w:r>
      <w:r w:rsidRPr="00D70178">
        <w:rPr>
          <w:rFonts w:ascii="Times New Roman" w:hAnsi="Times New Roman"/>
          <w:shd w:val="clear" w:color="auto" w:fill="FFFFFF"/>
        </w:rPr>
        <w:t>powaniu o udzielenie zam</w:t>
      </w:r>
      <w:r w:rsidRPr="00D70178">
        <w:rPr>
          <w:rFonts w:ascii="Times New Roman" w:hAnsi="Times New Roman" w:hint="eastAsia"/>
          <w:shd w:val="clear" w:color="auto" w:fill="FFFFFF"/>
        </w:rPr>
        <w:t>ó</w:t>
      </w:r>
      <w:r w:rsidRPr="00D70178">
        <w:rPr>
          <w:rFonts w:ascii="Times New Roman" w:hAnsi="Times New Roman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/>
        </w:rPr>
        <w:t>(Dz.U. z 2020 r., poz. 2452).</w:t>
      </w:r>
    </w:p>
    <w:p w14:paraId="551260A1" w14:textId="3697C51A" w:rsidR="00CB5794" w:rsidRPr="00CB5794" w:rsidRDefault="00CB579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nie przewiduje sposobu komunikowania się z Wykonawcami w inny sposób niż przy użyciu środków komunikacji elektronicznej, wskazanych w SWZ.</w:t>
      </w:r>
    </w:p>
    <w:p w14:paraId="00D2A1AA" w14:textId="77777777" w:rsidR="00CB5794" w:rsidRPr="001C4E09" w:rsidRDefault="00CB579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8"/>
          <w:szCs w:val="28"/>
        </w:rPr>
      </w:pPr>
      <w:r w:rsidRPr="00E775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Osobami</w:t>
      </w:r>
      <w:r w:rsidRPr="001C4E09">
        <w:rPr>
          <w:rFonts w:ascii="Times New Roman" w:hAnsi="Times New Roman"/>
          <w:sz w:val="24"/>
          <w:szCs w:val="24"/>
        </w:rPr>
        <w:t xml:space="preserve"> uprawnionymi do bezpośredniego kontaktowania się z wykonawcami jest: </w:t>
      </w:r>
    </w:p>
    <w:p w14:paraId="49157EE6" w14:textId="77777777" w:rsidR="000B2700" w:rsidRPr="000B2700" w:rsidRDefault="000B2700" w:rsidP="00016F11">
      <w:pPr>
        <w:pStyle w:val="Akapitzlist"/>
        <w:numPr>
          <w:ilvl w:val="0"/>
          <w:numId w:val="9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Łukasz Banak – Inspektor Wydziału Inwestycji Miejskich</w:t>
      </w:r>
    </w:p>
    <w:p w14:paraId="69F079AC" w14:textId="70188E5B" w:rsidR="00CB5794" w:rsidRDefault="000B2700" w:rsidP="00016F11">
      <w:pPr>
        <w:spacing w:after="0" w:line="360" w:lineRule="auto"/>
        <w:ind w:left="1428" w:firstLine="55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 </w:t>
      </w:r>
      <w:r w:rsidR="00CB5794" w:rsidRPr="001C4E09">
        <w:rPr>
          <w:rFonts w:ascii="Times New Roman" w:hAnsi="Times New Roman"/>
          <w:sz w:val="24"/>
          <w:szCs w:val="24"/>
        </w:rPr>
        <w:t>(od poniedziałku do piątku,  w godz. od 8.00 do 15.00)</w:t>
      </w:r>
      <w:r w:rsidR="00EE7823" w:rsidRPr="001C4E09">
        <w:rPr>
          <w:rFonts w:ascii="Times New Roman" w:hAnsi="Times New Roman"/>
          <w:sz w:val="24"/>
          <w:szCs w:val="24"/>
        </w:rPr>
        <w:t>,</w:t>
      </w:r>
    </w:p>
    <w:p w14:paraId="791A3B35" w14:textId="242B5C84" w:rsidR="000B2700" w:rsidRPr="007B0B5D" w:rsidRDefault="000B2700" w:rsidP="00016F11">
      <w:pPr>
        <w:spacing w:after="0" w:line="360" w:lineRule="auto"/>
        <w:ind w:left="2127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Pr="007B0B5D">
          <w:rPr>
            <w:rStyle w:val="Hipercze"/>
            <w:rFonts w:ascii="Times New Roman" w:hAnsi="Times New Roman"/>
            <w:sz w:val="24"/>
            <w:szCs w:val="24"/>
            <w:lang w:val="en-US"/>
          </w:rPr>
          <w:t>lbanak@um.swinoujscie.pl</w:t>
        </w:r>
      </w:hyperlink>
      <w:r w:rsidR="00A367D7" w:rsidRPr="007B0B5D">
        <w:rPr>
          <w:rStyle w:val="Hipercze"/>
          <w:rFonts w:ascii="Times New Roman" w:hAnsi="Times New Roman"/>
          <w:sz w:val="24"/>
          <w:szCs w:val="24"/>
          <w:lang w:val="en-US"/>
        </w:rPr>
        <w:t>,</w:t>
      </w:r>
    </w:p>
    <w:p w14:paraId="2E89070D" w14:textId="66AF357D" w:rsidR="00A367D7" w:rsidRDefault="00A367D7" w:rsidP="00016F11">
      <w:pPr>
        <w:pStyle w:val="Akapitzlist"/>
        <w:numPr>
          <w:ilvl w:val="0"/>
          <w:numId w:val="9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Bimkiewicz – Kierownik Biura Zamówień,</w:t>
      </w:r>
    </w:p>
    <w:p w14:paraId="230C7AFB" w14:textId="77777777" w:rsidR="00A367D7" w:rsidRPr="00A367D7" w:rsidRDefault="00A367D7" w:rsidP="00016F11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A367D7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6AA3EBAD" w14:textId="693A0EC9" w:rsidR="00A367D7" w:rsidRPr="007B0B5D" w:rsidRDefault="00A367D7" w:rsidP="00016F11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>e-mail:  ebimkiewicz@um.swinoujscie.pl</w:t>
      </w:r>
    </w:p>
    <w:p w14:paraId="53C22E73" w14:textId="77777777" w:rsidR="000B2700" w:rsidRPr="007B0B5D" w:rsidRDefault="000B2700" w:rsidP="00016F11">
      <w:pPr>
        <w:spacing w:after="0" w:line="360" w:lineRule="auto"/>
        <w:ind w:left="1428"/>
        <w:rPr>
          <w:rFonts w:ascii="Times New Roman" w:hAnsi="Times New Roman"/>
          <w:sz w:val="24"/>
          <w:szCs w:val="24"/>
          <w:lang w:val="en-US"/>
        </w:rPr>
      </w:pPr>
    </w:p>
    <w:p w14:paraId="37CC4415" w14:textId="77777777" w:rsidR="000B2700" w:rsidRPr="000B2700" w:rsidRDefault="000B2700" w:rsidP="00016F1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lub, w czasie nieobecności ww.:</w:t>
      </w:r>
    </w:p>
    <w:p w14:paraId="325CBC16" w14:textId="6537BD62" w:rsidR="000B2700" w:rsidRDefault="000B2700" w:rsidP="00016F11">
      <w:pPr>
        <w:pStyle w:val="Akapitzlist"/>
        <w:numPr>
          <w:ilvl w:val="0"/>
          <w:numId w:val="9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lastRenderedPageBreak/>
        <w:t>Rafał Łysiak – Naczelnik Wydziału Inwestycji Miejskich</w:t>
      </w:r>
    </w:p>
    <w:p w14:paraId="26694600" w14:textId="18D49040" w:rsidR="000B2700" w:rsidRPr="000B2700" w:rsidRDefault="000B2700" w:rsidP="00016F11">
      <w:pPr>
        <w:pStyle w:val="Akapitzlist"/>
        <w:spacing w:after="0" w:line="360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0ECAFFC6" w14:textId="1BE1D158" w:rsidR="00EE7823" w:rsidRPr="0078077A" w:rsidRDefault="000B2700" w:rsidP="00016F11">
      <w:pPr>
        <w:pStyle w:val="Akapitzlist"/>
        <w:spacing w:after="0" w:line="360" w:lineRule="auto"/>
        <w:ind w:left="21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>e-mail:  rlysiak@um.swinoujscie.pl</w:t>
      </w:r>
    </w:p>
    <w:p w14:paraId="1557266E" w14:textId="65D96AE9" w:rsidR="0024382A" w:rsidRPr="00D70178" w:rsidRDefault="0024382A" w:rsidP="00016F11">
      <w:pPr>
        <w:pStyle w:val="Default"/>
        <w:numPr>
          <w:ilvl w:val="1"/>
          <w:numId w:val="50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016F11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016F11">
      <w:pPr>
        <w:pStyle w:val="Default"/>
        <w:numPr>
          <w:ilvl w:val="1"/>
          <w:numId w:val="50"/>
        </w:numPr>
        <w:spacing w:after="0" w:line="360" w:lineRule="auto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62579821" w:rsidR="0024382A" w:rsidRDefault="0024382A" w:rsidP="00016F11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="00016F11">
        <w:rPr>
          <w:rFonts w:ascii="Times New Roman" w:hAnsi="Times New Roman" w:cs="Times New Roman"/>
          <w:color w:val="auto"/>
        </w:rPr>
        <w:t>amawiającym</w:t>
      </w:r>
      <w:r w:rsidR="00016F11">
        <w:rPr>
          <w:rFonts w:ascii="Times New Roman" w:hAnsi="Times New Roman" w:cs="Times New Roman"/>
          <w:color w:val="auto"/>
        </w:rPr>
        <w:br/>
      </w:r>
      <w:r w:rsidRPr="00D70178">
        <w:rPr>
          <w:rFonts w:ascii="Times New Roman" w:hAnsi="Times New Roman" w:cs="Times New Roman"/>
          <w:color w:val="auto"/>
        </w:rPr>
        <w:t xml:space="preserve">a wykonawcami muszą być sporządzone w języku polskim. </w:t>
      </w:r>
    </w:p>
    <w:p w14:paraId="36F603EF" w14:textId="1CAAB5DE" w:rsidR="0024382A" w:rsidRPr="00D70178" w:rsidRDefault="0024382A" w:rsidP="00016F11">
      <w:pPr>
        <w:pStyle w:val="Default"/>
        <w:numPr>
          <w:ilvl w:val="1"/>
          <w:numId w:val="50"/>
        </w:numPr>
        <w:spacing w:after="0" w:line="360" w:lineRule="auto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3C43AEBF" w:rsidR="006424CB" w:rsidRPr="00F00549" w:rsidRDefault="00016F11" w:rsidP="00016F11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>
        <w:rPr>
          <w:rFonts w:ascii="Times New Roman" w:hAnsi="Times New Roman"/>
          <w:sz w:val="24"/>
          <w:szCs w:val="24"/>
        </w:rPr>
        <w:t>Złożenie oferty:</w:t>
      </w:r>
    </w:p>
    <w:p w14:paraId="263775FC" w14:textId="3EF7C4BA" w:rsidR="00D55EA4" w:rsidRPr="00D70178" w:rsidRDefault="00D55EA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5DE0B311" w:rsidR="00D27B74" w:rsidRPr="00D70178" w:rsidRDefault="00D27B7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2A07261A" w:rsidR="00D55EA4" w:rsidRPr="004A1722" w:rsidRDefault="00D55EA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02A5389C" w:rsidR="00D27B74" w:rsidRPr="00D70178" w:rsidRDefault="00D27B7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latformie.</w:t>
      </w:r>
    </w:p>
    <w:p w14:paraId="168445CA" w14:textId="0F5DE3C2" w:rsidR="00BA6E90" w:rsidRPr="00D70178" w:rsidRDefault="00D55EA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Pr="00D70178">
        <w:rPr>
          <w:rFonts w:ascii="Times New Roman" w:hAnsi="Times New Roman"/>
          <w:sz w:val="24"/>
          <w:szCs w:val="24"/>
        </w:rPr>
        <w:t>ykonawca zastrzeże</w:t>
      </w:r>
      <w:r w:rsidR="00016F11">
        <w:rPr>
          <w:rFonts w:ascii="Times New Roman" w:hAnsi="Times New Roman"/>
          <w:sz w:val="24"/>
          <w:szCs w:val="24"/>
        </w:rPr>
        <w:t xml:space="preserve"> </w:t>
      </w:r>
      <w:r w:rsidRPr="00D70178">
        <w:rPr>
          <w:rFonts w:ascii="Times New Roman" w:hAnsi="Times New Roman"/>
          <w:sz w:val="24"/>
          <w:szCs w:val="24"/>
        </w:rPr>
        <w:t>jako tajemnicę przedsiębiorstwa, powinny zostać złożone</w:t>
      </w:r>
      <w:r w:rsidR="00016F11">
        <w:rPr>
          <w:rFonts w:ascii="Times New Roman" w:hAnsi="Times New Roman"/>
          <w:sz w:val="24"/>
          <w:szCs w:val="24"/>
        </w:rPr>
        <w:t xml:space="preserve"> zgodnie z Instrukcją składania </w:t>
      </w:r>
      <w:r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E77549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5313B903" w14:textId="4D37296C" w:rsidR="00921738" w:rsidRDefault="00921738" w:rsidP="00921738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obs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7" w:history="1">
        <w:r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60989">
        <w:rPr>
          <w:rFonts w:ascii="Times New Roman" w:hAnsi="Times New Roman"/>
          <w:sz w:val="24"/>
          <w:szCs w:val="24"/>
          <w:shd w:val="clear" w:color="auto" w:fill="FFFFFF"/>
        </w:rPr>
        <w:t>(Do 17 sierpnia 2021 r. Platforma zakupowa będzie wspierać przeglądarkę Internet Explorer)</w:t>
      </w:r>
    </w:p>
    <w:p w14:paraId="583D03E0" w14:textId="77777777" w:rsidR="00921738" w:rsidRPr="00921738" w:rsidRDefault="00921738" w:rsidP="00921738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24AD8B" w14:textId="2FED976C" w:rsidR="006B29BE" w:rsidRPr="00617046" w:rsidRDefault="006B29BE" w:rsidP="00016F11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0E0042D1" w:rsidR="006B29BE" w:rsidRPr="000F2A08" w:rsidRDefault="006B29BE" w:rsidP="00016F11">
      <w:pPr>
        <w:pStyle w:val="Akapitzlist"/>
        <w:numPr>
          <w:ilvl w:val="0"/>
          <w:numId w:val="5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0B2700">
        <w:rPr>
          <w:rFonts w:ascii="Times New Roman" w:hAnsi="Times New Roman"/>
          <w:sz w:val="24"/>
          <w:szCs w:val="24"/>
        </w:rPr>
        <w:t xml:space="preserve"> i kończy się w dniu</w:t>
      </w:r>
      <w:r w:rsidR="00335E61">
        <w:rPr>
          <w:rFonts w:ascii="Times New Roman" w:hAnsi="Times New Roman"/>
          <w:sz w:val="24"/>
          <w:szCs w:val="24"/>
        </w:rPr>
        <w:t xml:space="preserve"> </w:t>
      </w:r>
      <w:r w:rsidR="0032522D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15 września </w:t>
      </w:r>
      <w:r w:rsidR="00ED4598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  <w:r w:rsidR="00335E61" w:rsidRPr="00D9057D">
        <w:rPr>
          <w:rFonts w:ascii="Times New Roman" w:hAnsi="Times New Roman"/>
          <w:color w:val="FF0000"/>
          <w:sz w:val="24"/>
          <w:szCs w:val="24"/>
          <w:highlight w:val="yellow"/>
        </w:rPr>
        <w:t>2021 r.</w:t>
      </w:r>
    </w:p>
    <w:p w14:paraId="3D350973" w14:textId="11C129D2" w:rsidR="007C55A8" w:rsidRPr="000F2A08" w:rsidRDefault="007C55A8" w:rsidP="00016F11">
      <w:pPr>
        <w:numPr>
          <w:ilvl w:val="0"/>
          <w:numId w:val="5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016F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5" w:name="_Toc262112642"/>
      <w:bookmarkStart w:id="26" w:name="_Toc264373040"/>
      <w:bookmarkStart w:id="27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5"/>
      <w:bookmarkEnd w:id="26"/>
      <w:bookmarkEnd w:id="27"/>
    </w:p>
    <w:p w14:paraId="503AD428" w14:textId="77777777" w:rsidR="006B29BE" w:rsidRPr="00F00549" w:rsidRDefault="006B29BE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444C1957" w:rsidR="006B29BE" w:rsidRPr="00F00549" w:rsidRDefault="006B29BE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</w:t>
      </w:r>
      <w:r w:rsidR="00F0654D">
        <w:rPr>
          <w:rFonts w:ascii="Times New Roman" w:hAnsi="Times New Roman"/>
          <w:sz w:val="24"/>
          <w:szCs w:val="24"/>
        </w:rPr>
        <w:t>ci prawnych w imieniu wykonawcy</w:t>
      </w:r>
      <w:r w:rsidR="00F0654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i zaciągania w jego imieniu zobowiązań finansowych.</w:t>
      </w:r>
    </w:p>
    <w:p w14:paraId="50FF29BE" w14:textId="5CB947C4" w:rsidR="006B29BE" w:rsidRPr="00F00549" w:rsidRDefault="006B29BE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8" w:name="_Toc504465391"/>
      <w:bookmarkStart w:id="29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8"/>
      <w:bookmarkEnd w:id="29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016F11">
      <w:pPr>
        <w:numPr>
          <w:ilvl w:val="0"/>
          <w:numId w:val="52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</w:t>
      </w:r>
      <w:r w:rsidRPr="001C4E09">
        <w:rPr>
          <w:rFonts w:ascii="Times New Roman" w:hAnsi="Times New Roman"/>
          <w:sz w:val="24"/>
          <w:szCs w:val="24"/>
        </w:rPr>
        <w:lastRenderedPageBreak/>
        <w:t xml:space="preserve">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38BE5968" w:rsidR="006B2ED9" w:rsidRPr="001C4E09" w:rsidRDefault="006B2ED9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3056FE">
        <w:rPr>
          <w:rFonts w:ascii="Times New Roman" w:hAnsi="Times New Roman"/>
          <w:sz w:val="24"/>
          <w:szCs w:val="24"/>
        </w:rPr>
        <w:t>zakres rzeczowo - finansowy</w:t>
      </w:r>
      <w:r w:rsidR="000F2A08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6.3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801325D" w:rsidR="00552FCC" w:rsidRDefault="00552FCC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A2198F">
        <w:rPr>
          <w:rFonts w:ascii="Times New Roman" w:hAnsi="Times New Roman"/>
          <w:sz w:val="24"/>
          <w:szCs w:val="24"/>
        </w:rPr>
        <w:t>robót</w:t>
      </w:r>
      <w:r w:rsidR="00A2198F" w:rsidRPr="004C3D48">
        <w:rPr>
          <w:rFonts w:ascii="Times New Roman" w:hAnsi="Times New Roman"/>
          <w:sz w:val="24"/>
          <w:szCs w:val="24"/>
        </w:rPr>
        <w:t xml:space="preserve"> </w:t>
      </w:r>
      <w:r w:rsidR="004C3D48" w:rsidRPr="004C3D48">
        <w:rPr>
          <w:rFonts w:ascii="Times New Roman" w:hAnsi="Times New Roman"/>
          <w:sz w:val="24"/>
          <w:szCs w:val="24"/>
        </w:rPr>
        <w:t>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016F1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4E6CB464" w:rsidR="006B29BE" w:rsidRPr="00F0654D" w:rsidRDefault="006B29BE" w:rsidP="00016F11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3B514B07" w14:textId="77777777" w:rsidR="00F0654D" w:rsidRPr="001D2BBD" w:rsidRDefault="00F0654D" w:rsidP="00F0654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5ADAB0A3" w14:textId="743B1E20" w:rsidR="006B29BE" w:rsidRPr="00F00549" w:rsidRDefault="006B29BE" w:rsidP="00016F11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0" w:name="_Toc264373041"/>
      <w:bookmarkStart w:id="31" w:name="_Toc440969216"/>
      <w:bookmarkStart w:id="32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0"/>
      <w:bookmarkEnd w:id="31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0CF83332" w:rsidR="0015246B" w:rsidRPr="001D2BBD" w:rsidRDefault="0015246B" w:rsidP="00016F11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3" w:name="_Toc264373042"/>
      <w:bookmarkStart w:id="34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Pr="00D9057D">
        <w:rPr>
          <w:rFonts w:ascii="Times New Roman" w:hAnsi="Times New Roman"/>
          <w:b/>
          <w:sz w:val="24"/>
          <w:szCs w:val="24"/>
          <w:highlight w:val="yellow"/>
        </w:rPr>
        <w:t>dnia</w:t>
      </w:r>
      <w:r w:rsidR="00686D4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380DF2">
        <w:rPr>
          <w:rFonts w:ascii="Times New Roman" w:hAnsi="Times New Roman"/>
          <w:b/>
          <w:sz w:val="24"/>
          <w:szCs w:val="24"/>
          <w:highlight w:val="yellow"/>
        </w:rPr>
        <w:t>17 sierpnia</w:t>
      </w:r>
      <w:r w:rsidR="00686D4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22145E" w:rsidRPr="00D9057D">
        <w:rPr>
          <w:rFonts w:ascii="Times New Roman" w:hAnsi="Times New Roman"/>
          <w:b/>
          <w:sz w:val="24"/>
          <w:szCs w:val="24"/>
          <w:highlight w:val="yellow"/>
        </w:rPr>
        <w:t>2021</w:t>
      </w:r>
      <w:r w:rsidRPr="00D9057D">
        <w:rPr>
          <w:rFonts w:ascii="Times New Roman" w:hAnsi="Times New Roman"/>
          <w:b/>
          <w:sz w:val="24"/>
          <w:szCs w:val="24"/>
          <w:highlight w:val="yellow"/>
        </w:rPr>
        <w:t xml:space="preserve"> roku</w:t>
      </w:r>
      <w:r w:rsidR="001D2BBD" w:rsidRPr="00D9057D">
        <w:rPr>
          <w:rFonts w:ascii="Times New Roman" w:hAnsi="Times New Roman"/>
          <w:b/>
          <w:sz w:val="24"/>
          <w:szCs w:val="24"/>
          <w:highlight w:val="yellow"/>
        </w:rPr>
        <w:t xml:space="preserve"> do godziny 12:00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5A4CDCFC" w:rsidR="0015246B" w:rsidRPr="001D2BBD" w:rsidRDefault="0015246B" w:rsidP="00016F11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 xml:space="preserve">Publiczne otwarcie ofert nastąpi </w:t>
      </w:r>
      <w:r w:rsidRPr="00D9057D">
        <w:rPr>
          <w:rFonts w:ascii="Times New Roman" w:hAnsi="Times New Roman"/>
          <w:sz w:val="24"/>
          <w:szCs w:val="24"/>
          <w:highlight w:val="yellow"/>
        </w:rPr>
        <w:t>w</w:t>
      </w:r>
      <w:r w:rsidRPr="00D9057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dniu </w:t>
      </w:r>
      <w:r w:rsidR="00380DF2">
        <w:rPr>
          <w:rFonts w:ascii="Times New Roman" w:hAnsi="Times New Roman"/>
          <w:b/>
          <w:bCs/>
          <w:sz w:val="24"/>
          <w:szCs w:val="24"/>
          <w:highlight w:val="yellow"/>
        </w:rPr>
        <w:t>17 sierpnia</w:t>
      </w:r>
      <w:r w:rsidR="0083214F" w:rsidRPr="00D9057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1D2BBD" w:rsidRPr="00D9057D">
        <w:rPr>
          <w:rFonts w:ascii="Times New Roman" w:hAnsi="Times New Roman"/>
          <w:b/>
          <w:bCs/>
          <w:sz w:val="24"/>
          <w:szCs w:val="24"/>
          <w:highlight w:val="yellow"/>
        </w:rPr>
        <w:t>2021 roku o godzinie 12:30</w:t>
      </w:r>
      <w:r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016F11">
      <w:pPr>
        <w:pStyle w:val="Lista"/>
        <w:numPr>
          <w:ilvl w:val="0"/>
          <w:numId w:val="53"/>
        </w:numPr>
        <w:overflowPunct/>
        <w:adjustRightInd/>
        <w:spacing w:after="0" w:line="36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F3CF277" w:rsidR="0015246B" w:rsidRPr="00F0654D" w:rsidRDefault="0015246B" w:rsidP="00016F11">
      <w:pPr>
        <w:numPr>
          <w:ilvl w:val="0"/>
          <w:numId w:val="5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t>stronie internetowej informację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>z otwarcia ofert, o której mowa</w:t>
      </w:r>
      <w:r w:rsidR="00F0654D">
        <w:rPr>
          <w:rFonts w:ascii="Times New Roman" w:eastAsiaTheme="minorHAnsi" w:hAnsi="Times New Roman"/>
          <w:sz w:val="24"/>
          <w:szCs w:val="24"/>
          <w:lang w:eastAsia="en-US"/>
        </w:rPr>
        <w:t xml:space="preserve"> w art. 222 ust. 5 ustawy Pzp.</w:t>
      </w:r>
    </w:p>
    <w:p w14:paraId="602ECAE5" w14:textId="77777777" w:rsidR="00F0654D" w:rsidRPr="001D2BBD" w:rsidRDefault="00F0654D" w:rsidP="00F0654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0D07AB33" w14:textId="39EB3FB1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3"/>
      <w:bookmarkEnd w:id="34"/>
    </w:p>
    <w:p w14:paraId="5EA600D3" w14:textId="1E6739B3" w:rsidR="0083214F" w:rsidRPr="001E147E" w:rsidRDefault="0083214F" w:rsidP="00E77549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bookmarkStart w:id="35" w:name="_Hlk61864067"/>
      <w:bookmarkStart w:id="36" w:name="_Toc264373043"/>
      <w:bookmarkStart w:id="37" w:name="_Toc440969218"/>
      <w:bookmarkEnd w:id="32"/>
      <w:r w:rsidRPr="001E147E">
        <w:rPr>
          <w:rFonts w:ascii="Times New Roman" w:hAnsi="Times New Roman"/>
          <w:sz w:val="24"/>
          <w:szCs w:val="24"/>
        </w:rPr>
        <w:t xml:space="preserve">Cenę oferty należy podać jako cenę </w:t>
      </w:r>
      <w:r w:rsidR="00C87A4F">
        <w:rPr>
          <w:rFonts w:ascii="Times New Roman" w:hAnsi="Times New Roman"/>
          <w:sz w:val="24"/>
          <w:szCs w:val="24"/>
        </w:rPr>
        <w:t xml:space="preserve"> kosztorysową </w:t>
      </w:r>
      <w:r w:rsidRPr="001E147E">
        <w:rPr>
          <w:rFonts w:ascii="Times New Roman" w:hAnsi="Times New Roman"/>
          <w:sz w:val="24"/>
          <w:szCs w:val="24"/>
        </w:rPr>
        <w:t>brutto, tj. z uwzględnieniem podatku VAT.</w:t>
      </w:r>
    </w:p>
    <w:p w14:paraId="217A8382" w14:textId="0432D58C" w:rsidR="0083214F" w:rsidRPr="001E147E" w:rsidRDefault="00C87A4F" w:rsidP="00E77549">
      <w:pPr>
        <w:numPr>
          <w:ilvl w:val="0"/>
          <w:numId w:val="84"/>
        </w:numPr>
        <w:tabs>
          <w:tab w:val="clear" w:pos="720"/>
          <w:tab w:val="num" w:pos="567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kosztorysowe</w:t>
      </w:r>
      <w:r w:rsidR="0083214F" w:rsidRPr="001E147E">
        <w:rPr>
          <w:rFonts w:ascii="Times New Roman" w:hAnsi="Times New Roman"/>
          <w:sz w:val="24"/>
          <w:szCs w:val="24"/>
        </w:rPr>
        <w:t xml:space="preserve"> będzie niezmienne przez cały czas realizacji przedmiotu zamówienia i wykonawca nie może żądać podwyższenia wynagrodzenia, chociażby w czasie zawarcia umowy nie można było przewidzieć rozmiaru lub kosztów prac.</w:t>
      </w:r>
    </w:p>
    <w:p w14:paraId="7413D86E" w14:textId="77777777" w:rsidR="0083214F" w:rsidRPr="001E147E" w:rsidRDefault="0083214F" w:rsidP="00E77549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3862FBBB" w14:textId="1DCA8A93" w:rsidR="0083214F" w:rsidRPr="001E147E" w:rsidRDefault="0083214F" w:rsidP="00E77549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</w:t>
      </w:r>
      <w:r w:rsidR="00C87A4F">
        <w:rPr>
          <w:rFonts w:ascii="Times New Roman" w:hAnsi="Times New Roman"/>
          <w:sz w:val="24"/>
          <w:szCs w:val="24"/>
        </w:rPr>
        <w:t xml:space="preserve"> kosztorysowym</w:t>
      </w:r>
      <w:r w:rsidRPr="001E147E">
        <w:rPr>
          <w:rFonts w:ascii="Times New Roman" w:hAnsi="Times New Roman"/>
          <w:sz w:val="24"/>
          <w:szCs w:val="24"/>
        </w:rPr>
        <w:t xml:space="preserve">, Wykonawcy nie przysługują względem Zamawiającego żadne </w:t>
      </w:r>
      <w:r w:rsidR="00E77549">
        <w:rPr>
          <w:rFonts w:ascii="Times New Roman" w:hAnsi="Times New Roman"/>
          <w:sz w:val="24"/>
          <w:szCs w:val="24"/>
        </w:rPr>
        <w:t xml:space="preserve">roszczenia z powyższego tytułu, </w:t>
      </w:r>
      <w:r w:rsidRPr="001E147E">
        <w:rPr>
          <w:rFonts w:ascii="Times New Roman" w:hAnsi="Times New Roman"/>
          <w:sz w:val="24"/>
          <w:szCs w:val="24"/>
        </w:rPr>
        <w:t>a w szczególności roszczenie o dodatkowe wynagrodzenie.</w:t>
      </w:r>
    </w:p>
    <w:p w14:paraId="486013DE" w14:textId="5A249080" w:rsidR="0083214F" w:rsidRPr="001E147E" w:rsidRDefault="00C87A4F" w:rsidP="00E77549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Cenę kosztorysową</w:t>
      </w:r>
      <w:r w:rsidR="0083214F" w:rsidRPr="001E147E">
        <w:rPr>
          <w:rFonts w:ascii="Times New Roman" w:hAnsi="Times New Roman"/>
          <w:color w:val="000000"/>
          <w:sz w:val="24"/>
          <w:szCs w:val="24"/>
        </w:rPr>
        <w:t xml:space="preserve"> należy określić przy zachowaniu następujących założeń: </w:t>
      </w:r>
    </w:p>
    <w:p w14:paraId="28E70ACF" w14:textId="77777777" w:rsidR="0083214F" w:rsidRPr="001E147E" w:rsidRDefault="0083214F" w:rsidP="00E77549">
      <w:pPr>
        <w:numPr>
          <w:ilvl w:val="0"/>
          <w:numId w:val="81"/>
        </w:numPr>
        <w:tabs>
          <w:tab w:val="left" w:pos="709"/>
        </w:tabs>
        <w:spacing w:after="0" w:line="360" w:lineRule="auto"/>
        <w:ind w:left="426" w:firstLine="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lastRenderedPageBreak/>
        <w:t>zakres robót, który jest podstawą do określenia tej ceny musi być zgodny z:</w:t>
      </w:r>
    </w:p>
    <w:p w14:paraId="429674E6" w14:textId="297DC4A4" w:rsidR="0083214F" w:rsidRPr="001E147E" w:rsidRDefault="0083214F" w:rsidP="00E77549">
      <w:p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opisem przedmiotu zamów</w:t>
      </w:r>
      <w:r>
        <w:rPr>
          <w:rFonts w:ascii="Times New Roman" w:hAnsi="Times New Roman"/>
          <w:sz w:val="24"/>
          <w:szCs w:val="24"/>
        </w:rPr>
        <w:t>ienia stanowiącym załącznik nr 6</w:t>
      </w:r>
      <w:r w:rsidRPr="001E147E">
        <w:rPr>
          <w:rFonts w:ascii="Times New Roman" w:hAnsi="Times New Roman"/>
          <w:sz w:val="24"/>
          <w:szCs w:val="24"/>
        </w:rPr>
        <w:t>.1 do SWZ,</w:t>
      </w:r>
    </w:p>
    <w:p w14:paraId="210F8342" w14:textId="58ED8E29" w:rsidR="0083214F" w:rsidRPr="001E147E" w:rsidRDefault="0083214F" w:rsidP="00E77549">
      <w:p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„Wykazem wycenionych elementów rozliczeniowyc</w:t>
      </w:r>
      <w:r>
        <w:rPr>
          <w:rFonts w:ascii="Times New Roman" w:hAnsi="Times New Roman"/>
          <w:sz w:val="24"/>
          <w:szCs w:val="24"/>
        </w:rPr>
        <w:t>h ” stanowiącym załącznik nr 6.3</w:t>
      </w:r>
      <w:r w:rsidRPr="001E147E">
        <w:rPr>
          <w:rFonts w:ascii="Times New Roman" w:hAnsi="Times New Roman"/>
          <w:sz w:val="24"/>
          <w:szCs w:val="24"/>
        </w:rPr>
        <w:t xml:space="preserve"> do SWZ,</w:t>
      </w:r>
    </w:p>
    <w:p w14:paraId="6B2B3D70" w14:textId="77777777" w:rsidR="0083214F" w:rsidRPr="001E147E" w:rsidRDefault="0083214F" w:rsidP="00E77549">
      <w:pPr>
        <w:spacing w:after="0" w:line="360" w:lineRule="auto"/>
        <w:ind w:left="851" w:hanging="284"/>
        <w:rPr>
          <w:rFonts w:ascii="Times New Roman" w:hAnsi="Times New Roman"/>
          <w:sz w:val="20"/>
          <w:szCs w:val="20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dokumentacją projektową.</w:t>
      </w:r>
    </w:p>
    <w:p w14:paraId="71B10F51" w14:textId="223D6EF4" w:rsidR="00E77549" w:rsidRDefault="0083214F" w:rsidP="00E77549">
      <w:pPr>
        <w:numPr>
          <w:ilvl w:val="0"/>
          <w:numId w:val="81"/>
        </w:numPr>
        <w:tabs>
          <w:tab w:val="left" w:pos="709"/>
        </w:tabs>
        <w:spacing w:after="0" w:line="36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>cena ta musi zawierać wszystkie koszty związane z reali</w:t>
      </w:r>
      <w:r w:rsidR="00E77549">
        <w:rPr>
          <w:rFonts w:ascii="Times New Roman" w:hAnsi="Times New Roman"/>
          <w:color w:val="000000"/>
          <w:sz w:val="24"/>
          <w:szCs w:val="24"/>
        </w:rPr>
        <w:t>zacją zadania wynikające wprost</w:t>
      </w:r>
      <w:r w:rsidR="00E77549">
        <w:rPr>
          <w:rFonts w:ascii="Times New Roman" w:hAnsi="Times New Roman"/>
          <w:color w:val="000000"/>
          <w:sz w:val="24"/>
          <w:szCs w:val="24"/>
        </w:rPr>
        <w:br/>
        <w:t>z w/w zakresu, jak również:</w:t>
      </w:r>
    </w:p>
    <w:p w14:paraId="6F96643B" w14:textId="44974ED4" w:rsidR="0083214F" w:rsidRDefault="00E77549" w:rsidP="00E77549">
      <w:pPr>
        <w:pStyle w:val="Akapitzlist"/>
        <w:numPr>
          <w:ilvl w:val="0"/>
          <w:numId w:val="100"/>
        </w:numPr>
        <w:tabs>
          <w:tab w:val="left" w:pos="709"/>
        </w:tabs>
        <w:spacing w:after="0" w:line="360" w:lineRule="auto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prace przygotowawcze,</w:t>
      </w:r>
    </w:p>
    <w:p w14:paraId="77902C3B" w14:textId="0079392E" w:rsidR="0083214F" w:rsidRDefault="00E77549" w:rsidP="00E77549">
      <w:pPr>
        <w:pStyle w:val="Akapitzlist"/>
        <w:numPr>
          <w:ilvl w:val="0"/>
          <w:numId w:val="100"/>
        </w:numPr>
        <w:tabs>
          <w:tab w:val="left" w:pos="709"/>
        </w:tabs>
        <w:spacing w:after="0" w:line="360" w:lineRule="auto"/>
        <w:ind w:left="99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uzgodnień dokumentacji,</w:t>
      </w:r>
    </w:p>
    <w:p w14:paraId="561155ED" w14:textId="6D9F34D8" w:rsidR="0083214F" w:rsidRPr="00E77549" w:rsidRDefault="0083214F" w:rsidP="00E77549">
      <w:pPr>
        <w:pStyle w:val="Akapitzlist"/>
        <w:numPr>
          <w:ilvl w:val="0"/>
          <w:numId w:val="100"/>
        </w:numPr>
        <w:tabs>
          <w:tab w:val="left" w:pos="709"/>
        </w:tabs>
        <w:spacing w:after="0" w:line="360" w:lineRule="auto"/>
        <w:ind w:left="993" w:hanging="284"/>
        <w:rPr>
          <w:rFonts w:ascii="Times New Roman" w:hAnsi="Times New Roman"/>
          <w:color w:val="000000"/>
          <w:sz w:val="24"/>
          <w:szCs w:val="24"/>
        </w:rPr>
      </w:pPr>
      <w:r w:rsidRPr="00E77549">
        <w:rPr>
          <w:rFonts w:ascii="Times New Roman" w:hAnsi="Times New Roman"/>
          <w:color w:val="000000"/>
          <w:sz w:val="24"/>
          <w:szCs w:val="24"/>
        </w:rPr>
        <w:t>inne wyżej nie wymienione koszty, jeżeli dobra praktyka</w:t>
      </w:r>
      <w:r w:rsidR="00F94503" w:rsidRPr="00E77549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Pr="00E77549">
        <w:rPr>
          <w:rFonts w:ascii="Times New Roman" w:hAnsi="Times New Roman"/>
          <w:color w:val="000000"/>
          <w:sz w:val="24"/>
          <w:szCs w:val="24"/>
        </w:rPr>
        <w:t xml:space="preserve"> należyta staranność pozwalają je przewidzieć, a są one niezbędne do wykonania i oddania przedmiotu zamówienia zgodnie z warunkami umowy, obowiązującymi przepisami i sztuką budowlaną; </w:t>
      </w:r>
    </w:p>
    <w:p w14:paraId="721A393D" w14:textId="60EAE4C4" w:rsidR="0083214F" w:rsidRPr="001E147E" w:rsidRDefault="0083214F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 xml:space="preserve">W związku z powyższym cena oferty musi zawierać wszelkie koszty niezbędne do zrealizowania zamówienia wynikające wprost z </w:t>
      </w:r>
      <w:proofErr w:type="spellStart"/>
      <w:r w:rsidRPr="001E147E">
        <w:rPr>
          <w:rFonts w:ascii="Times New Roman" w:hAnsi="Times New Roman"/>
          <w:sz w:val="24"/>
          <w:szCs w:val="24"/>
        </w:rPr>
        <w:t>swz</w:t>
      </w:r>
      <w:proofErr w:type="spellEnd"/>
      <w:r w:rsidRPr="001E147E">
        <w:rPr>
          <w:rFonts w:ascii="Times New Roman" w:hAnsi="Times New Roman"/>
          <w:sz w:val="24"/>
          <w:szCs w:val="24"/>
        </w:rPr>
        <w:t xml:space="preserve">, jak również koszty w niej nieujęte, a bez których nie można wykonać zamówienia, to jest </w:t>
      </w:r>
      <w:r w:rsidR="00F0654D">
        <w:rPr>
          <w:rFonts w:ascii="Times New Roman" w:hAnsi="Times New Roman"/>
          <w:sz w:val="24"/>
          <w:szCs w:val="24"/>
        </w:rPr>
        <w:t>na przykład: koszty organizacji</w:t>
      </w:r>
      <w:r w:rsidR="00F0654D">
        <w:rPr>
          <w:rFonts w:ascii="Times New Roman" w:hAnsi="Times New Roman"/>
          <w:sz w:val="24"/>
          <w:szCs w:val="24"/>
        </w:rPr>
        <w:br/>
      </w:r>
      <w:r w:rsidRPr="001E147E">
        <w:rPr>
          <w:rFonts w:ascii="Times New Roman" w:hAnsi="Times New Roman"/>
          <w:sz w:val="24"/>
          <w:szCs w:val="24"/>
        </w:rPr>
        <w:t>i zagospodarowania placu budowy wraz z zapleczem budowy, koszty zużycia wody, zrzutu ścieków, koszty energii i ogrzewania dla potrzeb budowy, koszty odwodnienia wykopów, pompowania i zrzutu wody do kanalizacji ogólnospław</w:t>
      </w:r>
      <w:r w:rsidR="00F0654D">
        <w:rPr>
          <w:rFonts w:ascii="Times New Roman" w:hAnsi="Times New Roman"/>
          <w:sz w:val="24"/>
          <w:szCs w:val="24"/>
        </w:rPr>
        <w:t>nej, koszty składowania, wywozu</w:t>
      </w:r>
      <w:r w:rsidR="00F0654D">
        <w:rPr>
          <w:rFonts w:ascii="Times New Roman" w:hAnsi="Times New Roman"/>
          <w:sz w:val="24"/>
          <w:szCs w:val="24"/>
        </w:rPr>
        <w:br/>
      </w:r>
      <w:r w:rsidRPr="001E147E">
        <w:rPr>
          <w:rFonts w:ascii="Times New Roman" w:hAnsi="Times New Roman"/>
          <w:sz w:val="24"/>
          <w:szCs w:val="24"/>
        </w:rPr>
        <w:t>i utylizacji odpadów, za zajęcie pasa drogowego, itp.</w:t>
      </w:r>
    </w:p>
    <w:p w14:paraId="350FB7C6" w14:textId="0488A440" w:rsidR="0083214F" w:rsidRPr="001E147E" w:rsidRDefault="0083214F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</w:t>
      </w:r>
      <w:r w:rsidR="00D9057D">
        <w:rPr>
          <w:rFonts w:ascii="Times New Roman" w:hAnsi="Times New Roman"/>
          <w:sz w:val="24"/>
          <w:szCs w:val="24"/>
        </w:rPr>
        <w:t>20</w:t>
      </w:r>
      <w:r w:rsidRPr="001E147E">
        <w:rPr>
          <w:rFonts w:ascii="Times New Roman" w:hAnsi="Times New Roman"/>
          <w:sz w:val="24"/>
          <w:szCs w:val="24"/>
        </w:rPr>
        <w:t xml:space="preserve"> poz. </w:t>
      </w:r>
      <w:r w:rsidR="00D9057D">
        <w:rPr>
          <w:rFonts w:ascii="Times New Roman" w:hAnsi="Times New Roman"/>
          <w:sz w:val="24"/>
          <w:szCs w:val="24"/>
        </w:rPr>
        <w:t>685</w:t>
      </w:r>
      <w:r w:rsidRPr="001E147E">
        <w:rPr>
          <w:rFonts w:ascii="Times New Roman" w:hAnsi="Times New Roman"/>
          <w:sz w:val="24"/>
          <w:szCs w:val="24"/>
        </w:rPr>
        <w:t xml:space="preserve"> </w:t>
      </w:r>
      <w:r w:rsidR="00D9057D">
        <w:rPr>
          <w:rFonts w:ascii="Times New Roman" w:hAnsi="Times New Roman"/>
          <w:sz w:val="24"/>
          <w:szCs w:val="24"/>
        </w:rPr>
        <w:t>t.j.</w:t>
      </w:r>
      <w:r w:rsidRPr="001E147E">
        <w:rPr>
          <w:rFonts w:ascii="Times New Roman" w:hAnsi="Times New Roman"/>
          <w:sz w:val="24"/>
          <w:szCs w:val="24"/>
        </w:rPr>
        <w:t>).</w:t>
      </w:r>
    </w:p>
    <w:p w14:paraId="3709E6B2" w14:textId="6FF55EDE" w:rsidR="0083214F" w:rsidRPr="001E147E" w:rsidRDefault="0083214F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 xml:space="preserve">Zamawiający nie dopuszcza przedstawiania ceny </w:t>
      </w:r>
      <w:r w:rsidR="00E23FD4">
        <w:rPr>
          <w:rFonts w:ascii="Times New Roman" w:hAnsi="Times New Roman"/>
          <w:sz w:val="24"/>
          <w:szCs w:val="24"/>
        </w:rPr>
        <w:t xml:space="preserve">kosztorysowej </w:t>
      </w:r>
      <w:r w:rsidRPr="001E147E">
        <w:rPr>
          <w:rFonts w:ascii="Times New Roman" w:hAnsi="Times New Roman"/>
          <w:sz w:val="24"/>
          <w:szCs w:val="24"/>
        </w:rPr>
        <w:t>w kilku wariantach, w zależności od zastosowanych rozwiązań. W przypadku przedstawiania ceny w taki sposób oferta zostanie odrzucona.</w:t>
      </w:r>
    </w:p>
    <w:p w14:paraId="11E4043F" w14:textId="77777777" w:rsidR="0083214F" w:rsidRPr="001E147E" w:rsidRDefault="0083214F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2111EBBA" w14:textId="2721E617" w:rsidR="0083214F" w:rsidRPr="0083214F" w:rsidRDefault="0083214F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65E8DE63" w14:textId="6D4DD4C9" w:rsidR="005B71AA" w:rsidRPr="0083214F" w:rsidRDefault="006B29BE" w:rsidP="005E2C13">
      <w:pPr>
        <w:numPr>
          <w:ilvl w:val="0"/>
          <w:numId w:val="8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3214F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3214F">
        <w:rPr>
          <w:rFonts w:ascii="Times New Roman" w:hAnsi="Times New Roman"/>
          <w:sz w:val="24"/>
          <w:szCs w:val="24"/>
        </w:rPr>
        <w:t>225</w:t>
      </w:r>
      <w:r w:rsidRPr="0083214F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3214F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D9057D">
        <w:rPr>
          <w:rFonts w:ascii="Times New Roman" w:hAnsi="Times New Roman"/>
          <w:sz w:val="24"/>
          <w:szCs w:val="24"/>
          <w:shd w:val="clear" w:color="auto" w:fill="FFFFFF"/>
        </w:rPr>
        <w:t xml:space="preserve">11 marca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2004 r. o podatku od towarów i usług </w:t>
      </w:r>
      <w:r w:rsidR="00D9057D" w:rsidRPr="00D9057D">
        <w:rPr>
          <w:rFonts w:ascii="Times New Roman" w:hAnsi="Times New Roman"/>
          <w:sz w:val="24"/>
          <w:szCs w:val="24"/>
          <w:shd w:val="clear" w:color="auto" w:fill="FFFFFF"/>
        </w:rPr>
        <w:t>(t.</w:t>
      </w:r>
      <w:r w:rsidR="00D9057D">
        <w:rPr>
          <w:rFonts w:ascii="Times New Roman" w:hAnsi="Times New Roman"/>
          <w:sz w:val="24"/>
          <w:szCs w:val="24"/>
          <w:shd w:val="clear" w:color="auto" w:fill="FFFFFF"/>
        </w:rPr>
        <w:t>j. Dz. U. z 2020 poz. 685 t.j.)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, dla celów zastosowania kryterium ceny lub kosztu zamawiający dolicza do przedstawionej w tej ofercie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ceny kwotę podatku od towarów i usług, którą miałby obowiązek rozliczyć.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0F629550" w14:textId="77777777" w:rsidR="00CC167B" w:rsidRDefault="005B71AA" w:rsidP="00016F11">
      <w:pPr>
        <w:pStyle w:val="Akapitzlist"/>
        <w:numPr>
          <w:ilvl w:val="0"/>
          <w:numId w:val="71"/>
        </w:numPr>
        <w:spacing w:after="0" w:line="36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poinformowania Zamawiającego, że wybór jego oferty</w:t>
      </w:r>
      <w:r w:rsidR="00CC167B">
        <w:rPr>
          <w:rFonts w:ascii="Times New Roman" w:hAnsi="Times New Roman"/>
          <w:sz w:val="24"/>
          <w:szCs w:val="24"/>
        </w:rPr>
        <w:t xml:space="preserve"> będzie prowadził do powstania </w:t>
      </w:r>
    </w:p>
    <w:p w14:paraId="2F2DA381" w14:textId="175768F7" w:rsidR="005B71AA" w:rsidRPr="00F00549" w:rsidRDefault="005B71AA" w:rsidP="00016F11">
      <w:pPr>
        <w:pStyle w:val="Akapitzlist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u Zamawiającego obowiązku podatkowego;</w:t>
      </w:r>
    </w:p>
    <w:p w14:paraId="04E64603" w14:textId="164CEE3C" w:rsidR="005B71AA" w:rsidRPr="00F00549" w:rsidRDefault="005B71AA" w:rsidP="00016F11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016F11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549FF00C" w:rsidR="005B71AA" w:rsidRDefault="005B71AA" w:rsidP="00016F11">
      <w:pPr>
        <w:pStyle w:val="Akapitzlist"/>
        <w:numPr>
          <w:ilvl w:val="0"/>
          <w:numId w:val="71"/>
        </w:numPr>
        <w:shd w:val="clear" w:color="auto" w:fill="FFFFFF"/>
        <w:spacing w:after="0" w:line="36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16C8DE25" w14:textId="77777777" w:rsidR="00F0654D" w:rsidRPr="00F00549" w:rsidRDefault="00F0654D" w:rsidP="00F0654D">
      <w:pPr>
        <w:pStyle w:val="Akapitzlist"/>
        <w:shd w:val="clear" w:color="auto" w:fill="FFFFFF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bookmarkEnd w:id="35"/>
    <w:p w14:paraId="3246F404" w14:textId="4AADD2FC" w:rsidR="006D63C7" w:rsidRPr="00F9302D" w:rsidRDefault="006B29BE" w:rsidP="00016F11">
      <w:pPr>
        <w:pStyle w:val="Nagwek1"/>
        <w:keepNext w:val="0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bookmarkEnd w:id="38"/>
    <w:bookmarkEnd w:id="39"/>
    <w:p w14:paraId="4F60EFE7" w14:textId="4DAEA272" w:rsidR="00AF2388" w:rsidRPr="005E2C13" w:rsidRDefault="00AF2388" w:rsidP="005E2C13">
      <w:pPr>
        <w:pStyle w:val="Akapitzlist"/>
        <w:numPr>
          <w:ilvl w:val="3"/>
          <w:numId w:val="84"/>
        </w:numPr>
        <w:tabs>
          <w:tab w:val="clear" w:pos="288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b/>
          <w:sz w:val="24"/>
          <w:szCs w:val="24"/>
        </w:rPr>
        <w:t>Za ofertę najkorzystniejszą zostanie uznana oferta zawierająca najkorzystniejszy bilans</w:t>
      </w:r>
      <w:r w:rsidRPr="005E2C13">
        <w:rPr>
          <w:rFonts w:ascii="Times New Roman" w:hAnsi="Times New Roman"/>
          <w:b/>
          <w:bCs/>
          <w:sz w:val="24"/>
          <w:szCs w:val="24"/>
        </w:rPr>
        <w:t xml:space="preserve"> punktów w kryteriach:</w:t>
      </w:r>
    </w:p>
    <w:p w14:paraId="54E0547F" w14:textId="4C9174F1" w:rsidR="00AF2388" w:rsidRPr="00AF2388" w:rsidRDefault="00AF2388" w:rsidP="00016F11">
      <w:pPr>
        <w:numPr>
          <w:ilvl w:val="1"/>
          <w:numId w:val="83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Cena oferty brutto (C)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="00305859">
        <w:rPr>
          <w:rFonts w:ascii="Times New Roman" w:hAnsi="Times New Roman"/>
          <w:b/>
          <w:sz w:val="24"/>
          <w:szCs w:val="24"/>
        </w:rPr>
        <w:t>8</w:t>
      </w:r>
      <w:r w:rsidRPr="00AF2388">
        <w:rPr>
          <w:rFonts w:ascii="Times New Roman" w:hAnsi="Times New Roman"/>
          <w:b/>
          <w:sz w:val="24"/>
          <w:szCs w:val="24"/>
        </w:rPr>
        <w:t>0 %</w:t>
      </w:r>
    </w:p>
    <w:p w14:paraId="3D167556" w14:textId="089C2F1E" w:rsidR="00AF2388" w:rsidRPr="00AF2388" w:rsidRDefault="00AF2388" w:rsidP="00016F11">
      <w:pPr>
        <w:numPr>
          <w:ilvl w:val="1"/>
          <w:numId w:val="83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Doświadczenie zawodowe kierownika budowy (D)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="00305859">
        <w:rPr>
          <w:rFonts w:ascii="Times New Roman" w:hAnsi="Times New Roman"/>
          <w:b/>
          <w:sz w:val="24"/>
          <w:szCs w:val="24"/>
        </w:rPr>
        <w:t>2</w:t>
      </w:r>
      <w:r w:rsidRPr="00AF2388">
        <w:rPr>
          <w:rFonts w:ascii="Times New Roman" w:hAnsi="Times New Roman"/>
          <w:b/>
          <w:sz w:val="24"/>
          <w:szCs w:val="24"/>
        </w:rPr>
        <w:t>0%</w:t>
      </w:r>
    </w:p>
    <w:p w14:paraId="21A03EFC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sz w:val="24"/>
          <w:szCs w:val="24"/>
        </w:rPr>
      </w:pPr>
    </w:p>
    <w:p w14:paraId="1B9CFBC0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sz w:val="24"/>
          <w:szCs w:val="24"/>
          <w:u w:val="single"/>
        </w:rPr>
        <w:t>Punkty będą przyznawane wg następujących zasad: 1% = 1 punkt.</w:t>
      </w:r>
    </w:p>
    <w:p w14:paraId="7072C30C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14:paraId="7DB19C71" w14:textId="7F39C6C6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2222"/>
          <w:sz w:val="24"/>
          <w:szCs w:val="24"/>
        </w:rPr>
      </w:pPr>
      <w:r w:rsidRPr="00AF2388">
        <w:rPr>
          <w:rFonts w:ascii="Times New Roman" w:hAnsi="Times New Roman"/>
          <w:b/>
          <w:color w:val="222222"/>
          <w:sz w:val="24"/>
          <w:szCs w:val="24"/>
        </w:rPr>
        <w:t>UWAGA:</w:t>
      </w:r>
      <w:r w:rsidRPr="00AF2388">
        <w:rPr>
          <w:rFonts w:ascii="Times New Roman" w:hAnsi="Times New Roman"/>
          <w:color w:val="222222"/>
          <w:sz w:val="24"/>
          <w:szCs w:val="24"/>
        </w:rPr>
        <w:t xml:space="preserve"> Nie zawarcie informacji dotyczących ppkt 1.2, wymaganych do oceny ofert według kryteriów oceny ofert, nie powoduje niezgodności oferty z SWZ, natomiast ich zamieszczenie może spowodować przyznanie dodatkowej punktacji.</w:t>
      </w:r>
    </w:p>
    <w:p w14:paraId="21CB8946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CF0A05" w14:textId="69951FBD" w:rsidR="00AF2388" w:rsidRPr="005E2C13" w:rsidRDefault="00AF2388" w:rsidP="005E2C13">
      <w:pPr>
        <w:pStyle w:val="Akapitzlist"/>
        <w:numPr>
          <w:ilvl w:val="3"/>
          <w:numId w:val="84"/>
        </w:numPr>
        <w:tabs>
          <w:tab w:val="clear" w:pos="288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69C04518" w14:textId="03E34E08" w:rsidR="00AF2388" w:rsidRPr="00AF2388" w:rsidRDefault="00AF2388" w:rsidP="005E2C13">
      <w:pPr>
        <w:numPr>
          <w:ilvl w:val="1"/>
          <w:numId w:val="93"/>
        </w:numPr>
        <w:tabs>
          <w:tab w:val="clear" w:pos="928"/>
          <w:tab w:val="num" w:pos="142"/>
        </w:tabs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 Cena oferty (C):</w:t>
      </w:r>
    </w:p>
    <w:p w14:paraId="10279D69" w14:textId="3FDF08FC" w:rsidR="00AF2388" w:rsidRPr="00AF2388" w:rsidRDefault="00AF2388" w:rsidP="005E2C13">
      <w:pPr>
        <w:spacing w:after="0" w:line="360" w:lineRule="auto"/>
        <w:ind w:left="709" w:firstLine="731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 = 0,</w:t>
      </w:r>
      <w:r w:rsidR="002A1849">
        <w:rPr>
          <w:rFonts w:ascii="Times New Roman" w:hAnsi="Times New Roman"/>
          <w:b/>
          <w:sz w:val="24"/>
          <w:szCs w:val="24"/>
        </w:rPr>
        <w:t>8</w:t>
      </w:r>
      <w:r w:rsidRPr="00AF2388">
        <w:rPr>
          <w:rFonts w:ascii="Times New Roman" w:hAnsi="Times New Roman"/>
          <w:b/>
          <w:sz w:val="24"/>
          <w:szCs w:val="24"/>
        </w:rPr>
        <w:t xml:space="preserve"> x (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>) x 100 pkt</w:t>
      </w:r>
    </w:p>
    <w:p w14:paraId="5ACE8A01" w14:textId="76982EAD" w:rsidR="00AF2388" w:rsidRPr="00AF2388" w:rsidRDefault="00AF2388" w:rsidP="005E2C13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40" w:name="_Toc499031551"/>
      <w:bookmarkStart w:id="41" w:name="_Toc499031808"/>
      <w:bookmarkStart w:id="42" w:name="_Toc499031841"/>
      <w:bookmarkStart w:id="43" w:name="_Toc499033836"/>
      <w:bookmarkStart w:id="44" w:name="_Toc499034057"/>
      <w:bookmarkStart w:id="45" w:name="_Toc499034110"/>
      <w:bookmarkStart w:id="46" w:name="_Toc499108930"/>
      <w:bookmarkStart w:id="47" w:name="_Toc499125686"/>
      <w:bookmarkStart w:id="48" w:name="_Toc499125755"/>
      <w:bookmarkStart w:id="49" w:name="_Toc499530659"/>
      <w:bookmarkStart w:id="50" w:name="_Toc499632767"/>
      <w:bookmarkStart w:id="51" w:name="_Toc500143518"/>
      <w:bookmarkStart w:id="52" w:name="_Toc505326987"/>
      <w:bookmarkStart w:id="53" w:name="_Toc517772140"/>
      <w:bookmarkStart w:id="54" w:name="_Toc517772234"/>
      <w:bookmarkStart w:id="55" w:name="_Toc517772611"/>
      <w:r w:rsidRPr="00AF2388">
        <w:rPr>
          <w:rFonts w:ascii="Times New Roman" w:hAnsi="Times New Roman"/>
          <w:sz w:val="24"/>
          <w:szCs w:val="20"/>
        </w:rPr>
        <w:t>gdzie: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0911F6E" w14:textId="1D4E2EEE" w:rsidR="00AF2388" w:rsidRPr="00AF2388" w:rsidRDefault="00AF2388" w:rsidP="005E2C13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56" w:name="_Toc499031552"/>
      <w:bookmarkStart w:id="57" w:name="_Toc499031809"/>
      <w:bookmarkStart w:id="58" w:name="_Toc499031842"/>
      <w:bookmarkStart w:id="59" w:name="_Toc499033837"/>
      <w:bookmarkStart w:id="60" w:name="_Toc499034058"/>
      <w:bookmarkStart w:id="61" w:name="_Toc499034111"/>
      <w:bookmarkStart w:id="62" w:name="_Toc499108931"/>
      <w:bookmarkStart w:id="63" w:name="_Toc499125687"/>
      <w:bookmarkStart w:id="64" w:name="_Toc499125756"/>
      <w:bookmarkStart w:id="65" w:name="_Toc499530660"/>
      <w:bookmarkStart w:id="66" w:name="_Toc499632768"/>
      <w:bookmarkStart w:id="67" w:name="_Toc500143519"/>
      <w:bookmarkStart w:id="68" w:name="_Toc505326988"/>
      <w:bookmarkStart w:id="69" w:name="_Toc517772141"/>
      <w:bookmarkStart w:id="70" w:name="_Toc517772235"/>
      <w:bookmarkStart w:id="71" w:name="_Toc517772612"/>
      <w:proofErr w:type="spellStart"/>
      <w:r w:rsidRPr="00AF2388">
        <w:rPr>
          <w:rFonts w:ascii="Times New Roman" w:hAnsi="Times New Roman"/>
          <w:sz w:val="24"/>
          <w:szCs w:val="20"/>
        </w:rPr>
        <w:t>C</w:t>
      </w:r>
      <w:r w:rsidRPr="00AF2388">
        <w:rPr>
          <w:rFonts w:ascii="Times New Roman" w:hAnsi="Times New Roman"/>
          <w:sz w:val="24"/>
          <w:szCs w:val="20"/>
          <w:vertAlign w:val="subscript"/>
        </w:rPr>
        <w:t>min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najniższa,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A6F9B5A" w14:textId="5B6B23E5" w:rsidR="00AF2388" w:rsidRPr="00AF2388" w:rsidRDefault="00AF2388" w:rsidP="005E2C13">
      <w:pPr>
        <w:spacing w:after="0" w:line="360" w:lineRule="auto"/>
        <w:ind w:left="709" w:firstLine="731"/>
        <w:jc w:val="left"/>
        <w:rPr>
          <w:rFonts w:ascii="Times New Roman" w:hAnsi="Times New Roman"/>
          <w:sz w:val="24"/>
          <w:szCs w:val="20"/>
        </w:rPr>
      </w:pPr>
      <w:bookmarkStart w:id="72" w:name="_Toc499031553"/>
      <w:bookmarkStart w:id="73" w:name="_Toc499031810"/>
      <w:bookmarkStart w:id="74" w:name="_Toc499031843"/>
      <w:bookmarkStart w:id="75" w:name="_Toc499033838"/>
      <w:bookmarkStart w:id="76" w:name="_Toc499034059"/>
      <w:bookmarkStart w:id="77" w:name="_Toc499034112"/>
      <w:bookmarkStart w:id="78" w:name="_Toc499108932"/>
      <w:bookmarkStart w:id="79" w:name="_Toc499125688"/>
      <w:bookmarkStart w:id="80" w:name="_Toc499125757"/>
      <w:bookmarkStart w:id="81" w:name="_Toc499530661"/>
      <w:bookmarkStart w:id="82" w:name="_Toc499632769"/>
      <w:bookmarkStart w:id="83" w:name="_Toc500143520"/>
      <w:bookmarkStart w:id="84" w:name="_Toc505326989"/>
      <w:bookmarkStart w:id="85" w:name="_Toc517772142"/>
      <w:bookmarkStart w:id="86" w:name="_Toc517772236"/>
      <w:bookmarkStart w:id="87" w:name="_Toc517772613"/>
      <w:proofErr w:type="spellStart"/>
      <w:r w:rsidRPr="00AF2388">
        <w:rPr>
          <w:rFonts w:ascii="Times New Roman" w:hAnsi="Times New Roman"/>
          <w:b/>
          <w:sz w:val="24"/>
          <w:szCs w:val="20"/>
        </w:rPr>
        <w:t>C</w:t>
      </w:r>
      <w:r w:rsidRPr="00AF2388">
        <w:rPr>
          <w:rFonts w:ascii="Times New Roman" w:hAnsi="Times New Roman"/>
          <w:b/>
          <w:sz w:val="24"/>
          <w:szCs w:val="20"/>
          <w:vertAlign w:val="subscript"/>
        </w:rPr>
        <w:t>ob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oferty badanej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28FEF1E" w14:textId="2248CD69" w:rsidR="00AF2388" w:rsidRPr="00AF2388" w:rsidRDefault="00AF2388" w:rsidP="00016F1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67239C" w14:textId="25A71612" w:rsidR="00AF2388" w:rsidRPr="00F0654D" w:rsidRDefault="00AF2388" w:rsidP="005E2C13">
      <w:pPr>
        <w:numPr>
          <w:ilvl w:val="1"/>
          <w:numId w:val="93"/>
        </w:numPr>
        <w:tabs>
          <w:tab w:val="clear" w:pos="928"/>
          <w:tab w:val="num" w:pos="142"/>
        </w:tabs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Doświadczenie zawodowe</w:t>
      </w:r>
      <w:r w:rsidR="00335E61">
        <w:rPr>
          <w:rFonts w:ascii="Times New Roman" w:hAnsi="Times New Roman"/>
          <w:b/>
          <w:sz w:val="24"/>
          <w:szCs w:val="24"/>
        </w:rPr>
        <w:t xml:space="preserve"> d</w:t>
      </w:r>
      <w:r w:rsidR="0018760A" w:rsidRPr="00335E61">
        <w:rPr>
          <w:rFonts w:ascii="Times New Roman" w:hAnsi="Times New Roman"/>
          <w:b/>
          <w:sz w:val="24"/>
          <w:szCs w:val="24"/>
        </w:rPr>
        <w:t>oświadczenie zawodowe</w:t>
      </w:r>
      <w:r w:rsidRPr="00335E61">
        <w:rPr>
          <w:rFonts w:ascii="Times New Roman" w:hAnsi="Times New Roman"/>
          <w:b/>
          <w:sz w:val="24"/>
          <w:szCs w:val="24"/>
        </w:rPr>
        <w:t xml:space="preserve"> kierownika budowy (D):</w:t>
      </w:r>
    </w:p>
    <w:p w14:paraId="50CDD99C" w14:textId="79A8F4AE" w:rsidR="00AF2388" w:rsidRPr="00AF2388" w:rsidRDefault="00AF2388" w:rsidP="00016F11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</w:t>
      </w:r>
      <w:r w:rsidR="002D56E7">
        <w:rPr>
          <w:rFonts w:ascii="Times New Roman" w:hAnsi="Times New Roman"/>
          <w:sz w:val="24"/>
          <w:szCs w:val="24"/>
        </w:rPr>
        <w:t>.</w:t>
      </w:r>
      <w:r w:rsidRPr="00AF2388">
        <w:rPr>
          <w:rFonts w:ascii="Times New Roman" w:hAnsi="Times New Roman"/>
          <w:sz w:val="24"/>
          <w:szCs w:val="24"/>
        </w:rPr>
        <w:t xml:space="preserve"> </w:t>
      </w:r>
      <w:r w:rsidR="002D56E7">
        <w:rPr>
          <w:rFonts w:ascii="Times New Roman" w:hAnsi="Times New Roman"/>
          <w:sz w:val="24"/>
          <w:szCs w:val="24"/>
        </w:rPr>
        <w:t>Z</w:t>
      </w:r>
      <w:r w:rsidRPr="00AF2388">
        <w:rPr>
          <w:rFonts w:ascii="Times New Roman" w:hAnsi="Times New Roman"/>
          <w:sz w:val="24"/>
          <w:szCs w:val="24"/>
        </w:rPr>
        <w:t>a każdą realizację spełniającą poniższe warunki, na której ww. osoba pełniła funkcję kierownika budowy</w:t>
      </w:r>
      <w:r w:rsidR="00C358C7">
        <w:rPr>
          <w:rFonts w:ascii="Times New Roman" w:hAnsi="Times New Roman"/>
          <w:sz w:val="24"/>
          <w:szCs w:val="24"/>
        </w:rPr>
        <w:t xml:space="preserve">, </w:t>
      </w:r>
      <w:r w:rsidR="00C358C7">
        <w:rPr>
          <w:rFonts w:ascii="Times New Roman" w:hAnsi="Times New Roman"/>
          <w:sz w:val="24"/>
          <w:szCs w:val="24"/>
        </w:rPr>
        <w:lastRenderedPageBreak/>
        <w:t>od rozpoczęcia inwestycji, aż do jej zakończenia</w:t>
      </w:r>
      <w:r w:rsidRPr="00AF2388">
        <w:rPr>
          <w:rFonts w:ascii="Times New Roman" w:hAnsi="Times New Roman"/>
          <w:sz w:val="24"/>
          <w:szCs w:val="24"/>
        </w:rPr>
        <w:t xml:space="preserve">, oferta otrzyma </w:t>
      </w:r>
      <w:r w:rsidR="00CF3718">
        <w:rPr>
          <w:rFonts w:ascii="Times New Roman" w:hAnsi="Times New Roman"/>
          <w:sz w:val="24"/>
          <w:szCs w:val="24"/>
        </w:rPr>
        <w:t>10</w:t>
      </w:r>
      <w:r w:rsidRPr="00AF2388">
        <w:rPr>
          <w:rFonts w:ascii="Times New Roman" w:hAnsi="Times New Roman"/>
          <w:sz w:val="24"/>
          <w:szCs w:val="24"/>
        </w:rPr>
        <w:t xml:space="preserve"> punktów (maksymalnie </w:t>
      </w:r>
      <w:r w:rsidR="00CF3718">
        <w:rPr>
          <w:rFonts w:ascii="Times New Roman" w:hAnsi="Times New Roman"/>
          <w:sz w:val="24"/>
          <w:szCs w:val="24"/>
        </w:rPr>
        <w:t>2</w:t>
      </w:r>
      <w:bookmarkStart w:id="88" w:name="_GoBack"/>
      <w:bookmarkEnd w:id="88"/>
      <w:r w:rsidR="00335E61">
        <w:rPr>
          <w:rFonts w:ascii="Times New Roman" w:hAnsi="Times New Roman"/>
          <w:sz w:val="24"/>
          <w:szCs w:val="24"/>
        </w:rPr>
        <w:t>0</w:t>
      </w:r>
      <w:r w:rsidRPr="00AF2388">
        <w:rPr>
          <w:rFonts w:ascii="Times New Roman" w:hAnsi="Times New Roman"/>
          <w:sz w:val="24"/>
          <w:szCs w:val="24"/>
        </w:rPr>
        <w:t xml:space="preserve"> punktów w kryterium).</w:t>
      </w:r>
    </w:p>
    <w:p w14:paraId="28D3F09C" w14:textId="2F0B7BCF" w:rsidR="00AF2388" w:rsidRDefault="00AF2388" w:rsidP="00564B18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u w:val="single"/>
        </w:rPr>
      </w:pPr>
      <w:r w:rsidRPr="00F52A66">
        <w:rPr>
          <w:rFonts w:ascii="Times New Roman" w:hAnsi="Times New Roman"/>
          <w:sz w:val="24"/>
          <w:szCs w:val="24"/>
          <w:u w:val="single"/>
        </w:rPr>
        <w:t xml:space="preserve">Zamawiający przyzna punkty wyłącznie za te realizacje, które obejmowały swoim zakresem </w:t>
      </w:r>
      <w:r w:rsidR="00F52A66" w:rsidRPr="00F52A66">
        <w:rPr>
          <w:rFonts w:ascii="Times New Roman" w:hAnsi="Times New Roman"/>
          <w:sz w:val="24"/>
          <w:szCs w:val="24"/>
          <w:u w:val="single"/>
        </w:rPr>
        <w:t>budowę lub przebudowę obiektów rekreacyjno-turystycznych, takich jak m.in.: parki, place zabaw, place piknikowe, lub budowę lub przebudowę dróg lub parkingów, o wartości min. 300 000 zł brutto.</w:t>
      </w:r>
    </w:p>
    <w:p w14:paraId="3F18532E" w14:textId="77777777" w:rsidR="005E2C13" w:rsidRPr="00AF2388" w:rsidRDefault="005E2C13" w:rsidP="00016F11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sz w:val="24"/>
          <w:szCs w:val="24"/>
          <w:u w:val="single"/>
        </w:rPr>
      </w:pPr>
    </w:p>
    <w:p w14:paraId="65C25A79" w14:textId="77777777" w:rsidR="00AF2388" w:rsidRPr="00AF2388" w:rsidRDefault="00AF2388" w:rsidP="00016F11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UWAGA! </w:t>
      </w:r>
    </w:p>
    <w:p w14:paraId="6C15D0EF" w14:textId="2BEE64E4" w:rsidR="00AF2388" w:rsidRPr="00AF2388" w:rsidRDefault="00AF2388" w:rsidP="00016F11">
      <w:pPr>
        <w:tabs>
          <w:tab w:val="num" w:pos="1134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  <w:u w:val="single"/>
        </w:rPr>
        <w:t>Zamawiający, wymaga, aby okres pełnienia funkcji kierownika budowy obejmował całość realizacji</w:t>
      </w:r>
      <w:r w:rsidR="001717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73A" w:rsidRPr="000A6B8E">
        <w:rPr>
          <w:rFonts w:ascii="Times New Roman" w:hAnsi="Times New Roman"/>
          <w:b/>
          <w:sz w:val="24"/>
          <w:szCs w:val="24"/>
          <w:u w:val="single"/>
        </w:rPr>
        <w:t>tj.: od przekazania placu budowy do odbioru końcowego inwestycji.</w:t>
      </w:r>
    </w:p>
    <w:p w14:paraId="625D9CD7" w14:textId="26CD7B90" w:rsidR="00AF2388" w:rsidRPr="00AF2388" w:rsidRDefault="00AF2388" w:rsidP="00016F11">
      <w:pPr>
        <w:tabs>
          <w:tab w:val="num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779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418"/>
        <w:gridCol w:w="1984"/>
      </w:tblGrid>
      <w:tr w:rsidR="002A1849" w:rsidRPr="00AF2388" w14:paraId="374C4178" w14:textId="68EEDC8D" w:rsidTr="002A1849">
        <w:trPr>
          <w:trHeight w:val="796"/>
        </w:trPr>
        <w:tc>
          <w:tcPr>
            <w:tcW w:w="4389" w:type="dxa"/>
            <w:shd w:val="clear" w:color="auto" w:fill="auto"/>
          </w:tcPr>
          <w:p w14:paraId="6C5C8E2F" w14:textId="4C686725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wskazana osoba pełniła funkcję </w:t>
            </w:r>
            <w:r w:rsidRPr="00AF2388">
              <w:rPr>
                <w:rFonts w:ascii="Times New Roman" w:eastAsia="Calibri" w:hAnsi="Times New Roman"/>
                <w:sz w:val="24"/>
                <w:szCs w:val="24"/>
              </w:rPr>
              <w:t xml:space="preserve">kierownika budowy:  </w:t>
            </w:r>
          </w:p>
        </w:tc>
        <w:tc>
          <w:tcPr>
            <w:tcW w:w="1418" w:type="dxa"/>
            <w:shd w:val="clear" w:color="auto" w:fill="auto"/>
          </w:tcPr>
          <w:p w14:paraId="35C7A0FA" w14:textId="77777777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677730F" w14:textId="77777777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984" w:type="dxa"/>
            <w:shd w:val="clear" w:color="auto" w:fill="auto"/>
          </w:tcPr>
          <w:p w14:paraId="6F85D0ED" w14:textId="77777777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7BAD0310" w14:textId="457A70C2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AF2388">
              <w:rPr>
                <w:rFonts w:ascii="Times New Roman" w:eastAsia="Calibri" w:hAnsi="Times New Roman"/>
                <w:sz w:val="24"/>
                <w:szCs w:val="24"/>
              </w:rPr>
              <w:t>ealizacje</w:t>
            </w:r>
            <w:r>
              <w:t xml:space="preserve"> </w:t>
            </w:r>
            <w:r w:rsidRPr="002A1849">
              <w:rPr>
                <w:rFonts w:ascii="Times New Roman" w:eastAsia="Calibri" w:hAnsi="Times New Roman"/>
                <w:sz w:val="24"/>
                <w:szCs w:val="24"/>
              </w:rPr>
              <w:t>i więcej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A1849" w:rsidRPr="00AF2388" w14:paraId="121179F0" w14:textId="63FBC753" w:rsidTr="002A1849">
        <w:trPr>
          <w:trHeight w:val="213"/>
        </w:trPr>
        <w:tc>
          <w:tcPr>
            <w:tcW w:w="4389" w:type="dxa"/>
            <w:shd w:val="clear" w:color="auto" w:fill="auto"/>
          </w:tcPr>
          <w:p w14:paraId="0378786F" w14:textId="77777777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-D:</w:t>
            </w:r>
          </w:p>
        </w:tc>
        <w:tc>
          <w:tcPr>
            <w:tcW w:w="1418" w:type="dxa"/>
            <w:shd w:val="clear" w:color="auto" w:fill="auto"/>
          </w:tcPr>
          <w:p w14:paraId="3FB0EAA7" w14:textId="5B9356FC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126E895" w14:textId="14A178B4" w:rsidR="002A1849" w:rsidRPr="00AF2388" w:rsidRDefault="002A1849" w:rsidP="00016F1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5B25ADD4" w14:textId="4400CE2B" w:rsidR="0018760A" w:rsidRDefault="0018760A" w:rsidP="00F065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5F827A" w14:textId="06F93DB0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  <w:u w:val="single"/>
        </w:rPr>
        <w:t>UWAGA:</w:t>
      </w:r>
      <w:r w:rsidRPr="00AF2388">
        <w:rPr>
          <w:rFonts w:ascii="Times New Roman" w:hAnsi="Times New Roman"/>
          <w:sz w:val="24"/>
          <w:szCs w:val="24"/>
          <w:u w:val="single"/>
        </w:rPr>
        <w:t xml:space="preserve"> Zamawiający informuje, że należy bar</w:t>
      </w:r>
      <w:r w:rsidR="00F0654D">
        <w:rPr>
          <w:rFonts w:ascii="Times New Roman" w:hAnsi="Times New Roman"/>
          <w:sz w:val="24"/>
          <w:szCs w:val="24"/>
          <w:u w:val="single"/>
        </w:rPr>
        <w:t>dzo szczegółowo wypełnić tabele</w:t>
      </w:r>
      <w:r w:rsidR="00F0654D">
        <w:rPr>
          <w:rFonts w:ascii="Times New Roman" w:hAnsi="Times New Roman"/>
          <w:sz w:val="24"/>
          <w:szCs w:val="24"/>
          <w:u w:val="single"/>
        </w:rPr>
        <w:br/>
      </w:r>
      <w:r w:rsidRPr="00AF2388">
        <w:rPr>
          <w:rFonts w:ascii="Times New Roman" w:hAnsi="Times New Roman"/>
          <w:sz w:val="24"/>
          <w:szCs w:val="24"/>
          <w:u w:val="single"/>
        </w:rPr>
        <w:t>w formularzu ofertowym dotyczące doświadczenia osób dysponowanych na funkcje kierownika budowy wpisując nazwę inwestycji wraz z opisem robót pozwalającym stwierdzić, że wymienione realizacje potwierdzają posiadanie doświadczenia zawodowego postawionego przez zamawiającego w powyższych punktach jak również okres realizacji inwestycji wraz z okresem pełnienia fun</w:t>
      </w:r>
      <w:r w:rsidR="00F0654D">
        <w:rPr>
          <w:rFonts w:ascii="Times New Roman" w:hAnsi="Times New Roman"/>
          <w:sz w:val="24"/>
          <w:szCs w:val="24"/>
          <w:u w:val="single"/>
        </w:rPr>
        <w:t xml:space="preserve">kcji kierowniczych oraz nazwę i </w:t>
      </w:r>
      <w:r w:rsidRPr="00AF2388">
        <w:rPr>
          <w:rFonts w:ascii="Times New Roman" w:hAnsi="Times New Roman"/>
          <w:sz w:val="24"/>
          <w:szCs w:val="24"/>
          <w:u w:val="single"/>
        </w:rPr>
        <w:t>adres zamawiającego.</w:t>
      </w:r>
    </w:p>
    <w:p w14:paraId="3B1D4E4C" w14:textId="4EA80791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z SWZ, Zamawiający uzna, że Wykonawca na dane stanowisko oferuje osobę, która nie posiada doświadczenia na potrzeby kryteriów oceny ofert i przyzna 0 pkt. Przyznanie przez Zamawiającego 0 pkt w kryterium „Doświadczenie zawodowe kierownika budowy” nie powoduje odrzucenia oferty. Zamawiający zastrzega sobie prawo do weryfikacji złożonych przez Wykonawcę oświadczeń, w każdy dostępny mu sposób. </w:t>
      </w:r>
    </w:p>
    <w:p w14:paraId="6E519A7D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14:paraId="6D651AE3" w14:textId="6718A5FD" w:rsidR="00AF2388" w:rsidRPr="00F0654D" w:rsidRDefault="00AF2388" w:rsidP="005E2C13">
      <w:pPr>
        <w:pStyle w:val="Akapitzlist"/>
        <w:numPr>
          <w:ilvl w:val="3"/>
          <w:numId w:val="84"/>
        </w:numPr>
        <w:tabs>
          <w:tab w:val="clear" w:pos="2880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5AC567E8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L = C + D</w:t>
      </w:r>
    </w:p>
    <w:p w14:paraId="6230096B" w14:textId="77777777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gdzie:</w:t>
      </w:r>
    </w:p>
    <w:p w14:paraId="67E63B6A" w14:textId="70542D70" w:rsidR="00AF2388" w:rsidRPr="00AF2388" w:rsidRDefault="002225DF" w:rsidP="00016F11">
      <w:pPr>
        <w:autoSpaceDE w:val="0"/>
        <w:autoSpaceDN w:val="0"/>
        <w:adjustRightInd w:val="0"/>
        <w:spacing w:after="0"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 </w:t>
      </w:r>
      <w:r w:rsidR="00AF2388" w:rsidRPr="00AF2388">
        <w:rPr>
          <w:rFonts w:ascii="Times New Roman" w:hAnsi="Times New Roman"/>
          <w:sz w:val="24"/>
          <w:szCs w:val="24"/>
        </w:rPr>
        <w:t>- całkowita liczba punktów</w:t>
      </w:r>
    </w:p>
    <w:p w14:paraId="068240C8" w14:textId="46BE5F84" w:rsidR="00AF2388" w:rsidRPr="00AF2388" w:rsidRDefault="002225DF" w:rsidP="00016F11">
      <w:pPr>
        <w:autoSpaceDE w:val="0"/>
        <w:autoSpaceDN w:val="0"/>
        <w:adjustRightInd w:val="0"/>
        <w:spacing w:after="0" w:line="36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 </w:t>
      </w:r>
      <w:r w:rsidR="00AF2388" w:rsidRPr="00AF2388">
        <w:rPr>
          <w:rFonts w:ascii="Times New Roman" w:hAnsi="Times New Roman"/>
          <w:sz w:val="24"/>
          <w:szCs w:val="24"/>
        </w:rPr>
        <w:t>- ilość punktów za cenę oferty</w:t>
      </w:r>
    </w:p>
    <w:p w14:paraId="4DFBE204" w14:textId="0E304214" w:rsidR="00AF2388" w:rsidRPr="00AF2388" w:rsidRDefault="002225DF" w:rsidP="00016F11">
      <w:pPr>
        <w:autoSpaceDE w:val="0"/>
        <w:autoSpaceDN w:val="0"/>
        <w:adjustRightInd w:val="0"/>
        <w:spacing w:after="0" w:line="36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AF2388" w:rsidRPr="00AF2388">
        <w:rPr>
          <w:rFonts w:ascii="Times New Roman" w:hAnsi="Times New Roman"/>
          <w:sz w:val="24"/>
          <w:szCs w:val="24"/>
        </w:rPr>
        <w:t>- ilość punktów za doświadczenie zawodowe kierownika budowy</w:t>
      </w:r>
    </w:p>
    <w:p w14:paraId="6904040B" w14:textId="3F6D51E5" w:rsidR="00AF2388" w:rsidRPr="00AF2388" w:rsidRDefault="00AF2388" w:rsidP="00016F1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5D0AEB90" w14:textId="079A8F8C" w:rsidR="00822078" w:rsidRPr="002225DF" w:rsidRDefault="00822078" w:rsidP="00016F11">
      <w:pPr>
        <w:pStyle w:val="Akapitzlist"/>
        <w:numPr>
          <w:ilvl w:val="0"/>
          <w:numId w:val="76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225DF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F9302D" w:rsidRDefault="00822078" w:rsidP="00016F11">
      <w:pPr>
        <w:pStyle w:val="Akapitzlist"/>
        <w:numPr>
          <w:ilvl w:val="0"/>
          <w:numId w:val="76"/>
        </w:numPr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F9302D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54351248" w:rsidR="00822078" w:rsidRDefault="00822078" w:rsidP="00016F11">
      <w:pPr>
        <w:pStyle w:val="Akapitzlist"/>
        <w:numPr>
          <w:ilvl w:val="0"/>
          <w:numId w:val="76"/>
        </w:numPr>
        <w:tabs>
          <w:tab w:val="left" w:pos="426"/>
        </w:tabs>
        <w:spacing w:after="0" w:line="36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Za ofertę najkorzystniejszą Zamawiający uzna ofertę </w:t>
      </w:r>
      <w:r w:rsidRPr="00D70178">
        <w:rPr>
          <w:rFonts w:ascii="Times New Roman" w:hAnsi="Times New Roman"/>
          <w:bCs/>
          <w:sz w:val="24"/>
          <w:szCs w:val="24"/>
        </w:rPr>
        <w:t>z największą ilością punktów.</w:t>
      </w:r>
    </w:p>
    <w:p w14:paraId="130B484C" w14:textId="77777777" w:rsidR="00F0654D" w:rsidRPr="00D70178" w:rsidRDefault="00F0654D" w:rsidP="00F0654D">
      <w:pPr>
        <w:pStyle w:val="Akapitzlist"/>
        <w:tabs>
          <w:tab w:val="left" w:pos="426"/>
        </w:tabs>
        <w:spacing w:after="0" w:line="360" w:lineRule="auto"/>
        <w:ind w:left="357"/>
        <w:contextualSpacing w:val="0"/>
        <w:rPr>
          <w:rFonts w:ascii="Times New Roman" w:hAnsi="Times New Roman"/>
          <w:bCs/>
          <w:sz w:val="24"/>
          <w:szCs w:val="24"/>
        </w:rPr>
      </w:pPr>
    </w:p>
    <w:p w14:paraId="6E413C9D" w14:textId="2D285DEB" w:rsidR="006B29BE" w:rsidRPr="005E2C13" w:rsidRDefault="006B29BE" w:rsidP="00016F11">
      <w:pPr>
        <w:shd w:val="clear" w:color="auto" w:fill="CCC0D9"/>
        <w:spacing w:after="0"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5E2C13">
        <w:rPr>
          <w:rFonts w:ascii="Times New Roman" w:hAnsi="Times New Roman"/>
          <w:b/>
          <w:sz w:val="24"/>
          <w:szCs w:val="24"/>
        </w:rPr>
        <w:t>WYBÓR OFERTY I PODPISANIE UMOWY</w:t>
      </w:r>
    </w:p>
    <w:p w14:paraId="57BF4E97" w14:textId="1B2EB05B" w:rsidR="006B29BE" w:rsidRPr="005E2C13" w:rsidRDefault="006B29BE" w:rsidP="005E2C13">
      <w:pPr>
        <w:pStyle w:val="Tekstpodstawowy"/>
        <w:numPr>
          <w:ilvl w:val="0"/>
          <w:numId w:val="54"/>
        </w:numPr>
        <w:spacing w:after="0" w:line="360" w:lineRule="auto"/>
        <w:ind w:left="426" w:hanging="568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5E2C13">
        <w:rPr>
          <w:rFonts w:ascii="Times New Roman" w:hAnsi="Times New Roman"/>
          <w:sz w:val="24"/>
          <w:szCs w:val="24"/>
        </w:rPr>
        <w:t>w</w:t>
      </w:r>
      <w:r w:rsidRPr="005E2C13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5E2C13" w:rsidRDefault="006B29BE" w:rsidP="00016F11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5E2C13" w:rsidRDefault="006B29BE" w:rsidP="00016F11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5E2C13" w:rsidRDefault="006B29BE" w:rsidP="00016F11">
      <w:pPr>
        <w:numPr>
          <w:ilvl w:val="1"/>
          <w:numId w:val="54"/>
        </w:numPr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5E2C13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Po wyborze</w:t>
      </w:r>
      <w:r w:rsidR="0047267C" w:rsidRPr="005E2C13">
        <w:rPr>
          <w:rFonts w:ascii="Times New Roman" w:hAnsi="Times New Roman"/>
          <w:sz w:val="24"/>
          <w:szCs w:val="24"/>
        </w:rPr>
        <w:t xml:space="preserve"> najkorzystniejszej</w:t>
      </w:r>
      <w:r w:rsidRPr="005E2C13">
        <w:rPr>
          <w:rFonts w:ascii="Times New Roman" w:hAnsi="Times New Roman"/>
          <w:sz w:val="24"/>
          <w:szCs w:val="24"/>
        </w:rPr>
        <w:t xml:space="preserve"> oferty, Zamawiający zawiadomi </w:t>
      </w:r>
      <w:r w:rsidR="001628CF" w:rsidRPr="005E2C13">
        <w:rPr>
          <w:rFonts w:ascii="Times New Roman" w:hAnsi="Times New Roman"/>
          <w:sz w:val="24"/>
          <w:szCs w:val="24"/>
        </w:rPr>
        <w:t>w</w:t>
      </w:r>
      <w:r w:rsidRPr="005E2C13">
        <w:rPr>
          <w:rFonts w:ascii="Times New Roman" w:hAnsi="Times New Roman"/>
          <w:sz w:val="24"/>
          <w:szCs w:val="24"/>
        </w:rPr>
        <w:t xml:space="preserve">ykonawców, którzy złożyli oferty, o treści przewidzianej w art. </w:t>
      </w:r>
      <w:r w:rsidR="0047267C" w:rsidRPr="005E2C13">
        <w:rPr>
          <w:rFonts w:ascii="Times New Roman" w:hAnsi="Times New Roman"/>
          <w:sz w:val="24"/>
          <w:szCs w:val="24"/>
        </w:rPr>
        <w:t>253</w:t>
      </w:r>
      <w:r w:rsidRPr="005E2C13">
        <w:rPr>
          <w:rFonts w:ascii="Times New Roman" w:hAnsi="Times New Roman"/>
          <w:sz w:val="24"/>
          <w:szCs w:val="24"/>
        </w:rPr>
        <w:t xml:space="preserve"> ust. 1 ustawy Pzp. </w:t>
      </w:r>
    </w:p>
    <w:p w14:paraId="28EF73A6" w14:textId="42BD273A" w:rsidR="006B29BE" w:rsidRPr="005E2C13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5E2C13">
        <w:rPr>
          <w:rFonts w:ascii="Times New Roman" w:hAnsi="Times New Roman"/>
          <w:sz w:val="24"/>
          <w:szCs w:val="24"/>
        </w:rPr>
        <w:t>253</w:t>
      </w:r>
      <w:r w:rsidRPr="005E2C13">
        <w:rPr>
          <w:rFonts w:ascii="Times New Roman" w:hAnsi="Times New Roman"/>
          <w:sz w:val="24"/>
          <w:szCs w:val="24"/>
        </w:rPr>
        <w:t xml:space="preserve"> ust. 2 u</w:t>
      </w:r>
      <w:r w:rsidR="001628CF" w:rsidRPr="005E2C13">
        <w:rPr>
          <w:rFonts w:ascii="Times New Roman" w:hAnsi="Times New Roman"/>
          <w:sz w:val="24"/>
          <w:szCs w:val="24"/>
        </w:rPr>
        <w:t xml:space="preserve">stawy </w:t>
      </w:r>
      <w:r w:rsidRPr="005E2C13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E2C13">
        <w:rPr>
          <w:rFonts w:ascii="Times New Roman" w:hAnsi="Times New Roman"/>
          <w:sz w:val="24"/>
          <w:szCs w:val="24"/>
        </w:rPr>
        <w:t>Przed podpisaniem</w:t>
      </w:r>
      <w:r w:rsidRPr="00F00549">
        <w:rPr>
          <w:rFonts w:ascii="Times New Roman" w:hAnsi="Times New Roman"/>
          <w:sz w:val="24"/>
          <w:szCs w:val="24"/>
        </w:rPr>
        <w:t xml:space="preserve">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36E3C558" w:rsidR="006B29BE" w:rsidRDefault="006B29BE" w:rsidP="00016F11">
      <w:pPr>
        <w:numPr>
          <w:ilvl w:val="0"/>
          <w:numId w:val="5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B1686A7" w14:textId="77777777" w:rsidR="00305859" w:rsidRPr="00F00549" w:rsidRDefault="00305859" w:rsidP="00305859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53212A1E" w14:textId="00A7BCC4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89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89"/>
    </w:p>
    <w:p w14:paraId="3A599B0A" w14:textId="77777777" w:rsidR="006B29BE" w:rsidRPr="00F00549" w:rsidRDefault="006B29BE" w:rsidP="00016F11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90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90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016F11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016F11">
      <w:pPr>
        <w:pStyle w:val="pkt"/>
        <w:spacing w:before="0" w:after="0" w:line="360" w:lineRule="auto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58034CCA" w14:textId="1FBE8623" w:rsidR="004236F5" w:rsidRPr="00F0654D" w:rsidRDefault="00382776" w:rsidP="00F0654D">
      <w:pPr>
        <w:pStyle w:val="pkt"/>
        <w:numPr>
          <w:ilvl w:val="0"/>
          <w:numId w:val="94"/>
        </w:numPr>
        <w:spacing w:before="0" w:after="0" w:line="360" w:lineRule="auto"/>
        <w:jc w:val="center"/>
        <w:rPr>
          <w:b/>
        </w:rPr>
      </w:pPr>
      <w:r w:rsidRPr="00116FAF">
        <w:rPr>
          <w:b/>
        </w:rPr>
        <w:t>240 3914 1111 0010 0965 11 87</w:t>
      </w:r>
      <w:r w:rsidRPr="00F0654D">
        <w:br/>
        <w:t xml:space="preserve">w tytule przelewu należy umieścić informację: Zabezpieczenie należytego wykonania umowy </w:t>
      </w:r>
      <w:r w:rsidRPr="00F0654D">
        <w:rPr>
          <w:b/>
          <w:bCs/>
        </w:rPr>
        <w:t>w postępowaniu nr</w:t>
      </w:r>
      <w:r w:rsidR="00CB3204" w:rsidRPr="00651B61">
        <w:t xml:space="preserve"> </w:t>
      </w:r>
      <w:r w:rsidR="00046B32" w:rsidRPr="00F0654D">
        <w:rPr>
          <w:b/>
          <w:bCs/>
        </w:rPr>
        <w:t>WIM</w:t>
      </w:r>
      <w:r w:rsidR="004236F5" w:rsidRPr="00F0654D">
        <w:rPr>
          <w:b/>
          <w:bCs/>
        </w:rPr>
        <w:t>.271.1.</w:t>
      </w:r>
      <w:r w:rsidR="0093012E">
        <w:rPr>
          <w:b/>
          <w:bCs/>
        </w:rPr>
        <w:t>3</w:t>
      </w:r>
      <w:r w:rsidR="00305859">
        <w:rPr>
          <w:b/>
          <w:bCs/>
        </w:rPr>
        <w:t>7</w:t>
      </w:r>
      <w:r w:rsidR="00046B32" w:rsidRPr="00F0654D">
        <w:rPr>
          <w:b/>
          <w:bCs/>
        </w:rPr>
        <w:t>.20</w:t>
      </w:r>
      <w:r w:rsidR="0065759E" w:rsidRPr="00F0654D">
        <w:rPr>
          <w:b/>
          <w:bCs/>
        </w:rPr>
        <w:t>21</w:t>
      </w:r>
      <w:r w:rsidRPr="00F0654D">
        <w:rPr>
          <w:b/>
          <w:bCs/>
        </w:rPr>
        <w:t xml:space="preserve"> </w:t>
      </w:r>
      <w:r w:rsidRPr="00F0654D">
        <w:t>pn.</w:t>
      </w:r>
      <w:r w:rsidR="004236F5" w:rsidRPr="00F0654D">
        <w:t xml:space="preserve"> </w:t>
      </w:r>
      <w:r w:rsidR="004236F5" w:rsidRPr="00F0654D">
        <w:rPr>
          <w:b/>
        </w:rPr>
        <w:t>„Utworzenie punktu przystankowego turystyki rowerowej, pieszej i wodnej z dodatkową funkcją placu integracyjno-festynowego – etap II w Ognicy - część lądowa”</w:t>
      </w:r>
    </w:p>
    <w:p w14:paraId="4119B093" w14:textId="77777777" w:rsidR="004236F5" w:rsidRDefault="004236F5" w:rsidP="00016F11">
      <w:pPr>
        <w:pStyle w:val="Akapitzlist"/>
        <w:tabs>
          <w:tab w:val="left" w:pos="851"/>
        </w:tabs>
        <w:spacing w:after="0" w:line="36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9610B79" w14:textId="0B9E584F" w:rsidR="006B29BE" w:rsidRPr="004236F5" w:rsidRDefault="006B29BE" w:rsidP="00016F11">
      <w:pPr>
        <w:pStyle w:val="Akapitzlist"/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contextualSpacing w:val="0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016F11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016F11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016F11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0CEEB10E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ykonawców wspólnie ubiegających się o udzielenie zamówienia publicznego, tj. człon</w:t>
      </w:r>
      <w:r w:rsidR="00860A75">
        <w:rPr>
          <w:rFonts w:ascii="Times New Roman" w:hAnsi="Times New Roman"/>
          <w:sz w:val="24"/>
          <w:szCs w:val="24"/>
        </w:rPr>
        <w:t>ków konsorcjum/spółki cywilnej.</w:t>
      </w:r>
    </w:p>
    <w:p w14:paraId="404970B1" w14:textId="5A5B672B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016F11">
      <w:pPr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A66F10F" w14:textId="77777777" w:rsidR="00424373" w:rsidRPr="00424373" w:rsidRDefault="00424373" w:rsidP="00016F11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424373" w:rsidRDefault="00424373" w:rsidP="00016F11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714719" w:rsidRDefault="00714719" w:rsidP="00016F11">
      <w:pPr>
        <w:pStyle w:val="pkt"/>
        <w:numPr>
          <w:ilvl w:val="0"/>
          <w:numId w:val="55"/>
        </w:numPr>
        <w:spacing w:before="0" w:after="0" w:line="360" w:lineRule="auto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016F1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016F11">
      <w:pPr>
        <w:pStyle w:val="Tekstpodstawowy"/>
        <w:widowControl w:val="0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1" w:name="_Toc440969221"/>
      <w:bookmarkStart w:id="92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299E64F9" w:rsidR="00FB792D" w:rsidRPr="00750EDC" w:rsidRDefault="00FB792D" w:rsidP="00016F11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445D09">
        <w:rPr>
          <w:rFonts w:ascii="Times New Roman" w:hAnsi="Times New Roman"/>
          <w:spacing w:val="-4"/>
          <w:sz w:val="24"/>
          <w:szCs w:val="24"/>
          <w:lang w:eastAsia="ar-SA"/>
        </w:rPr>
        <w:t>1</w:t>
      </w:r>
      <w:r w:rsidR="00046B32" w:rsidRPr="00046B32">
        <w:rPr>
          <w:rFonts w:ascii="Times New Roman" w:hAnsi="Times New Roman"/>
          <w:spacing w:val="-4"/>
          <w:sz w:val="24"/>
          <w:szCs w:val="24"/>
          <w:lang w:eastAsia="ar-SA"/>
        </w:rPr>
        <w:t>0 000,00</w:t>
      </w:r>
      <w:r w:rsidR="00046B32">
        <w:rPr>
          <w:rFonts w:ascii="Times New Roman" w:hAnsi="Times New Roman"/>
          <w:spacing w:val="-4"/>
          <w:sz w:val="24"/>
          <w:szCs w:val="24"/>
          <w:lang w:eastAsia="ar-SA"/>
        </w:rPr>
        <w:t>zł</w:t>
      </w:r>
      <w:r w:rsidR="00046B32" w:rsidRPr="00E0779F">
        <w:rPr>
          <w:spacing w:val="-4"/>
          <w:lang w:eastAsia="ar-SA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(słownie: </w:t>
      </w:r>
      <w:r w:rsidR="00046B32">
        <w:rPr>
          <w:rFonts w:ascii="Times New Roman" w:hAnsi="Times New Roman"/>
          <w:sz w:val="24"/>
          <w:szCs w:val="24"/>
        </w:rPr>
        <w:t>d</w:t>
      </w:r>
      <w:r w:rsidR="00445D09">
        <w:rPr>
          <w:rFonts w:ascii="Times New Roman" w:hAnsi="Times New Roman"/>
          <w:sz w:val="24"/>
          <w:szCs w:val="24"/>
        </w:rPr>
        <w:t>ziesięć</w:t>
      </w:r>
      <w:r w:rsidR="00046B32">
        <w:rPr>
          <w:rFonts w:ascii="Times New Roman" w:hAnsi="Times New Roman"/>
          <w:sz w:val="24"/>
          <w:szCs w:val="24"/>
        </w:rPr>
        <w:t xml:space="preserve"> tysięcy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02D3D3BA" w14:textId="77777777" w:rsidR="00FB792D" w:rsidRPr="00F00549" w:rsidRDefault="00FB792D" w:rsidP="00016F11">
      <w:pPr>
        <w:numPr>
          <w:ilvl w:val="0"/>
          <w:numId w:val="79"/>
        </w:num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016F11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016F11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016F11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2291FBBD" w:rsidR="00FB792D" w:rsidRPr="00F00549" w:rsidRDefault="00FB792D" w:rsidP="00016F11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>z 20</w:t>
      </w:r>
      <w:r w:rsidR="00E95733">
        <w:rPr>
          <w:rFonts w:ascii="Times New Roman" w:hAnsi="Times New Roman"/>
          <w:iCs/>
          <w:sz w:val="24"/>
          <w:szCs w:val="24"/>
        </w:rPr>
        <w:t>20</w:t>
      </w:r>
      <w:r w:rsidRPr="00F00549">
        <w:rPr>
          <w:rFonts w:ascii="Times New Roman" w:hAnsi="Times New Roman"/>
          <w:iCs/>
          <w:sz w:val="24"/>
          <w:szCs w:val="24"/>
        </w:rPr>
        <w:t xml:space="preserve"> r., </w:t>
      </w:r>
      <w:r w:rsidRPr="00F00549">
        <w:rPr>
          <w:rFonts w:ascii="Times New Roman" w:hAnsi="Times New Roman"/>
          <w:sz w:val="24"/>
          <w:szCs w:val="24"/>
        </w:rPr>
        <w:t xml:space="preserve">poz. </w:t>
      </w:r>
      <w:r w:rsidR="00E95733">
        <w:rPr>
          <w:rFonts w:ascii="Times New Roman" w:hAnsi="Times New Roman"/>
          <w:sz w:val="24"/>
          <w:szCs w:val="24"/>
        </w:rPr>
        <w:t>299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95733">
        <w:rPr>
          <w:rFonts w:ascii="Times New Roman" w:hAnsi="Times New Roman"/>
          <w:sz w:val="24"/>
          <w:szCs w:val="24"/>
        </w:rPr>
        <w:t>t.j.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2952945" w14:textId="1A0EEC82" w:rsidR="00FB792D" w:rsidRPr="00F00549" w:rsidRDefault="00FB792D" w:rsidP="00016F11">
      <w:pPr>
        <w:numPr>
          <w:ilvl w:val="0"/>
          <w:numId w:val="79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</w:t>
      </w:r>
      <w:r w:rsidR="00860A75">
        <w:rPr>
          <w:rFonts w:ascii="Times New Roman" w:hAnsi="Times New Roman"/>
          <w:sz w:val="24"/>
          <w:szCs w:val="24"/>
          <w:lang w:eastAsia="ar-SA"/>
        </w:rPr>
        <w:t xml:space="preserve"> bezwarunkowego, nieodwołalnego</w:t>
      </w:r>
      <w:r w:rsidR="00860A75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75DA9352" w14:textId="77777777" w:rsidR="008316D7" w:rsidRDefault="008316D7" w:rsidP="008316D7">
      <w:pPr>
        <w:pStyle w:val="Akapitzlist"/>
        <w:numPr>
          <w:ilvl w:val="0"/>
          <w:numId w:val="79"/>
        </w:numPr>
        <w:spacing w:after="0" w:line="360" w:lineRule="auto"/>
        <w:ind w:left="357"/>
        <w:contextualSpacing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F5D1647" w14:textId="5D52951E" w:rsidR="00FB792D" w:rsidRPr="00F00549" w:rsidRDefault="008316D7" w:rsidP="008316D7">
      <w:pPr>
        <w:spacing w:after="0" w:line="360" w:lineRule="auto"/>
        <w:ind w:left="35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="00FB792D" w:rsidRPr="00F00549">
        <w:rPr>
          <w:rFonts w:ascii="Times New Roman" w:hAnsi="Times New Roman"/>
          <w:sz w:val="24"/>
          <w:szCs w:val="24"/>
        </w:rPr>
        <w:t xml:space="preserve">. </w:t>
      </w:r>
    </w:p>
    <w:p w14:paraId="612C964E" w14:textId="3B5239E4" w:rsidR="00FB792D" w:rsidRPr="00EF710F" w:rsidRDefault="00FB792D" w:rsidP="00016F11">
      <w:pPr>
        <w:pStyle w:val="Akapitzlist"/>
        <w:numPr>
          <w:ilvl w:val="0"/>
          <w:numId w:val="79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="00860A75">
        <w:rPr>
          <w:rFonts w:ascii="Times New Roman" w:hAnsi="Times New Roman"/>
          <w:sz w:val="24"/>
          <w:szCs w:val="24"/>
          <w:lang w:eastAsia="ar-SA"/>
        </w:rPr>
        <w:t>rachunek bankowy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016F11">
      <w:pPr>
        <w:pStyle w:val="pkt"/>
        <w:spacing w:before="0" w:after="0" w:line="360" w:lineRule="auto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7F8E27D6" w14:textId="2B96167B" w:rsidR="00FB792D" w:rsidRDefault="00FB792D" w:rsidP="00F0654D">
      <w:pPr>
        <w:pStyle w:val="pkt"/>
        <w:spacing w:before="0" w:after="0" w:line="360" w:lineRule="auto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37E94447" w14:textId="77777777" w:rsidR="00F0654D" w:rsidRPr="00DC7B1B" w:rsidRDefault="00F0654D" w:rsidP="00F0654D">
      <w:pPr>
        <w:pStyle w:val="pkt"/>
        <w:spacing w:before="0" w:after="0" w:line="360" w:lineRule="auto"/>
        <w:ind w:left="360" w:firstLine="0"/>
        <w:jc w:val="center"/>
        <w:rPr>
          <w:b/>
        </w:rPr>
      </w:pPr>
    </w:p>
    <w:p w14:paraId="57AECDEF" w14:textId="5B5EFB26" w:rsidR="00FF4325" w:rsidRDefault="00FB792D" w:rsidP="00016F11">
      <w:pPr>
        <w:pStyle w:val="Akapitzlist"/>
        <w:tabs>
          <w:tab w:val="left" w:pos="851"/>
        </w:tabs>
        <w:spacing w:after="0" w:line="36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E95733">
        <w:rPr>
          <w:rFonts w:ascii="Times New Roman" w:hAnsi="Times New Roman"/>
          <w:b/>
          <w:bCs/>
          <w:sz w:val="24"/>
          <w:szCs w:val="24"/>
        </w:rPr>
        <w:t>3</w:t>
      </w:r>
      <w:r w:rsidR="00305859">
        <w:rPr>
          <w:rFonts w:ascii="Times New Roman" w:hAnsi="Times New Roman"/>
          <w:b/>
          <w:bCs/>
          <w:sz w:val="24"/>
          <w:szCs w:val="24"/>
        </w:rPr>
        <w:t>7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.2021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 xml:space="preserve">pn. </w:t>
      </w:r>
      <w:r w:rsidR="00FF4325" w:rsidRPr="004236F5">
        <w:rPr>
          <w:rFonts w:ascii="Times New Roman" w:hAnsi="Times New Roman"/>
          <w:b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</w:p>
    <w:p w14:paraId="75E718CD" w14:textId="77777777" w:rsidR="00FF4325" w:rsidRDefault="00FF4325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47440B" w14:textId="155C03FB" w:rsidR="00FB792D" w:rsidRPr="00F00549" w:rsidRDefault="00FB792D" w:rsidP="005E2C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F0654D">
        <w:rPr>
          <w:rFonts w:ascii="Times New Roman" w:hAnsi="Times New Roman"/>
          <w:sz w:val="24"/>
          <w:szCs w:val="24"/>
          <w:lang w:eastAsia="ar-SA"/>
        </w:rPr>
        <w:t>erdzi, że otrzymał taki przelew</w:t>
      </w:r>
      <w:r w:rsidR="00F0654D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przed upływem </w:t>
      </w:r>
      <w:r w:rsidR="00F0654D">
        <w:rPr>
          <w:rFonts w:ascii="Times New Roman" w:hAnsi="Times New Roman"/>
          <w:sz w:val="24"/>
          <w:szCs w:val="24"/>
          <w:lang w:eastAsia="ar-SA"/>
        </w:rPr>
        <w:t>terminu składania ofert. Wadium</w:t>
      </w:r>
      <w:r w:rsidR="00F0654D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F00549" w:rsidRDefault="00FB792D" w:rsidP="005E2C13">
      <w:pPr>
        <w:pStyle w:val="Akapitzlist"/>
        <w:numPr>
          <w:ilvl w:val="0"/>
          <w:numId w:val="79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016F11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016F11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016F11">
      <w:pPr>
        <w:pStyle w:val="Akapitzlist"/>
        <w:shd w:val="clear" w:color="auto" w:fill="FFFFFF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25E81613" w:rsidR="00FB792D" w:rsidRPr="00F00549" w:rsidRDefault="005E2C13" w:rsidP="00016F11">
      <w:pPr>
        <w:pStyle w:val="Akapitzlist"/>
        <w:shd w:val="clear" w:color="auto" w:fill="FFFFFF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FB792D" w:rsidRPr="00F00549">
        <w:rPr>
          <w:rFonts w:ascii="Times New Roman" w:hAnsi="Times New Roman"/>
          <w:sz w:val="24"/>
          <w:szCs w:val="24"/>
        </w:rPr>
        <w:t xml:space="preserve"> nie wniósł wymaganego zabezpieczenia należytego wykonania umowy;</w:t>
      </w:r>
    </w:p>
    <w:p w14:paraId="5E5105B8" w14:textId="7818B9DA" w:rsidR="00FB792D" w:rsidRDefault="00FB792D" w:rsidP="00016F11">
      <w:pPr>
        <w:pStyle w:val="Akapitzlist"/>
        <w:shd w:val="clear" w:color="auto" w:fill="FFFFFF"/>
        <w:spacing w:after="0" w:line="36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679EC6EB" w14:textId="77777777" w:rsidR="00F0654D" w:rsidRPr="00F0654D" w:rsidRDefault="00F0654D" w:rsidP="00F0654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32D889" w14:textId="3021BE41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91"/>
      <w:bookmarkEnd w:id="92"/>
    </w:p>
    <w:p w14:paraId="27A9E7EC" w14:textId="00892454" w:rsidR="006B29BE" w:rsidRPr="00F00549" w:rsidRDefault="006B29BE" w:rsidP="00016F11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3" w:name="_Toc264373046"/>
      <w:bookmarkStart w:id="94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nr </w:t>
      </w:r>
      <w:r w:rsidR="00305298">
        <w:rPr>
          <w:rFonts w:ascii="Times New Roman" w:hAnsi="Times New Roman"/>
          <w:sz w:val="24"/>
          <w:szCs w:val="24"/>
        </w:rPr>
        <w:t>6</w:t>
      </w:r>
      <w:r w:rsidRPr="006236AC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2B2FEF5D" w:rsidR="006B29BE" w:rsidRDefault="006B29BE" w:rsidP="00016F11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68FE7D4D" w14:textId="77777777" w:rsidR="00F0654D" w:rsidRPr="00F00549" w:rsidRDefault="00F0654D" w:rsidP="00F0654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7004325F" w14:textId="198C9A4F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93"/>
      <w:bookmarkEnd w:id="94"/>
    </w:p>
    <w:p w14:paraId="6C0D6A88" w14:textId="4C9E6189" w:rsidR="006B29BE" w:rsidRPr="00F00549" w:rsidRDefault="006B29BE" w:rsidP="00016F11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016F11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32BCC26A" w:rsidR="00854A46" w:rsidRPr="00F00549" w:rsidRDefault="00854A46" w:rsidP="00016F11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F0654D">
        <w:rPr>
          <w:rFonts w:ascii="Times New Roman" w:hAnsi="Times New Roman"/>
          <w:sz w:val="24"/>
          <w:szCs w:val="24"/>
        </w:rPr>
        <w:t>onie danych) (Dz. Urz. UE L 119</w:t>
      </w:r>
      <w:r w:rsidR="00F0654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z 04.05.2016, str. 1) (dalej jako „RODO”), informuję, że:</w:t>
      </w:r>
    </w:p>
    <w:p w14:paraId="5F3F9353" w14:textId="45ABD2EE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016F1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15 RODO prawo dostępu do danych osobowych Pani/Pana dotyczących;</w:t>
      </w:r>
    </w:p>
    <w:p w14:paraId="026503EB" w14:textId="77777777" w:rsidR="00854A46" w:rsidRPr="00F00549" w:rsidRDefault="00854A46" w:rsidP="00016F1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016F1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016F11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016F11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016F11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016F11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016F11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391A9B35" w:rsidR="00854A46" w:rsidRDefault="00854A46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CC104AA" w14:textId="77777777" w:rsidR="00305859" w:rsidRPr="00F00549" w:rsidRDefault="00305859" w:rsidP="00016F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7E32B" w14:textId="021FD6F2" w:rsidR="006B29BE" w:rsidRPr="00F00549" w:rsidRDefault="006B29BE" w:rsidP="00016F11">
      <w:pPr>
        <w:pStyle w:val="Nagwek1"/>
        <w:shd w:val="clear" w:color="auto" w:fill="CCC0D9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016F11">
      <w:pPr>
        <w:pStyle w:val="Bezodstpw"/>
        <w:numPr>
          <w:ilvl w:val="0"/>
          <w:numId w:val="57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689C99E5" w:rsidR="005C540C" w:rsidRPr="00874D3C" w:rsidRDefault="004C4BB0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F9009C">
        <w:rPr>
          <w:rFonts w:ascii="Times New Roman" w:hAnsi="Times New Roman"/>
          <w:sz w:val="24"/>
          <w:szCs w:val="24"/>
        </w:rPr>
        <w:t>Wykaz prac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016F11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769B8754" w14:textId="60C30FC8" w:rsidR="000F2A08" w:rsidRDefault="000F2A08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E76F3B">
        <w:rPr>
          <w:rFonts w:ascii="Times New Roman" w:hAnsi="Times New Roman"/>
          <w:sz w:val="24"/>
          <w:szCs w:val="24"/>
        </w:rPr>
        <w:t xml:space="preserve"> wraz z dokumentacją projektową</w:t>
      </w:r>
      <w:r w:rsidR="00AB1511">
        <w:rPr>
          <w:rFonts w:ascii="Times New Roman" w:hAnsi="Times New Roman"/>
          <w:sz w:val="24"/>
          <w:szCs w:val="24"/>
        </w:rPr>
        <w:t>,</w:t>
      </w:r>
    </w:p>
    <w:p w14:paraId="4FD94E00" w14:textId="282AB7A2" w:rsidR="00335E61" w:rsidRDefault="00335E6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6.1.1 - </w:t>
      </w:r>
      <w:proofErr w:type="spellStart"/>
      <w:r w:rsidRPr="00335E61">
        <w:rPr>
          <w:rFonts w:ascii="Times New Roman" w:hAnsi="Times New Roman"/>
          <w:sz w:val="24"/>
          <w:szCs w:val="24"/>
        </w:rPr>
        <w:t>Wytyczne_toaleta</w:t>
      </w:r>
      <w:proofErr w:type="spellEnd"/>
      <w:r w:rsidRPr="00335E61">
        <w:rPr>
          <w:rFonts w:ascii="Times New Roman" w:hAnsi="Times New Roman"/>
          <w:sz w:val="24"/>
          <w:szCs w:val="24"/>
        </w:rPr>
        <w:t xml:space="preserve"> automatyczna</w:t>
      </w:r>
      <w:r>
        <w:rPr>
          <w:rFonts w:ascii="Times New Roman" w:hAnsi="Times New Roman"/>
          <w:sz w:val="24"/>
          <w:szCs w:val="24"/>
        </w:rPr>
        <w:t>,</w:t>
      </w:r>
    </w:p>
    <w:p w14:paraId="09D38451" w14:textId="0CCEE92D" w:rsidR="00935821" w:rsidRDefault="0093582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6.1.2 – rysunek do </w:t>
      </w:r>
      <w:proofErr w:type="spellStart"/>
      <w:r>
        <w:rPr>
          <w:rFonts w:ascii="Times New Roman" w:hAnsi="Times New Roman"/>
          <w:sz w:val="24"/>
          <w:szCs w:val="24"/>
        </w:rPr>
        <w:t>OPZ_część</w:t>
      </w:r>
      <w:proofErr w:type="spellEnd"/>
      <w:r>
        <w:rPr>
          <w:rFonts w:ascii="Times New Roman" w:hAnsi="Times New Roman"/>
          <w:sz w:val="24"/>
          <w:szCs w:val="24"/>
        </w:rPr>
        <w:t xml:space="preserve"> lądowa,</w:t>
      </w:r>
    </w:p>
    <w:p w14:paraId="79EC649A" w14:textId="0A88560F" w:rsidR="00935821" w:rsidRPr="008D4AF0" w:rsidRDefault="0093582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8D4AF0">
        <w:rPr>
          <w:rFonts w:ascii="Times New Roman" w:hAnsi="Times New Roman"/>
          <w:sz w:val="24"/>
          <w:szCs w:val="24"/>
        </w:rPr>
        <w:t xml:space="preserve">załącznik 6.1.3 – rysunek do </w:t>
      </w:r>
      <w:proofErr w:type="spellStart"/>
      <w:r w:rsidRPr="008D4AF0">
        <w:rPr>
          <w:rFonts w:ascii="Times New Roman" w:hAnsi="Times New Roman"/>
          <w:sz w:val="24"/>
          <w:szCs w:val="24"/>
        </w:rPr>
        <w:t>OPZ_część</w:t>
      </w:r>
      <w:proofErr w:type="spellEnd"/>
      <w:r w:rsidRPr="008D4AF0">
        <w:rPr>
          <w:rFonts w:ascii="Times New Roman" w:hAnsi="Times New Roman"/>
          <w:sz w:val="24"/>
          <w:szCs w:val="24"/>
        </w:rPr>
        <w:t xml:space="preserve"> hydrotechniczna,</w:t>
      </w:r>
    </w:p>
    <w:p w14:paraId="2B5A2217" w14:textId="258C20F5" w:rsidR="00935821" w:rsidRPr="008D4AF0" w:rsidRDefault="0093582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8D4AF0">
        <w:rPr>
          <w:rFonts w:ascii="Times New Roman" w:hAnsi="Times New Roman"/>
          <w:sz w:val="24"/>
          <w:szCs w:val="24"/>
        </w:rPr>
        <w:t xml:space="preserve">załącznik 6.1.4 – rysunek do </w:t>
      </w:r>
      <w:proofErr w:type="spellStart"/>
      <w:r w:rsidRPr="008D4AF0">
        <w:rPr>
          <w:rFonts w:ascii="Times New Roman" w:hAnsi="Times New Roman"/>
          <w:sz w:val="24"/>
          <w:szCs w:val="24"/>
        </w:rPr>
        <w:t>OPZ_część</w:t>
      </w:r>
      <w:proofErr w:type="spellEnd"/>
      <w:r w:rsidRPr="008D4AF0">
        <w:rPr>
          <w:rFonts w:ascii="Times New Roman" w:hAnsi="Times New Roman"/>
          <w:sz w:val="24"/>
          <w:szCs w:val="24"/>
        </w:rPr>
        <w:t xml:space="preserve"> hydrotechniczna,</w:t>
      </w:r>
    </w:p>
    <w:p w14:paraId="59884C56" w14:textId="20C645FE" w:rsidR="00AB1511" w:rsidRDefault="00AB151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E76F3B">
        <w:rPr>
          <w:rFonts w:ascii="Times New Roman" w:hAnsi="Times New Roman"/>
          <w:sz w:val="24"/>
          <w:szCs w:val="24"/>
        </w:rPr>
        <w:t>2</w:t>
      </w:r>
      <w:r w:rsidR="007E5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Karta gwarancyjna,</w:t>
      </w:r>
    </w:p>
    <w:p w14:paraId="04C6823B" w14:textId="4A3792EF" w:rsidR="00AB1511" w:rsidRDefault="00AB1511" w:rsidP="00016F11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E76F3B">
        <w:rPr>
          <w:rFonts w:ascii="Times New Roman" w:hAnsi="Times New Roman"/>
          <w:sz w:val="24"/>
          <w:szCs w:val="24"/>
        </w:rPr>
        <w:t>3</w:t>
      </w:r>
      <w:r w:rsidR="007E5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Zakres rzeczowo- finansowy,</w:t>
      </w:r>
    </w:p>
    <w:p w14:paraId="527E5CDA" w14:textId="4696A84D" w:rsidR="00291643" w:rsidRPr="002D1AD7" w:rsidRDefault="000F2A08" w:rsidP="002D1AD7">
      <w:pPr>
        <w:pStyle w:val="Bezodstpw"/>
        <w:numPr>
          <w:ilvl w:val="0"/>
          <w:numId w:val="5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456E3F">
        <w:rPr>
          <w:rFonts w:ascii="Times New Roman" w:hAnsi="Times New Roman"/>
          <w:sz w:val="24"/>
          <w:szCs w:val="24"/>
        </w:rPr>
        <w:t xml:space="preserve"> </w:t>
      </w:r>
      <w:r w:rsidR="00B14A04" w:rsidRPr="009345E7">
        <w:rPr>
          <w:rFonts w:ascii="Times New Roman" w:hAnsi="Times New Roman"/>
          <w:sz w:val="24"/>
          <w:szCs w:val="24"/>
        </w:rPr>
        <w:t xml:space="preserve">- Oświadczenie wykonawców wspólnie ubiegających się o udzielenie zamówienia publicznego dotyczące </w:t>
      </w:r>
      <w:r w:rsidR="005D601E">
        <w:rPr>
          <w:rFonts w:ascii="Times New Roman" w:hAnsi="Times New Roman"/>
          <w:sz w:val="24"/>
          <w:szCs w:val="24"/>
        </w:rPr>
        <w:t>robót</w:t>
      </w:r>
      <w:r w:rsidR="00B14A04" w:rsidRPr="009345E7">
        <w:rPr>
          <w:rFonts w:ascii="Times New Roman" w:hAnsi="Times New Roman"/>
          <w:sz w:val="24"/>
          <w:szCs w:val="24"/>
        </w:rPr>
        <w:t xml:space="preserve"> wykonywanych przez poszczególnych wykonawców</w:t>
      </w:r>
      <w:r>
        <w:rPr>
          <w:rFonts w:ascii="Times New Roman" w:hAnsi="Times New Roman"/>
          <w:sz w:val="24"/>
          <w:szCs w:val="24"/>
        </w:rPr>
        <w:t>.</w:t>
      </w:r>
    </w:p>
    <w:sectPr w:rsidR="00291643" w:rsidRPr="002D1AD7" w:rsidSect="007B0B5D">
      <w:footerReference w:type="default" r:id="rId28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F3F9" w14:textId="77777777" w:rsidR="00F7535C" w:rsidRDefault="00F7535C">
      <w:pPr>
        <w:spacing w:after="0" w:line="240" w:lineRule="auto"/>
      </w:pPr>
      <w:r>
        <w:separator/>
      </w:r>
    </w:p>
  </w:endnote>
  <w:endnote w:type="continuationSeparator" w:id="0">
    <w:p w14:paraId="4DC0289F" w14:textId="77777777" w:rsidR="00F7535C" w:rsidRDefault="00F7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8B14904" w:rsidR="00057A36" w:rsidRPr="00455475" w:rsidRDefault="00057A3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F3718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057A36" w:rsidRDefault="00057A3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E09F" w14:textId="77777777" w:rsidR="00F7535C" w:rsidRDefault="00F7535C">
      <w:pPr>
        <w:spacing w:after="0" w:line="240" w:lineRule="auto"/>
      </w:pPr>
      <w:r>
        <w:separator/>
      </w:r>
    </w:p>
  </w:footnote>
  <w:footnote w:type="continuationSeparator" w:id="0">
    <w:p w14:paraId="32346EDB" w14:textId="77777777" w:rsidR="00F7535C" w:rsidRDefault="00F7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6A0C80"/>
    <w:multiLevelType w:val="hybridMultilevel"/>
    <w:tmpl w:val="93FE2398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313159"/>
    <w:multiLevelType w:val="hybridMultilevel"/>
    <w:tmpl w:val="9D2C243A"/>
    <w:lvl w:ilvl="0" w:tplc="FD30D7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3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395EAB"/>
    <w:multiLevelType w:val="hybridMultilevel"/>
    <w:tmpl w:val="24E60ACC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822293"/>
    <w:multiLevelType w:val="multilevel"/>
    <w:tmpl w:val="5CCEC6D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8C96306"/>
    <w:multiLevelType w:val="hybridMultilevel"/>
    <w:tmpl w:val="D550ED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2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0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2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4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713D56"/>
    <w:multiLevelType w:val="hybridMultilevel"/>
    <w:tmpl w:val="A7842694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60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1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84FE2"/>
    <w:multiLevelType w:val="hybridMultilevel"/>
    <w:tmpl w:val="CA56CF0E"/>
    <w:lvl w:ilvl="0" w:tplc="55F4D9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30B09BE"/>
    <w:multiLevelType w:val="multilevel"/>
    <w:tmpl w:val="604A4D64"/>
    <w:numStyleLink w:val="Styl72"/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3C22E6"/>
    <w:multiLevelType w:val="hybridMultilevel"/>
    <w:tmpl w:val="D4020E24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FAD1494"/>
    <w:multiLevelType w:val="hybridMultilevel"/>
    <w:tmpl w:val="357EAA90"/>
    <w:lvl w:ilvl="0" w:tplc="1F6E1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9C30ACD"/>
    <w:multiLevelType w:val="hybridMultilevel"/>
    <w:tmpl w:val="22602E6A"/>
    <w:lvl w:ilvl="0" w:tplc="22661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8" w15:restartNumberingAfterBreak="0">
    <w:nsid w:val="7E5F464E"/>
    <w:multiLevelType w:val="multilevel"/>
    <w:tmpl w:val="8618D6A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9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5"/>
  </w:num>
  <w:num w:numId="3">
    <w:abstractNumId w:val="2"/>
  </w:num>
  <w:num w:numId="4">
    <w:abstractNumId w:val="81"/>
  </w:num>
  <w:num w:numId="5">
    <w:abstractNumId w:val="46"/>
  </w:num>
  <w:num w:numId="6">
    <w:abstractNumId w:val="91"/>
  </w:num>
  <w:num w:numId="7">
    <w:abstractNumId w:val="86"/>
  </w:num>
  <w:num w:numId="8">
    <w:abstractNumId w:val="51"/>
  </w:num>
  <w:num w:numId="9">
    <w:abstractNumId w:val="64"/>
  </w:num>
  <w:num w:numId="10">
    <w:abstractNumId w:val="47"/>
  </w:num>
  <w:num w:numId="11">
    <w:abstractNumId w:val="43"/>
  </w:num>
  <w:num w:numId="12">
    <w:abstractNumId w:val="20"/>
  </w:num>
  <w:num w:numId="13">
    <w:abstractNumId w:val="62"/>
  </w:num>
  <w:num w:numId="14">
    <w:abstractNumId w:val="88"/>
  </w:num>
  <w:num w:numId="15">
    <w:abstractNumId w:val="101"/>
  </w:num>
  <w:num w:numId="16">
    <w:abstractNumId w:val="85"/>
  </w:num>
  <w:num w:numId="17">
    <w:abstractNumId w:val="22"/>
  </w:num>
  <w:num w:numId="18">
    <w:abstractNumId w:val="65"/>
  </w:num>
  <w:num w:numId="19">
    <w:abstractNumId w:val="10"/>
  </w:num>
  <w:num w:numId="20">
    <w:abstractNumId w:val="24"/>
  </w:num>
  <w:num w:numId="21">
    <w:abstractNumId w:val="97"/>
  </w:num>
  <w:num w:numId="22">
    <w:abstractNumId w:val="100"/>
  </w:num>
  <w:num w:numId="23">
    <w:abstractNumId w:val="38"/>
  </w:num>
  <w:num w:numId="24">
    <w:abstractNumId w:val="29"/>
  </w:num>
  <w:num w:numId="25">
    <w:abstractNumId w:val="36"/>
  </w:num>
  <w:num w:numId="26">
    <w:abstractNumId w:val="48"/>
  </w:num>
  <w:num w:numId="27">
    <w:abstractNumId w:val="42"/>
  </w:num>
  <w:num w:numId="28">
    <w:abstractNumId w:val="4"/>
  </w:num>
  <w:num w:numId="29">
    <w:abstractNumId w:val="16"/>
  </w:num>
  <w:num w:numId="30">
    <w:abstractNumId w:val="6"/>
  </w:num>
  <w:num w:numId="31">
    <w:abstractNumId w:val="25"/>
  </w:num>
  <w:num w:numId="32">
    <w:abstractNumId w:val="49"/>
  </w:num>
  <w:num w:numId="33">
    <w:abstractNumId w:val="40"/>
  </w:num>
  <w:num w:numId="34">
    <w:abstractNumId w:val="73"/>
  </w:num>
  <w:num w:numId="35">
    <w:abstractNumId w:val="66"/>
  </w:num>
  <w:num w:numId="36">
    <w:abstractNumId w:val="55"/>
  </w:num>
  <w:num w:numId="37">
    <w:abstractNumId w:val="27"/>
  </w:num>
  <w:num w:numId="38">
    <w:abstractNumId w:val="39"/>
  </w:num>
  <w:num w:numId="39">
    <w:abstractNumId w:val="61"/>
  </w:num>
  <w:num w:numId="40">
    <w:abstractNumId w:val="53"/>
  </w:num>
  <w:num w:numId="41">
    <w:abstractNumId w:val="31"/>
  </w:num>
  <w:num w:numId="42">
    <w:abstractNumId w:val="77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33"/>
  </w:num>
  <w:num w:numId="45">
    <w:abstractNumId w:val="8"/>
  </w:num>
  <w:num w:numId="46">
    <w:abstractNumId w:val="96"/>
  </w:num>
  <w:num w:numId="47">
    <w:abstractNumId w:val="71"/>
  </w:num>
  <w:num w:numId="48">
    <w:abstractNumId w:val="15"/>
  </w:num>
  <w:num w:numId="49">
    <w:abstractNumId w:val="72"/>
  </w:num>
  <w:num w:numId="50">
    <w:abstractNumId w:val="19"/>
  </w:num>
  <w:num w:numId="51">
    <w:abstractNumId w:val="80"/>
  </w:num>
  <w:num w:numId="52">
    <w:abstractNumId w:val="35"/>
  </w:num>
  <w:num w:numId="53">
    <w:abstractNumId w:val="92"/>
  </w:num>
  <w:num w:numId="54">
    <w:abstractNumId w:val="3"/>
  </w:num>
  <w:num w:numId="55">
    <w:abstractNumId w:val="94"/>
  </w:num>
  <w:num w:numId="56">
    <w:abstractNumId w:val="50"/>
  </w:num>
  <w:num w:numId="57">
    <w:abstractNumId w:val="99"/>
  </w:num>
  <w:num w:numId="58">
    <w:abstractNumId w:val="76"/>
  </w:num>
  <w:num w:numId="59">
    <w:abstractNumId w:val="13"/>
  </w:num>
  <w:num w:numId="60">
    <w:abstractNumId w:val="28"/>
  </w:num>
  <w:num w:numId="61">
    <w:abstractNumId w:val="21"/>
  </w:num>
  <w:num w:numId="62">
    <w:abstractNumId w:val="23"/>
  </w:num>
  <w:num w:numId="63">
    <w:abstractNumId w:val="32"/>
  </w:num>
  <w:num w:numId="64">
    <w:abstractNumId w:val="70"/>
  </w:num>
  <w:num w:numId="65">
    <w:abstractNumId w:val="74"/>
  </w:num>
  <w:num w:numId="66">
    <w:abstractNumId w:val="68"/>
  </w:num>
  <w:num w:numId="67">
    <w:abstractNumId w:val="93"/>
  </w:num>
  <w:num w:numId="68">
    <w:abstractNumId w:val="54"/>
  </w:num>
  <w:num w:numId="69">
    <w:abstractNumId w:val="37"/>
  </w:num>
  <w:num w:numId="70">
    <w:abstractNumId w:val="18"/>
  </w:num>
  <w:num w:numId="71">
    <w:abstractNumId w:val="58"/>
  </w:num>
  <w:num w:numId="72">
    <w:abstractNumId w:val="87"/>
  </w:num>
  <w:num w:numId="73">
    <w:abstractNumId w:val="89"/>
  </w:num>
  <w:num w:numId="74">
    <w:abstractNumId w:val="57"/>
  </w:num>
  <w:num w:numId="75">
    <w:abstractNumId w:val="69"/>
  </w:num>
  <w:num w:numId="76">
    <w:abstractNumId w:val="60"/>
  </w:num>
  <w:num w:numId="77">
    <w:abstractNumId w:val="78"/>
  </w:num>
  <w:num w:numId="78">
    <w:abstractNumId w:val="30"/>
  </w:num>
  <w:num w:numId="79">
    <w:abstractNumId w:val="45"/>
  </w:num>
  <w:num w:numId="80">
    <w:abstractNumId w:val="79"/>
  </w:num>
  <w:num w:numId="81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</w:num>
  <w:num w:numId="83">
    <w:abstractNumId w:val="7"/>
  </w:num>
  <w:num w:numId="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98"/>
  </w:num>
  <w:num w:numId="87">
    <w:abstractNumId w:val="9"/>
  </w:num>
  <w:num w:numId="88">
    <w:abstractNumId w:val="90"/>
  </w:num>
  <w:num w:numId="89">
    <w:abstractNumId w:val="1"/>
  </w:num>
  <w:num w:numId="90">
    <w:abstractNumId w:val="14"/>
  </w:num>
  <w:num w:numId="91">
    <w:abstractNumId w:val="84"/>
  </w:num>
  <w:num w:numId="92">
    <w:abstractNumId w:val="67"/>
  </w:num>
  <w:num w:numId="93">
    <w:abstractNumId w:val="12"/>
  </w:num>
  <w:num w:numId="94">
    <w:abstractNumId w:val="11"/>
  </w:num>
  <w:num w:numId="95">
    <w:abstractNumId w:val="41"/>
  </w:num>
  <w:num w:numId="96">
    <w:abstractNumId w:val="59"/>
  </w:num>
  <w:num w:numId="97">
    <w:abstractNumId w:val="95"/>
  </w:num>
  <w:num w:numId="98">
    <w:abstractNumId w:val="63"/>
  </w:num>
  <w:num w:numId="99">
    <w:abstractNumId w:val="5"/>
  </w:num>
  <w:num w:numId="100">
    <w:abstractNumId w:val="17"/>
  </w:num>
  <w:num w:numId="101">
    <w:abstractNumId w:val="8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6F81"/>
    <w:rsid w:val="0001215A"/>
    <w:rsid w:val="00016F11"/>
    <w:rsid w:val="00016F8D"/>
    <w:rsid w:val="00021052"/>
    <w:rsid w:val="00024DF8"/>
    <w:rsid w:val="0003000B"/>
    <w:rsid w:val="000310DB"/>
    <w:rsid w:val="00032514"/>
    <w:rsid w:val="000334FB"/>
    <w:rsid w:val="000352A6"/>
    <w:rsid w:val="0003599D"/>
    <w:rsid w:val="0003639E"/>
    <w:rsid w:val="00037308"/>
    <w:rsid w:val="00042ADD"/>
    <w:rsid w:val="00043343"/>
    <w:rsid w:val="00046B32"/>
    <w:rsid w:val="00050C89"/>
    <w:rsid w:val="00057A36"/>
    <w:rsid w:val="000600DF"/>
    <w:rsid w:val="000639DD"/>
    <w:rsid w:val="00066D01"/>
    <w:rsid w:val="0007251A"/>
    <w:rsid w:val="00072E06"/>
    <w:rsid w:val="00080C76"/>
    <w:rsid w:val="00082806"/>
    <w:rsid w:val="00084EAC"/>
    <w:rsid w:val="00085373"/>
    <w:rsid w:val="00085B34"/>
    <w:rsid w:val="00085E80"/>
    <w:rsid w:val="00090BA8"/>
    <w:rsid w:val="000A3352"/>
    <w:rsid w:val="000A3D71"/>
    <w:rsid w:val="000A6B8E"/>
    <w:rsid w:val="000B2700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2A08"/>
    <w:rsid w:val="000F4F37"/>
    <w:rsid w:val="001003CF"/>
    <w:rsid w:val="00102A50"/>
    <w:rsid w:val="0010343D"/>
    <w:rsid w:val="001065A4"/>
    <w:rsid w:val="0011382C"/>
    <w:rsid w:val="00114979"/>
    <w:rsid w:val="0011750C"/>
    <w:rsid w:val="00120D33"/>
    <w:rsid w:val="00121E57"/>
    <w:rsid w:val="00122760"/>
    <w:rsid w:val="00124B56"/>
    <w:rsid w:val="00126B9E"/>
    <w:rsid w:val="0013311D"/>
    <w:rsid w:val="00133B87"/>
    <w:rsid w:val="001422A8"/>
    <w:rsid w:val="00143659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7173A"/>
    <w:rsid w:val="00182544"/>
    <w:rsid w:val="0018760A"/>
    <w:rsid w:val="001932F9"/>
    <w:rsid w:val="00194B1F"/>
    <w:rsid w:val="001979D8"/>
    <w:rsid w:val="001A5FD1"/>
    <w:rsid w:val="001B0B5A"/>
    <w:rsid w:val="001B377A"/>
    <w:rsid w:val="001B7A05"/>
    <w:rsid w:val="001C267B"/>
    <w:rsid w:val="001C3D32"/>
    <w:rsid w:val="001C4E09"/>
    <w:rsid w:val="001C6177"/>
    <w:rsid w:val="001C64F1"/>
    <w:rsid w:val="001D2BBD"/>
    <w:rsid w:val="001D48A7"/>
    <w:rsid w:val="001E4679"/>
    <w:rsid w:val="001E7367"/>
    <w:rsid w:val="001F30BF"/>
    <w:rsid w:val="001F4BB4"/>
    <w:rsid w:val="002002A6"/>
    <w:rsid w:val="00207D1B"/>
    <w:rsid w:val="0021281A"/>
    <w:rsid w:val="00214410"/>
    <w:rsid w:val="002148CB"/>
    <w:rsid w:val="0022145E"/>
    <w:rsid w:val="002225DF"/>
    <w:rsid w:val="002248A4"/>
    <w:rsid w:val="00232C2F"/>
    <w:rsid w:val="00242907"/>
    <w:rsid w:val="0024382A"/>
    <w:rsid w:val="0024475F"/>
    <w:rsid w:val="00245A22"/>
    <w:rsid w:val="00250C6B"/>
    <w:rsid w:val="0025269F"/>
    <w:rsid w:val="002527AF"/>
    <w:rsid w:val="00253888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A1849"/>
    <w:rsid w:val="002B1246"/>
    <w:rsid w:val="002B21FA"/>
    <w:rsid w:val="002B6DE3"/>
    <w:rsid w:val="002C135F"/>
    <w:rsid w:val="002C13F0"/>
    <w:rsid w:val="002C16DF"/>
    <w:rsid w:val="002C3AE6"/>
    <w:rsid w:val="002C5178"/>
    <w:rsid w:val="002C5A03"/>
    <w:rsid w:val="002D1AD7"/>
    <w:rsid w:val="002D38C9"/>
    <w:rsid w:val="002D4364"/>
    <w:rsid w:val="002D4404"/>
    <w:rsid w:val="002D56E7"/>
    <w:rsid w:val="002D735C"/>
    <w:rsid w:val="002E3146"/>
    <w:rsid w:val="002F1D1C"/>
    <w:rsid w:val="002F2D22"/>
    <w:rsid w:val="002F4902"/>
    <w:rsid w:val="002F5FBA"/>
    <w:rsid w:val="002F73FD"/>
    <w:rsid w:val="00305298"/>
    <w:rsid w:val="003056FE"/>
    <w:rsid w:val="00305859"/>
    <w:rsid w:val="00306459"/>
    <w:rsid w:val="00313D06"/>
    <w:rsid w:val="003146F8"/>
    <w:rsid w:val="003156A6"/>
    <w:rsid w:val="003226D8"/>
    <w:rsid w:val="0032522D"/>
    <w:rsid w:val="0032543F"/>
    <w:rsid w:val="003257D5"/>
    <w:rsid w:val="0032786B"/>
    <w:rsid w:val="00327A30"/>
    <w:rsid w:val="00331296"/>
    <w:rsid w:val="00335E61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576D2"/>
    <w:rsid w:val="00367287"/>
    <w:rsid w:val="003709BC"/>
    <w:rsid w:val="003752CF"/>
    <w:rsid w:val="00375BAD"/>
    <w:rsid w:val="00375F59"/>
    <w:rsid w:val="0037679E"/>
    <w:rsid w:val="00380DF2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3F15F3"/>
    <w:rsid w:val="003F2DDE"/>
    <w:rsid w:val="0040445F"/>
    <w:rsid w:val="0040743C"/>
    <w:rsid w:val="004145ED"/>
    <w:rsid w:val="004236F5"/>
    <w:rsid w:val="00424373"/>
    <w:rsid w:val="00436031"/>
    <w:rsid w:val="004458C8"/>
    <w:rsid w:val="00445D09"/>
    <w:rsid w:val="004464B9"/>
    <w:rsid w:val="004511A0"/>
    <w:rsid w:val="00451DDB"/>
    <w:rsid w:val="00454BCF"/>
    <w:rsid w:val="004552DF"/>
    <w:rsid w:val="00456E3F"/>
    <w:rsid w:val="0046164D"/>
    <w:rsid w:val="004642F0"/>
    <w:rsid w:val="0047267C"/>
    <w:rsid w:val="004751FE"/>
    <w:rsid w:val="00480241"/>
    <w:rsid w:val="00480755"/>
    <w:rsid w:val="00486674"/>
    <w:rsid w:val="004870E2"/>
    <w:rsid w:val="0048738C"/>
    <w:rsid w:val="00491848"/>
    <w:rsid w:val="004A0891"/>
    <w:rsid w:val="004A1722"/>
    <w:rsid w:val="004A29D7"/>
    <w:rsid w:val="004A41C7"/>
    <w:rsid w:val="004A6315"/>
    <w:rsid w:val="004A6E7C"/>
    <w:rsid w:val="004B2959"/>
    <w:rsid w:val="004C1A92"/>
    <w:rsid w:val="004C3749"/>
    <w:rsid w:val="004C3D48"/>
    <w:rsid w:val="004C4BB0"/>
    <w:rsid w:val="004C674B"/>
    <w:rsid w:val="004C689F"/>
    <w:rsid w:val="004D1D0B"/>
    <w:rsid w:val="004F562C"/>
    <w:rsid w:val="004F7B29"/>
    <w:rsid w:val="005112CA"/>
    <w:rsid w:val="005148B4"/>
    <w:rsid w:val="0051567D"/>
    <w:rsid w:val="00524BBC"/>
    <w:rsid w:val="00524D2E"/>
    <w:rsid w:val="00531E8C"/>
    <w:rsid w:val="00537FCC"/>
    <w:rsid w:val="00544CAC"/>
    <w:rsid w:val="00552452"/>
    <w:rsid w:val="00552FCC"/>
    <w:rsid w:val="00553147"/>
    <w:rsid w:val="00553A4C"/>
    <w:rsid w:val="005548B8"/>
    <w:rsid w:val="00556034"/>
    <w:rsid w:val="00564B18"/>
    <w:rsid w:val="005665C8"/>
    <w:rsid w:val="005677CC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601E"/>
    <w:rsid w:val="005D7D2B"/>
    <w:rsid w:val="005E2C13"/>
    <w:rsid w:val="005E4361"/>
    <w:rsid w:val="005E4ACB"/>
    <w:rsid w:val="005E4F62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34158"/>
    <w:rsid w:val="006356A9"/>
    <w:rsid w:val="00637B7D"/>
    <w:rsid w:val="006414F0"/>
    <w:rsid w:val="006424CB"/>
    <w:rsid w:val="0064301D"/>
    <w:rsid w:val="00644663"/>
    <w:rsid w:val="00650503"/>
    <w:rsid w:val="00651B61"/>
    <w:rsid w:val="00655DEE"/>
    <w:rsid w:val="0065759E"/>
    <w:rsid w:val="00662E98"/>
    <w:rsid w:val="0066444D"/>
    <w:rsid w:val="006649A6"/>
    <w:rsid w:val="00670E31"/>
    <w:rsid w:val="00680AEB"/>
    <w:rsid w:val="006812AF"/>
    <w:rsid w:val="0068433A"/>
    <w:rsid w:val="00686D4A"/>
    <w:rsid w:val="00686DE2"/>
    <w:rsid w:val="00690572"/>
    <w:rsid w:val="00697BC1"/>
    <w:rsid w:val="006A1A6A"/>
    <w:rsid w:val="006A30F6"/>
    <w:rsid w:val="006A6AF9"/>
    <w:rsid w:val="006A7EB4"/>
    <w:rsid w:val="006B06FC"/>
    <w:rsid w:val="006B186B"/>
    <w:rsid w:val="006B29BE"/>
    <w:rsid w:val="006B2ED9"/>
    <w:rsid w:val="006B49DA"/>
    <w:rsid w:val="006B49DF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3633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077A"/>
    <w:rsid w:val="0078637B"/>
    <w:rsid w:val="00791CD6"/>
    <w:rsid w:val="007923C5"/>
    <w:rsid w:val="00795D91"/>
    <w:rsid w:val="007962D6"/>
    <w:rsid w:val="007B0B5D"/>
    <w:rsid w:val="007C001A"/>
    <w:rsid w:val="007C0FA5"/>
    <w:rsid w:val="007C1BB7"/>
    <w:rsid w:val="007C35E4"/>
    <w:rsid w:val="007C55A8"/>
    <w:rsid w:val="007C72FD"/>
    <w:rsid w:val="007D443A"/>
    <w:rsid w:val="007E2087"/>
    <w:rsid w:val="007E5C35"/>
    <w:rsid w:val="007F0057"/>
    <w:rsid w:val="007F1411"/>
    <w:rsid w:val="007F1BDE"/>
    <w:rsid w:val="007F2293"/>
    <w:rsid w:val="007F2F93"/>
    <w:rsid w:val="007F4C9F"/>
    <w:rsid w:val="008023EA"/>
    <w:rsid w:val="00822078"/>
    <w:rsid w:val="008240DB"/>
    <w:rsid w:val="008249E1"/>
    <w:rsid w:val="008252DD"/>
    <w:rsid w:val="00827198"/>
    <w:rsid w:val="008316D7"/>
    <w:rsid w:val="0083214F"/>
    <w:rsid w:val="00840F37"/>
    <w:rsid w:val="008410F2"/>
    <w:rsid w:val="00844DF6"/>
    <w:rsid w:val="00844F1F"/>
    <w:rsid w:val="00846F9F"/>
    <w:rsid w:val="00853196"/>
    <w:rsid w:val="00854A46"/>
    <w:rsid w:val="00860A75"/>
    <w:rsid w:val="00860E55"/>
    <w:rsid w:val="00863D6D"/>
    <w:rsid w:val="00874D28"/>
    <w:rsid w:val="00874D3C"/>
    <w:rsid w:val="00875BE0"/>
    <w:rsid w:val="0088360D"/>
    <w:rsid w:val="00885FCC"/>
    <w:rsid w:val="00887501"/>
    <w:rsid w:val="00891B6E"/>
    <w:rsid w:val="008938A7"/>
    <w:rsid w:val="00895231"/>
    <w:rsid w:val="00896719"/>
    <w:rsid w:val="00896E00"/>
    <w:rsid w:val="008A6750"/>
    <w:rsid w:val="008B2AB5"/>
    <w:rsid w:val="008B36F7"/>
    <w:rsid w:val="008B3B7A"/>
    <w:rsid w:val="008B4664"/>
    <w:rsid w:val="008B6335"/>
    <w:rsid w:val="008B6FD3"/>
    <w:rsid w:val="008C06FD"/>
    <w:rsid w:val="008C56B3"/>
    <w:rsid w:val="008D339B"/>
    <w:rsid w:val="008D4AF0"/>
    <w:rsid w:val="008E3302"/>
    <w:rsid w:val="008E45EB"/>
    <w:rsid w:val="008E6829"/>
    <w:rsid w:val="008F01FE"/>
    <w:rsid w:val="008F1941"/>
    <w:rsid w:val="00900AD5"/>
    <w:rsid w:val="00904448"/>
    <w:rsid w:val="00905C1C"/>
    <w:rsid w:val="009107C1"/>
    <w:rsid w:val="00912C0E"/>
    <w:rsid w:val="009158E5"/>
    <w:rsid w:val="00917A7B"/>
    <w:rsid w:val="00920412"/>
    <w:rsid w:val="00921738"/>
    <w:rsid w:val="00922029"/>
    <w:rsid w:val="009243D5"/>
    <w:rsid w:val="0093012E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2924"/>
    <w:rsid w:val="00963D69"/>
    <w:rsid w:val="00967FA6"/>
    <w:rsid w:val="00977EC9"/>
    <w:rsid w:val="00981259"/>
    <w:rsid w:val="0098185F"/>
    <w:rsid w:val="00983150"/>
    <w:rsid w:val="00984893"/>
    <w:rsid w:val="009906AA"/>
    <w:rsid w:val="00996D11"/>
    <w:rsid w:val="009A12AA"/>
    <w:rsid w:val="009A5317"/>
    <w:rsid w:val="009A6918"/>
    <w:rsid w:val="009A6B6A"/>
    <w:rsid w:val="009A6F3A"/>
    <w:rsid w:val="009B0018"/>
    <w:rsid w:val="009B1839"/>
    <w:rsid w:val="009B27D9"/>
    <w:rsid w:val="009B4884"/>
    <w:rsid w:val="009B57D5"/>
    <w:rsid w:val="009B6282"/>
    <w:rsid w:val="009B6E60"/>
    <w:rsid w:val="009C4B3E"/>
    <w:rsid w:val="009C5940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082"/>
    <w:rsid w:val="00A157A2"/>
    <w:rsid w:val="00A2198F"/>
    <w:rsid w:val="00A24CF5"/>
    <w:rsid w:val="00A333CC"/>
    <w:rsid w:val="00A341E8"/>
    <w:rsid w:val="00A34690"/>
    <w:rsid w:val="00A367D7"/>
    <w:rsid w:val="00A4266D"/>
    <w:rsid w:val="00A42807"/>
    <w:rsid w:val="00A42A26"/>
    <w:rsid w:val="00A529D3"/>
    <w:rsid w:val="00A52FC3"/>
    <w:rsid w:val="00A54CFB"/>
    <w:rsid w:val="00A61483"/>
    <w:rsid w:val="00A634EA"/>
    <w:rsid w:val="00A63E8E"/>
    <w:rsid w:val="00A73035"/>
    <w:rsid w:val="00A747BC"/>
    <w:rsid w:val="00A830FA"/>
    <w:rsid w:val="00A843F9"/>
    <w:rsid w:val="00A87E6F"/>
    <w:rsid w:val="00A95571"/>
    <w:rsid w:val="00AA062A"/>
    <w:rsid w:val="00AA142D"/>
    <w:rsid w:val="00AA7BD8"/>
    <w:rsid w:val="00AB1511"/>
    <w:rsid w:val="00AB2226"/>
    <w:rsid w:val="00AB5F76"/>
    <w:rsid w:val="00AC0F08"/>
    <w:rsid w:val="00AC4571"/>
    <w:rsid w:val="00AC6841"/>
    <w:rsid w:val="00AC7D25"/>
    <w:rsid w:val="00AD4623"/>
    <w:rsid w:val="00AE26A2"/>
    <w:rsid w:val="00AE335A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2251"/>
    <w:rsid w:val="00B452E8"/>
    <w:rsid w:val="00B51E54"/>
    <w:rsid w:val="00B51EFC"/>
    <w:rsid w:val="00B520D8"/>
    <w:rsid w:val="00B54996"/>
    <w:rsid w:val="00B60478"/>
    <w:rsid w:val="00B640AE"/>
    <w:rsid w:val="00B64411"/>
    <w:rsid w:val="00B74B9F"/>
    <w:rsid w:val="00B750B1"/>
    <w:rsid w:val="00B75F69"/>
    <w:rsid w:val="00B808DC"/>
    <w:rsid w:val="00B837AB"/>
    <w:rsid w:val="00B92B37"/>
    <w:rsid w:val="00BA3A40"/>
    <w:rsid w:val="00BA6D40"/>
    <w:rsid w:val="00BA6E90"/>
    <w:rsid w:val="00BB4D03"/>
    <w:rsid w:val="00BB72F4"/>
    <w:rsid w:val="00BB7825"/>
    <w:rsid w:val="00BC1E18"/>
    <w:rsid w:val="00BC2E9F"/>
    <w:rsid w:val="00BC6113"/>
    <w:rsid w:val="00BC6C1E"/>
    <w:rsid w:val="00BD7EAF"/>
    <w:rsid w:val="00BE1A61"/>
    <w:rsid w:val="00BF3C03"/>
    <w:rsid w:val="00C04B93"/>
    <w:rsid w:val="00C065A5"/>
    <w:rsid w:val="00C12B0E"/>
    <w:rsid w:val="00C136C9"/>
    <w:rsid w:val="00C14E74"/>
    <w:rsid w:val="00C16562"/>
    <w:rsid w:val="00C21D10"/>
    <w:rsid w:val="00C249BD"/>
    <w:rsid w:val="00C268AB"/>
    <w:rsid w:val="00C304B3"/>
    <w:rsid w:val="00C34A72"/>
    <w:rsid w:val="00C358C7"/>
    <w:rsid w:val="00C374F2"/>
    <w:rsid w:val="00C416A4"/>
    <w:rsid w:val="00C43949"/>
    <w:rsid w:val="00C46B60"/>
    <w:rsid w:val="00C55EA3"/>
    <w:rsid w:val="00C72BE1"/>
    <w:rsid w:val="00C81BED"/>
    <w:rsid w:val="00C844D2"/>
    <w:rsid w:val="00C85E60"/>
    <w:rsid w:val="00C87A4F"/>
    <w:rsid w:val="00C90005"/>
    <w:rsid w:val="00C907A1"/>
    <w:rsid w:val="00C9200B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E61D0"/>
    <w:rsid w:val="00CF2DCF"/>
    <w:rsid w:val="00CF3718"/>
    <w:rsid w:val="00D043BC"/>
    <w:rsid w:val="00D213C5"/>
    <w:rsid w:val="00D21B2D"/>
    <w:rsid w:val="00D27B74"/>
    <w:rsid w:val="00D304FB"/>
    <w:rsid w:val="00D31F08"/>
    <w:rsid w:val="00D44123"/>
    <w:rsid w:val="00D5170C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057D"/>
    <w:rsid w:val="00D93C4F"/>
    <w:rsid w:val="00D93F91"/>
    <w:rsid w:val="00DA006D"/>
    <w:rsid w:val="00DA145D"/>
    <w:rsid w:val="00DA3681"/>
    <w:rsid w:val="00DA5B7E"/>
    <w:rsid w:val="00DB16C8"/>
    <w:rsid w:val="00DB23A7"/>
    <w:rsid w:val="00DB42F1"/>
    <w:rsid w:val="00DC745F"/>
    <w:rsid w:val="00DD4C67"/>
    <w:rsid w:val="00DD5FE0"/>
    <w:rsid w:val="00DE0EC4"/>
    <w:rsid w:val="00DE2B4C"/>
    <w:rsid w:val="00DE67AD"/>
    <w:rsid w:val="00DF28A6"/>
    <w:rsid w:val="00E11F69"/>
    <w:rsid w:val="00E17633"/>
    <w:rsid w:val="00E23FD4"/>
    <w:rsid w:val="00E30339"/>
    <w:rsid w:val="00E3407D"/>
    <w:rsid w:val="00E462ED"/>
    <w:rsid w:val="00E51B30"/>
    <w:rsid w:val="00E52724"/>
    <w:rsid w:val="00E56275"/>
    <w:rsid w:val="00E60151"/>
    <w:rsid w:val="00E60AAC"/>
    <w:rsid w:val="00E60CA0"/>
    <w:rsid w:val="00E6136E"/>
    <w:rsid w:val="00E63895"/>
    <w:rsid w:val="00E66359"/>
    <w:rsid w:val="00E72393"/>
    <w:rsid w:val="00E76F3B"/>
    <w:rsid w:val="00E77549"/>
    <w:rsid w:val="00E777A1"/>
    <w:rsid w:val="00E8296C"/>
    <w:rsid w:val="00E8362B"/>
    <w:rsid w:val="00E8559E"/>
    <w:rsid w:val="00E8689A"/>
    <w:rsid w:val="00E87B3A"/>
    <w:rsid w:val="00E91605"/>
    <w:rsid w:val="00E95733"/>
    <w:rsid w:val="00EA3CF9"/>
    <w:rsid w:val="00EA7043"/>
    <w:rsid w:val="00EA7BFF"/>
    <w:rsid w:val="00EB1121"/>
    <w:rsid w:val="00EB28BF"/>
    <w:rsid w:val="00ED35D6"/>
    <w:rsid w:val="00ED4598"/>
    <w:rsid w:val="00ED4EBB"/>
    <w:rsid w:val="00EE3E0F"/>
    <w:rsid w:val="00EE5421"/>
    <w:rsid w:val="00EE71B0"/>
    <w:rsid w:val="00EE73A5"/>
    <w:rsid w:val="00EE7823"/>
    <w:rsid w:val="00EF1B16"/>
    <w:rsid w:val="00F00549"/>
    <w:rsid w:val="00F0359D"/>
    <w:rsid w:val="00F04A94"/>
    <w:rsid w:val="00F0654D"/>
    <w:rsid w:val="00F0770A"/>
    <w:rsid w:val="00F07CD8"/>
    <w:rsid w:val="00F11BB5"/>
    <w:rsid w:val="00F22E30"/>
    <w:rsid w:val="00F23077"/>
    <w:rsid w:val="00F23364"/>
    <w:rsid w:val="00F2547C"/>
    <w:rsid w:val="00F32B80"/>
    <w:rsid w:val="00F32DAC"/>
    <w:rsid w:val="00F3657E"/>
    <w:rsid w:val="00F404C0"/>
    <w:rsid w:val="00F4058D"/>
    <w:rsid w:val="00F40C83"/>
    <w:rsid w:val="00F41F9F"/>
    <w:rsid w:val="00F52A66"/>
    <w:rsid w:val="00F538D6"/>
    <w:rsid w:val="00F625DF"/>
    <w:rsid w:val="00F660B5"/>
    <w:rsid w:val="00F72C02"/>
    <w:rsid w:val="00F7535C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3980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E0270"/>
    <w:rsid w:val="00FE0E84"/>
    <w:rsid w:val="00FE4250"/>
    <w:rsid w:val="00FE4664"/>
    <w:rsid w:val="00FF0E44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lbanak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D3A7-A902-4DCF-A901-400A78D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27</Pages>
  <Words>8287</Words>
  <Characters>49728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12</cp:revision>
  <cp:lastPrinted>2021-07-30T12:47:00Z</cp:lastPrinted>
  <dcterms:created xsi:type="dcterms:W3CDTF">2021-07-27T10:20:00Z</dcterms:created>
  <dcterms:modified xsi:type="dcterms:W3CDTF">2021-08-03T13:16:00Z</dcterms:modified>
</cp:coreProperties>
</file>