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8F" w:rsidRPr="009D42AF" w:rsidRDefault="004B1CB6" w:rsidP="004B1CB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</w:t>
      </w:r>
      <w:r w:rsidR="00691C57">
        <w:rPr>
          <w:rFonts w:ascii="Arial" w:hAnsi="Arial" w:cs="Arial"/>
          <w:sz w:val="20"/>
          <w:szCs w:val="20"/>
        </w:rPr>
        <w:t xml:space="preserve"> 6</w:t>
      </w:r>
    </w:p>
    <w:p w:rsidR="00D02F8F" w:rsidRPr="009D42AF" w:rsidRDefault="00D02F8F" w:rsidP="00D02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42AF">
        <w:rPr>
          <w:rFonts w:ascii="Arial" w:hAnsi="Arial" w:cs="Arial"/>
          <w:b/>
          <w:sz w:val="20"/>
          <w:szCs w:val="20"/>
        </w:rPr>
        <w:t>HARMONOGRAM RZECZOWO - FINANSOWY</w:t>
      </w:r>
    </w:p>
    <w:p w:rsidR="00D02F8F" w:rsidRPr="009D42AF" w:rsidRDefault="00D02F8F" w:rsidP="00D02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42AF">
        <w:rPr>
          <w:rFonts w:ascii="Arial" w:hAnsi="Arial" w:cs="Arial"/>
          <w:b/>
          <w:sz w:val="20"/>
          <w:szCs w:val="20"/>
        </w:rPr>
        <w:t>SPORZĄDZENIE UCHWAŁY KRAJOBRAZOWEJ</w:t>
      </w:r>
    </w:p>
    <w:p w:rsidR="00D02F8F" w:rsidRPr="009D42AF" w:rsidRDefault="00D02F8F" w:rsidP="00D02F8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6734"/>
        <w:gridCol w:w="1633"/>
      </w:tblGrid>
      <w:tr w:rsidR="00D02F8F" w:rsidRPr="009D42AF" w:rsidTr="00A57156">
        <w:tc>
          <w:tcPr>
            <w:tcW w:w="693" w:type="dxa"/>
          </w:tcPr>
          <w:p w:rsidR="00A962C7" w:rsidRPr="009D42AF" w:rsidRDefault="00A962C7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62C7" w:rsidRPr="009D42AF" w:rsidRDefault="00A962C7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736" w:type="dxa"/>
          </w:tcPr>
          <w:p w:rsidR="00A962C7" w:rsidRPr="009D42AF" w:rsidRDefault="00A962C7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62C7" w:rsidRPr="009D42AF" w:rsidRDefault="00A962C7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Wyszczególnienie zakresu prac</w:t>
            </w: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w poszczególnych etapach</w:t>
            </w: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wypełnia oferent</w:t>
            </w: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Płatność</w:t>
            </w:r>
          </w:p>
          <w:p w:rsidR="00D02F8F" w:rsidRPr="009D42AF" w:rsidRDefault="00D02F8F" w:rsidP="00D0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</w:tr>
      <w:tr w:rsidR="00D02F8F" w:rsidRPr="009D42AF" w:rsidTr="00A7642B">
        <w:tc>
          <w:tcPr>
            <w:tcW w:w="9062" w:type="dxa"/>
            <w:gridSpan w:val="3"/>
          </w:tcPr>
          <w:p w:rsidR="00D02F8F" w:rsidRPr="009D42AF" w:rsidRDefault="00D02F8F" w:rsidP="00D02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2AF">
              <w:rPr>
                <w:rFonts w:ascii="Arial" w:hAnsi="Arial" w:cs="Arial"/>
                <w:b/>
                <w:sz w:val="20"/>
                <w:szCs w:val="20"/>
              </w:rPr>
              <w:t>ETAP I</w:t>
            </w:r>
            <w:r w:rsidR="00A57156" w:rsidRPr="009D42AF">
              <w:rPr>
                <w:rFonts w:ascii="Arial" w:hAnsi="Arial" w:cs="Arial"/>
                <w:b/>
                <w:sz w:val="20"/>
                <w:szCs w:val="20"/>
              </w:rPr>
              <w:t xml:space="preserve"> Analizy i przygotowanie założeń</w:t>
            </w:r>
          </w:p>
        </w:tc>
      </w:tr>
      <w:tr w:rsidR="00D02F8F" w:rsidRPr="009D42AF" w:rsidTr="00A57156">
        <w:tc>
          <w:tcPr>
            <w:tcW w:w="693" w:type="dxa"/>
          </w:tcPr>
          <w:p w:rsidR="00D02F8F" w:rsidRPr="009D42AF" w:rsidRDefault="00A57156" w:rsidP="00D02F8F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6" w:type="dxa"/>
          </w:tcPr>
          <w:p w:rsidR="00D02F8F" w:rsidRPr="009D42AF" w:rsidRDefault="00A57156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1) W</w:t>
            </w:r>
            <w:r w:rsidR="00D02F8F" w:rsidRPr="009D42AF">
              <w:rPr>
                <w:rFonts w:ascii="Arial" w:hAnsi="Arial" w:cs="Arial"/>
                <w:sz w:val="20"/>
                <w:szCs w:val="20"/>
              </w:rPr>
              <w:t>ykonanie inwentaryzacji istniejących tablic reklamowych i urządzeń</w:t>
            </w:r>
          </w:p>
          <w:p w:rsidR="00D02F8F" w:rsidRPr="009D42AF" w:rsidRDefault="00D02F8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reklamowych - na obszarze miasta i gminy Ustrzyki Dolne</w:t>
            </w:r>
          </w:p>
          <w:p w:rsidR="00A57156" w:rsidRPr="009D42AF" w:rsidRDefault="00A57156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2</w:t>
            </w:r>
            <w:r w:rsidR="00D02F8F" w:rsidRPr="009D42A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D42AF">
              <w:rPr>
                <w:rFonts w:ascii="Arial" w:hAnsi="Arial" w:cs="Arial"/>
                <w:sz w:val="20"/>
                <w:szCs w:val="20"/>
              </w:rPr>
              <w:t>Analiza uwarunkowań formalnych wynikających z obowiązujących przepisów prawa lokalnego, w tym ustaleń miejscowych planów zagospodarowania przestrzennego (w zakresie zasad i warunków sytuowania obiektów małej architektury, tablic i urządzeń reklamowych oraz ogrodzeń), obszarów chronionych, gminnej ewidencji zabytków.</w:t>
            </w:r>
          </w:p>
          <w:p w:rsidR="00D02F8F" w:rsidRPr="009D42AF" w:rsidRDefault="00A57156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3) Analiza struktury obszaru gminy</w:t>
            </w:r>
            <w:r w:rsidR="00C07948" w:rsidRPr="009D42AF">
              <w:rPr>
                <w:rFonts w:ascii="Arial" w:hAnsi="Arial" w:cs="Arial"/>
                <w:sz w:val="20"/>
                <w:szCs w:val="20"/>
              </w:rPr>
              <w:t xml:space="preserve"> pod ką</w:t>
            </w:r>
            <w:r w:rsidRPr="009D42AF">
              <w:rPr>
                <w:rFonts w:ascii="Arial" w:hAnsi="Arial" w:cs="Arial"/>
                <w:sz w:val="20"/>
                <w:szCs w:val="20"/>
              </w:rPr>
              <w:t>tem atrakcyjności krajobrazu gminy i potencjalnej możliwości sytuowana tablic i urządzeń reklamowych (obszary strukturalne)</w:t>
            </w:r>
            <w:r w:rsidR="00C07948" w:rsidRPr="009D42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2F8F" w:rsidRPr="009D42AF" w:rsidRDefault="00A57156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4) W</w:t>
            </w:r>
            <w:r w:rsidR="00D02F8F" w:rsidRPr="009D42AF">
              <w:rPr>
                <w:rFonts w:ascii="Arial" w:hAnsi="Arial" w:cs="Arial"/>
                <w:sz w:val="20"/>
                <w:szCs w:val="20"/>
              </w:rPr>
              <w:t>skazanie obszarów problematycznyc</w:t>
            </w:r>
            <w:r w:rsidRPr="009D42AF">
              <w:rPr>
                <w:rFonts w:ascii="Arial" w:hAnsi="Arial" w:cs="Arial"/>
                <w:sz w:val="20"/>
                <w:szCs w:val="20"/>
              </w:rPr>
              <w:t xml:space="preserve">h, w których ekspozycja reklamy </w:t>
            </w:r>
            <w:r w:rsidR="00D02F8F" w:rsidRPr="009D42AF">
              <w:rPr>
                <w:rFonts w:ascii="Arial" w:hAnsi="Arial" w:cs="Arial"/>
                <w:sz w:val="20"/>
                <w:szCs w:val="20"/>
              </w:rPr>
              <w:t>ze względów bezpieczeństwa lub negatywnego oddziaływania na przestrzeń i obiekty, wymaga działań interwencyjnych;</w:t>
            </w:r>
          </w:p>
          <w:p w:rsidR="00D02F8F" w:rsidRPr="009D42AF" w:rsidRDefault="00A57156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5)</w:t>
            </w:r>
            <w:r w:rsidR="00D02F8F" w:rsidRPr="009D42AF">
              <w:rPr>
                <w:rFonts w:ascii="Arial" w:hAnsi="Arial" w:cs="Arial"/>
                <w:sz w:val="20"/>
                <w:szCs w:val="20"/>
              </w:rPr>
              <w:t xml:space="preserve"> Przedstawienie przeprowadzonych analiz przestrzennych w formie plansz papierowych; identyfikacja najważniejszych problemów – przedstawienie ich w formie graficznej i opisowej.</w:t>
            </w:r>
          </w:p>
          <w:p w:rsidR="00D02F8F" w:rsidRPr="009D42AF" w:rsidRDefault="00A57156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6)</w:t>
            </w:r>
            <w:r w:rsidR="00D02F8F" w:rsidRPr="009D4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2AF">
              <w:rPr>
                <w:rFonts w:ascii="Arial" w:hAnsi="Arial" w:cs="Arial"/>
                <w:sz w:val="20"/>
                <w:szCs w:val="20"/>
              </w:rPr>
              <w:t>Przygotowanie założeń „uchwały krajobrazowej” i ich uzgodnienie ze Zleceniodawcą (w formie opisowej i graficznej</w:t>
            </w:r>
            <w:r w:rsidR="00C07948" w:rsidRPr="009D4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2AF">
              <w:rPr>
                <w:rFonts w:ascii="Arial" w:hAnsi="Arial" w:cs="Arial"/>
                <w:sz w:val="20"/>
                <w:szCs w:val="20"/>
              </w:rPr>
              <w:t>- 1 egz. W wersji wydrukowanej i na nośniku elektronicznym)</w:t>
            </w:r>
            <w:r w:rsidR="00C07948" w:rsidRPr="009D42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:rsidR="00A57156" w:rsidRPr="009D42AF" w:rsidRDefault="00A57156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Termin wykonania:</w:t>
            </w:r>
          </w:p>
          <w:p w:rsidR="00A57156" w:rsidRPr="009D42AF" w:rsidRDefault="00A57156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..…… miesiące od</w:t>
            </w:r>
          </w:p>
          <w:p w:rsidR="00A57156" w:rsidRPr="009D42AF" w:rsidRDefault="00A57156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daty podpisania</w:t>
            </w:r>
          </w:p>
          <w:p w:rsidR="00A57156" w:rsidRPr="009D42AF" w:rsidRDefault="00A57156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umowy</w:t>
            </w:r>
          </w:p>
          <w:p w:rsidR="00A57156" w:rsidRPr="009D42AF" w:rsidRDefault="00A57156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Płatność</w:t>
            </w:r>
          </w:p>
          <w:p w:rsidR="00A57156" w:rsidRPr="009D42AF" w:rsidRDefault="00A57156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wynagrodzenia:</w:t>
            </w:r>
          </w:p>
          <w:p w:rsidR="00D02F8F" w:rsidRPr="009D42AF" w:rsidRDefault="00273BE8" w:rsidP="00A57156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30</w:t>
            </w:r>
            <w:r w:rsidR="00A57156" w:rsidRPr="009D42AF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57156" w:rsidRPr="009D42AF" w:rsidTr="00B14881">
        <w:tc>
          <w:tcPr>
            <w:tcW w:w="9062" w:type="dxa"/>
            <w:gridSpan w:val="3"/>
          </w:tcPr>
          <w:p w:rsidR="00A57156" w:rsidRPr="009D42AF" w:rsidRDefault="00C07948" w:rsidP="00A96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2AF">
              <w:rPr>
                <w:rFonts w:ascii="Arial" w:hAnsi="Arial" w:cs="Arial"/>
                <w:b/>
                <w:sz w:val="20"/>
                <w:szCs w:val="20"/>
              </w:rPr>
              <w:t>ETAP II Opracowanie projektu uchwały</w:t>
            </w:r>
          </w:p>
        </w:tc>
      </w:tr>
      <w:tr w:rsidR="00D02F8F" w:rsidRPr="009D42AF" w:rsidTr="00A57156">
        <w:tc>
          <w:tcPr>
            <w:tcW w:w="693" w:type="dxa"/>
          </w:tcPr>
          <w:p w:rsidR="00D02F8F" w:rsidRPr="009D42AF" w:rsidRDefault="00756A9A" w:rsidP="00D02F8F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6" w:type="dxa"/>
          </w:tcPr>
          <w:p w:rsidR="00D02F8F" w:rsidRPr="009D42AF" w:rsidRDefault="00756A9A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1) Przygotowanie zasad i warunków sytuowania obiektów małej architektury, tablic reklamowych i urządzeń reklamowych oraz ogrodzeń, wyznaczenie granic stref gdzie będą obowiązywać różne zasady.</w:t>
            </w:r>
          </w:p>
          <w:p w:rsidR="00273BE8" w:rsidRPr="009D42AF" w:rsidRDefault="00756A9A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2) Przygotowanie materiału do prezentacji w formie wydruku i rysunków oraz w formie elektro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>nicznej do akceptacji Zamawiającego.</w:t>
            </w:r>
          </w:p>
          <w:p w:rsidR="00756A9A" w:rsidRPr="009D42AF" w:rsidRDefault="00F938DD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3) K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 xml:space="preserve">onsultacja wstępnego </w:t>
            </w:r>
            <w:r w:rsidRPr="009D42AF">
              <w:rPr>
                <w:rFonts w:ascii="Arial" w:hAnsi="Arial" w:cs="Arial"/>
                <w:sz w:val="20"/>
                <w:szCs w:val="20"/>
              </w:rPr>
              <w:t>projektu z gminną komisją</w:t>
            </w:r>
            <w:r w:rsidR="00267B0F">
              <w:rPr>
                <w:rFonts w:ascii="Arial" w:hAnsi="Arial" w:cs="Arial"/>
                <w:sz w:val="20"/>
                <w:szCs w:val="20"/>
              </w:rPr>
              <w:t xml:space="preserve"> urbanistyczno-architektoniczną – udział w posiedzeniu komisji.</w:t>
            </w:r>
          </w:p>
        </w:tc>
        <w:tc>
          <w:tcPr>
            <w:tcW w:w="1633" w:type="dxa"/>
          </w:tcPr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Termin wykonania: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..…… miesiące od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daty podpisania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umowy.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Płatność</w:t>
            </w:r>
          </w:p>
          <w:p w:rsidR="00D02F8F" w:rsidRPr="009D42AF" w:rsidRDefault="00267B0F" w:rsidP="00273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wynagrodzenia: 3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  <w:tr w:rsidR="00273BE8" w:rsidRPr="009D42AF" w:rsidTr="000D3D09">
        <w:tc>
          <w:tcPr>
            <w:tcW w:w="9062" w:type="dxa"/>
            <w:gridSpan w:val="3"/>
          </w:tcPr>
          <w:p w:rsidR="00273BE8" w:rsidRPr="009D42AF" w:rsidRDefault="00273BE8" w:rsidP="00A96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2AF">
              <w:rPr>
                <w:rFonts w:ascii="Arial" w:hAnsi="Arial" w:cs="Arial"/>
                <w:b/>
                <w:sz w:val="20"/>
                <w:szCs w:val="20"/>
              </w:rPr>
              <w:t>ETAP III Uczestnictwo w prowadzeniu procedury</w:t>
            </w:r>
          </w:p>
        </w:tc>
      </w:tr>
      <w:tr w:rsidR="00D02F8F" w:rsidRPr="009D42AF" w:rsidTr="00A57156">
        <w:tc>
          <w:tcPr>
            <w:tcW w:w="693" w:type="dxa"/>
          </w:tcPr>
          <w:p w:rsidR="00D02F8F" w:rsidRPr="009D42AF" w:rsidRDefault="00273BE8" w:rsidP="00D02F8F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36" w:type="dxa"/>
          </w:tcPr>
          <w:p w:rsidR="00273BE8" w:rsidRPr="009D42AF" w:rsidRDefault="00273BE8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 xml:space="preserve">1) Przygotowanie dokumentacji do uzgodnień zewnętrznych i opinii. </w:t>
            </w:r>
          </w:p>
          <w:p w:rsidR="00273BE8" w:rsidRPr="009D42AF" w:rsidRDefault="00273BE8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F938DD" w:rsidRPr="009D42AF">
              <w:rPr>
                <w:rFonts w:ascii="Arial" w:hAnsi="Arial" w:cs="Arial"/>
                <w:sz w:val="20"/>
                <w:szCs w:val="20"/>
              </w:rPr>
              <w:t>P</w:t>
            </w:r>
            <w:r w:rsidRPr="009D42AF">
              <w:rPr>
                <w:rFonts w:ascii="Arial" w:hAnsi="Arial" w:cs="Arial"/>
                <w:sz w:val="20"/>
                <w:szCs w:val="20"/>
              </w:rPr>
              <w:t xml:space="preserve">rzygotowanie wymaganych przepisami zawiadomień, pism, ogłoszeń, </w:t>
            </w:r>
            <w:proofErr w:type="spellStart"/>
            <w:r w:rsidRPr="009D42AF">
              <w:rPr>
                <w:rFonts w:ascii="Arial" w:hAnsi="Arial" w:cs="Arial"/>
                <w:sz w:val="20"/>
                <w:szCs w:val="20"/>
              </w:rPr>
              <w:t>obwieszczeń</w:t>
            </w:r>
            <w:proofErr w:type="spellEnd"/>
            <w:r w:rsidRPr="009D42AF">
              <w:rPr>
                <w:rFonts w:ascii="Arial" w:hAnsi="Arial" w:cs="Arial"/>
                <w:sz w:val="20"/>
                <w:szCs w:val="20"/>
              </w:rPr>
              <w:t>, wykazów, zestawień, wystąpień, uchwał niezbędnych do wykonania czynności określonych w art. 37b ustawy o planowaniu i zagospodarowaniu przestrzennym;</w:t>
            </w:r>
          </w:p>
          <w:p w:rsidR="00273BE8" w:rsidRPr="009D42AF" w:rsidRDefault="00273BE8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F938DD" w:rsidRPr="009D42AF">
              <w:rPr>
                <w:rFonts w:ascii="Arial" w:hAnsi="Arial" w:cs="Arial"/>
                <w:sz w:val="20"/>
                <w:szCs w:val="20"/>
              </w:rPr>
              <w:t>P</w:t>
            </w:r>
            <w:r w:rsidRPr="009D42AF">
              <w:rPr>
                <w:rFonts w:ascii="Arial" w:hAnsi="Arial" w:cs="Arial"/>
                <w:sz w:val="20"/>
                <w:szCs w:val="20"/>
              </w:rPr>
              <w:t>isemne ustosunkowanie się do wszystkich ewentualnych wniosków, opinii i uwag wniesionych przez jednostki i organy opiniujące oraz strony biorące czynny udział w postępowaniu;</w:t>
            </w:r>
          </w:p>
          <w:p w:rsidR="009D42AF" w:rsidRPr="009D42AF" w:rsidRDefault="00273BE8" w:rsidP="009D42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9D42AF" w:rsidRPr="009D42AF">
              <w:rPr>
                <w:rFonts w:ascii="Arial" w:hAnsi="Arial" w:cs="Arial"/>
                <w:sz w:val="20"/>
                <w:szCs w:val="20"/>
              </w:rPr>
              <w:t xml:space="preserve">Sporządzenie analizy i przedstawienia Zamawiającemu rekomendacji co do sposobu uwzględnienia w projekcie „uchwały krajobrazowej” wyników uzyskanych opinii, uzgodnień, złożonych wniosków i uwag oraz dokonanie korekt w projekcie „uchwały krajobrazowej” </w:t>
            </w:r>
          </w:p>
          <w:p w:rsidR="005D22E6" w:rsidRDefault="009D42AF" w:rsidP="009D42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i opracowaniach, na każdym etapie sporządzania „uchwały krajobrazowej”, wynikających z opinii, uzgodnień i uwag (w przypadku zaistnienia konieczności takich korekt i podjęcia stosownej decyzji przez Zamawiającego).</w:t>
            </w:r>
          </w:p>
          <w:p w:rsidR="00273BE8" w:rsidRDefault="00273BE8" w:rsidP="009D42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lastRenderedPageBreak/>
              <w:t xml:space="preserve">5) 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U</w:t>
            </w:r>
            <w:r w:rsidRPr="009D42AF">
              <w:rPr>
                <w:rFonts w:ascii="Arial" w:hAnsi="Arial" w:cs="Arial"/>
                <w:sz w:val="20"/>
                <w:szCs w:val="20"/>
              </w:rPr>
              <w:t>dział w dyskusji publicznej nad przyjętymi w projekcie planu rozwiązaniami oraz w posiedzeniu gminnej komisji urbanistyczno-architektonicznej;</w:t>
            </w:r>
          </w:p>
          <w:p w:rsidR="00267B0F" w:rsidRPr="009D42AF" w:rsidRDefault="00267B0F" w:rsidP="0026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Pr="00267B0F">
              <w:rPr>
                <w:rFonts w:ascii="Arial" w:hAnsi="Arial" w:cs="Arial"/>
                <w:sz w:val="20"/>
                <w:szCs w:val="20"/>
              </w:rPr>
              <w:t>Ponowienie procedury uzgodnień, opinii i wyłożenia pr</w:t>
            </w:r>
            <w:r w:rsidR="00AD64AC">
              <w:rPr>
                <w:rFonts w:ascii="Arial" w:hAnsi="Arial" w:cs="Arial"/>
                <w:sz w:val="20"/>
                <w:szCs w:val="20"/>
              </w:rPr>
              <w:t xml:space="preserve">ojektu „uchwały krajobrazowej” </w:t>
            </w:r>
            <w:r w:rsidRPr="00267B0F">
              <w:rPr>
                <w:rFonts w:ascii="Arial" w:hAnsi="Arial" w:cs="Arial"/>
                <w:sz w:val="20"/>
                <w:szCs w:val="20"/>
              </w:rPr>
              <w:t>w przypadku wprowadzenia zmian projekcie uchwały na podstawie wnies</w:t>
            </w:r>
            <w:r w:rsidR="00D17849">
              <w:rPr>
                <w:rFonts w:ascii="Arial" w:hAnsi="Arial" w:cs="Arial"/>
                <w:sz w:val="20"/>
                <w:szCs w:val="20"/>
              </w:rPr>
              <w:t xml:space="preserve">ionych uwag, uzgodnień i opinii, a w razie potrzeby ponowny udział w posiedzeniach gminnej komisji urbanistyczno-architektonicznej oraz w dyskusji publicznej. </w:t>
            </w:r>
            <w:bookmarkStart w:id="0" w:name="_GoBack"/>
            <w:bookmarkEnd w:id="0"/>
          </w:p>
          <w:p w:rsidR="00273BE8" w:rsidRPr="009D42AF" w:rsidRDefault="00267B0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U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na posiedzeniu k</w:t>
            </w:r>
            <w:r>
              <w:rPr>
                <w:rFonts w:ascii="Arial" w:hAnsi="Arial" w:cs="Arial"/>
                <w:sz w:val="20"/>
                <w:szCs w:val="20"/>
              </w:rPr>
              <w:t>omisji Rady Miejskiej do spraw Nieruchomości, Nadzoru Architektonicznego i Zagospodarowania P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rzestrzennego oraz 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>na sesji w Rady Miejskiej w Ustrzykach Dolnych, na której planowane będzie uchwalen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ie „uchwały krajobrazowej”.</w:t>
            </w:r>
          </w:p>
          <w:p w:rsidR="00F938DD" w:rsidRPr="009D42AF" w:rsidRDefault="00267B0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938DD" w:rsidRPr="009D42AF">
              <w:rPr>
                <w:rFonts w:ascii="Arial" w:hAnsi="Arial" w:cs="Arial"/>
                <w:sz w:val="20"/>
                <w:szCs w:val="20"/>
              </w:rPr>
              <w:t>)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 Przygotowanie kompletu dokumentacji formalno-prawnej dla Wojewody Podkarpackiego, w celu sprawdzenia zgodności z prawem podjętej uchwały.</w:t>
            </w:r>
          </w:p>
          <w:p w:rsidR="00273BE8" w:rsidRPr="009D42AF" w:rsidRDefault="00267B0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P</w:t>
            </w:r>
            <w:r w:rsidR="00273BE8" w:rsidRPr="009D42AF">
              <w:rPr>
                <w:rFonts w:ascii="Arial" w:hAnsi="Arial" w:cs="Arial"/>
                <w:sz w:val="20"/>
                <w:szCs w:val="20"/>
              </w:rPr>
              <w:t>onowienie w niezbędnym zakresie procedury w przypadku, gdy wynikać to będzie z rozstrzygnięcia nadzorczego Wojewody;</w:t>
            </w:r>
          </w:p>
          <w:p w:rsidR="00A962C7" w:rsidRPr="009D42AF" w:rsidRDefault="00267B0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) Przekazanie części tekstowej w formacie PDF oraz w wersji edytowalnej: *.DOC dla części opisowej,*.XLS dla zestawień tabelarycznych oraz *.JPG dla części graficznej. Wszystkie analizy </w:t>
            </w:r>
            <w:r w:rsidR="00471FC5">
              <w:rPr>
                <w:rFonts w:ascii="Arial" w:hAnsi="Arial" w:cs="Arial"/>
                <w:sz w:val="20"/>
                <w:szCs w:val="20"/>
              </w:rPr>
              <w:br/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i koncepcje wykonane na mapie ewidencyjnej w skali 1:2000 w wersji rastrowej  w formacie </w:t>
            </w:r>
            <w:proofErr w:type="spellStart"/>
            <w:r w:rsidR="00A962C7" w:rsidRPr="009D42AF">
              <w:rPr>
                <w:rFonts w:ascii="Arial" w:hAnsi="Arial" w:cs="Arial"/>
                <w:sz w:val="20"/>
                <w:szCs w:val="20"/>
              </w:rPr>
              <w:t>GeoTIFF</w:t>
            </w:r>
            <w:proofErr w:type="spellEnd"/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 (256color/ 8Bit/ 300DPI/ układ 2000</w:t>
            </w:r>
            <w:r w:rsidR="00A962C7" w:rsidRPr="00D17849">
              <w:rPr>
                <w:rFonts w:ascii="Arial" w:hAnsi="Arial" w:cs="Arial"/>
                <w:sz w:val="20"/>
                <w:szCs w:val="20"/>
              </w:rPr>
              <w:t xml:space="preserve">), raster w programie EWMAPA (EVR, EWR) 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w wersji wektorowej w formacie *.</w:t>
            </w:r>
            <w:proofErr w:type="spellStart"/>
            <w:r w:rsidR="00A962C7" w:rsidRPr="009D42AF">
              <w:rPr>
                <w:rFonts w:ascii="Arial" w:hAnsi="Arial" w:cs="Arial"/>
                <w:sz w:val="20"/>
                <w:szCs w:val="20"/>
              </w:rPr>
              <w:t>shp</w:t>
            </w:r>
            <w:proofErr w:type="spellEnd"/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 (układ 2000), DXF, DWG;</w:t>
            </w:r>
          </w:p>
          <w:p w:rsidR="00A962C7" w:rsidRPr="009D42AF" w:rsidRDefault="00267B0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) Sporządzenie załącznika graficznego z naniesieniem granic poszczególnych stref przestrzennych gminy, z jednoznacznym czytelnym zdefiniowaniem granic stref.</w:t>
            </w:r>
          </w:p>
          <w:p w:rsidR="00A962C7" w:rsidRPr="009D42AF" w:rsidRDefault="00267B0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>) Przygotowanie publikacji multimedialnych prezentujących w sposób możliwie najprostszy ogólne założenia uchwały oraz przykłady dobrych praktyk związanych z prezentacją nośników reklamowych oraz w zakresie ogrodzeń, małej architektury (prez</w:t>
            </w:r>
            <w:r w:rsidR="00471FC5">
              <w:rPr>
                <w:rFonts w:ascii="Arial" w:hAnsi="Arial" w:cs="Arial"/>
                <w:sz w:val="20"/>
                <w:szCs w:val="20"/>
              </w:rPr>
              <w:t xml:space="preserve">entacja </w:t>
            </w:r>
            <w:proofErr w:type="spellStart"/>
            <w:r w:rsidR="00471FC5"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 w:rsidR="00471FC5">
              <w:rPr>
                <w:rFonts w:ascii="Arial" w:hAnsi="Arial" w:cs="Arial"/>
                <w:sz w:val="20"/>
                <w:szCs w:val="20"/>
              </w:rPr>
              <w:t xml:space="preserve">, broszura  </w:t>
            </w:r>
            <w:r w:rsidR="00A962C7" w:rsidRPr="009D42AF">
              <w:rPr>
                <w:rFonts w:ascii="Arial" w:hAnsi="Arial" w:cs="Arial"/>
                <w:sz w:val="20"/>
                <w:szCs w:val="20"/>
              </w:rPr>
              <w:t xml:space="preserve">w formacie pdf – z przeznaczeniem do publikacji w </w:t>
            </w:r>
            <w:proofErr w:type="spellStart"/>
            <w:r w:rsidR="00A962C7" w:rsidRPr="009D42AF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 w:rsidR="00A962C7" w:rsidRPr="009D42A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2F8F" w:rsidRPr="009D42AF" w:rsidRDefault="00D02F8F" w:rsidP="00A96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lastRenderedPageBreak/>
              <w:t>Termin wykonania: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..…… miesiące od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daty podpisania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umowy.</w:t>
            </w:r>
          </w:p>
          <w:p w:rsidR="00273BE8" w:rsidRPr="009D42AF" w:rsidRDefault="00273BE8" w:rsidP="00273BE8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>Płatność</w:t>
            </w:r>
          </w:p>
          <w:p w:rsidR="00D02F8F" w:rsidRPr="009D42AF" w:rsidRDefault="00273BE8" w:rsidP="00F938DD">
            <w:pPr>
              <w:rPr>
                <w:rFonts w:ascii="Arial" w:hAnsi="Arial" w:cs="Arial"/>
                <w:sz w:val="20"/>
                <w:szCs w:val="20"/>
              </w:rPr>
            </w:pPr>
            <w:r w:rsidRPr="009D42AF">
              <w:rPr>
                <w:rFonts w:ascii="Arial" w:hAnsi="Arial" w:cs="Arial"/>
                <w:sz w:val="20"/>
                <w:szCs w:val="20"/>
              </w:rPr>
              <w:t xml:space="preserve">wynagrodzenia: </w:t>
            </w:r>
            <w:r w:rsidR="003551A7">
              <w:rPr>
                <w:rFonts w:ascii="Arial" w:hAnsi="Arial" w:cs="Arial"/>
                <w:sz w:val="20"/>
                <w:szCs w:val="20"/>
              </w:rPr>
              <w:t>4</w:t>
            </w:r>
            <w:r w:rsidR="00F938DD" w:rsidRPr="009D42AF">
              <w:rPr>
                <w:rFonts w:ascii="Arial" w:hAnsi="Arial" w:cs="Arial"/>
                <w:sz w:val="20"/>
                <w:szCs w:val="20"/>
              </w:rPr>
              <w:t>0</w:t>
            </w:r>
            <w:r w:rsidRPr="009D42AF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02F8F" w:rsidRDefault="00D02F8F" w:rsidP="00D02F8F"/>
    <w:sectPr w:rsidR="00D02F8F" w:rsidSect="00691C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8F"/>
    <w:rsid w:val="00267B0F"/>
    <w:rsid w:val="00273BE8"/>
    <w:rsid w:val="003551A7"/>
    <w:rsid w:val="003A2A0C"/>
    <w:rsid w:val="003D61E8"/>
    <w:rsid w:val="00461410"/>
    <w:rsid w:val="00471FC5"/>
    <w:rsid w:val="004B1CB6"/>
    <w:rsid w:val="005D22E6"/>
    <w:rsid w:val="00691C57"/>
    <w:rsid w:val="00756A9A"/>
    <w:rsid w:val="007E20A8"/>
    <w:rsid w:val="009D0CD8"/>
    <w:rsid w:val="009D42AF"/>
    <w:rsid w:val="00A57156"/>
    <w:rsid w:val="00A962C7"/>
    <w:rsid w:val="00AD64AC"/>
    <w:rsid w:val="00C07948"/>
    <w:rsid w:val="00D02F8F"/>
    <w:rsid w:val="00D17849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8862-9636-4005-8056-551D265E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Halina Tarnawska</cp:lastModifiedBy>
  <cp:revision>7</cp:revision>
  <cp:lastPrinted>2021-04-22T10:47:00Z</cp:lastPrinted>
  <dcterms:created xsi:type="dcterms:W3CDTF">2021-04-06T09:28:00Z</dcterms:created>
  <dcterms:modified xsi:type="dcterms:W3CDTF">2021-04-27T07:03:00Z</dcterms:modified>
</cp:coreProperties>
</file>