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436E80">
      <w:pPr>
        <w:spacing w:after="0" w:line="360" w:lineRule="auto"/>
        <w:jc w:val="center"/>
        <w:rPr>
          <w:rFonts w:ascii="Calibri" w:eastAsia="Calibri" w:hAnsi="Calibri" w:cs="Times New Roman"/>
          <w:b/>
          <w:bCs/>
          <w:sz w:val="36"/>
          <w:szCs w:val="36"/>
        </w:rPr>
      </w:pPr>
    </w:p>
    <w:p w14:paraId="0B8659BF" w14:textId="5E5FDA06" w:rsidR="00B11AE7" w:rsidRDefault="00B11AE7" w:rsidP="00AA7D36">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C75527">
        <w:rPr>
          <w:rFonts w:ascii="Calibri" w:eastAsia="Calibri" w:hAnsi="Calibri" w:cs="Times New Roman"/>
          <w:b/>
          <w:bCs/>
          <w:sz w:val="28"/>
          <w:szCs w:val="28"/>
        </w:rPr>
        <w:t>R</w:t>
      </w:r>
      <w:r w:rsidR="006C5B28">
        <w:rPr>
          <w:rFonts w:ascii="Calibri" w:eastAsia="Calibri" w:hAnsi="Calibri" w:cs="Times New Roman"/>
          <w:b/>
          <w:bCs/>
          <w:sz w:val="28"/>
          <w:szCs w:val="28"/>
        </w:rPr>
        <w:t>US/1/24</w:t>
      </w:r>
    </w:p>
    <w:p w14:paraId="77A2AB18" w14:textId="77777777" w:rsidR="00DA3B3C" w:rsidRPr="00AA7D36" w:rsidRDefault="00DA3B3C" w:rsidP="00AA7D36">
      <w:pPr>
        <w:spacing w:after="0" w:line="360" w:lineRule="auto"/>
        <w:jc w:val="both"/>
        <w:rPr>
          <w:rFonts w:ascii="Calibri" w:eastAsia="Calibri" w:hAnsi="Calibri" w:cs="Times New Roman"/>
          <w:b/>
          <w:bCs/>
          <w:sz w:val="28"/>
          <w:szCs w:val="28"/>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6D03A7D7" w14:textId="550F3725" w:rsidR="00AA7D36" w:rsidRPr="00C75527" w:rsidRDefault="00B11AE7" w:rsidP="006C5B28">
      <w:pPr>
        <w:spacing w:after="0" w:line="360" w:lineRule="auto"/>
        <w:jc w:val="center"/>
        <w:rPr>
          <w:b/>
          <w:sz w:val="40"/>
          <w:szCs w:val="40"/>
        </w:rPr>
      </w:pPr>
      <w:bookmarkStart w:id="0" w:name="_Hlk123554715"/>
      <w:r w:rsidRPr="00B11AE7">
        <w:rPr>
          <w:b/>
          <w:sz w:val="40"/>
          <w:szCs w:val="40"/>
        </w:rPr>
        <w:t xml:space="preserve">na </w:t>
      </w:r>
      <w:bookmarkStart w:id="1" w:name="_Hlk125451818"/>
      <w:bookmarkStart w:id="2" w:name="_Hlk125451094"/>
      <w:bookmarkEnd w:id="0"/>
      <w:r w:rsidR="00C75527">
        <w:rPr>
          <w:b/>
          <w:sz w:val="40"/>
          <w:szCs w:val="40"/>
        </w:rPr>
        <w:t>u</w:t>
      </w:r>
      <w:r w:rsidR="00BE2376">
        <w:rPr>
          <w:b/>
          <w:sz w:val="40"/>
          <w:szCs w:val="40"/>
        </w:rPr>
        <w:t>twardzenie</w:t>
      </w:r>
      <w:r w:rsidR="006C5B28">
        <w:rPr>
          <w:b/>
          <w:sz w:val="40"/>
          <w:szCs w:val="40"/>
        </w:rPr>
        <w:t xml:space="preserve"> i zagospodarowanie terenu przed </w:t>
      </w:r>
      <w:bookmarkEnd w:id="1"/>
      <w:r w:rsidR="006C5B28">
        <w:rPr>
          <w:b/>
          <w:sz w:val="40"/>
          <w:szCs w:val="40"/>
        </w:rPr>
        <w:t>Szpitalem Powiatowym w Węgrowie</w:t>
      </w:r>
    </w:p>
    <w:bookmarkEnd w:id="2"/>
    <w:p w14:paraId="41FF34D8" w14:textId="77777777" w:rsidR="00C75527" w:rsidRDefault="00C75527" w:rsidP="00AA7D36">
      <w:pPr>
        <w:spacing w:after="0" w:line="360" w:lineRule="auto"/>
        <w:rPr>
          <w:b/>
          <w:sz w:val="24"/>
          <w:szCs w:val="24"/>
        </w:rPr>
      </w:pPr>
    </w:p>
    <w:p w14:paraId="7605F497" w14:textId="2FBB5D83" w:rsidR="00B11AE7" w:rsidRPr="00AA7D36" w:rsidRDefault="00B11AE7" w:rsidP="00AA7D36">
      <w:pPr>
        <w:spacing w:after="0" w:line="360" w:lineRule="auto"/>
        <w:rPr>
          <w:b/>
          <w:sz w:val="40"/>
          <w:szCs w:val="40"/>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5D854475" w14:textId="77777777" w:rsidR="00B11AE7" w:rsidRDefault="00B11AE7" w:rsidP="00436E80">
      <w:pPr>
        <w:spacing w:after="0" w:line="360" w:lineRule="auto"/>
        <w:jc w:val="both"/>
        <w:rPr>
          <w:b/>
          <w:sz w:val="24"/>
          <w:szCs w:val="24"/>
        </w:rPr>
      </w:pPr>
    </w:p>
    <w:p w14:paraId="1AAE58F8" w14:textId="364835DF" w:rsidR="00A4673B" w:rsidRDefault="00A4673B" w:rsidP="00436E80">
      <w:pPr>
        <w:spacing w:after="0" w:line="360" w:lineRule="auto"/>
        <w:jc w:val="both"/>
        <w:rPr>
          <w:b/>
          <w:sz w:val="24"/>
          <w:szCs w:val="24"/>
        </w:rPr>
      </w:pPr>
    </w:p>
    <w:p w14:paraId="0B478E52" w14:textId="532B9F41" w:rsidR="00716862" w:rsidRDefault="00716862" w:rsidP="00436E80">
      <w:pPr>
        <w:spacing w:after="0" w:line="360" w:lineRule="auto"/>
        <w:jc w:val="both"/>
        <w:rPr>
          <w:b/>
          <w:sz w:val="24"/>
          <w:szCs w:val="24"/>
        </w:rPr>
      </w:pPr>
    </w:p>
    <w:p w14:paraId="4B8954AF" w14:textId="6E828FC5" w:rsidR="00716862" w:rsidRDefault="00716862" w:rsidP="00436E80">
      <w:pPr>
        <w:spacing w:after="0" w:line="360" w:lineRule="auto"/>
        <w:jc w:val="both"/>
        <w:rPr>
          <w:b/>
          <w:sz w:val="24"/>
          <w:szCs w:val="24"/>
        </w:rPr>
      </w:pPr>
    </w:p>
    <w:p w14:paraId="21D25C60" w14:textId="1E2E8041" w:rsidR="00716862" w:rsidRDefault="00716862" w:rsidP="00436E80">
      <w:pPr>
        <w:spacing w:after="0" w:line="360" w:lineRule="auto"/>
        <w:jc w:val="both"/>
        <w:rPr>
          <w:b/>
          <w:sz w:val="24"/>
          <w:szCs w:val="24"/>
        </w:rPr>
      </w:pPr>
    </w:p>
    <w:p w14:paraId="6C67D2D5" w14:textId="63B447E1" w:rsidR="00716862" w:rsidRDefault="00716862" w:rsidP="00436E80">
      <w:pPr>
        <w:spacing w:after="0" w:line="360" w:lineRule="auto"/>
        <w:jc w:val="both"/>
        <w:rPr>
          <w:b/>
          <w:sz w:val="24"/>
          <w:szCs w:val="24"/>
        </w:rPr>
      </w:pPr>
    </w:p>
    <w:p w14:paraId="163675C2" w14:textId="4F651F59" w:rsidR="00716862" w:rsidRDefault="003A7B76" w:rsidP="00436E80">
      <w:pPr>
        <w:spacing w:after="0" w:line="360" w:lineRule="auto"/>
        <w:jc w:val="both"/>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p>
    <w:p w14:paraId="2E63432C" w14:textId="1DF768EE" w:rsidR="003A7B76" w:rsidRDefault="003A7B76" w:rsidP="00436E80">
      <w:pPr>
        <w:spacing w:after="0" w:line="360" w:lineRule="auto"/>
        <w:jc w:val="both"/>
        <w:rPr>
          <w:b/>
          <w:sz w:val="24"/>
          <w:szCs w:val="24"/>
        </w:rPr>
      </w:pPr>
      <w:r>
        <w:rPr>
          <w:b/>
          <w:sz w:val="24"/>
          <w:szCs w:val="24"/>
        </w:rPr>
        <w:t xml:space="preserve">                                                                      </w:t>
      </w:r>
    </w:p>
    <w:p w14:paraId="2B3275C4" w14:textId="77777777" w:rsidR="003A7B76" w:rsidRDefault="003A7B76" w:rsidP="00436E80">
      <w:pPr>
        <w:spacing w:after="0" w:line="360" w:lineRule="auto"/>
        <w:jc w:val="both"/>
        <w:rPr>
          <w:b/>
          <w:sz w:val="24"/>
          <w:szCs w:val="24"/>
        </w:rPr>
      </w:pPr>
    </w:p>
    <w:p w14:paraId="1AA80CE5" w14:textId="1784AEA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sidR="006972BE">
        <w:rPr>
          <w:b/>
          <w:sz w:val="24"/>
          <w:szCs w:val="24"/>
        </w:rPr>
        <w:t xml:space="preserve"> </w:t>
      </w:r>
      <w:r w:rsidR="00FB3E5F">
        <w:rPr>
          <w:b/>
          <w:sz w:val="24"/>
          <w:szCs w:val="24"/>
        </w:rPr>
        <w:t xml:space="preserve"> </w:t>
      </w:r>
      <w:r w:rsidR="00926B88">
        <w:rPr>
          <w:b/>
          <w:sz w:val="24"/>
          <w:szCs w:val="24"/>
        </w:rPr>
        <w:t>Zatwierdził:</w:t>
      </w:r>
    </w:p>
    <w:p w14:paraId="7186E7B7" w14:textId="778DFE66" w:rsidR="00FB3E5F" w:rsidRDefault="00FB3E5F" w:rsidP="00436E80">
      <w:pPr>
        <w:spacing w:after="0" w:line="360" w:lineRule="auto"/>
        <w:jc w:val="both"/>
        <w:rPr>
          <w:b/>
          <w:sz w:val="24"/>
          <w:szCs w:val="24"/>
        </w:rPr>
      </w:pPr>
      <w:r>
        <w:rPr>
          <w:b/>
          <w:sz w:val="24"/>
          <w:szCs w:val="24"/>
        </w:rPr>
        <w:t xml:space="preserve">                                                                                            Dnia </w:t>
      </w:r>
      <w:r w:rsidR="006C5B28">
        <w:rPr>
          <w:b/>
          <w:sz w:val="24"/>
          <w:szCs w:val="24"/>
        </w:rPr>
        <w:t xml:space="preserve">11.07.2024 </w:t>
      </w:r>
      <w:r w:rsidR="00D700B2">
        <w:rPr>
          <w:b/>
          <w:sz w:val="24"/>
          <w:szCs w:val="24"/>
        </w:rPr>
        <w:t xml:space="preserve"> </w:t>
      </w:r>
      <w:r>
        <w:rPr>
          <w:b/>
          <w:sz w:val="24"/>
          <w:szCs w:val="24"/>
        </w:rPr>
        <w:t>r.</w:t>
      </w:r>
    </w:p>
    <w:p w14:paraId="2785E575" w14:textId="3C857813" w:rsidR="00A36436" w:rsidRDefault="00A36436" w:rsidP="00436E80">
      <w:pPr>
        <w:spacing w:after="0" w:line="360" w:lineRule="auto"/>
        <w:jc w:val="both"/>
        <w:rPr>
          <w:b/>
          <w:sz w:val="24"/>
          <w:szCs w:val="24"/>
        </w:rPr>
      </w:pPr>
      <w:r>
        <w:rPr>
          <w:b/>
          <w:sz w:val="24"/>
          <w:szCs w:val="24"/>
        </w:rPr>
        <w:t xml:space="preserve">                                                                                            Dyrektor SPZOZ w Węgrowie     </w:t>
      </w:r>
    </w:p>
    <w:p w14:paraId="05CF07B0" w14:textId="77777777" w:rsidR="009477AC" w:rsidRDefault="005066C6" w:rsidP="00C75527">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9477AC">
        <w:rPr>
          <w:b/>
          <w:sz w:val="24"/>
          <w:szCs w:val="24"/>
        </w:rPr>
        <w:t xml:space="preserve"> Lek. med. Artur Skór</w:t>
      </w:r>
    </w:p>
    <w:p w14:paraId="498A3205" w14:textId="41E192F1" w:rsidR="000214D0" w:rsidRPr="00C75527" w:rsidRDefault="00FB3E5F" w:rsidP="00C75527">
      <w:pPr>
        <w:spacing w:after="0" w:line="360" w:lineRule="auto"/>
        <w:jc w:val="both"/>
        <w:rPr>
          <w:b/>
          <w:sz w:val="24"/>
          <w:szCs w:val="24"/>
        </w:rPr>
      </w:pPr>
      <w:r>
        <w:rPr>
          <w:b/>
          <w:sz w:val="24"/>
          <w:szCs w:val="24"/>
        </w:rPr>
        <w:lastRenderedPageBreak/>
        <w:t xml:space="preserve">                                                     </w:t>
      </w:r>
    </w:p>
    <w:p w14:paraId="6C36FB55" w14:textId="26921FAB" w:rsidR="009529FF" w:rsidRPr="00DB2DE0" w:rsidRDefault="009529FF" w:rsidP="00436E80">
      <w:pPr>
        <w:pStyle w:val="Akapitzlist"/>
        <w:numPr>
          <w:ilvl w:val="0"/>
          <w:numId w:val="1"/>
        </w:numPr>
        <w:spacing w:after="0" w:line="360" w:lineRule="auto"/>
        <w:jc w:val="both"/>
        <w:rPr>
          <w:b/>
        </w:rPr>
      </w:pPr>
      <w:r w:rsidRPr="0074424C">
        <w:rPr>
          <w:b/>
        </w:rPr>
        <w:t>NAZWA I ADRES ZAMAWIAJĄCEGO</w:t>
      </w: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0A4F14D0" w14:textId="77777777" w:rsidR="009529FF" w:rsidRPr="002B21CC" w:rsidRDefault="009529FF" w:rsidP="00436E80">
      <w:pPr>
        <w:spacing w:after="0" w:line="360"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62A981AD" w14:textId="35BD8E21" w:rsidR="0028054E" w:rsidRPr="0028054E" w:rsidRDefault="00A740A0" w:rsidP="00436E80">
      <w:pPr>
        <w:spacing w:after="0" w:line="360" w:lineRule="auto"/>
        <w:jc w:val="both"/>
        <w:rPr>
          <w:b/>
        </w:rPr>
      </w:pPr>
      <w:hyperlink r:id="rId9" w:history="1">
        <w:r w:rsidR="0028054E" w:rsidRPr="0028054E">
          <w:rPr>
            <w:rStyle w:val="Hipercze"/>
            <w:b/>
          </w:rPr>
          <w:t>https://platformazakupowa.pl/transakcja/854057</w:t>
        </w:r>
      </w:hyperlink>
    </w:p>
    <w:p w14:paraId="3D6B3CAF" w14:textId="1168203D" w:rsidR="009529FF" w:rsidRDefault="000B113D" w:rsidP="00436E80">
      <w:pPr>
        <w:spacing w:after="0" w:line="360" w:lineRule="auto"/>
        <w:jc w:val="both"/>
      </w:pPr>
      <w:r w:rsidRPr="009529FF">
        <w:t xml:space="preserve"> </w:t>
      </w:r>
    </w:p>
    <w:p w14:paraId="6AE4369B" w14:textId="4E78B0A0" w:rsidR="000B113D" w:rsidRPr="00DB2DE0"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1C7DBC08"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0028054E" w:rsidRPr="0028054E">
          <w:rPr>
            <w:rStyle w:val="Hipercze"/>
            <w:b/>
          </w:rPr>
          <w:t>https://platformazakupowa.pl/transakcja/854057</w:t>
        </w:r>
      </w:hyperlink>
      <w:r w:rsidR="0028054E">
        <w:t xml:space="preserve"> </w:t>
      </w:r>
    </w:p>
    <w:p w14:paraId="05B9478D" w14:textId="77777777" w:rsidR="000B113D" w:rsidRDefault="000B113D" w:rsidP="00436E80">
      <w:pPr>
        <w:spacing w:after="0" w:line="360" w:lineRule="auto"/>
        <w:jc w:val="both"/>
      </w:pPr>
    </w:p>
    <w:p w14:paraId="3E8AF3A7" w14:textId="5F30C72A" w:rsidR="0074424C" w:rsidRPr="00DB2DE0" w:rsidRDefault="0074424C" w:rsidP="00436E80">
      <w:pPr>
        <w:pStyle w:val="Akapitzlist"/>
        <w:numPr>
          <w:ilvl w:val="0"/>
          <w:numId w:val="1"/>
        </w:numPr>
        <w:spacing w:after="0" w:line="360" w:lineRule="auto"/>
        <w:jc w:val="both"/>
        <w:rPr>
          <w:b/>
        </w:rPr>
      </w:pPr>
      <w:r w:rsidRPr="0074424C">
        <w:rPr>
          <w:b/>
        </w:rPr>
        <w:t>TRYB UDZIELANIA ZAMÓWIENIA</w:t>
      </w:r>
    </w:p>
    <w:p w14:paraId="73B23477" w14:textId="6D0BFB1D"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9477AC">
        <w:t xml:space="preserve">3 </w:t>
      </w:r>
      <w:r w:rsidR="00E53D84">
        <w:t xml:space="preserve">poz. </w:t>
      </w:r>
      <w:r w:rsidR="009477AC">
        <w:t>1605</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36268200" w14:textId="6DBE318C" w:rsidR="00DB2DE0" w:rsidRDefault="00DB2DE0" w:rsidP="00436E80">
      <w:pPr>
        <w:spacing w:after="0" w:line="360" w:lineRule="auto"/>
        <w:jc w:val="both"/>
      </w:pPr>
    </w:p>
    <w:p w14:paraId="347FAEA9" w14:textId="6045644A" w:rsidR="000214D0" w:rsidRDefault="000214D0" w:rsidP="00436E80">
      <w:pPr>
        <w:spacing w:after="0" w:line="360" w:lineRule="auto"/>
        <w:jc w:val="both"/>
      </w:pPr>
    </w:p>
    <w:p w14:paraId="6125652A" w14:textId="77777777" w:rsidR="000214D0" w:rsidRDefault="000214D0" w:rsidP="00436E80">
      <w:pPr>
        <w:spacing w:after="0" w:line="360" w:lineRule="auto"/>
        <w:jc w:val="both"/>
      </w:pPr>
    </w:p>
    <w:p w14:paraId="6575F104" w14:textId="17BC7351" w:rsidR="00BE1B57" w:rsidRPr="00DB2DE0" w:rsidRDefault="00BE1B57" w:rsidP="00436E80">
      <w:pPr>
        <w:pStyle w:val="Akapitzlist"/>
        <w:numPr>
          <w:ilvl w:val="0"/>
          <w:numId w:val="1"/>
        </w:numPr>
        <w:spacing w:after="0" w:line="360" w:lineRule="auto"/>
        <w:jc w:val="both"/>
        <w:rPr>
          <w:b/>
        </w:rPr>
      </w:pPr>
      <w:r w:rsidRPr="00BE1B57">
        <w:rPr>
          <w:b/>
        </w:rPr>
        <w:lastRenderedPageBreak/>
        <w:t>OPIS PRZEDMIOTU ZAMÓWIENIA</w:t>
      </w:r>
    </w:p>
    <w:p w14:paraId="1636F728" w14:textId="4242C45E" w:rsidR="00C75527" w:rsidRPr="00C75527" w:rsidRDefault="006C5B28" w:rsidP="00A144BD">
      <w:pPr>
        <w:pStyle w:val="Akapitzlist"/>
        <w:numPr>
          <w:ilvl w:val="0"/>
          <w:numId w:val="23"/>
        </w:numPr>
        <w:spacing w:after="0" w:line="360" w:lineRule="auto"/>
        <w:jc w:val="both"/>
      </w:pPr>
      <w:r>
        <w:t xml:space="preserve">Przedmiotem zamówienia jest wykonanie </w:t>
      </w:r>
      <w:r w:rsidR="00BE2376">
        <w:rPr>
          <w:b/>
          <w:bCs/>
        </w:rPr>
        <w:t>utwardzenia i zagospodarowanie</w:t>
      </w:r>
      <w:r>
        <w:rPr>
          <w:b/>
          <w:bCs/>
        </w:rPr>
        <w:t xml:space="preserve"> terenu</w:t>
      </w:r>
      <w:r w:rsidR="00C75527" w:rsidRPr="00C75527">
        <w:rPr>
          <w:b/>
          <w:bCs/>
        </w:rPr>
        <w:t xml:space="preserve"> </w:t>
      </w:r>
      <w:r>
        <w:rPr>
          <w:b/>
          <w:bCs/>
        </w:rPr>
        <w:t>przed Szpitalem Powiatowym w Węgrowie.</w:t>
      </w:r>
    </w:p>
    <w:p w14:paraId="17995574" w14:textId="101A79AF" w:rsidR="00B26141" w:rsidRDefault="00C75527" w:rsidP="00A144BD">
      <w:pPr>
        <w:pStyle w:val="Akapitzlist"/>
        <w:numPr>
          <w:ilvl w:val="0"/>
          <w:numId w:val="23"/>
        </w:numPr>
        <w:spacing w:after="0" w:line="360" w:lineRule="auto"/>
        <w:jc w:val="both"/>
      </w:pPr>
      <w:r>
        <w:t>Szczegółowy opis przedmiotu zamówienia  określa</w:t>
      </w:r>
      <w:r w:rsidR="0053434E">
        <w:t xml:space="preserve"> </w:t>
      </w:r>
      <w:r>
        <w:t xml:space="preserve"> </w:t>
      </w:r>
      <w:r w:rsidRPr="00B26141">
        <w:rPr>
          <w:b/>
          <w:bCs/>
        </w:rPr>
        <w:t>Przedmiar robót</w:t>
      </w:r>
      <w:r>
        <w:t xml:space="preserve"> stanowiący </w:t>
      </w:r>
      <w:r w:rsidRPr="00B26141">
        <w:rPr>
          <w:b/>
          <w:bCs/>
        </w:rPr>
        <w:t>Załącznik nr 2</w:t>
      </w:r>
      <w:r>
        <w:t xml:space="preserve"> do </w:t>
      </w:r>
      <w:r w:rsidR="003218FF">
        <w:t xml:space="preserve">SWZ oraz </w:t>
      </w:r>
      <w:r w:rsidR="00A37B12" w:rsidRPr="00A37B12">
        <w:rPr>
          <w:b/>
        </w:rPr>
        <w:t>Dokumentacja techniczna</w:t>
      </w:r>
      <w:r w:rsidR="00A37B12">
        <w:t xml:space="preserve"> </w:t>
      </w:r>
      <w:r w:rsidR="00A37B12">
        <w:rPr>
          <w:bCs/>
        </w:rPr>
        <w:t xml:space="preserve">stanowiąca </w:t>
      </w:r>
      <w:r w:rsidR="00A03A34">
        <w:rPr>
          <w:bCs/>
        </w:rPr>
        <w:t xml:space="preserve"> </w:t>
      </w:r>
      <w:r w:rsidR="00A03A34" w:rsidRPr="00A03A34">
        <w:rPr>
          <w:b/>
          <w:bCs/>
        </w:rPr>
        <w:t xml:space="preserve">Załącznik nr </w:t>
      </w:r>
      <w:r w:rsidR="00A37B12">
        <w:rPr>
          <w:b/>
          <w:bCs/>
        </w:rPr>
        <w:t>7</w:t>
      </w:r>
      <w:r w:rsidR="00A03A34">
        <w:rPr>
          <w:bCs/>
        </w:rPr>
        <w:t xml:space="preserve"> do SWZ</w:t>
      </w:r>
      <w:r w:rsidRPr="00A03A34">
        <w:t>.</w:t>
      </w:r>
    </w:p>
    <w:p w14:paraId="62BAD7EF" w14:textId="3B294A2E" w:rsidR="00E1312C" w:rsidRDefault="00E1312C" w:rsidP="00A144BD">
      <w:pPr>
        <w:pStyle w:val="Akapitzlist"/>
        <w:numPr>
          <w:ilvl w:val="0"/>
          <w:numId w:val="23"/>
        </w:numPr>
        <w:spacing w:after="0" w:line="360" w:lineRule="auto"/>
        <w:jc w:val="both"/>
      </w:pPr>
      <w:r>
        <w:t xml:space="preserve">Wykonawca obowiązany jest wykonywać prace </w:t>
      </w:r>
      <w:r w:rsidR="00B238D0">
        <w:t>budowlane</w:t>
      </w:r>
      <w:r>
        <w:t xml:space="preserve"> w sposób umożliwiający dojazd karetek  pogotowia ratunkowego na podjazd  Szpitala</w:t>
      </w:r>
      <w:r w:rsidR="00BE2376">
        <w:t xml:space="preserve"> i każdorazowo  do właściwego oznakowania dojazdu. Wskazane jest etapowanie prac.</w:t>
      </w:r>
    </w:p>
    <w:p w14:paraId="4F146177" w14:textId="77777777" w:rsidR="00B26141" w:rsidRDefault="00C75527" w:rsidP="00A144BD">
      <w:pPr>
        <w:pStyle w:val="Akapitzlist"/>
        <w:numPr>
          <w:ilvl w:val="0"/>
          <w:numId w:val="23"/>
        </w:numPr>
        <w:spacing w:after="0" w:line="360" w:lineRule="auto"/>
        <w:jc w:val="both"/>
      </w:pPr>
      <w:r>
        <w:t>Oznaczenie wg Wspólnego Słownika Zamówień (kody CPV)</w:t>
      </w:r>
    </w:p>
    <w:p w14:paraId="4DEAD1CC" w14:textId="0F422840" w:rsidR="00511FCC" w:rsidRDefault="00C75527" w:rsidP="00511FCC">
      <w:pPr>
        <w:pStyle w:val="Akapitzlist"/>
        <w:spacing w:after="0" w:line="360" w:lineRule="auto"/>
        <w:ind w:left="360"/>
        <w:jc w:val="both"/>
        <w:rPr>
          <w:b/>
          <w:bCs/>
        </w:rPr>
      </w:pPr>
      <w:r w:rsidRPr="00B26141">
        <w:rPr>
          <w:b/>
          <w:bCs/>
        </w:rPr>
        <w:t>45233200-1 – roboty w zakresie różnych nawierzchni</w:t>
      </w:r>
      <w:r w:rsidR="00056891">
        <w:rPr>
          <w:b/>
          <w:bCs/>
        </w:rPr>
        <w:t>,</w:t>
      </w:r>
    </w:p>
    <w:p w14:paraId="78B96940" w14:textId="340DB805" w:rsidR="00E1312C" w:rsidRPr="00E1312C" w:rsidRDefault="00056891" w:rsidP="00E1312C">
      <w:pPr>
        <w:pStyle w:val="Akapitzlist"/>
        <w:spacing w:after="0" w:line="360" w:lineRule="auto"/>
        <w:ind w:left="360"/>
        <w:jc w:val="both"/>
        <w:rPr>
          <w:b/>
          <w:bCs/>
        </w:rPr>
      </w:pPr>
      <w:r>
        <w:rPr>
          <w:b/>
          <w:bCs/>
        </w:rPr>
        <w:t xml:space="preserve">45112710-5 </w:t>
      </w:r>
      <w:r w:rsidRPr="00B26141">
        <w:rPr>
          <w:b/>
          <w:bCs/>
        </w:rPr>
        <w:t>–</w:t>
      </w:r>
      <w:r>
        <w:rPr>
          <w:b/>
          <w:bCs/>
        </w:rPr>
        <w:t xml:space="preserve"> roboty w zakresie kształtowania terenów zielonych.</w:t>
      </w:r>
    </w:p>
    <w:p w14:paraId="0D7BEEA2" w14:textId="7F1EAB5A" w:rsidR="00511FCC" w:rsidRPr="00511FCC" w:rsidRDefault="00511FCC" w:rsidP="00A144BD">
      <w:pPr>
        <w:pStyle w:val="Akapitzlist"/>
        <w:numPr>
          <w:ilvl w:val="0"/>
          <w:numId w:val="23"/>
        </w:numPr>
        <w:spacing w:after="0" w:line="360" w:lineRule="auto"/>
        <w:jc w:val="both"/>
        <w:rPr>
          <w:b/>
          <w:bCs/>
        </w:rPr>
      </w:pPr>
      <w:r w:rsidRPr="00511FCC">
        <w:t>Wszelkie ewentualne n</w:t>
      </w:r>
      <w:r w:rsidR="003218FF">
        <w:t>azwy własne pojawiające się w S</w:t>
      </w:r>
      <w:r w:rsidRPr="00511FCC">
        <w:t xml:space="preserve">WZ stanowią informację pomocniczą/ przykładową. W  przypadku wystąpienia w dokumentacji nazw własnych Zamawiający dopuszcza rozwiązania równoważne opisanym (materiały i produkty równoważne) pod warunkiem, że zaproponowane rozwiązania równoważne (materiały i produkty równoważne) będą odpowiadały pod względem parametrów równoważności materiałom i produktom wskazanym przez Zamawiającego. </w:t>
      </w:r>
    </w:p>
    <w:p w14:paraId="58B1781D" w14:textId="2701DCAF" w:rsidR="00511FCC" w:rsidRPr="00511FCC" w:rsidRDefault="00511FCC" w:rsidP="00A144BD">
      <w:pPr>
        <w:pStyle w:val="Akapitzlist"/>
        <w:numPr>
          <w:ilvl w:val="0"/>
          <w:numId w:val="23"/>
        </w:numPr>
        <w:spacing w:after="0" w:line="360" w:lineRule="auto"/>
        <w:jc w:val="both"/>
        <w:rPr>
          <w:b/>
          <w:bCs/>
        </w:rPr>
      </w:pPr>
      <w:r w:rsidRPr="00511FCC">
        <w:t>W przypadku gdy Zamawiający użył w opisie przedmiotu zamówienia oznaczeń norm, aprobat, specyfikacji technicznych i systemów odniesienia, o których mowa w art. 30 ust. 1 i 3 Pzp należy je rozumieć jako przykładowe. Każdorazowo gdy wskazana jest w niniejszej Specyfikacji lub załącznikach do SIWZ norma, należy przyjąć, że w odniesieniu do niej użyto sformułowania „ lub równoważna”.</w:t>
      </w:r>
    </w:p>
    <w:p w14:paraId="0DB75C94" w14:textId="77777777" w:rsidR="007B59E9" w:rsidRDefault="00C75527" w:rsidP="00A144BD">
      <w:pPr>
        <w:pStyle w:val="Akapitzlist"/>
        <w:numPr>
          <w:ilvl w:val="0"/>
          <w:numId w:val="23"/>
        </w:numPr>
        <w:spacing w:after="0" w:line="360" w:lineRule="auto"/>
        <w:jc w:val="both"/>
      </w:pPr>
      <w:r w:rsidRPr="00B26141">
        <w:rPr>
          <w:b/>
          <w:bCs/>
          <w:u w:val="single"/>
        </w:rPr>
        <w:t>Wymagania stawiane Wykonawcy</w:t>
      </w:r>
      <w:r>
        <w:t>:</w:t>
      </w:r>
    </w:p>
    <w:p w14:paraId="48042A75" w14:textId="6297526C" w:rsidR="00845194" w:rsidRDefault="00845194" w:rsidP="00845194">
      <w:pPr>
        <w:pStyle w:val="Akapitzlist"/>
        <w:numPr>
          <w:ilvl w:val="1"/>
          <w:numId w:val="23"/>
        </w:numPr>
        <w:spacing w:after="0" w:line="360" w:lineRule="auto"/>
        <w:jc w:val="both"/>
      </w:pPr>
      <w:r>
        <w:t xml:space="preserve">z uwagi na realizacje robót przy </w:t>
      </w:r>
      <w:r w:rsidR="00056891">
        <w:t xml:space="preserve">czynnym Szpitalu Powiatowym w </w:t>
      </w:r>
      <w:r w:rsidR="00FD60A4">
        <w:t>Węgrowie</w:t>
      </w:r>
      <w:r>
        <w:t xml:space="preserve"> wymagana jest należyta staranność przy realizacji zobowiązań umowy;</w:t>
      </w:r>
    </w:p>
    <w:p w14:paraId="22D46903" w14:textId="2A70E4BF" w:rsidR="007B59E9" w:rsidRDefault="00C75527" w:rsidP="00A144BD">
      <w:pPr>
        <w:pStyle w:val="Akapitzlist"/>
        <w:numPr>
          <w:ilvl w:val="1"/>
          <w:numId w:val="23"/>
        </w:numPr>
        <w:spacing w:after="0" w:line="360" w:lineRule="auto"/>
        <w:jc w:val="both"/>
      </w:pPr>
      <w:r>
        <w:t xml:space="preserve">Wykonawca jest odpowiedzialny za jakość, zgodność z warunkami technicznymi </w:t>
      </w:r>
      <w:r w:rsidR="007B59E9">
        <w:br/>
      </w:r>
      <w:r>
        <w:t xml:space="preserve">i jakościowymi opisanymi dla przedmiotu zamówienia; </w:t>
      </w:r>
    </w:p>
    <w:p w14:paraId="5471BA14" w14:textId="77777777" w:rsidR="007B59E9" w:rsidRDefault="00C75527" w:rsidP="00A144BD">
      <w:pPr>
        <w:pStyle w:val="Akapitzlist"/>
        <w:numPr>
          <w:ilvl w:val="1"/>
          <w:numId w:val="23"/>
        </w:numPr>
        <w:spacing w:after="0" w:line="360" w:lineRule="auto"/>
        <w:jc w:val="both"/>
      </w:pPr>
      <w:r>
        <w:t>wszystkie materiały zastosowane do realizacji robót powinny odpowiadać, co do jakości wymogom dot. wyrobów dopuszczonych do obrotu i stosowania w budownictwie określonym w art. 10 ustawy Prawo Budowlane oraz wymaganiom przedmiaru robót;</w:t>
      </w:r>
    </w:p>
    <w:p w14:paraId="295E318F" w14:textId="77777777" w:rsidR="00DE75DA" w:rsidRDefault="00C75527" w:rsidP="00A144BD">
      <w:pPr>
        <w:pStyle w:val="Akapitzlist"/>
        <w:numPr>
          <w:ilvl w:val="1"/>
          <w:numId w:val="23"/>
        </w:numPr>
        <w:spacing w:after="0" w:line="360" w:lineRule="auto"/>
        <w:jc w:val="both"/>
      </w:pPr>
      <w:r>
        <w:t xml:space="preserve">materiały budowlane niezbędne  do wykonania przedmiotu zamówienia zakupi Wykonawca po uprzednim uzgodnieniu z Zamawiającym; </w:t>
      </w:r>
    </w:p>
    <w:p w14:paraId="5932C14B" w14:textId="38BE07A4" w:rsidR="00DE75DA" w:rsidRDefault="00C75527" w:rsidP="00A144BD">
      <w:pPr>
        <w:pStyle w:val="Akapitzlist"/>
        <w:numPr>
          <w:ilvl w:val="1"/>
          <w:numId w:val="23"/>
        </w:numPr>
        <w:spacing w:after="0" w:line="360" w:lineRule="auto"/>
        <w:jc w:val="both"/>
      </w:pPr>
      <w:r>
        <w:t xml:space="preserve">Wykonawca udzieli co najmniej </w:t>
      </w:r>
      <w:r w:rsidR="00751B06" w:rsidRPr="00434EC0">
        <w:rPr>
          <w:b/>
        </w:rPr>
        <w:t>48</w:t>
      </w:r>
      <w:r w:rsidRPr="00434EC0">
        <w:rPr>
          <w:b/>
        </w:rPr>
        <w:t xml:space="preserve"> – miesięcznej gwarancji</w:t>
      </w:r>
      <w:r>
        <w:t xml:space="preserve"> na wszystkie prace związane </w:t>
      </w:r>
      <w:r w:rsidR="00DE75DA">
        <w:br/>
      </w:r>
      <w:r>
        <w:t xml:space="preserve">z przedmiotem zamówienia, a na materiały zgodnie z kartą gwarancyjną producenta. </w:t>
      </w:r>
    </w:p>
    <w:p w14:paraId="7C03156A" w14:textId="77777777" w:rsidR="00DE75DA" w:rsidRDefault="00C75527" w:rsidP="00A144BD">
      <w:pPr>
        <w:pStyle w:val="Akapitzlist"/>
        <w:numPr>
          <w:ilvl w:val="1"/>
          <w:numId w:val="23"/>
        </w:numPr>
        <w:spacing w:after="0" w:line="360" w:lineRule="auto"/>
        <w:jc w:val="both"/>
      </w:pPr>
      <w:r>
        <w:lastRenderedPageBreak/>
        <w:t>Zamawiający nie ponosi odpowiedzialności za szkody wyrządzone przez Wykonawcę</w:t>
      </w:r>
      <w:r w:rsidR="00DE75DA">
        <w:t>;</w:t>
      </w:r>
    </w:p>
    <w:p w14:paraId="27ECAFDE" w14:textId="77777777" w:rsidR="00DE75DA" w:rsidRDefault="00C75527" w:rsidP="00A144BD">
      <w:pPr>
        <w:pStyle w:val="Akapitzlist"/>
        <w:numPr>
          <w:ilvl w:val="1"/>
          <w:numId w:val="23"/>
        </w:numPr>
        <w:spacing w:after="0" w:line="360" w:lineRule="auto"/>
        <w:jc w:val="both"/>
      </w:pPr>
      <w:r>
        <w:t>Wykonawca w czasie wykonywania robót budowlanych oraz usuwania ewentualnych wad jest zobowiązany podjąć niezbędne działania w celu ochrony środowiska i przyrody na terenie budowy i wokół terenu budowy (robót budowlanych);</w:t>
      </w:r>
    </w:p>
    <w:p w14:paraId="618CD8EF" w14:textId="77777777" w:rsidR="00DE75DA" w:rsidRDefault="00DE75DA" w:rsidP="00A144BD">
      <w:pPr>
        <w:pStyle w:val="Akapitzlist"/>
        <w:numPr>
          <w:ilvl w:val="1"/>
          <w:numId w:val="23"/>
        </w:numPr>
        <w:spacing w:after="0" w:line="360" w:lineRule="auto"/>
        <w:jc w:val="both"/>
      </w:pPr>
      <w:r>
        <w:t>z</w:t>
      </w:r>
      <w:r w:rsidR="00C75527">
        <w:t>agospodarowanie wytworzonych przez Wykonawcę w trakcie realizacji zamówienia odpadów odbędzie się w ramach kosztów ogólnych budowy</w:t>
      </w:r>
      <w:r>
        <w:t>;</w:t>
      </w:r>
    </w:p>
    <w:p w14:paraId="56C2DFC8" w14:textId="37F8CAA9" w:rsidR="00C75527" w:rsidRDefault="00C75527" w:rsidP="00A144BD">
      <w:pPr>
        <w:pStyle w:val="Akapitzlist"/>
        <w:numPr>
          <w:ilvl w:val="1"/>
          <w:numId w:val="23"/>
        </w:numPr>
        <w:spacing w:after="0" w:line="360" w:lineRule="auto"/>
        <w:jc w:val="both"/>
      </w:pPr>
      <w:r>
        <w:t xml:space="preserve">Wykonawca jako wytwórca odpadów zobowiązany jest usuwać odpady z terenu budowy </w:t>
      </w:r>
      <w:r w:rsidR="00DE75DA">
        <w:br/>
      </w:r>
      <w:r>
        <w:t xml:space="preserve">z zachowaniem przepisów ustawy z dnia 14 grudnia 2012 roku o odpadach (tekst jednolity </w:t>
      </w:r>
      <w:r w:rsidR="00DE75DA">
        <w:br/>
      </w:r>
      <w:r>
        <w:t>Dz. U. 202</w:t>
      </w:r>
      <w:r w:rsidR="00E4408B">
        <w:t>2</w:t>
      </w:r>
      <w:r>
        <w:t xml:space="preserve"> , poz. </w:t>
      </w:r>
      <w:r w:rsidR="00E4408B">
        <w:t>699</w:t>
      </w:r>
      <w:r>
        <w:t>)</w:t>
      </w:r>
      <w:r w:rsidR="00C040EB">
        <w:t>;</w:t>
      </w:r>
    </w:p>
    <w:p w14:paraId="6C8DAD7E" w14:textId="778DE8CD" w:rsidR="00DE75DA" w:rsidRDefault="00DE75DA" w:rsidP="00A144BD">
      <w:pPr>
        <w:pStyle w:val="Akapitzlist"/>
        <w:numPr>
          <w:ilvl w:val="1"/>
          <w:numId w:val="23"/>
        </w:numPr>
        <w:spacing w:after="0" w:line="360" w:lineRule="auto"/>
        <w:jc w:val="both"/>
      </w:pPr>
      <w:r w:rsidRPr="00DE75DA">
        <w:rPr>
          <w:b/>
          <w:bCs/>
        </w:rPr>
        <w:t>Wykonawca, jako wytwórca odpadów zobowiązany będzie do ich usunięcia z terenu budowy we własnym zakresie. Składowanie odpadów w kontenerach komunalnych Zamawiającego jest zabronione. Niedostosowanie się do</w:t>
      </w:r>
      <w:r>
        <w:rPr>
          <w:b/>
          <w:bCs/>
        </w:rPr>
        <w:t xml:space="preserve"> </w:t>
      </w:r>
      <w:r w:rsidRPr="00DE75DA">
        <w:rPr>
          <w:b/>
          <w:bCs/>
        </w:rPr>
        <w:t>powyższego zakazu skutkować będzie naliczeniem opłat za wywóz kontener</w:t>
      </w:r>
      <w:r>
        <w:t>a</w:t>
      </w:r>
      <w:r w:rsidR="00C040EB">
        <w:t>;</w:t>
      </w:r>
    </w:p>
    <w:p w14:paraId="62AC39CD" w14:textId="337E8DD6" w:rsidR="00C11950" w:rsidRDefault="00C75527" w:rsidP="00A144BD">
      <w:pPr>
        <w:pStyle w:val="Akapitzlist"/>
        <w:numPr>
          <w:ilvl w:val="1"/>
          <w:numId w:val="23"/>
        </w:numPr>
        <w:spacing w:after="0" w:line="360" w:lineRule="auto"/>
        <w:jc w:val="both"/>
      </w:pPr>
      <w:r>
        <w:t xml:space="preserve">W przypadku wytworzenia przez Wykonawcę w czasie prac odpadów niebezpiecznych należy dostarczyć Zamawiającemu Kartę Przekazania Odpadów (KPO) w celu poinformowania </w:t>
      </w:r>
      <w:r w:rsidR="00DE75DA">
        <w:br/>
      </w:r>
      <w:r>
        <w:t>o sposobie zagospodarowania tych odpadów</w:t>
      </w:r>
      <w:r w:rsidR="00C040EB">
        <w:t>;</w:t>
      </w:r>
      <w:r>
        <w:tab/>
      </w:r>
    </w:p>
    <w:p w14:paraId="5BA738EB" w14:textId="62CE0627" w:rsidR="00C040EB" w:rsidRDefault="00C11950" w:rsidP="00A144BD">
      <w:pPr>
        <w:pStyle w:val="Akapitzlist"/>
        <w:numPr>
          <w:ilvl w:val="1"/>
          <w:numId w:val="23"/>
        </w:numPr>
        <w:spacing w:after="0" w:line="360" w:lineRule="auto"/>
        <w:jc w:val="both"/>
      </w:pPr>
      <w:r w:rsidRPr="00C11950">
        <w:t>Zamawiający wymaga zatrudnienia na podstawie umowy o pracę przez Wykonawcę lub Podwykonawcę min. 2 pracowników wykonujących prace budowlane w zak</w:t>
      </w:r>
      <w:r w:rsidR="00A740A0">
        <w:t>resie realizacji ww. zamówienia</w:t>
      </w:r>
      <w:r w:rsidRPr="00C11950">
        <w:t>.</w:t>
      </w:r>
      <w:r w:rsidR="00A740A0">
        <w:t xml:space="preserve"> </w:t>
      </w:r>
      <w:r w:rsidRPr="00C11950">
        <w:t>Zatrudnienie pracowników następuje w formie umowy o pracę na zasadach określonych w art. 22 §1 ustawy z dnia 26 czerwca 1974 r. Kodeks pracy (tekst jedn. Dz. U. 2020 poz. 1320)</w:t>
      </w:r>
      <w:r w:rsidR="00C040EB">
        <w:t>;</w:t>
      </w:r>
    </w:p>
    <w:p w14:paraId="42EC101D" w14:textId="2D15DBE7" w:rsidR="00C11950" w:rsidRDefault="00C040EB" w:rsidP="00A144BD">
      <w:pPr>
        <w:pStyle w:val="Akapitzlist"/>
        <w:numPr>
          <w:ilvl w:val="1"/>
          <w:numId w:val="23"/>
        </w:numPr>
        <w:spacing w:after="0" w:line="360" w:lineRule="auto"/>
        <w:jc w:val="both"/>
      </w:pPr>
      <w:r w:rsidRPr="00C040EB">
        <w:t>w trakcie realizacji zamówienia Zamawiający będzie uprawniony w stosunku do wybranego Wykonawcy do wykonywania czynności kontrolnych odnośnie spełniania warunku zatrudnienia pracowników na umowę o pracę.</w:t>
      </w:r>
    </w:p>
    <w:p w14:paraId="45B50674" w14:textId="12194959" w:rsidR="00C040EB" w:rsidRDefault="00C040EB" w:rsidP="00A144BD">
      <w:pPr>
        <w:pStyle w:val="Akapitzlist"/>
        <w:numPr>
          <w:ilvl w:val="0"/>
          <w:numId w:val="23"/>
        </w:numPr>
        <w:spacing w:after="0" w:line="360" w:lineRule="auto"/>
        <w:jc w:val="both"/>
      </w:pPr>
      <w:r>
        <w:t>Zamawiający nie dopuszcza składania ofert częściowych.</w:t>
      </w:r>
    </w:p>
    <w:p w14:paraId="149C167E" w14:textId="41EC16E5" w:rsidR="00FD60A4" w:rsidRPr="00FD60A4" w:rsidRDefault="00CD1668" w:rsidP="00FD60A4">
      <w:pPr>
        <w:pStyle w:val="Akapitzlist"/>
        <w:spacing w:after="0" w:line="360" w:lineRule="auto"/>
        <w:ind w:left="360"/>
        <w:jc w:val="both"/>
        <w:rPr>
          <w:b/>
          <w:bCs/>
        </w:rPr>
      </w:pPr>
      <w:r w:rsidRPr="00CD1668">
        <w:rPr>
          <w:b/>
          <w:bCs/>
        </w:rPr>
        <w:t>W ocenie Zamawiającego jest to zamówienie niepodzielne. Ze względów technologicznych i wykonawczych oraz racjonalnego wydatkowania środków publicznych nie ma możliwości podzielenia go na części. Groziłoby to nadmiernymi trudnościami technicznymi i kosztami wykonania zamówienia, a także potrzebą skoordynowania działań różnych wykonawców realizujących poszczególne części zamówienia. Ponadto istniałoby ryzyko niewykonania części zamówienia.</w:t>
      </w:r>
    </w:p>
    <w:p w14:paraId="640BCE1C" w14:textId="42EEF88B" w:rsidR="00BE1B57" w:rsidRDefault="00083A4B" w:rsidP="00083A4B">
      <w:pPr>
        <w:pStyle w:val="Akapitzlist"/>
        <w:numPr>
          <w:ilvl w:val="0"/>
          <w:numId w:val="23"/>
        </w:numPr>
        <w:spacing w:line="360" w:lineRule="auto"/>
        <w:jc w:val="both"/>
      </w:pPr>
      <w:r w:rsidRPr="00083A4B">
        <w:t xml:space="preserve">Wykonawca zobowiązany będzie do zawarcia na swój koszt, z terminem od dnia podpisania umowy o zamówienie, umowy ubezpieczenia potwierdzającej, że Wykonawca jest ubezpieczony od odpowiedzialności cywilnej kontraktowej i deliktowej w zakresie prowadzonej działalności </w:t>
      </w:r>
      <w:r w:rsidRPr="00083A4B">
        <w:lastRenderedPageBreak/>
        <w:t>gospodarczej, związanej z przedmiotem zamówien</w:t>
      </w:r>
      <w:r w:rsidR="00FD60A4">
        <w:t>ia, na kwotę nie mniejszą niż  4</w:t>
      </w:r>
      <w:r w:rsidRPr="00083A4B">
        <w:t>00</w:t>
      </w:r>
      <w:r>
        <w:t> </w:t>
      </w:r>
      <w:r w:rsidRPr="00083A4B">
        <w:t>000</w:t>
      </w:r>
      <w:r>
        <w:t>,00</w:t>
      </w:r>
      <w:r w:rsidRPr="00083A4B">
        <w:t xml:space="preserve"> zł. na </w:t>
      </w:r>
      <w:r w:rsidR="00FD60A4">
        <w:t>jedno zdarzenie i 9</w:t>
      </w:r>
      <w:r w:rsidRPr="00083A4B">
        <w:t>00</w:t>
      </w:r>
      <w:r>
        <w:t> </w:t>
      </w:r>
      <w:r w:rsidRPr="00083A4B">
        <w:t>000</w:t>
      </w:r>
      <w:r>
        <w:t>,00</w:t>
      </w:r>
      <w:r w:rsidRPr="00083A4B">
        <w:t xml:space="preserve"> zł. na wszystkie zdarzenia  przez cały okres realizacji umowy. </w:t>
      </w:r>
      <w:r>
        <w:br/>
      </w:r>
      <w:r w:rsidRPr="00083A4B">
        <w:t>W terminie 3 dni od daty podpisania umowy Wykonawca  przedłoży Zamawiającemu kopię umowy ubezpieczenia  (polisy lub innego dokumentu). W przypadku gdy umowa ubezpieczenia obejmuje czas krótszy niż okres realizacji umowy,   Wykonawca zobowiązany jest do zachowania ciągłości ubezpieczenia oraz przedkładania dowodów ubezpieczenia  Zamawiającemu w terminie 3 dni  od zakończenia poprzedniej umowy ubezpieczenia. W przypadku nie przedłożenia stosownych dokumentów potwierdzających zawarcie ubezpieczenia Zamawiający zawrze stosowną umowę ubezpieczenia na koszt Wykonawcy;</w:t>
      </w:r>
    </w:p>
    <w:p w14:paraId="32775DE2" w14:textId="77777777" w:rsidR="00083A4B" w:rsidRDefault="00083A4B" w:rsidP="00083A4B">
      <w:pPr>
        <w:pStyle w:val="Akapitzlist"/>
        <w:spacing w:line="360" w:lineRule="auto"/>
        <w:ind w:left="360"/>
        <w:jc w:val="both"/>
      </w:pPr>
    </w:p>
    <w:p w14:paraId="730D28F6" w14:textId="76289ED1" w:rsidR="00476FC5" w:rsidRPr="00DB2DE0" w:rsidRDefault="00476FC5" w:rsidP="00436E80">
      <w:pPr>
        <w:pStyle w:val="Akapitzlist"/>
        <w:numPr>
          <w:ilvl w:val="0"/>
          <w:numId w:val="1"/>
        </w:numPr>
        <w:spacing w:after="0" w:line="360" w:lineRule="auto"/>
        <w:jc w:val="both"/>
        <w:rPr>
          <w:b/>
        </w:rPr>
      </w:pPr>
      <w:r w:rsidRPr="00476FC5">
        <w:rPr>
          <w:b/>
        </w:rPr>
        <w:t>TERMIN REALIZACJI ZAMÓWIENIA</w:t>
      </w:r>
    </w:p>
    <w:p w14:paraId="0E2B9053" w14:textId="23141170" w:rsidR="002B08FC" w:rsidRDefault="002B08FC" w:rsidP="00A144BD">
      <w:pPr>
        <w:pStyle w:val="Akapitzlist"/>
        <w:numPr>
          <w:ilvl w:val="0"/>
          <w:numId w:val="24"/>
        </w:numPr>
        <w:spacing w:after="0" w:line="360" w:lineRule="auto"/>
        <w:jc w:val="both"/>
      </w:pPr>
      <w:r>
        <w:t xml:space="preserve">Termin rozpoczęcia robót – </w:t>
      </w:r>
      <w:r w:rsidR="00434EC0">
        <w:rPr>
          <w:b/>
          <w:bCs/>
        </w:rPr>
        <w:t>4</w:t>
      </w:r>
      <w:r w:rsidRPr="008F1F11">
        <w:rPr>
          <w:b/>
          <w:bCs/>
        </w:rPr>
        <w:t xml:space="preserve"> dni  od daty podpisania umowy</w:t>
      </w:r>
      <w:r>
        <w:t>.</w:t>
      </w:r>
    </w:p>
    <w:p w14:paraId="64E59839" w14:textId="71681499" w:rsidR="00F53B6F" w:rsidRDefault="002B08FC" w:rsidP="00A144BD">
      <w:pPr>
        <w:pStyle w:val="Akapitzlist"/>
        <w:numPr>
          <w:ilvl w:val="0"/>
          <w:numId w:val="24"/>
        </w:numPr>
        <w:spacing w:after="0" w:line="360" w:lineRule="auto"/>
        <w:jc w:val="both"/>
      </w:pPr>
      <w:r>
        <w:t xml:space="preserve">Termin wykonania robót – </w:t>
      </w:r>
      <w:r w:rsidR="00434EC0">
        <w:rPr>
          <w:b/>
          <w:bCs/>
        </w:rPr>
        <w:t xml:space="preserve">90 dni </w:t>
      </w:r>
      <w:r w:rsidR="00BA07AA">
        <w:rPr>
          <w:b/>
          <w:bCs/>
        </w:rPr>
        <w:t xml:space="preserve"> od daty </w:t>
      </w:r>
      <w:r w:rsidR="00434EC0">
        <w:rPr>
          <w:b/>
          <w:bCs/>
        </w:rPr>
        <w:t>rozpoczęcia robót.</w:t>
      </w:r>
    </w:p>
    <w:p w14:paraId="673F01B2" w14:textId="77777777" w:rsidR="002B08FC" w:rsidRPr="002B08FC" w:rsidRDefault="002B08FC" w:rsidP="002B08FC">
      <w:pPr>
        <w:spacing w:after="0" w:line="360" w:lineRule="auto"/>
        <w:jc w:val="both"/>
      </w:pPr>
    </w:p>
    <w:p w14:paraId="54FA88C0" w14:textId="0F9A19D8" w:rsidR="00DB16E1" w:rsidRPr="00002120" w:rsidRDefault="00DB16E1" w:rsidP="00436E80">
      <w:pPr>
        <w:pStyle w:val="Akapitzlist"/>
        <w:numPr>
          <w:ilvl w:val="0"/>
          <w:numId w:val="1"/>
        </w:numPr>
        <w:spacing w:after="0" w:line="360" w:lineRule="auto"/>
        <w:jc w:val="both"/>
        <w:rPr>
          <w:b/>
        </w:rPr>
      </w:pPr>
      <w:r w:rsidRPr="00163A16">
        <w:rPr>
          <w:b/>
        </w:rPr>
        <w:t>WARUNKI UDZIAŁU W POSTĘPOWANIU</w:t>
      </w:r>
    </w:p>
    <w:p w14:paraId="449172C2" w14:textId="77777777" w:rsidR="00BA07AA" w:rsidRDefault="00BA07AA" w:rsidP="00BA07AA">
      <w:pPr>
        <w:spacing w:after="0" w:line="360" w:lineRule="auto"/>
        <w:jc w:val="both"/>
        <w:rPr>
          <w:rFonts w:ascii="Calibri" w:eastAsia="Calibri" w:hAnsi="Calibri" w:cs="Times New Roman"/>
        </w:rPr>
      </w:pPr>
      <w:r>
        <w:rPr>
          <w:rFonts w:ascii="Calibri" w:eastAsia="Calibri" w:hAnsi="Calibri" w:cs="Times New Roman"/>
          <w:b/>
        </w:rPr>
        <w:t xml:space="preserve">O </w:t>
      </w:r>
      <w:r w:rsidR="00002120" w:rsidRPr="00BA07AA">
        <w:rPr>
          <w:rFonts w:ascii="Calibri" w:eastAsia="Calibri" w:hAnsi="Calibri" w:cs="Times New Roman"/>
          <w:b/>
        </w:rPr>
        <w:t>udzielenie zamówienia mogą ubiegać się Wykonawcy, którzy</w:t>
      </w:r>
      <w:r>
        <w:rPr>
          <w:rFonts w:ascii="Calibri" w:eastAsia="Calibri" w:hAnsi="Calibri" w:cs="Times New Roman"/>
          <w:b/>
        </w:rPr>
        <w:t>:</w:t>
      </w:r>
      <w:r w:rsidR="005F748F" w:rsidRPr="00BA07AA">
        <w:rPr>
          <w:rFonts w:ascii="Calibri" w:eastAsia="Calibri" w:hAnsi="Calibri" w:cs="Times New Roman"/>
        </w:rPr>
        <w:t xml:space="preserve"> </w:t>
      </w:r>
    </w:p>
    <w:p w14:paraId="0EFF7B47" w14:textId="77777777" w:rsidR="00BA07AA" w:rsidRPr="00BA07AA" w:rsidRDefault="00002120" w:rsidP="00BA07AA">
      <w:pPr>
        <w:pStyle w:val="Akapitzlist"/>
        <w:numPr>
          <w:ilvl w:val="0"/>
          <w:numId w:val="32"/>
        </w:numPr>
        <w:spacing w:after="0" w:line="360" w:lineRule="auto"/>
        <w:jc w:val="both"/>
        <w:rPr>
          <w:rFonts w:ascii="Calibri" w:eastAsia="Calibri" w:hAnsi="Calibri" w:cs="Times New Roman"/>
        </w:rPr>
      </w:pPr>
      <w:r w:rsidRPr="00BA07AA">
        <w:rPr>
          <w:rFonts w:ascii="Calibri" w:eastAsia="Calibri" w:hAnsi="Calibri" w:cs="Times New Roman"/>
          <w:b/>
        </w:rPr>
        <w:t>nie podlegają wykluczeniu</w:t>
      </w:r>
    </w:p>
    <w:p w14:paraId="2DCDFA3B" w14:textId="77777777" w:rsidR="00BA07AA" w:rsidRPr="00BA07AA" w:rsidRDefault="008F1F11" w:rsidP="00BA07AA">
      <w:pPr>
        <w:pStyle w:val="Akapitzlist"/>
        <w:numPr>
          <w:ilvl w:val="0"/>
          <w:numId w:val="32"/>
        </w:numPr>
        <w:spacing w:after="0" w:line="360" w:lineRule="auto"/>
        <w:jc w:val="both"/>
        <w:rPr>
          <w:rFonts w:ascii="Calibri" w:eastAsia="Calibri" w:hAnsi="Calibri" w:cs="Times New Roman"/>
        </w:rPr>
      </w:pPr>
      <w:r w:rsidRPr="00BA07AA">
        <w:rPr>
          <w:rFonts w:ascii="Calibri" w:eastAsia="Calibri" w:hAnsi="Calibri" w:cs="Times New Roman"/>
          <w:b/>
        </w:rPr>
        <w:t>spełniają warunki udziału w postępowaniu dotyczące:</w:t>
      </w:r>
    </w:p>
    <w:p w14:paraId="74D78A52" w14:textId="2D54EB27" w:rsidR="008F1F11" w:rsidRPr="00BA07AA" w:rsidRDefault="008F1F11" w:rsidP="00BA07AA">
      <w:pPr>
        <w:pStyle w:val="Akapitzlist"/>
        <w:numPr>
          <w:ilvl w:val="1"/>
          <w:numId w:val="32"/>
        </w:numPr>
        <w:spacing w:after="0" w:line="360" w:lineRule="auto"/>
        <w:jc w:val="both"/>
        <w:rPr>
          <w:rFonts w:ascii="Calibri" w:eastAsia="Calibri" w:hAnsi="Calibri" w:cs="Times New Roman"/>
        </w:rPr>
      </w:pPr>
      <w:r w:rsidRPr="00BA07AA">
        <w:rPr>
          <w:rFonts w:ascii="Calibri" w:eastAsia="Calibri" w:hAnsi="Calibri" w:cs="Times New Roman"/>
          <w:b/>
          <w:bCs/>
        </w:rPr>
        <w:t xml:space="preserve">zdolności technicznej i zawodowej </w:t>
      </w:r>
    </w:p>
    <w:p w14:paraId="2900021D" w14:textId="7C216867" w:rsidR="00BA07AA" w:rsidRDefault="008F1F11" w:rsidP="00BA07AA">
      <w:pPr>
        <w:pStyle w:val="Akapitzlist"/>
        <w:spacing w:after="0" w:line="360" w:lineRule="auto"/>
        <w:ind w:left="792"/>
        <w:jc w:val="both"/>
        <w:rPr>
          <w:rFonts w:ascii="Calibri" w:eastAsia="Calibri" w:hAnsi="Calibri" w:cs="Times New Roman"/>
        </w:rPr>
      </w:pPr>
      <w:r w:rsidRPr="008F1F11">
        <w:rPr>
          <w:rFonts w:ascii="Calibri" w:eastAsia="Calibri" w:hAnsi="Calibri" w:cs="Times New Roman"/>
        </w:rPr>
        <w:t xml:space="preserve">Wykonawca spełni ten warunek,  jeśli wykaże, że w okresie ostatnich  pięciu lat przed upływem terminu składania ofert, (a jeżeli okres prowadzenia  działalności  jest krótszy – w tym okresie) wykonał co </w:t>
      </w:r>
      <w:bookmarkStart w:id="3" w:name="_Hlk125026481"/>
      <w:r w:rsidRPr="008F1F11">
        <w:rPr>
          <w:rFonts w:ascii="Calibri" w:eastAsia="Calibri" w:hAnsi="Calibri" w:cs="Times New Roman"/>
        </w:rPr>
        <w:t xml:space="preserve">najmniej </w:t>
      </w:r>
      <w:bookmarkStart w:id="4" w:name="_Hlk125451525"/>
      <w:r w:rsidRPr="008F1F11">
        <w:rPr>
          <w:rFonts w:ascii="Calibri" w:eastAsia="Calibri" w:hAnsi="Calibri" w:cs="Times New Roman"/>
        </w:rPr>
        <w:t xml:space="preserve">2 roboty odpowiadające rodzajem przedmiotowi zamówienia (tj. roboty  </w:t>
      </w:r>
      <w:r w:rsidR="00C12F0A">
        <w:rPr>
          <w:rFonts w:ascii="Calibri" w:eastAsia="Calibri" w:hAnsi="Calibri" w:cs="Times New Roman"/>
        </w:rPr>
        <w:t>w zakresie utwardzenia terenu</w:t>
      </w:r>
      <w:r w:rsidRPr="008F1F11">
        <w:rPr>
          <w:rFonts w:ascii="Calibri" w:eastAsia="Calibri" w:hAnsi="Calibri" w:cs="Times New Roman"/>
        </w:rPr>
        <w:t xml:space="preserve">)  o wartości nie mniejszej niż </w:t>
      </w:r>
      <w:r w:rsidR="00FD60A4">
        <w:rPr>
          <w:rFonts w:ascii="Calibri" w:eastAsia="Calibri" w:hAnsi="Calibri" w:cs="Times New Roman"/>
        </w:rPr>
        <w:t>1</w:t>
      </w:r>
      <w:r w:rsidR="00756255">
        <w:rPr>
          <w:rFonts w:ascii="Calibri" w:eastAsia="Calibri" w:hAnsi="Calibri" w:cs="Times New Roman"/>
        </w:rPr>
        <w:t>50</w:t>
      </w:r>
      <w:r w:rsidRPr="008F1F11">
        <w:rPr>
          <w:rFonts w:ascii="Calibri" w:eastAsia="Calibri" w:hAnsi="Calibri" w:cs="Times New Roman"/>
        </w:rPr>
        <w:t xml:space="preserve"> tysięcy brutto każda</w:t>
      </w:r>
      <w:bookmarkEnd w:id="4"/>
      <w:r w:rsidRPr="008F1F11">
        <w:rPr>
          <w:rFonts w:ascii="Calibri" w:eastAsia="Calibri" w:hAnsi="Calibri" w:cs="Times New Roman"/>
        </w:rPr>
        <w:t xml:space="preserve">; </w:t>
      </w:r>
      <w:bookmarkEnd w:id="3"/>
    </w:p>
    <w:p w14:paraId="17DC3B00" w14:textId="78724C0C" w:rsidR="00C12F0A" w:rsidRPr="00BA07AA" w:rsidRDefault="008F1F11" w:rsidP="00BA07AA">
      <w:pPr>
        <w:pStyle w:val="Akapitzlist"/>
        <w:numPr>
          <w:ilvl w:val="1"/>
          <w:numId w:val="32"/>
        </w:numPr>
        <w:spacing w:after="0" w:line="360" w:lineRule="auto"/>
        <w:jc w:val="both"/>
        <w:rPr>
          <w:rFonts w:ascii="Calibri" w:eastAsia="Calibri" w:hAnsi="Calibri" w:cs="Times New Roman"/>
        </w:rPr>
      </w:pPr>
      <w:r w:rsidRPr="00BA07AA">
        <w:rPr>
          <w:rFonts w:ascii="Calibri" w:eastAsia="Calibri" w:hAnsi="Calibri" w:cs="Times New Roman"/>
          <w:b/>
          <w:bCs/>
        </w:rPr>
        <w:t>dysponowania osobami zdolnymi do wykonania zamówienia</w:t>
      </w:r>
    </w:p>
    <w:p w14:paraId="674511D0" w14:textId="549A5741" w:rsidR="008F1F11" w:rsidRPr="00EE4911" w:rsidRDefault="00C12F0A" w:rsidP="00EE4911">
      <w:pPr>
        <w:pStyle w:val="Akapitzlist"/>
        <w:spacing w:after="0" w:line="360" w:lineRule="auto"/>
        <w:ind w:left="792"/>
        <w:jc w:val="both"/>
        <w:rPr>
          <w:rFonts w:ascii="Calibri" w:eastAsia="Calibri" w:hAnsi="Calibri" w:cs="Times New Roman"/>
          <w:b/>
          <w:bCs/>
        </w:rPr>
      </w:pPr>
      <w:r>
        <w:rPr>
          <w:rFonts w:ascii="Calibri" w:eastAsia="Calibri" w:hAnsi="Calibri" w:cs="Times New Roman"/>
        </w:rPr>
        <w:t>W</w:t>
      </w:r>
      <w:r w:rsidR="008F1F11" w:rsidRPr="00C12F0A">
        <w:rPr>
          <w:rFonts w:ascii="Calibri" w:eastAsia="Calibri" w:hAnsi="Calibri" w:cs="Times New Roman"/>
        </w:rPr>
        <w:t>arunek w rozumieniu Zamawiającego spełni Wykonawca, który będzie dysponował przynajmniej jedną osobą uprawnioną zgodnie z wymogami ustawy Prawo budowlane (tekst jedn. Dz. U. 202</w:t>
      </w:r>
      <w:r w:rsidR="005067C7">
        <w:rPr>
          <w:rFonts w:ascii="Calibri" w:eastAsia="Calibri" w:hAnsi="Calibri" w:cs="Times New Roman"/>
        </w:rPr>
        <w:t>1</w:t>
      </w:r>
      <w:r w:rsidR="008F1F11" w:rsidRPr="00C12F0A">
        <w:rPr>
          <w:rFonts w:ascii="Calibri" w:eastAsia="Calibri" w:hAnsi="Calibri" w:cs="Times New Roman"/>
        </w:rPr>
        <w:t xml:space="preserve"> poz.</w:t>
      </w:r>
      <w:r w:rsidR="005067C7">
        <w:rPr>
          <w:rFonts w:ascii="Calibri" w:eastAsia="Calibri" w:hAnsi="Calibri" w:cs="Times New Roman"/>
        </w:rPr>
        <w:t xml:space="preserve"> 2351</w:t>
      </w:r>
      <w:r w:rsidR="008F1F11" w:rsidRPr="00C12F0A">
        <w:rPr>
          <w:rFonts w:ascii="Calibri" w:eastAsia="Calibri" w:hAnsi="Calibri" w:cs="Times New Roman"/>
        </w:rPr>
        <w:t xml:space="preserve">) do pełnienia samodzielnych funkcji technicznych </w:t>
      </w:r>
      <w:r w:rsidR="00EE4911">
        <w:rPr>
          <w:rFonts w:ascii="Calibri" w:eastAsia="Calibri" w:hAnsi="Calibri" w:cs="Times New Roman"/>
        </w:rPr>
        <w:br/>
      </w:r>
      <w:r w:rsidR="008F1F11" w:rsidRPr="00EE4911">
        <w:rPr>
          <w:rFonts w:ascii="Calibri" w:eastAsia="Calibri" w:hAnsi="Calibri" w:cs="Times New Roman"/>
        </w:rPr>
        <w:t xml:space="preserve">w budownictwie tj. </w:t>
      </w:r>
      <w:r w:rsidR="00EE4911" w:rsidRPr="00EE4911">
        <w:rPr>
          <w:rFonts w:ascii="Calibri" w:eastAsia="Calibri" w:hAnsi="Calibri" w:cs="Times New Roman"/>
          <w:b/>
        </w:rPr>
        <w:t xml:space="preserve">kierownika robót budowlanych w specjalizacji robót drogowych </w:t>
      </w:r>
      <w:r w:rsidR="008F1F11" w:rsidRPr="00EE4911">
        <w:rPr>
          <w:rFonts w:ascii="Calibri" w:eastAsia="Calibri" w:hAnsi="Calibri" w:cs="Times New Roman"/>
        </w:rPr>
        <w:t xml:space="preserve">posiadającego min. 3-letnie doświadczenie przy pełnieniu samodzielnych funkcji technicznych w budownictwie na stanowisku kierownika robót dla danej specjalności, który będzie uczestniczył w wykonywaniu zamówienia, należącego do właściwej Izby Samorządu Zawodowego.  </w:t>
      </w:r>
    </w:p>
    <w:p w14:paraId="6087F251" w14:textId="177C250F" w:rsidR="00511FCC" w:rsidRPr="00091202" w:rsidRDefault="00511FCC" w:rsidP="00091202">
      <w:pPr>
        <w:pStyle w:val="Akapitzlist"/>
        <w:numPr>
          <w:ilvl w:val="0"/>
          <w:numId w:val="32"/>
        </w:numPr>
        <w:spacing w:after="0" w:line="360" w:lineRule="auto"/>
        <w:jc w:val="both"/>
        <w:rPr>
          <w:rFonts w:ascii="Calibri" w:eastAsia="Calibri" w:hAnsi="Calibri" w:cs="Times New Roman"/>
          <w:bCs/>
        </w:rPr>
      </w:pPr>
      <w:r w:rsidRPr="00091202">
        <w:rPr>
          <w:rFonts w:ascii="Calibri" w:eastAsia="Calibri" w:hAnsi="Calibri" w:cs="Times New Roman"/>
          <w:bCs/>
        </w:rPr>
        <w:lastRenderedPageBreak/>
        <w:t xml:space="preserve">Wykonawca może w celu potwierdzenia spełniania warunków udziału w postępowaniu, </w:t>
      </w:r>
      <w:r w:rsidRPr="00091202">
        <w:rPr>
          <w:rFonts w:ascii="Calibri" w:eastAsia="Calibri" w:hAnsi="Calibri" w:cs="Times New Roman"/>
          <w:bCs/>
        </w:rPr>
        <w:br/>
        <w:t>w stosownych sytuacjach oraz w odniesieniu do konkretnego zamówienia lub jego części, polegać na zdolnościach technicznych lub zawodowych podmiotów udostepniających zasoby, niezależnie od charakteru prawnego łączących go z nim stosunków prawnych.</w:t>
      </w:r>
    </w:p>
    <w:p w14:paraId="7B562140" w14:textId="63E803DE" w:rsidR="00511FCC" w:rsidRDefault="00511FCC" w:rsidP="00091202">
      <w:pPr>
        <w:pStyle w:val="Akapitzlist"/>
        <w:numPr>
          <w:ilvl w:val="0"/>
          <w:numId w:val="32"/>
        </w:numPr>
        <w:spacing w:after="0" w:line="360" w:lineRule="auto"/>
        <w:jc w:val="both"/>
        <w:rPr>
          <w:rFonts w:ascii="Calibri" w:eastAsia="Calibri" w:hAnsi="Calibri" w:cs="Times New Roman"/>
          <w:bCs/>
        </w:rPr>
      </w:pPr>
      <w:r w:rsidRPr="00511FCC">
        <w:rPr>
          <w:rFonts w:ascii="Calibri" w:eastAsia="Calibri" w:hAnsi="Calibri" w:cs="Times New Roman"/>
          <w:bCs/>
        </w:rPr>
        <w:t xml:space="preserve">Wykonawca, który polega na zdolnościach lub sytuacji podmiotów udostępniających zasoby, składa wraz ofertą zobowiązanie podmiotu udostepniającego zasoby do oddania mu do dyspozycji niezbędnych zasobów na potrzeby realizacji zamówienia – </w:t>
      </w:r>
      <w:r w:rsidRPr="001A4B59">
        <w:rPr>
          <w:rFonts w:ascii="Calibri" w:eastAsia="Calibri" w:hAnsi="Calibri" w:cs="Times New Roman"/>
          <w:b/>
        </w:rPr>
        <w:t xml:space="preserve">Załącznik nr </w:t>
      </w:r>
      <w:r w:rsidR="00207ABD">
        <w:rPr>
          <w:rFonts w:ascii="Calibri" w:eastAsia="Calibri" w:hAnsi="Calibri" w:cs="Times New Roman"/>
          <w:b/>
        </w:rPr>
        <w:t>6</w:t>
      </w:r>
      <w:r w:rsidRPr="00511FCC">
        <w:rPr>
          <w:rFonts w:ascii="Calibri" w:eastAsia="Calibri" w:hAnsi="Calibri" w:cs="Times New Roman"/>
          <w:bCs/>
        </w:rPr>
        <w:t xml:space="preserve"> do SWZ lub inny podmiotowy środek dowodowy potwierdzający, że Wykonawca realizując zamówienie będzie dysponował niezbędnymi zasobami  tych podmiotów. </w:t>
      </w:r>
    </w:p>
    <w:p w14:paraId="464B8A9E" w14:textId="77777777" w:rsidR="00511FCC" w:rsidRDefault="00511FCC" w:rsidP="00091202">
      <w:pPr>
        <w:pStyle w:val="Akapitzlist"/>
        <w:numPr>
          <w:ilvl w:val="0"/>
          <w:numId w:val="32"/>
        </w:numPr>
        <w:spacing w:after="0" w:line="360" w:lineRule="auto"/>
        <w:jc w:val="both"/>
        <w:rPr>
          <w:rFonts w:ascii="Calibri" w:eastAsia="Calibri" w:hAnsi="Calibri" w:cs="Times New Roman"/>
          <w:bCs/>
        </w:rPr>
      </w:pPr>
      <w:r w:rsidRPr="00511FCC">
        <w:rPr>
          <w:rFonts w:ascii="Calibri" w:eastAsia="Calibri" w:hAnsi="Calibri" w:cs="Times New Roman"/>
          <w:bC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 na podstawie oświadczenia o   którym mowa w rozdziale VIII C ust.3 pkt 3.2) niniejszej Specyfikacji.</w:t>
      </w:r>
    </w:p>
    <w:p w14:paraId="75ADA026" w14:textId="77777777" w:rsidR="00511FCC" w:rsidRDefault="00511FCC" w:rsidP="00091202">
      <w:pPr>
        <w:pStyle w:val="Akapitzlist"/>
        <w:numPr>
          <w:ilvl w:val="0"/>
          <w:numId w:val="32"/>
        </w:numPr>
        <w:spacing w:after="0" w:line="360" w:lineRule="auto"/>
        <w:jc w:val="both"/>
        <w:rPr>
          <w:rFonts w:ascii="Calibri" w:eastAsia="Calibri" w:hAnsi="Calibri" w:cs="Times New Roman"/>
          <w:bCs/>
        </w:rPr>
      </w:pPr>
      <w:r w:rsidRPr="00511FCC">
        <w:rPr>
          <w:rFonts w:ascii="Calibri" w:eastAsia="Calibri" w:hAnsi="Calibri" w:cs="Times New Roman"/>
          <w:bCs/>
        </w:rPr>
        <w:t>Jeżeli zdolności techniczne lub zawodowe  podmiotu, o którym mowa w pkt.1 nie potwierdzają spełnienia przez wykonawcę warunków udziału w postępowaniu lub zachodzą wobec tych podmiotów podstawy wykluczenia, Zamawiający żąda, aby Wykonawca w terminie określonym przez Zamawiającego:</w:t>
      </w:r>
    </w:p>
    <w:p w14:paraId="2A8BA57B" w14:textId="77777777" w:rsidR="00511FCC" w:rsidRDefault="00511FCC" w:rsidP="00091202">
      <w:pPr>
        <w:pStyle w:val="Akapitzlist"/>
        <w:numPr>
          <w:ilvl w:val="1"/>
          <w:numId w:val="32"/>
        </w:numPr>
        <w:spacing w:after="0" w:line="360" w:lineRule="auto"/>
        <w:jc w:val="both"/>
        <w:rPr>
          <w:rFonts w:ascii="Calibri" w:eastAsia="Calibri" w:hAnsi="Calibri" w:cs="Times New Roman"/>
          <w:bCs/>
        </w:rPr>
      </w:pPr>
      <w:r w:rsidRPr="00511FCC">
        <w:rPr>
          <w:rFonts w:ascii="Calibri" w:eastAsia="Calibri" w:hAnsi="Calibri" w:cs="Times New Roman"/>
          <w:bCs/>
        </w:rPr>
        <w:t xml:space="preserve">zastąpił ten podmiot innym podmiotem lub podmiotami albo </w:t>
      </w:r>
    </w:p>
    <w:p w14:paraId="73BC8973" w14:textId="03E95C6E" w:rsidR="00511FCC" w:rsidRPr="00511FCC" w:rsidRDefault="00511FCC" w:rsidP="00091202">
      <w:pPr>
        <w:pStyle w:val="Akapitzlist"/>
        <w:numPr>
          <w:ilvl w:val="1"/>
          <w:numId w:val="32"/>
        </w:numPr>
        <w:spacing w:after="0" w:line="360" w:lineRule="auto"/>
        <w:jc w:val="both"/>
        <w:rPr>
          <w:rFonts w:ascii="Calibri" w:eastAsia="Calibri" w:hAnsi="Calibri" w:cs="Times New Roman"/>
          <w:bCs/>
        </w:rPr>
      </w:pPr>
      <w:r w:rsidRPr="00511FCC">
        <w:rPr>
          <w:rFonts w:ascii="Calibri" w:eastAsia="Calibri" w:hAnsi="Calibri" w:cs="Times New Roman"/>
          <w:bCs/>
        </w:rPr>
        <w:t>wykazał, że samodzielnie spełnia warunki udziału w ww. postępowaniu.</w:t>
      </w:r>
    </w:p>
    <w:p w14:paraId="7E1935E9" w14:textId="6309F8CD" w:rsidR="00033491" w:rsidRDefault="00511FCC" w:rsidP="00091202">
      <w:pPr>
        <w:pStyle w:val="Akapitzlist"/>
        <w:numPr>
          <w:ilvl w:val="0"/>
          <w:numId w:val="32"/>
        </w:numPr>
        <w:spacing w:after="0" w:line="360" w:lineRule="auto"/>
        <w:jc w:val="both"/>
        <w:rPr>
          <w:rFonts w:ascii="Calibri" w:eastAsia="Calibri" w:hAnsi="Calibri" w:cs="Times New Roman"/>
          <w:bCs/>
        </w:rPr>
      </w:pPr>
      <w:r w:rsidRPr="00511FCC">
        <w:rPr>
          <w:rFonts w:ascii="Calibri" w:eastAsia="Calibri" w:hAnsi="Calibri" w:cs="Times New Roman"/>
          <w:bCs/>
        </w:rPr>
        <w:t>Wykonawca nie może po upływie terminu składania ofert, powoływać się na zdolności podmiotów udostępniających zasoby, jeżeli nas etapuje składania ofert nie polegał on w danym zakresie na zdolnościach  podmiotów udostępniających zasoby.</w:t>
      </w:r>
    </w:p>
    <w:p w14:paraId="109AAAFD" w14:textId="77777777" w:rsidR="00511FCC" w:rsidRPr="00511FCC" w:rsidRDefault="00511FCC" w:rsidP="00511FCC">
      <w:pPr>
        <w:spacing w:after="0" w:line="360" w:lineRule="auto"/>
        <w:jc w:val="both"/>
        <w:rPr>
          <w:rFonts w:ascii="Calibri" w:eastAsia="Calibri" w:hAnsi="Calibri" w:cs="Times New Roman"/>
          <w:bCs/>
        </w:rPr>
      </w:pPr>
    </w:p>
    <w:p w14:paraId="460FFDEA" w14:textId="1B1D7555" w:rsidR="00DB16E1" w:rsidRPr="00A03DD9"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6E8CD378" w14:textId="77777777" w:rsidR="005F3BE6" w:rsidRDefault="005F3BE6" w:rsidP="00A144BD">
      <w:pPr>
        <w:pStyle w:val="Akapitzlist"/>
        <w:numPr>
          <w:ilvl w:val="0"/>
          <w:numId w:val="3"/>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A144BD">
      <w:pPr>
        <w:pStyle w:val="Akapitzlist"/>
        <w:numPr>
          <w:ilvl w:val="0"/>
          <w:numId w:val="3"/>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A144BD">
      <w:pPr>
        <w:pStyle w:val="Akapitzlist"/>
        <w:numPr>
          <w:ilvl w:val="1"/>
          <w:numId w:val="3"/>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A144BD">
      <w:pPr>
        <w:pStyle w:val="Akapitzlist"/>
        <w:numPr>
          <w:ilvl w:val="0"/>
          <w:numId w:val="4"/>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A144BD">
      <w:pPr>
        <w:pStyle w:val="Akapitzlist"/>
        <w:numPr>
          <w:ilvl w:val="0"/>
          <w:numId w:val="4"/>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A144BD">
      <w:pPr>
        <w:pStyle w:val="Akapitzlist"/>
        <w:numPr>
          <w:ilvl w:val="0"/>
          <w:numId w:val="4"/>
        </w:numPr>
        <w:spacing w:after="0" w:line="360" w:lineRule="auto"/>
        <w:jc w:val="both"/>
        <w:rPr>
          <w:rFonts w:ascii="Calibri" w:eastAsia="Calibri" w:hAnsi="Calibri" w:cs="Times New Roman"/>
        </w:rPr>
      </w:pPr>
      <w:r w:rsidRPr="00FC0FCE">
        <w:rPr>
          <w:rFonts w:ascii="Calibri" w:eastAsia="Calibri" w:hAnsi="Calibri" w:cs="Times New Roman"/>
        </w:rPr>
        <w:lastRenderedPageBreak/>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A144BD">
      <w:pPr>
        <w:pStyle w:val="Akapitzlist"/>
        <w:numPr>
          <w:ilvl w:val="0"/>
          <w:numId w:val="4"/>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A144BD">
      <w:pPr>
        <w:pStyle w:val="Akapitzlist"/>
        <w:numPr>
          <w:ilvl w:val="0"/>
          <w:numId w:val="4"/>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A144BD">
      <w:pPr>
        <w:pStyle w:val="Akapitzlist"/>
        <w:numPr>
          <w:ilvl w:val="0"/>
          <w:numId w:val="4"/>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A144BD">
      <w:pPr>
        <w:pStyle w:val="Akapitzlist"/>
        <w:numPr>
          <w:ilvl w:val="0"/>
          <w:numId w:val="4"/>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A144BD">
      <w:pPr>
        <w:pStyle w:val="Akapitzlist"/>
        <w:numPr>
          <w:ilvl w:val="0"/>
          <w:numId w:val="4"/>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A144BD">
      <w:pPr>
        <w:pStyle w:val="Akapitzlist"/>
        <w:numPr>
          <w:ilvl w:val="1"/>
          <w:numId w:val="3"/>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A144BD">
      <w:pPr>
        <w:pStyle w:val="Akapitzlist"/>
        <w:numPr>
          <w:ilvl w:val="1"/>
          <w:numId w:val="3"/>
        </w:numPr>
        <w:spacing w:after="0" w:line="360"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A144BD">
      <w:pPr>
        <w:pStyle w:val="Akapitzlist"/>
        <w:numPr>
          <w:ilvl w:val="1"/>
          <w:numId w:val="3"/>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A144BD">
      <w:pPr>
        <w:pStyle w:val="Akapitzlist"/>
        <w:numPr>
          <w:ilvl w:val="1"/>
          <w:numId w:val="3"/>
        </w:numPr>
        <w:spacing w:after="0" w:line="360" w:lineRule="auto"/>
        <w:jc w:val="both"/>
        <w:rPr>
          <w:rFonts w:ascii="Calibri" w:eastAsia="Calibri" w:hAnsi="Calibri" w:cs="Times New Roman"/>
        </w:rPr>
      </w:pPr>
      <w:r w:rsidRPr="00B017DA">
        <w:rPr>
          <w:rFonts w:ascii="Calibri" w:eastAsia="Calibri" w:hAnsi="Calibri" w:cs="Times New Roman"/>
        </w:rPr>
        <w:lastRenderedPageBreak/>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A144BD">
      <w:pPr>
        <w:pStyle w:val="Akapitzlist"/>
        <w:numPr>
          <w:ilvl w:val="1"/>
          <w:numId w:val="3"/>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3D9AADAC" w14:textId="77777777" w:rsidR="00CC4876" w:rsidRPr="001148E7" w:rsidRDefault="00CC4876" w:rsidP="00CC4876">
      <w:pPr>
        <w:pStyle w:val="Akapitzlist"/>
        <w:numPr>
          <w:ilvl w:val="0"/>
          <w:numId w:val="3"/>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w:t>
      </w:r>
      <w:r w:rsidRPr="001148E7">
        <w:rPr>
          <w:rFonts w:ascii="Calibri" w:eastAsia="Calibri" w:hAnsi="Calibri" w:cs="Times New Roman"/>
        </w:rPr>
        <w:t>:</w:t>
      </w:r>
    </w:p>
    <w:p w14:paraId="7205653D" w14:textId="77777777" w:rsidR="00CC4876" w:rsidRDefault="00CC4876" w:rsidP="00CC4876">
      <w:pPr>
        <w:pStyle w:val="Akapitzlist"/>
        <w:numPr>
          <w:ilvl w:val="1"/>
          <w:numId w:val="3"/>
        </w:numPr>
        <w:spacing w:after="0" w:line="360" w:lineRule="auto"/>
        <w:jc w:val="both"/>
        <w:rPr>
          <w:rFonts w:ascii="Calibri" w:eastAsia="Calibri" w:hAnsi="Calibri" w:cs="Times New Roman"/>
        </w:rPr>
      </w:pPr>
      <w:r>
        <w:rPr>
          <w:rFonts w:ascii="Calibri" w:eastAsia="Calibri" w:hAnsi="Calibri" w:cs="Times New Roman"/>
        </w:rPr>
        <w:t xml:space="preserve">pkt 4, tj.: </w:t>
      </w:r>
      <w:r w:rsidRPr="001148E7">
        <w:rPr>
          <w:rFonts w:ascii="Calibri" w:eastAsia="Calibri" w:hAnsi="Calibri"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Calibri" w:eastAsia="Calibri" w:hAnsi="Calibri" w:cs="Times New Roman"/>
        </w:rPr>
        <w:t>miejsca wszczęcia tej procedury;</w:t>
      </w:r>
    </w:p>
    <w:p w14:paraId="5409D97C" w14:textId="77777777" w:rsidR="00CC4876" w:rsidRDefault="00CC4876" w:rsidP="00CC4876">
      <w:pPr>
        <w:pStyle w:val="Akapitzlist"/>
        <w:numPr>
          <w:ilvl w:val="1"/>
          <w:numId w:val="3"/>
        </w:numPr>
        <w:spacing w:after="0" w:line="360" w:lineRule="auto"/>
        <w:jc w:val="both"/>
        <w:rPr>
          <w:rFonts w:ascii="Calibri" w:eastAsia="Calibri" w:hAnsi="Calibri" w:cs="Times New Roman"/>
        </w:rPr>
      </w:pPr>
      <w:r>
        <w:rPr>
          <w:rFonts w:ascii="Calibri" w:eastAsia="Calibri" w:hAnsi="Calibri" w:cs="Times New Roman"/>
        </w:rPr>
        <w:t xml:space="preserve">pkt 8, tj.: </w:t>
      </w:r>
      <w:r w:rsidRPr="00A81768">
        <w:rPr>
          <w:rFonts w:ascii="Calibri" w:eastAsia="Calibri" w:hAnsi="Calibri"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Calibri" w:eastAsia="Calibri" w:hAnsi="Calibri" w:cs="Times New Roman"/>
        </w:rPr>
        <w:t>;</w:t>
      </w:r>
    </w:p>
    <w:p w14:paraId="18E93B7F" w14:textId="77777777" w:rsidR="00CC4876" w:rsidRPr="000C3383" w:rsidRDefault="00CC4876" w:rsidP="00CC4876">
      <w:pPr>
        <w:pStyle w:val="Akapitzlist"/>
        <w:numPr>
          <w:ilvl w:val="1"/>
          <w:numId w:val="3"/>
        </w:numPr>
        <w:spacing w:after="0" w:line="360" w:lineRule="auto"/>
        <w:jc w:val="both"/>
        <w:rPr>
          <w:rFonts w:ascii="Calibri" w:eastAsia="Calibri" w:hAnsi="Calibri" w:cs="Times New Roman"/>
        </w:rPr>
      </w:pPr>
      <w:r>
        <w:rPr>
          <w:rFonts w:ascii="Calibri" w:eastAsia="Calibri" w:hAnsi="Calibri" w:cs="Times New Roman"/>
        </w:rPr>
        <w:t xml:space="preserve">pkt 10, tj.: </w:t>
      </w:r>
      <w:r w:rsidRPr="00A81768">
        <w:rPr>
          <w:rFonts w:ascii="Calibri" w:eastAsia="Calibri" w:hAnsi="Calibri" w:cs="Times New Roman"/>
        </w:rPr>
        <w:t>który w wyniku lekkomyślności lub niedbalstwa przedstawił informacje wprowadzające w błąd, co mogło mieć istotny wpływ na decyzje podejmowane przez zamawiającego w postępowaniu o udzielenie zamówienia</w:t>
      </w:r>
      <w:r>
        <w:rPr>
          <w:rFonts w:ascii="Calibri" w:eastAsia="Calibri" w:hAnsi="Calibri" w:cs="Times New Roman"/>
        </w:rPr>
        <w:t>.</w:t>
      </w:r>
    </w:p>
    <w:p w14:paraId="19DECE98" w14:textId="77777777" w:rsidR="00153B75" w:rsidRPr="00D84BCF" w:rsidRDefault="00153B75" w:rsidP="00A144BD">
      <w:pPr>
        <w:pStyle w:val="Akapitzlist"/>
        <w:numPr>
          <w:ilvl w:val="0"/>
          <w:numId w:val="3"/>
        </w:numPr>
        <w:spacing w:after="0" w:line="360" w:lineRule="auto"/>
        <w:jc w:val="both"/>
        <w:rPr>
          <w:rFonts w:ascii="Calibri" w:eastAsia="Calibri" w:hAnsi="Calibri" w:cs="Times New Roman"/>
        </w:rPr>
      </w:pPr>
      <w:bookmarkStart w:id="5" w:name="_GoBack"/>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13A863A8" w14:textId="77777777" w:rsidR="00153B75" w:rsidRDefault="00153B75" w:rsidP="00A144BD">
      <w:pPr>
        <w:pStyle w:val="Akapitzlist"/>
        <w:numPr>
          <w:ilvl w:val="1"/>
          <w:numId w:val="3"/>
        </w:numPr>
        <w:spacing w:after="0" w:line="360" w:lineRule="auto"/>
        <w:jc w:val="both"/>
        <w:rPr>
          <w:rFonts w:ascii="Calibri" w:eastAsia="Calibri" w:hAnsi="Calibri" w:cs="Times New Roman"/>
        </w:rPr>
      </w:pPr>
      <w:r w:rsidRPr="00D84BCF">
        <w:rPr>
          <w:rFonts w:ascii="Calibri" w:eastAsia="Calibri" w:hAnsi="Calibri" w:cs="Times New Roman"/>
        </w:rPr>
        <w:t xml:space="preserve">wykonawca oraz uczestnik konkursu wymieniony w wykazach określonych w rozporządzeniu 765/2006 i rozporządzeniu 269/2014 albo wpisanego na listę na podstawie decyzji w sprawie </w:t>
      </w:r>
      <w:r w:rsidRPr="00D84BCF">
        <w:rPr>
          <w:rFonts w:ascii="Calibri" w:eastAsia="Calibri" w:hAnsi="Calibri" w:cs="Times New Roman"/>
        </w:rPr>
        <w:lastRenderedPageBreak/>
        <w:t>wpisu na listę rozstrzygającej o zastosowaniu środka, o którym mowa w art. 1 pkt 3 specustawy sankcyjnej;</w:t>
      </w:r>
    </w:p>
    <w:p w14:paraId="3E03CD9E" w14:textId="77777777" w:rsidR="00153B75" w:rsidRDefault="00153B75" w:rsidP="00A144BD">
      <w:pPr>
        <w:pStyle w:val="Akapitzlist"/>
        <w:numPr>
          <w:ilvl w:val="1"/>
          <w:numId w:val="3"/>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2F3F8F8" w14:textId="77777777" w:rsidR="00153B75" w:rsidRDefault="00153B75" w:rsidP="00A144BD">
      <w:pPr>
        <w:pStyle w:val="Akapitzlist"/>
        <w:numPr>
          <w:ilvl w:val="1"/>
          <w:numId w:val="3"/>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A144BD">
      <w:pPr>
        <w:pStyle w:val="Akapitzlist"/>
        <w:numPr>
          <w:ilvl w:val="0"/>
          <w:numId w:val="3"/>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bookmarkEnd w:id="5"/>
    <w:p w14:paraId="368C6867" w14:textId="39D43465" w:rsidR="005F3BE6" w:rsidRPr="00B017DA" w:rsidRDefault="005F3BE6" w:rsidP="00A144BD">
      <w:pPr>
        <w:pStyle w:val="Akapitzlist"/>
        <w:numPr>
          <w:ilvl w:val="0"/>
          <w:numId w:val="3"/>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r w:rsidR="00B238D0">
        <w:rPr>
          <w:rFonts w:ascii="Calibri" w:eastAsia="Calibri" w:hAnsi="Calibri" w:cs="Times New Roman"/>
        </w:rPr>
        <w:t>.</w:t>
      </w:r>
    </w:p>
    <w:p w14:paraId="438E0305" w14:textId="77777777" w:rsidR="00A06B4E" w:rsidRDefault="00A06B4E" w:rsidP="00436E80">
      <w:pPr>
        <w:spacing w:after="0" w:line="360" w:lineRule="auto"/>
        <w:jc w:val="both"/>
      </w:pPr>
    </w:p>
    <w:p w14:paraId="3A16BB39" w14:textId="4012330D" w:rsidR="00A719D3" w:rsidRDefault="00A06B4E" w:rsidP="00436E80">
      <w:pPr>
        <w:pStyle w:val="Akapitzlist"/>
        <w:numPr>
          <w:ilvl w:val="0"/>
          <w:numId w:val="1"/>
        </w:numPr>
        <w:spacing w:after="0" w:line="360" w:lineRule="auto"/>
        <w:jc w:val="both"/>
        <w:rPr>
          <w:b/>
        </w:rPr>
      </w:pPr>
      <w:r>
        <w:rPr>
          <w:b/>
        </w:rPr>
        <w:t xml:space="preserve">WYKAZ DOKUMENTÓW I OŚWIADCZEŃ, KTÓRYCH ZŁOŻENIA WYMAGA SIĘ OD WYKONAWCY </w:t>
      </w:r>
      <w:r w:rsidR="005067C7">
        <w:rPr>
          <w:b/>
        </w:rPr>
        <w:br/>
      </w:r>
      <w:r>
        <w:rPr>
          <w:b/>
        </w:rPr>
        <w:t>W POSTĘPOWANIU O UDZIELENIE ZAMÓWIENIA</w:t>
      </w:r>
    </w:p>
    <w:p w14:paraId="15193C79" w14:textId="77777777" w:rsidR="00A06B4E" w:rsidRDefault="00A06B4E" w:rsidP="00436E80">
      <w:pPr>
        <w:pStyle w:val="Akapitzlist"/>
        <w:spacing w:after="0" w:line="360" w:lineRule="auto"/>
        <w:ind w:left="113"/>
        <w:jc w:val="both"/>
        <w:rPr>
          <w:b/>
        </w:rPr>
      </w:pPr>
    </w:p>
    <w:p w14:paraId="7E221B78" w14:textId="35A940C6" w:rsidR="00A719D3" w:rsidRDefault="00A06B4E" w:rsidP="00A144BD">
      <w:pPr>
        <w:pStyle w:val="Akapitzlist"/>
        <w:numPr>
          <w:ilvl w:val="0"/>
          <w:numId w:val="8"/>
        </w:numPr>
        <w:spacing w:after="0" w:line="360" w:lineRule="auto"/>
        <w:jc w:val="both"/>
        <w:rPr>
          <w:b/>
        </w:rPr>
      </w:pPr>
      <w:r w:rsidRPr="00436E80">
        <w:rPr>
          <w:b/>
        </w:rPr>
        <w:t>Przedmiotowe środki dowodowe</w:t>
      </w:r>
    </w:p>
    <w:p w14:paraId="03CDA184" w14:textId="18A3DBC3" w:rsidR="001F510D" w:rsidRPr="005067C7" w:rsidRDefault="005067C7" w:rsidP="005067C7">
      <w:pPr>
        <w:spacing w:after="0" w:line="360" w:lineRule="auto"/>
        <w:jc w:val="both"/>
        <w:rPr>
          <w:bCs/>
        </w:rPr>
      </w:pPr>
      <w:r w:rsidRPr="005067C7">
        <w:rPr>
          <w:bCs/>
        </w:rPr>
        <w:t xml:space="preserve">Zamawiający </w:t>
      </w:r>
      <w:r w:rsidR="009D32B9">
        <w:rPr>
          <w:bCs/>
        </w:rPr>
        <w:t>nie przewiduje składania przedmiotowych środków dowodowych</w:t>
      </w:r>
      <w:r w:rsidR="00B238D0">
        <w:rPr>
          <w:bCs/>
        </w:rPr>
        <w:t>.</w:t>
      </w:r>
    </w:p>
    <w:p w14:paraId="3DBC03DB" w14:textId="77777777" w:rsidR="003F2A9D" w:rsidRPr="00422B21" w:rsidRDefault="003F2A9D" w:rsidP="003F2A9D">
      <w:pPr>
        <w:pStyle w:val="Akapitzlist"/>
        <w:spacing w:after="0" w:line="360" w:lineRule="auto"/>
        <w:ind w:left="360"/>
        <w:jc w:val="both"/>
        <w:rPr>
          <w:bCs/>
        </w:rPr>
      </w:pPr>
    </w:p>
    <w:p w14:paraId="467133F6" w14:textId="2F1276C0" w:rsidR="00E359D1" w:rsidRPr="00A03DD9" w:rsidRDefault="00A06B4E" w:rsidP="00A144BD">
      <w:pPr>
        <w:pStyle w:val="Akapitzlist"/>
        <w:numPr>
          <w:ilvl w:val="0"/>
          <w:numId w:val="8"/>
        </w:numPr>
        <w:spacing w:after="0" w:line="360" w:lineRule="auto"/>
        <w:jc w:val="both"/>
        <w:rPr>
          <w:b/>
        </w:rPr>
      </w:pPr>
      <w:r w:rsidRPr="00017661">
        <w:rPr>
          <w:b/>
        </w:rPr>
        <w:t>Podmiotowe środki dowodowe</w:t>
      </w:r>
    </w:p>
    <w:p w14:paraId="55A1CC59" w14:textId="77777777" w:rsidR="002715C7" w:rsidRDefault="002715C7" w:rsidP="00A144BD">
      <w:pPr>
        <w:pStyle w:val="Akapitzlist"/>
        <w:numPr>
          <w:ilvl w:val="0"/>
          <w:numId w:val="26"/>
        </w:numPr>
        <w:spacing w:after="0" w:line="360" w:lineRule="auto"/>
        <w:jc w:val="both"/>
      </w:pPr>
      <w:r>
        <w:t xml:space="preserve">W celu wykazania niepodleganiu wykluczeniu w postępowaniu na podstawie art. 125 ust. 1 ustawy Pzp, Wykonawca składa  wraz z ofertą </w:t>
      </w:r>
      <w:r w:rsidRPr="002715C7">
        <w:rPr>
          <w:b/>
          <w:bCs/>
        </w:rPr>
        <w:t>oświadczenie o niepodleganiu wykluczeniu oraz spełnieniu warunków udziału w postępowaniu – Załącznik nr 3 do SWZ</w:t>
      </w:r>
      <w:r>
        <w:t xml:space="preserve"> – w postaci elektronicznej opatrzone kwalifikowanym podpisem elektronicznym, podpisem zaufanym lub podpisem osobistym;</w:t>
      </w:r>
    </w:p>
    <w:p w14:paraId="2008602F" w14:textId="77777777" w:rsidR="002715C7" w:rsidRDefault="002715C7" w:rsidP="00A144BD">
      <w:pPr>
        <w:pStyle w:val="Akapitzlist"/>
        <w:numPr>
          <w:ilvl w:val="0"/>
          <w:numId w:val="26"/>
        </w:numPr>
        <w:spacing w:after="0" w:line="360" w:lineRule="auto"/>
        <w:jc w:val="both"/>
      </w:pPr>
      <w:r>
        <w:t xml:space="preserve">W przypadku wspólnego ubiegania się o zamówienie przez Wykonawców oświadczenie, o którym mowa powyżej, składa każdy z Wykonawców wspólnie ubiegających się o zamówienie. </w:t>
      </w:r>
      <w:r>
        <w:lastRenderedPageBreak/>
        <w:t>Oświadczenie te ma potwierdzać brak podstaw wykluczenia w postępowaniu w zakresie, w którym każdy z Wykonawców wykazuje brak postaw wykluczenia.</w:t>
      </w:r>
    </w:p>
    <w:p w14:paraId="59DF2CE3" w14:textId="20B021AB" w:rsidR="002715C7" w:rsidRPr="002715C7" w:rsidRDefault="002715C7" w:rsidP="00A144BD">
      <w:pPr>
        <w:pStyle w:val="Akapitzlist"/>
        <w:numPr>
          <w:ilvl w:val="0"/>
          <w:numId w:val="26"/>
        </w:numPr>
        <w:spacing w:after="0" w:line="360" w:lineRule="auto"/>
        <w:jc w:val="both"/>
        <w:rPr>
          <w:b/>
          <w:bCs/>
        </w:rPr>
      </w:pPr>
      <w:r w:rsidRPr="002715C7">
        <w:rPr>
          <w:b/>
          <w:bCs/>
        </w:rPr>
        <w:t xml:space="preserve">Zamawiający wezwie Wykonawcę, którego oferta została najwyżej oceniona do złożenia </w:t>
      </w:r>
    </w:p>
    <w:p w14:paraId="20E19DD0" w14:textId="41146781" w:rsidR="002715C7" w:rsidRDefault="002715C7" w:rsidP="0057603E">
      <w:pPr>
        <w:pStyle w:val="Akapitzlist"/>
        <w:spacing w:after="0" w:line="360" w:lineRule="auto"/>
        <w:ind w:left="360"/>
        <w:jc w:val="both"/>
      </w:pPr>
      <w:r w:rsidRPr="002715C7">
        <w:rPr>
          <w:b/>
          <w:bCs/>
        </w:rPr>
        <w:t>w wyznaczonym terminie, nie krótszym niż 5 dni</w:t>
      </w:r>
      <w:r>
        <w:t xml:space="preserve">: </w:t>
      </w:r>
    </w:p>
    <w:p w14:paraId="779FE103" w14:textId="252516FF" w:rsidR="00317D22" w:rsidRDefault="002715C7" w:rsidP="00A144BD">
      <w:pPr>
        <w:pStyle w:val="Akapitzlist"/>
        <w:numPr>
          <w:ilvl w:val="1"/>
          <w:numId w:val="26"/>
        </w:numPr>
        <w:spacing w:after="0" w:line="360" w:lineRule="auto"/>
        <w:jc w:val="both"/>
      </w:pPr>
      <w:r w:rsidRPr="002715C7">
        <w:rPr>
          <w:b/>
          <w:bCs/>
        </w:rPr>
        <w:t>wykazu wykonanych robót budowlanych</w:t>
      </w:r>
      <w:r>
        <w:t xml:space="preserve"> w okresie ostatnich  pięciu lat przed upływem terminu składania ofert, (a jeżeli okres prowadzenia  działalności  jest krótszy – w tym okresie). </w:t>
      </w:r>
      <w:r w:rsidRPr="00317D22">
        <w:rPr>
          <w:b/>
          <w:bCs/>
        </w:rPr>
        <w:t>Zamawiający wymaga wykonani</w:t>
      </w:r>
      <w:r w:rsidR="00317D22" w:rsidRPr="00317D22">
        <w:rPr>
          <w:b/>
          <w:bCs/>
        </w:rPr>
        <w:t>a</w:t>
      </w:r>
      <w:r w:rsidRPr="00317D22">
        <w:rPr>
          <w:b/>
          <w:bCs/>
        </w:rPr>
        <w:t xml:space="preserve"> co najmniej</w:t>
      </w:r>
      <w:r w:rsidR="00317D22" w:rsidRPr="00317D22">
        <w:rPr>
          <w:b/>
          <w:bCs/>
        </w:rPr>
        <w:t xml:space="preserve"> 2 robót odpowiadających rodzajem przedmiotowi zamówienia (tj. roboty w zakresie utwardzenia terenu)</w:t>
      </w:r>
      <w:r w:rsidR="00CF7530">
        <w:rPr>
          <w:b/>
          <w:bCs/>
        </w:rPr>
        <w:t xml:space="preserve"> o wartości nie mniejszej niż 1</w:t>
      </w:r>
      <w:r w:rsidR="00756255">
        <w:rPr>
          <w:b/>
          <w:bCs/>
        </w:rPr>
        <w:t>50</w:t>
      </w:r>
      <w:r w:rsidR="00317D22" w:rsidRPr="00317D22">
        <w:rPr>
          <w:b/>
          <w:bCs/>
        </w:rPr>
        <w:t xml:space="preserve"> tysięcy brutto każda</w:t>
      </w:r>
      <w:r>
        <w:t xml:space="preserve">, wraz z podaniem ich wartości, przedmiotu, dat wykonania i podmiotów, na rzecz których dostawy zostały wykonane, oraz załączeniem dowodów określających czy te dostawy zostały wykonane. Przy czym </w:t>
      </w:r>
      <w:r w:rsidRPr="00317D22">
        <w:t>dowodami, o których mowa, są</w:t>
      </w:r>
      <w:r w:rsidRPr="00317D22">
        <w:rPr>
          <w:b/>
          <w:bCs/>
        </w:rPr>
        <w:t xml:space="preserve"> referencje bądź inne dokumenty wystawione przez podmiot, na rzecz którego roboty budowlane były wykonane,</w:t>
      </w:r>
      <w:r>
        <w:t xml:space="preserve"> a jeżeli z uzasadnionej przyczyny o obiektywnym charakterze wykonawca nie jest w stanie uzyskać tych dokumentów – </w:t>
      </w:r>
      <w:r w:rsidRPr="00317D22">
        <w:rPr>
          <w:b/>
          <w:bCs/>
        </w:rPr>
        <w:t xml:space="preserve">oświadczenia wykonawcy, zgodnie z  Załącznikiem nr </w:t>
      </w:r>
      <w:r w:rsidR="0057603E">
        <w:rPr>
          <w:b/>
          <w:bCs/>
        </w:rPr>
        <w:t>4</w:t>
      </w:r>
      <w:r w:rsidRPr="00317D22">
        <w:rPr>
          <w:b/>
          <w:bCs/>
        </w:rPr>
        <w:t xml:space="preserve"> do SWZ</w:t>
      </w:r>
      <w:r>
        <w:t>.</w:t>
      </w:r>
    </w:p>
    <w:p w14:paraId="4920429C" w14:textId="227385B0" w:rsidR="002715C7" w:rsidRDefault="002715C7" w:rsidP="00A144BD">
      <w:pPr>
        <w:pStyle w:val="Akapitzlist"/>
        <w:numPr>
          <w:ilvl w:val="1"/>
          <w:numId w:val="26"/>
        </w:numPr>
        <w:spacing w:after="0" w:line="360" w:lineRule="auto"/>
        <w:jc w:val="both"/>
      </w:pPr>
      <w:r w:rsidRPr="00317D22">
        <w:rPr>
          <w:b/>
          <w:bCs/>
        </w:rPr>
        <w:t>wykazu osób</w:t>
      </w:r>
      <w:r>
        <w:t xml:space="preserve">, które będą uczestniczyć w wykonywaniu  ww. zamówienia,  zgodnie z wzorem stanowiącym  </w:t>
      </w:r>
      <w:r w:rsidRPr="00317D22">
        <w:rPr>
          <w:b/>
          <w:bCs/>
        </w:rPr>
        <w:t xml:space="preserve">Załącznik nr </w:t>
      </w:r>
      <w:r w:rsidR="0057603E">
        <w:rPr>
          <w:b/>
          <w:bCs/>
        </w:rPr>
        <w:t>5</w:t>
      </w:r>
      <w:r w:rsidR="00317D22">
        <w:rPr>
          <w:b/>
          <w:bCs/>
        </w:rPr>
        <w:t xml:space="preserve"> do</w:t>
      </w:r>
      <w:r w:rsidRPr="00317D22">
        <w:rPr>
          <w:b/>
          <w:bCs/>
        </w:rPr>
        <w:t xml:space="preserve"> Specyfikacji</w:t>
      </w:r>
      <w:r>
        <w:t>.</w:t>
      </w:r>
    </w:p>
    <w:p w14:paraId="41237660" w14:textId="146AB298" w:rsidR="00317D22" w:rsidRDefault="002715C7" w:rsidP="00A144BD">
      <w:pPr>
        <w:pStyle w:val="Akapitzlist"/>
        <w:numPr>
          <w:ilvl w:val="0"/>
          <w:numId w:val="26"/>
        </w:numPr>
        <w:spacing w:after="0" w:line="360" w:lineRule="auto"/>
        <w:jc w:val="both"/>
      </w:pPr>
      <w:r>
        <w:t>W przypadku, kiedy w postępowaniu zostanie złożona tylko jedna ważna oferta Zamawiający odstąpi od wymogu złożenia oświadczenia Wykonawcy w zakresie art. 108 ust. 1 pkt 1 Pzp o braku przynależności do tej samej grupy kapitałowej.</w:t>
      </w:r>
    </w:p>
    <w:p w14:paraId="21457595" w14:textId="77777777" w:rsidR="001A4B59" w:rsidRDefault="001A4B59" w:rsidP="001A4B59">
      <w:pPr>
        <w:pStyle w:val="Akapitzlist"/>
        <w:numPr>
          <w:ilvl w:val="0"/>
          <w:numId w:val="26"/>
        </w:numPr>
        <w:spacing w:after="0" w:line="360" w:lineRule="auto"/>
        <w:jc w:val="both"/>
      </w:pPr>
      <w:r w:rsidRPr="001A4B59">
        <w:rPr>
          <w:b/>
          <w:bCs/>
        </w:rPr>
        <w:t xml:space="preserve">W celu potwierdzenia braku podstaw wykluczenia wykonawcy z udziału w postępowaniu </w:t>
      </w:r>
      <w:r w:rsidRPr="001A4B59">
        <w:rPr>
          <w:b/>
          <w:bCs/>
        </w:rPr>
        <w:br/>
        <w:t>o udzielenie zamówienia publicznego, w zakresie art. 7 ust. 1 ustawy sankcyjnej zamawiający może żądać, przed podpisaniem umowy, następujących podmiotowych środków dowodowych</w:t>
      </w:r>
      <w:r>
        <w:t>:</w:t>
      </w:r>
    </w:p>
    <w:p w14:paraId="53113189" w14:textId="77777777" w:rsidR="001A4B59" w:rsidRDefault="001A4B59" w:rsidP="001A4B59">
      <w:pPr>
        <w:pStyle w:val="Akapitzlist"/>
        <w:numPr>
          <w:ilvl w:val="1"/>
          <w:numId w:val="26"/>
        </w:numPr>
        <w:spacing w:after="0" w:line="360" w:lineRule="auto"/>
        <w:jc w:val="both"/>
      </w:pPr>
      <w:r w:rsidRPr="001A4B59">
        <w:rPr>
          <w:b/>
          <w:bCs/>
        </w:rPr>
        <w:t>oświadczenie o aktualności</w:t>
      </w:r>
      <w:r>
        <w:t>, złożonego wraz z ofertą oświadczenia, o którym mowa w art. 125 ust. 1 ustawy Pzp;</w:t>
      </w:r>
    </w:p>
    <w:p w14:paraId="23A7B582" w14:textId="77777777" w:rsidR="001A4B59" w:rsidRDefault="001A4B59" w:rsidP="001A4B59">
      <w:pPr>
        <w:pStyle w:val="Akapitzlist"/>
        <w:numPr>
          <w:ilvl w:val="1"/>
          <w:numId w:val="26"/>
        </w:numPr>
        <w:spacing w:after="0" w:line="360" w:lineRule="auto"/>
        <w:jc w:val="both"/>
      </w:pPr>
      <w:r w:rsidRPr="001A4B59">
        <w:rPr>
          <w:b/>
          <w:bCs/>
        </w:rPr>
        <w:t>informacja z Centralnego Rejestru Beneficjentów Rzeczywistych</w:t>
      </w:r>
      <w:r>
        <w:t>, jeżeli odrębne przepisy wymagają wpisu do tego rejestru, sporządzona nie wcześniej niż przed 24 lutego 2022 roku;</w:t>
      </w:r>
    </w:p>
    <w:p w14:paraId="05B457FA" w14:textId="1743EB54" w:rsidR="001A4B59" w:rsidRDefault="001A4B59" w:rsidP="001A4B59">
      <w:pPr>
        <w:pStyle w:val="Akapitzlist"/>
        <w:numPr>
          <w:ilvl w:val="1"/>
          <w:numId w:val="26"/>
        </w:numPr>
        <w:spacing w:after="0" w:line="360" w:lineRule="auto"/>
        <w:jc w:val="both"/>
      </w:pPr>
      <w:r w:rsidRPr="001A4B59">
        <w:rPr>
          <w:b/>
          <w:bCs/>
        </w:rPr>
        <w:t>aktualna informacja z rejestru akcjonariuszy</w:t>
      </w:r>
      <w:r>
        <w:t>, o którym mowa w art. 3281 Kodeksu spółek handlowych lub rejestru udziałów księgi udziałów, o której mowa w art. 188 Kodeksu spółek handlowych.</w:t>
      </w:r>
    </w:p>
    <w:p w14:paraId="60B8DFB5" w14:textId="34A8B5F1" w:rsidR="003F2A9D" w:rsidRDefault="002715C7" w:rsidP="001A4B59">
      <w:pPr>
        <w:pStyle w:val="Akapitzlist"/>
        <w:numPr>
          <w:ilvl w:val="0"/>
          <w:numId w:val="26"/>
        </w:numPr>
        <w:spacing w:after="0" w:line="360" w:lineRule="auto"/>
        <w:jc w:val="both"/>
      </w:pPr>
      <w:r>
        <w:t xml:space="preserve">Zamawiający </w:t>
      </w:r>
      <w:r w:rsidRPr="00A0452E">
        <w:rPr>
          <w:b/>
        </w:rPr>
        <w:t>nie wzywa</w:t>
      </w:r>
      <w:r>
        <w:t xml:space="preserve"> do złożenia podmiotowych środków dowodowych, jeżeli może je uzyskać</w:t>
      </w:r>
      <w:r w:rsidR="001A4B59">
        <w:t xml:space="preserve"> </w:t>
      </w:r>
      <w:r>
        <w:t xml:space="preserve">za pomocą bezpłatnych i ogólnodostępnych baz danych, w szczególności rejestrów publicznych </w:t>
      </w:r>
      <w:r w:rsidR="001A4B59">
        <w:br/>
      </w:r>
      <w:r>
        <w:t xml:space="preserve">w rozumieniu ustawy z dnia 17 lutego 2005 r. o informatyzacji działalności podmiotów </w:t>
      </w:r>
      <w:r>
        <w:lastRenderedPageBreak/>
        <w:t>realizujących zadania publiczne, o ile wykonawca wskazał w oświadczeniu, o którym mowa w art. 125 ust 1 ustawy Pzp, dane umożliwiające dostęp do tych środków.</w:t>
      </w:r>
    </w:p>
    <w:p w14:paraId="63123981" w14:textId="5AAFE11C" w:rsidR="00620C07" w:rsidRPr="00E359D1" w:rsidRDefault="00620C07" w:rsidP="00B238D0">
      <w:pPr>
        <w:spacing w:after="0" w:line="360" w:lineRule="auto"/>
        <w:jc w:val="both"/>
      </w:pPr>
    </w:p>
    <w:p w14:paraId="4D2B0B0D" w14:textId="06793AF8" w:rsidR="0008033A" w:rsidRPr="00A03DD9" w:rsidRDefault="00E359D1" w:rsidP="00A144BD">
      <w:pPr>
        <w:numPr>
          <w:ilvl w:val="0"/>
          <w:numId w:val="8"/>
        </w:numPr>
        <w:spacing w:after="0" w:line="360" w:lineRule="auto"/>
        <w:contextualSpacing/>
        <w:jc w:val="both"/>
        <w:rPr>
          <w:b/>
        </w:rPr>
      </w:pPr>
      <w:r w:rsidRPr="00017661">
        <w:rPr>
          <w:b/>
        </w:rPr>
        <w:t>Oferta powinna zawierać</w:t>
      </w:r>
      <w:r w:rsidRPr="00E359D1">
        <w:rPr>
          <w:b/>
        </w:rPr>
        <w:t>:</w:t>
      </w:r>
    </w:p>
    <w:p w14:paraId="673E2C01" w14:textId="7D2777E9" w:rsidR="00B03AA0" w:rsidRPr="00D25C0C" w:rsidRDefault="00B03AA0" w:rsidP="00A144BD">
      <w:pPr>
        <w:numPr>
          <w:ilvl w:val="0"/>
          <w:numId w:val="9"/>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6E303188" w14:textId="0C67D671" w:rsidR="00D25C0C" w:rsidRPr="000D3F0C" w:rsidRDefault="00D25C0C" w:rsidP="00A144BD">
      <w:pPr>
        <w:numPr>
          <w:ilvl w:val="0"/>
          <w:numId w:val="9"/>
        </w:numPr>
        <w:spacing w:after="0" w:line="360" w:lineRule="auto"/>
        <w:contextualSpacing/>
        <w:jc w:val="both"/>
        <w:rPr>
          <w:rFonts w:ascii="Calibri" w:eastAsia="Calibri" w:hAnsi="Calibri" w:cs="Times New Roman"/>
        </w:rPr>
      </w:pPr>
      <w:r w:rsidRPr="00D25C0C">
        <w:rPr>
          <w:rFonts w:ascii="Calibri" w:eastAsia="Calibri" w:hAnsi="Calibri" w:cs="Times New Roman"/>
          <w:b/>
          <w:bCs/>
        </w:rPr>
        <w:t>Szczegółowy kosztorys ofertowy</w:t>
      </w:r>
      <w:r w:rsidRPr="00D25C0C">
        <w:rPr>
          <w:rFonts w:ascii="Calibri" w:eastAsia="Calibri" w:hAnsi="Calibri" w:cs="Times New Roman"/>
        </w:rPr>
        <w:t xml:space="preserve"> sporządzony na podstawie przedmiaru robót stanowiąc</w:t>
      </w:r>
      <w:r>
        <w:rPr>
          <w:rFonts w:ascii="Calibri" w:eastAsia="Calibri" w:hAnsi="Calibri" w:cs="Times New Roman"/>
        </w:rPr>
        <w:t>ego</w:t>
      </w:r>
      <w:r w:rsidRPr="00D25C0C">
        <w:rPr>
          <w:rFonts w:ascii="Calibri" w:eastAsia="Calibri" w:hAnsi="Calibri" w:cs="Times New Roman"/>
        </w:rPr>
        <w:t xml:space="preserve">  </w:t>
      </w:r>
      <w:r w:rsidRPr="00D25C0C">
        <w:rPr>
          <w:rFonts w:ascii="Calibri" w:eastAsia="Calibri" w:hAnsi="Calibri" w:cs="Times New Roman"/>
          <w:b/>
          <w:bCs/>
        </w:rPr>
        <w:t>Załącznik nr 2</w:t>
      </w:r>
      <w:r>
        <w:rPr>
          <w:rFonts w:ascii="Calibri" w:eastAsia="Calibri" w:hAnsi="Calibri" w:cs="Times New Roman"/>
        </w:rPr>
        <w:t xml:space="preserve"> do SWZ</w:t>
      </w:r>
    </w:p>
    <w:p w14:paraId="2CCE66DE" w14:textId="628C9CD5" w:rsidR="00B03AA0" w:rsidRPr="00A06B4E" w:rsidRDefault="00B03AA0" w:rsidP="00A144BD">
      <w:pPr>
        <w:numPr>
          <w:ilvl w:val="0"/>
          <w:numId w:val="9"/>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B51ED6">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054D162A" w14:textId="77777777" w:rsidR="00B03AA0" w:rsidRPr="00A06B4E" w:rsidRDefault="00B03AA0" w:rsidP="00A144BD">
      <w:pPr>
        <w:numPr>
          <w:ilvl w:val="1"/>
          <w:numId w:val="9"/>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7957EF9E" w14:textId="77777777" w:rsidR="00B03AA0" w:rsidRPr="00A06B4E" w:rsidRDefault="00B03AA0" w:rsidP="00A144BD">
      <w:pPr>
        <w:numPr>
          <w:ilvl w:val="1"/>
          <w:numId w:val="9"/>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571DFA16" w14:textId="77777777" w:rsidR="00493BAF" w:rsidRPr="00493BAF" w:rsidRDefault="00493BAF" w:rsidP="00A144BD">
      <w:pPr>
        <w:numPr>
          <w:ilvl w:val="0"/>
          <w:numId w:val="9"/>
        </w:numPr>
        <w:spacing w:after="0" w:line="360" w:lineRule="auto"/>
        <w:contextualSpacing/>
        <w:jc w:val="both"/>
        <w:rPr>
          <w:rFonts w:ascii="Calibri" w:eastAsia="Calibri" w:hAnsi="Calibri" w:cs="Times New Roman"/>
        </w:rPr>
      </w:pPr>
      <w:r w:rsidRPr="00493BAF">
        <w:rPr>
          <w:rFonts w:ascii="Calibri" w:eastAsia="Calibri" w:hAnsi="Calibri" w:cs="Times New Roman"/>
          <w:b/>
          <w:bCs/>
        </w:rPr>
        <w:t>Dokument KRS lub CEDiG</w:t>
      </w:r>
      <w:r w:rsidRPr="00493BAF">
        <w:rPr>
          <w:rFonts w:ascii="Calibri" w:eastAsia="Calibri" w:hAnsi="Calibri" w:cs="Times New Roman"/>
        </w:rPr>
        <w:t xml:space="preserve"> w celu weryfikacji osób uprawnionych do reprezentowania Wykonawcy, tym samym składania oświadczenia woli. </w:t>
      </w:r>
      <w:r w:rsidRPr="000A0876">
        <w:rPr>
          <w:rFonts w:ascii="Calibri" w:eastAsia="Calibri" w:hAnsi="Calibri" w:cs="Times New Roman"/>
          <w:b/>
          <w:i/>
        </w:rPr>
        <w:t>W przypadku oferty składanej wspólnie przez kilku Wykonawców, każdy Wykonawca składa wyżej wymieniony dokument odrębnie.</w:t>
      </w:r>
    </w:p>
    <w:p w14:paraId="34100F0F" w14:textId="498A5112" w:rsidR="00493BAF" w:rsidRPr="00493BAF" w:rsidRDefault="00493BAF" w:rsidP="00A144BD">
      <w:pPr>
        <w:numPr>
          <w:ilvl w:val="0"/>
          <w:numId w:val="9"/>
        </w:numPr>
        <w:spacing w:after="0" w:line="360" w:lineRule="auto"/>
        <w:contextualSpacing/>
        <w:jc w:val="both"/>
        <w:rPr>
          <w:rFonts w:ascii="Calibri" w:eastAsia="Calibri" w:hAnsi="Calibri" w:cs="Times New Roman"/>
        </w:rPr>
      </w:pPr>
      <w:r w:rsidRPr="00493BAF">
        <w:rPr>
          <w:rFonts w:ascii="Calibri" w:eastAsia="Calibri" w:hAnsi="Calibri" w:cs="Times New Roman"/>
          <w:b/>
          <w:bCs/>
        </w:rPr>
        <w:t>Pisemne zobowiązanie</w:t>
      </w:r>
      <w:r w:rsidRPr="00493BAF">
        <w:rPr>
          <w:rFonts w:ascii="Calibri" w:eastAsia="Calibri" w:hAnsi="Calibri" w:cs="Times New Roman"/>
        </w:rPr>
        <w:t xml:space="preserve">, o którym mowa w rozdziale VI ust. 3 SWZ, o ile Wykonawca polega na  zasobach innych  podmiotów na zasadach określonych w art. 118 ustawy Pzp (jeśli dotyczy) według wzoru stanowiącego </w:t>
      </w:r>
      <w:r w:rsidRPr="00493BAF">
        <w:rPr>
          <w:rFonts w:ascii="Calibri" w:eastAsia="Calibri" w:hAnsi="Calibri" w:cs="Times New Roman"/>
          <w:b/>
          <w:bCs/>
        </w:rPr>
        <w:t xml:space="preserve">Załącznik nr </w:t>
      </w:r>
      <w:r w:rsidR="0057603E">
        <w:rPr>
          <w:rFonts w:ascii="Calibri" w:eastAsia="Calibri" w:hAnsi="Calibri" w:cs="Times New Roman"/>
          <w:b/>
          <w:bCs/>
        </w:rPr>
        <w:t>6</w:t>
      </w:r>
      <w:r w:rsidRPr="00493BAF">
        <w:rPr>
          <w:rFonts w:ascii="Calibri" w:eastAsia="Calibri" w:hAnsi="Calibri" w:cs="Times New Roman"/>
          <w:b/>
          <w:bCs/>
        </w:rPr>
        <w:t xml:space="preserve"> Specyfikacji</w:t>
      </w:r>
      <w:r w:rsidRPr="00493BAF">
        <w:rPr>
          <w:rFonts w:ascii="Calibri" w:eastAsia="Calibri" w:hAnsi="Calibri" w:cs="Times New Roman"/>
        </w:rPr>
        <w:t xml:space="preserve">. </w:t>
      </w:r>
    </w:p>
    <w:p w14:paraId="370FDD64" w14:textId="0D229FA2" w:rsidR="003F2A9D" w:rsidRPr="00493BAF" w:rsidRDefault="00B03AA0" w:rsidP="00A144BD">
      <w:pPr>
        <w:numPr>
          <w:ilvl w:val="0"/>
          <w:numId w:val="9"/>
        </w:numPr>
        <w:spacing w:after="0" w:line="360" w:lineRule="auto"/>
        <w:contextualSpacing/>
        <w:jc w:val="both"/>
        <w:rPr>
          <w:rFonts w:ascii="Calibri" w:eastAsia="Calibri" w:hAnsi="Calibri" w:cs="Times New Roman"/>
        </w:rPr>
      </w:pPr>
      <w:r w:rsidRPr="00493BAF">
        <w:rPr>
          <w:rFonts w:ascii="Calibri" w:eastAsia="Calibri" w:hAnsi="Calibri" w:cs="Times New Roman"/>
          <w:b/>
        </w:rPr>
        <w:t>Pełnomocnictwo (jeżeli dotyczy)</w:t>
      </w:r>
      <w:r w:rsidRPr="00493BAF">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493BAF">
        <w:rPr>
          <w:rFonts w:ascii="Calibri" w:eastAsia="Calibri" w:hAnsi="Calibri" w:cs="Times New Roman"/>
          <w:b/>
          <w:bCs/>
        </w:rPr>
        <w:t>Dokument pełnomocnictwa musi zostać złożony jako część oferty, musi być w oryginale lub kopii poświadczonej za zgodność z oryginałem przez notariusza</w:t>
      </w:r>
      <w:r w:rsidRPr="00493BAF">
        <w:rPr>
          <w:rFonts w:ascii="Calibri" w:eastAsia="Calibri" w:hAnsi="Calibri" w:cs="Times New Roman"/>
        </w:rPr>
        <w:t>.</w:t>
      </w:r>
    </w:p>
    <w:p w14:paraId="549893AE" w14:textId="77777777" w:rsidR="002923F9" w:rsidRDefault="002923F9" w:rsidP="00436E80">
      <w:pPr>
        <w:spacing w:after="0" w:line="360" w:lineRule="auto"/>
        <w:contextualSpacing/>
        <w:jc w:val="both"/>
        <w:rPr>
          <w:rFonts w:ascii="Calibri" w:eastAsia="Calibri" w:hAnsi="Calibri" w:cs="Times New Roman"/>
        </w:rPr>
      </w:pPr>
    </w:p>
    <w:p w14:paraId="1E50228A" w14:textId="08FDDBCD" w:rsidR="003B1924" w:rsidRPr="001F510D" w:rsidRDefault="003B1924" w:rsidP="001F510D">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0349C833" w14:textId="77777777" w:rsidR="003B1924" w:rsidRPr="003B1924" w:rsidRDefault="003B1924" w:rsidP="00A144BD">
      <w:pPr>
        <w:numPr>
          <w:ilvl w:val="0"/>
          <w:numId w:val="18"/>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5C2A3F57" w:rsidR="003B1924" w:rsidRPr="003B1924" w:rsidRDefault="003B1924" w:rsidP="00A144BD">
      <w:pPr>
        <w:numPr>
          <w:ilvl w:val="0"/>
          <w:numId w:val="18"/>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xml:space="preserve">, złożonym przez osobę upoważnioną. Za dokument równoważny zostanie uznana elektroniczna kopia </w:t>
      </w:r>
      <w:r w:rsidRPr="003B1924">
        <w:rPr>
          <w:rFonts w:ascii="Calibri" w:eastAsia="Calibri" w:hAnsi="Calibri" w:cs="Times New Roman"/>
        </w:rPr>
        <w:lastRenderedPageBreak/>
        <w:t>pełnomocnictwa w sytuacji, gdy zgodność kopii elektronicznej z oryginałem poświadczy notariusz kwalifikowanym podpisem elektronicznym</w:t>
      </w:r>
      <w:r w:rsidR="000A0876">
        <w:rPr>
          <w:rFonts w:ascii="Calibri" w:eastAsia="Calibri" w:hAnsi="Calibri" w:cs="Times New Roman"/>
        </w:rPr>
        <w:t>.</w:t>
      </w:r>
    </w:p>
    <w:p w14:paraId="3DD483FE" w14:textId="77777777" w:rsidR="003B1924" w:rsidRPr="003B1924" w:rsidRDefault="003B1924" w:rsidP="00A144BD">
      <w:pPr>
        <w:numPr>
          <w:ilvl w:val="0"/>
          <w:numId w:val="18"/>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39FCFB2E" w:rsidR="003B1924" w:rsidRPr="003B1924" w:rsidRDefault="003B1924" w:rsidP="00A144BD">
      <w:pPr>
        <w:numPr>
          <w:ilvl w:val="0"/>
          <w:numId w:val="18"/>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w:t>
      </w:r>
      <w:r w:rsidR="003F2A9D">
        <w:rPr>
          <w:rFonts w:ascii="Calibri" w:eastAsia="Calibri" w:hAnsi="Calibri" w:cs="Times New Roman"/>
        </w:rPr>
        <w:t>2</w:t>
      </w:r>
      <w:r w:rsidRPr="003B1924">
        <w:rPr>
          <w:rFonts w:ascii="Calibri" w:eastAsia="Calibri" w:hAnsi="Calibri" w:cs="Times New Roman"/>
        </w:rPr>
        <w:t xml:space="preserve"> oraz</w:t>
      </w:r>
      <w:r w:rsidR="009F2C9A">
        <w:rPr>
          <w:rFonts w:ascii="Calibri" w:eastAsia="Calibri" w:hAnsi="Calibri" w:cs="Times New Roman"/>
        </w:rPr>
        <w:t xml:space="preserve"> </w:t>
      </w:r>
      <w:r w:rsidR="001A4B59">
        <w:rPr>
          <w:rFonts w:ascii="Calibri" w:eastAsia="Calibri" w:hAnsi="Calibri" w:cs="Times New Roman"/>
        </w:rPr>
        <w:t>c</w:t>
      </w:r>
      <w:r w:rsidR="009F2C9A">
        <w:rPr>
          <w:rFonts w:ascii="Calibri" w:eastAsia="Calibri" w:hAnsi="Calibri" w:cs="Times New Roman"/>
        </w:rPr>
        <w:t>zęści C</w:t>
      </w:r>
      <w:r w:rsidRPr="003B1924">
        <w:rPr>
          <w:rFonts w:ascii="Calibri" w:eastAsia="Calibri" w:hAnsi="Calibri" w:cs="Times New Roman"/>
        </w:rPr>
        <w:t xml:space="preserve"> ust. </w:t>
      </w:r>
      <w:r w:rsidR="009F2C9A">
        <w:rPr>
          <w:rFonts w:ascii="Calibri" w:eastAsia="Calibri" w:hAnsi="Calibri" w:cs="Times New Roman"/>
        </w:rPr>
        <w:t>2</w:t>
      </w:r>
      <w:r w:rsidRPr="003B1924">
        <w:rPr>
          <w:rFonts w:ascii="Calibri" w:eastAsia="Calibri" w:hAnsi="Calibri" w:cs="Times New Roman"/>
        </w:rPr>
        <w:t xml:space="preserve">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A144BD">
      <w:pPr>
        <w:numPr>
          <w:ilvl w:val="0"/>
          <w:numId w:val="18"/>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09212567" w14:textId="3B502CB1" w:rsidR="00532D08" w:rsidRDefault="003B1924" w:rsidP="00A144BD">
      <w:pPr>
        <w:numPr>
          <w:ilvl w:val="0"/>
          <w:numId w:val="18"/>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0DCF5879" w14:textId="77777777" w:rsidR="000C44A9" w:rsidRPr="00575456" w:rsidRDefault="000C44A9" w:rsidP="000C44A9">
      <w:pPr>
        <w:spacing w:after="0" w:line="360" w:lineRule="auto"/>
        <w:contextualSpacing/>
        <w:jc w:val="both"/>
        <w:rPr>
          <w:rFonts w:ascii="Calibri" w:eastAsia="Calibri" w:hAnsi="Calibri" w:cs="Times New Roman"/>
        </w:rPr>
      </w:pPr>
    </w:p>
    <w:p w14:paraId="228A6BD9" w14:textId="05524A76" w:rsidR="003B1924" w:rsidRPr="00575456" w:rsidRDefault="00032753" w:rsidP="00436E80">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33582F23" w14:textId="50656D5B" w:rsidR="003B1924" w:rsidRPr="00417D32" w:rsidRDefault="003B1924" w:rsidP="0028054E">
      <w:pPr>
        <w:numPr>
          <w:ilvl w:val="0"/>
          <w:numId w:val="5"/>
        </w:numPr>
        <w:spacing w:after="0" w:line="360" w:lineRule="auto"/>
        <w:contextualSpacing/>
        <w:jc w:val="both"/>
        <w:rPr>
          <w:b/>
        </w:rPr>
      </w:pPr>
      <w:r w:rsidRPr="003B1924">
        <w:t xml:space="preserve">Postępowanie prowadzone jest w języku polskim w formie elektronicznej za pośrednictwem platformazakupowa.pl pod adresem: </w:t>
      </w:r>
      <w:hyperlink r:id="rId11" w:history="1">
        <w:r w:rsidR="0028054E" w:rsidRPr="0028054E">
          <w:rPr>
            <w:rStyle w:val="Hipercze"/>
            <w:b/>
          </w:rPr>
          <w:t>https://platformazakupowa.pl/transakcja/854057</w:t>
        </w:r>
      </w:hyperlink>
      <w:r w:rsidRPr="003B1924">
        <w:t xml:space="preserve">. Osobami uprawnionymi do kontaktu z Wykonawcami są: </w:t>
      </w:r>
      <w:r w:rsidRPr="003B1924">
        <w:rPr>
          <w:b/>
        </w:rPr>
        <w:t>Sylwia Gontarz, Dział Zamówień Publicznych</w:t>
      </w:r>
      <w:r w:rsidR="009F2C9A">
        <w:rPr>
          <w:b/>
        </w:rPr>
        <w:t xml:space="preserve"> oraz </w:t>
      </w:r>
      <w:r w:rsidR="008E6D4E">
        <w:rPr>
          <w:b/>
        </w:rPr>
        <w:t>Leszek Rychlik – Zastępca Dyrektora ds. Ekonomiczno-Eksploatacyjnych</w:t>
      </w:r>
      <w:r w:rsidR="00610A99">
        <w:rPr>
          <w:b/>
        </w:rPr>
        <w:t>.</w:t>
      </w:r>
    </w:p>
    <w:p w14:paraId="0C628DDC" w14:textId="77777777" w:rsidR="00417D32" w:rsidRDefault="003B1924" w:rsidP="00A144BD">
      <w:pPr>
        <w:numPr>
          <w:ilvl w:val="0"/>
          <w:numId w:val="5"/>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A144BD">
      <w:pPr>
        <w:pStyle w:val="Akapitzlist"/>
        <w:numPr>
          <w:ilvl w:val="1"/>
          <w:numId w:val="5"/>
        </w:numPr>
        <w:spacing w:after="0" w:line="360" w:lineRule="auto"/>
        <w:jc w:val="both"/>
      </w:pPr>
      <w:r w:rsidRPr="003B1924">
        <w:t xml:space="preserve">przesyłania Zamawiającemu pytań do treści SWZ; </w:t>
      </w:r>
    </w:p>
    <w:p w14:paraId="1466906E" w14:textId="77777777" w:rsidR="00417D32" w:rsidRDefault="003B1924" w:rsidP="00A144BD">
      <w:pPr>
        <w:pStyle w:val="Akapitzlist"/>
        <w:numPr>
          <w:ilvl w:val="1"/>
          <w:numId w:val="5"/>
        </w:numPr>
        <w:spacing w:after="0" w:line="360" w:lineRule="auto"/>
        <w:jc w:val="both"/>
      </w:pPr>
      <w:r w:rsidRPr="003B1924">
        <w:t>przesyłania odpowiedzi na wezwanie Zamawiającego do złożenia podmiotowych środków dowodowych;</w:t>
      </w:r>
    </w:p>
    <w:p w14:paraId="7DCAC237" w14:textId="77777777" w:rsidR="00417D32" w:rsidRDefault="003B1924" w:rsidP="00A144BD">
      <w:pPr>
        <w:pStyle w:val="Akapitzlist"/>
        <w:numPr>
          <w:ilvl w:val="1"/>
          <w:numId w:val="5"/>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A144BD">
      <w:pPr>
        <w:pStyle w:val="Akapitzlist"/>
        <w:numPr>
          <w:ilvl w:val="1"/>
          <w:numId w:val="5"/>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A144BD">
      <w:pPr>
        <w:pStyle w:val="Akapitzlist"/>
        <w:numPr>
          <w:ilvl w:val="1"/>
          <w:numId w:val="5"/>
        </w:numPr>
        <w:spacing w:after="0" w:line="360" w:lineRule="auto"/>
        <w:jc w:val="both"/>
      </w:pPr>
      <w:r w:rsidRPr="003B1924">
        <w:lastRenderedPageBreak/>
        <w:t>przesyłania odpowiedzi na wezwanie Zamawiającego do złożenia wyjaśnień dot. treści przedmiotowych środków dowodowych;</w:t>
      </w:r>
    </w:p>
    <w:p w14:paraId="5F9085A3" w14:textId="77777777" w:rsidR="00417D32" w:rsidRDefault="003B1924" w:rsidP="00A144BD">
      <w:pPr>
        <w:pStyle w:val="Akapitzlist"/>
        <w:numPr>
          <w:ilvl w:val="1"/>
          <w:numId w:val="5"/>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A144BD">
      <w:pPr>
        <w:pStyle w:val="Akapitzlist"/>
        <w:numPr>
          <w:ilvl w:val="1"/>
          <w:numId w:val="5"/>
        </w:numPr>
        <w:spacing w:after="0" w:line="360" w:lineRule="auto"/>
        <w:jc w:val="both"/>
      </w:pPr>
      <w:r w:rsidRPr="003B1924">
        <w:t xml:space="preserve">przesyłania wniosków, informacji, oświadczeń Wykonawcy; </w:t>
      </w:r>
    </w:p>
    <w:p w14:paraId="19EC0753" w14:textId="0CCCB2DC" w:rsidR="003B1924" w:rsidRPr="003B1924" w:rsidRDefault="003B1924" w:rsidP="00A144BD">
      <w:pPr>
        <w:pStyle w:val="Akapitzlist"/>
        <w:numPr>
          <w:ilvl w:val="1"/>
          <w:numId w:val="5"/>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A144BD">
      <w:pPr>
        <w:numPr>
          <w:ilvl w:val="0"/>
          <w:numId w:val="5"/>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A144BD">
      <w:pPr>
        <w:numPr>
          <w:ilvl w:val="0"/>
          <w:numId w:val="5"/>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A144BD">
      <w:pPr>
        <w:numPr>
          <w:ilvl w:val="0"/>
          <w:numId w:val="5"/>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A144BD">
      <w:pPr>
        <w:numPr>
          <w:ilvl w:val="0"/>
          <w:numId w:val="5"/>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A144BD">
      <w:pPr>
        <w:numPr>
          <w:ilvl w:val="1"/>
          <w:numId w:val="5"/>
        </w:numPr>
        <w:spacing w:after="0" w:line="360"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A144BD">
      <w:pPr>
        <w:numPr>
          <w:ilvl w:val="1"/>
          <w:numId w:val="5"/>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A144BD">
      <w:pPr>
        <w:numPr>
          <w:ilvl w:val="1"/>
          <w:numId w:val="5"/>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A144BD">
      <w:pPr>
        <w:numPr>
          <w:ilvl w:val="1"/>
          <w:numId w:val="5"/>
        </w:numPr>
        <w:spacing w:after="0" w:line="360" w:lineRule="auto"/>
        <w:contextualSpacing/>
        <w:jc w:val="both"/>
      </w:pPr>
      <w:r w:rsidRPr="003B1924">
        <w:t>włączona obsługa JavaScript,</w:t>
      </w:r>
    </w:p>
    <w:p w14:paraId="529C48C1" w14:textId="77777777" w:rsidR="003B1924" w:rsidRPr="003B1924" w:rsidRDefault="003B1924" w:rsidP="00A144BD">
      <w:pPr>
        <w:numPr>
          <w:ilvl w:val="1"/>
          <w:numId w:val="5"/>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A144BD">
      <w:pPr>
        <w:numPr>
          <w:ilvl w:val="1"/>
          <w:numId w:val="5"/>
        </w:numPr>
        <w:spacing w:after="0" w:line="360" w:lineRule="auto"/>
        <w:contextualSpacing/>
        <w:jc w:val="both"/>
      </w:pPr>
      <w:r w:rsidRPr="003B1924">
        <w:lastRenderedPageBreak/>
        <w:t>szyfrowanie na platformazakupowa.pl odbywa się za pomocą protokołu TLS 1.3.</w:t>
      </w:r>
    </w:p>
    <w:p w14:paraId="264CAF37" w14:textId="77777777" w:rsidR="003B1924" w:rsidRPr="003B1924" w:rsidRDefault="003B1924" w:rsidP="00A144BD">
      <w:pPr>
        <w:numPr>
          <w:ilvl w:val="1"/>
          <w:numId w:val="5"/>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A144BD">
      <w:pPr>
        <w:numPr>
          <w:ilvl w:val="0"/>
          <w:numId w:val="5"/>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A144BD">
      <w:pPr>
        <w:numPr>
          <w:ilvl w:val="1"/>
          <w:numId w:val="5"/>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5D0D4C44" w14:textId="6158DD08" w:rsidR="00010017" w:rsidRDefault="003B1924" w:rsidP="00010017">
      <w:pPr>
        <w:numPr>
          <w:ilvl w:val="1"/>
          <w:numId w:val="5"/>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292460B0" w14:textId="77777777" w:rsidR="00CC4876" w:rsidRDefault="00CC4876" w:rsidP="00CC4876">
      <w:pPr>
        <w:spacing w:after="0" w:line="360" w:lineRule="auto"/>
        <w:contextualSpacing/>
        <w:jc w:val="both"/>
      </w:pPr>
    </w:p>
    <w:p w14:paraId="5B5E5533" w14:textId="26F6EBE2" w:rsidR="00A8258E" w:rsidRPr="00831BB0" w:rsidRDefault="00A8258E" w:rsidP="00436E80">
      <w:pPr>
        <w:pStyle w:val="Akapitzlist"/>
        <w:numPr>
          <w:ilvl w:val="0"/>
          <w:numId w:val="1"/>
        </w:numPr>
        <w:spacing w:after="0" w:line="360" w:lineRule="auto"/>
        <w:jc w:val="both"/>
        <w:rPr>
          <w:b/>
        </w:rPr>
      </w:pPr>
      <w:r w:rsidRPr="00A8258E">
        <w:rPr>
          <w:b/>
        </w:rPr>
        <w:t>SPOSÓB WYJAŚNIENIA TREŚCI SWZ</w:t>
      </w:r>
    </w:p>
    <w:p w14:paraId="4CF76403" w14:textId="083B0596" w:rsidR="006A2804" w:rsidRDefault="00A8258E" w:rsidP="0028054E">
      <w:pPr>
        <w:pStyle w:val="Akapitzlist"/>
        <w:numPr>
          <w:ilvl w:val="0"/>
          <w:numId w:val="6"/>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28054E" w:rsidRPr="0028054E">
          <w:rPr>
            <w:rStyle w:val="Hipercze"/>
            <w:b/>
          </w:rPr>
          <w:t>https://platformazakupowa.pl/transakcja/854057</w:t>
        </w:r>
      </w:hyperlink>
      <w:r w:rsidR="0028054E">
        <w:t xml:space="preserve"> </w:t>
      </w:r>
      <w:r w:rsidR="006A2804">
        <w:t xml:space="preserve"> </w:t>
      </w:r>
      <w:r w:rsidRPr="00A8258E">
        <w:t>od dnia zamieszczenia ogłoszenia o zamówieniu w Biu</w:t>
      </w:r>
      <w:r w:rsidR="006A2804">
        <w:t>letynie Zamówień Publicznych.</w:t>
      </w:r>
    </w:p>
    <w:p w14:paraId="49C4A2CD" w14:textId="38A3B550" w:rsidR="006A2804" w:rsidRDefault="00A8258E" w:rsidP="00A144BD">
      <w:pPr>
        <w:pStyle w:val="Akapitzlist"/>
        <w:numPr>
          <w:ilvl w:val="0"/>
          <w:numId w:val="6"/>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756255">
        <w:rPr>
          <w:b/>
          <w:color w:val="FF0000"/>
        </w:rPr>
        <w:t>22.07</w:t>
      </w:r>
      <w:r w:rsidR="00F5515E">
        <w:rPr>
          <w:b/>
          <w:color w:val="FF0000"/>
        </w:rPr>
        <w:t>.</w:t>
      </w:r>
      <w:r w:rsidR="00756255">
        <w:rPr>
          <w:b/>
          <w:color w:val="FF0000"/>
        </w:rPr>
        <w:t>2024</w:t>
      </w:r>
      <w:r w:rsidR="00C84272" w:rsidRPr="00C84272">
        <w:rPr>
          <w:b/>
          <w:color w:val="FF0000"/>
        </w:rPr>
        <w:t xml:space="preserve"> r</w:t>
      </w:r>
      <w:r w:rsidR="006A2804">
        <w:t>.</w:t>
      </w:r>
    </w:p>
    <w:p w14:paraId="17A678E7" w14:textId="3011C159" w:rsidR="006A2804" w:rsidRDefault="00A8258E" w:rsidP="00A144BD">
      <w:pPr>
        <w:pStyle w:val="Akapitzlist"/>
        <w:numPr>
          <w:ilvl w:val="0"/>
          <w:numId w:val="6"/>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A144BD">
      <w:pPr>
        <w:pStyle w:val="Akapitzlist"/>
        <w:numPr>
          <w:ilvl w:val="0"/>
          <w:numId w:val="6"/>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A144BD">
      <w:pPr>
        <w:pStyle w:val="Akapitzlist"/>
        <w:numPr>
          <w:ilvl w:val="0"/>
          <w:numId w:val="6"/>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A144BD">
      <w:pPr>
        <w:pStyle w:val="Akapitzlist"/>
        <w:numPr>
          <w:ilvl w:val="0"/>
          <w:numId w:val="6"/>
        </w:numPr>
        <w:spacing w:after="0" w:line="360" w:lineRule="auto"/>
        <w:jc w:val="both"/>
      </w:pPr>
      <w:r w:rsidRPr="00A8258E">
        <w:lastRenderedPageBreak/>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6B74E359" w14:textId="4D34EF17" w:rsidR="00B37C92" w:rsidRDefault="00A8258E" w:rsidP="00A144BD">
      <w:pPr>
        <w:pStyle w:val="Akapitzlist"/>
        <w:numPr>
          <w:ilvl w:val="0"/>
          <w:numId w:val="6"/>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02C52E69" w14:textId="77777777" w:rsidR="00620C07" w:rsidRDefault="00620C07" w:rsidP="00620C07">
      <w:pPr>
        <w:pStyle w:val="Akapitzlist"/>
        <w:spacing w:after="0" w:line="360" w:lineRule="auto"/>
        <w:ind w:left="360"/>
        <w:jc w:val="both"/>
      </w:pPr>
    </w:p>
    <w:p w14:paraId="6207E735" w14:textId="7B52882E" w:rsidR="00B37C92" w:rsidRPr="00766A9C" w:rsidRDefault="00B37C92" w:rsidP="00436E80">
      <w:pPr>
        <w:pStyle w:val="Akapitzlist"/>
        <w:numPr>
          <w:ilvl w:val="0"/>
          <w:numId w:val="1"/>
        </w:numPr>
        <w:spacing w:after="0" w:line="360" w:lineRule="auto"/>
        <w:jc w:val="both"/>
        <w:rPr>
          <w:b/>
        </w:rPr>
      </w:pPr>
      <w:r w:rsidRPr="00B37C92">
        <w:rPr>
          <w:b/>
        </w:rPr>
        <w:t>TERMIN ZWIĄZANIA OFERTĄ</w:t>
      </w:r>
    </w:p>
    <w:p w14:paraId="643DC3E1" w14:textId="4D99BFD8" w:rsidR="00231AF0" w:rsidRPr="002C1F55" w:rsidRDefault="00231AF0" w:rsidP="00A144BD">
      <w:pPr>
        <w:pStyle w:val="Akapitzlist"/>
        <w:numPr>
          <w:ilvl w:val="0"/>
          <w:numId w:val="7"/>
        </w:numPr>
        <w:spacing w:after="0" w:line="360" w:lineRule="auto"/>
        <w:jc w:val="both"/>
      </w:pPr>
      <w:r w:rsidRPr="00231AF0">
        <w:t>Wykonawca jest związany ofertą od dnia upływu terminu składania ofert</w:t>
      </w:r>
      <w:r>
        <w:t xml:space="preserve"> przez </w:t>
      </w:r>
      <w:r w:rsidRPr="00231AF0">
        <w:rPr>
          <w:b/>
        </w:rPr>
        <w:t>30 dni</w:t>
      </w:r>
      <w:r>
        <w:t xml:space="preserve">, czyli do dnia </w:t>
      </w:r>
      <w:r w:rsidR="00232FDA">
        <w:rPr>
          <w:b/>
          <w:color w:val="FF0000"/>
        </w:rPr>
        <w:t>24</w:t>
      </w:r>
      <w:r w:rsidR="00756255">
        <w:rPr>
          <w:b/>
          <w:color w:val="FF0000"/>
        </w:rPr>
        <w:t>.08</w:t>
      </w:r>
      <w:r w:rsidR="00F5515E">
        <w:rPr>
          <w:b/>
          <w:color w:val="FF0000"/>
        </w:rPr>
        <w:t>.2024</w:t>
      </w:r>
      <w:r w:rsidR="002C1F55" w:rsidRPr="002C1F55">
        <w:rPr>
          <w:b/>
          <w:color w:val="FF0000"/>
        </w:rPr>
        <w:t xml:space="preserve"> r.</w:t>
      </w:r>
    </w:p>
    <w:p w14:paraId="30907099" w14:textId="77777777" w:rsidR="00231AF0" w:rsidRDefault="00231AF0" w:rsidP="00A144BD">
      <w:pPr>
        <w:pStyle w:val="Akapitzlist"/>
        <w:numPr>
          <w:ilvl w:val="0"/>
          <w:numId w:val="7"/>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A144BD">
      <w:pPr>
        <w:pStyle w:val="Akapitzlist"/>
        <w:numPr>
          <w:ilvl w:val="0"/>
          <w:numId w:val="7"/>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A144BD">
      <w:pPr>
        <w:pStyle w:val="Akapitzlist"/>
        <w:numPr>
          <w:ilvl w:val="0"/>
          <w:numId w:val="7"/>
        </w:numPr>
        <w:spacing w:after="0" w:line="360"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284FE8E7" w:rsidR="00047B02" w:rsidRPr="00766A9C" w:rsidRDefault="004770A2" w:rsidP="00436E80">
      <w:pPr>
        <w:pStyle w:val="Akapitzlist"/>
        <w:numPr>
          <w:ilvl w:val="0"/>
          <w:numId w:val="1"/>
        </w:numPr>
        <w:spacing w:after="0" w:line="360" w:lineRule="auto"/>
        <w:jc w:val="both"/>
        <w:rPr>
          <w:b/>
        </w:rPr>
      </w:pPr>
      <w:r w:rsidRPr="004770A2">
        <w:rPr>
          <w:b/>
        </w:rPr>
        <w:t>OPIS SPOSOBU PRZYGOTOWANIA OFERTY</w:t>
      </w:r>
    </w:p>
    <w:p w14:paraId="7575CF39" w14:textId="77777777" w:rsidR="00047B02" w:rsidRPr="00047B02" w:rsidRDefault="00047B02" w:rsidP="00A144BD">
      <w:pPr>
        <w:numPr>
          <w:ilvl w:val="0"/>
          <w:numId w:val="10"/>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A144BD">
      <w:pPr>
        <w:numPr>
          <w:ilvl w:val="1"/>
          <w:numId w:val="19"/>
        </w:numPr>
        <w:spacing w:after="0" w:line="360"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A144BD">
      <w:pPr>
        <w:numPr>
          <w:ilvl w:val="1"/>
          <w:numId w:val="19"/>
        </w:numPr>
        <w:spacing w:after="0" w:line="360" w:lineRule="auto"/>
        <w:contextualSpacing/>
        <w:jc w:val="both"/>
      </w:pPr>
      <w:r w:rsidRPr="00047B02">
        <w:rPr>
          <w:b/>
        </w:rPr>
        <w:lastRenderedPageBreak/>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A144BD">
      <w:pPr>
        <w:numPr>
          <w:ilvl w:val="1"/>
          <w:numId w:val="19"/>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A144BD">
      <w:pPr>
        <w:numPr>
          <w:ilvl w:val="0"/>
          <w:numId w:val="10"/>
        </w:numPr>
        <w:spacing w:after="0" w:line="360"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A144BD">
      <w:pPr>
        <w:numPr>
          <w:ilvl w:val="0"/>
          <w:numId w:val="10"/>
        </w:numPr>
        <w:spacing w:after="0" w:line="360" w:lineRule="auto"/>
        <w:contextualSpacing/>
        <w:jc w:val="both"/>
      </w:pPr>
      <w:r w:rsidRPr="00047B02">
        <w:rPr>
          <w:b/>
        </w:rPr>
        <w:t>Oferta powinna być</w:t>
      </w:r>
      <w:r w:rsidRPr="00047B02">
        <w:t>:</w:t>
      </w:r>
    </w:p>
    <w:p w14:paraId="4D49E0AB" w14:textId="77777777" w:rsidR="00047B02" w:rsidRPr="00047B02" w:rsidRDefault="00047B02" w:rsidP="00A144BD">
      <w:pPr>
        <w:numPr>
          <w:ilvl w:val="1"/>
          <w:numId w:val="10"/>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A144BD">
      <w:pPr>
        <w:numPr>
          <w:ilvl w:val="1"/>
          <w:numId w:val="10"/>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A144BD">
      <w:pPr>
        <w:numPr>
          <w:ilvl w:val="1"/>
          <w:numId w:val="10"/>
        </w:numPr>
        <w:spacing w:after="0" w:line="360" w:lineRule="auto"/>
        <w:contextualSpacing/>
        <w:jc w:val="both"/>
      </w:pPr>
      <w:r w:rsidRPr="00047B02">
        <w:t>podpisana kwalifikowanym podpisem elektronicznym lub podpisem zaufanym lub podpisem osobistym przez osobę/osoby upoważnioną/upoważnione</w:t>
      </w:r>
    </w:p>
    <w:p w14:paraId="34F12FEB" w14:textId="77777777" w:rsidR="00047B02" w:rsidRPr="00047B02" w:rsidRDefault="00047B02" w:rsidP="00A144BD">
      <w:pPr>
        <w:numPr>
          <w:ilvl w:val="0"/>
          <w:numId w:val="10"/>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47B02">
        <w:t>eIDAS</w:t>
      </w:r>
      <w:proofErr w:type="spellEnd"/>
      <w:r w:rsidRPr="00047B02">
        <w:t>) (UE) nr 910/2014 - od 1 lipca 2016 roku”.</w:t>
      </w:r>
    </w:p>
    <w:p w14:paraId="23C80A96" w14:textId="77777777" w:rsidR="00047B02" w:rsidRPr="00047B02" w:rsidRDefault="00047B02" w:rsidP="00A144BD">
      <w:pPr>
        <w:numPr>
          <w:ilvl w:val="0"/>
          <w:numId w:val="10"/>
        </w:numPr>
        <w:spacing w:after="0" w:line="360" w:lineRule="auto"/>
        <w:contextualSpacing/>
        <w:jc w:val="both"/>
      </w:pPr>
      <w:r w:rsidRPr="00047B02">
        <w:lastRenderedPageBreak/>
        <w:t xml:space="preserve">W przypadku wykorzystania formatu podpisu XAdES zewnętrzny, </w:t>
      </w:r>
      <w:r w:rsidRPr="00017661">
        <w:rPr>
          <w:b/>
          <w:bCs/>
        </w:rPr>
        <w:t>Zamawiający wymaga dołączenia odpowiedniej ilości plików tj. podpisywanych plików z danymi oraz plików podpisu w formacie XAdES</w:t>
      </w:r>
      <w:r w:rsidRPr="00047B02">
        <w:t>.</w:t>
      </w:r>
    </w:p>
    <w:p w14:paraId="4C4AE985" w14:textId="77777777" w:rsidR="00047B02" w:rsidRPr="00047B02" w:rsidRDefault="00047B02" w:rsidP="00A144BD">
      <w:pPr>
        <w:numPr>
          <w:ilvl w:val="0"/>
          <w:numId w:val="10"/>
        </w:numPr>
        <w:spacing w:after="0" w:line="360" w:lineRule="auto"/>
        <w:contextualSpacing/>
        <w:jc w:val="both"/>
      </w:pPr>
      <w:r w:rsidRPr="00047B02">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163E6B">
        <w:rPr>
          <w:b/>
          <w:bCs/>
        </w:rPr>
        <w:t>Na platformie w formularzu składania oferty znajduje się miejsce wyznaczone do dołączenia części oferty stanowiącej tajemnicę przedsiębiorstwa.</w:t>
      </w:r>
    </w:p>
    <w:p w14:paraId="70ED62AA" w14:textId="77777777" w:rsidR="00047B02" w:rsidRPr="00047B02" w:rsidRDefault="00047B02" w:rsidP="00A144BD">
      <w:pPr>
        <w:numPr>
          <w:ilvl w:val="0"/>
          <w:numId w:val="10"/>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A144BD">
      <w:pPr>
        <w:numPr>
          <w:ilvl w:val="0"/>
          <w:numId w:val="10"/>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A144BD">
      <w:pPr>
        <w:numPr>
          <w:ilvl w:val="0"/>
          <w:numId w:val="10"/>
        </w:numPr>
        <w:spacing w:after="0" w:line="360"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047B02" w:rsidRDefault="00047B02" w:rsidP="00A144BD">
      <w:pPr>
        <w:numPr>
          <w:ilvl w:val="0"/>
          <w:numId w:val="10"/>
        </w:numPr>
        <w:spacing w:after="0" w:line="360" w:lineRule="auto"/>
        <w:contextualSpacing/>
        <w:jc w:val="both"/>
      </w:pPr>
      <w:r w:rsidRPr="00047B02">
        <w:t xml:space="preserve">Dokumenty i oświadczenia składane przez wykonawcę powinny być w języku polskim, chyba że w SWZ dopuszczono inaczej. </w:t>
      </w:r>
      <w:r w:rsidRPr="00047B02">
        <w:rPr>
          <w:b/>
        </w:rPr>
        <w:t>W przypadku  załączenia dokumentów sporządzonych w innym języku niż dopuszczony, wykonawca zobowiązany jest załączyć tłumaczenie na język polski</w:t>
      </w:r>
      <w:r w:rsidRPr="00047B02">
        <w:t>.</w:t>
      </w:r>
    </w:p>
    <w:p w14:paraId="0EAC907B" w14:textId="77777777" w:rsidR="00047B02" w:rsidRPr="00047B02" w:rsidRDefault="00047B02" w:rsidP="00A144BD">
      <w:pPr>
        <w:numPr>
          <w:ilvl w:val="0"/>
          <w:numId w:val="10"/>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A144BD">
      <w:pPr>
        <w:numPr>
          <w:ilvl w:val="0"/>
          <w:numId w:val="10"/>
        </w:numPr>
        <w:spacing w:after="0" w:line="360"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A144BD">
      <w:pPr>
        <w:numPr>
          <w:ilvl w:val="0"/>
          <w:numId w:val="10"/>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A144BD">
      <w:pPr>
        <w:numPr>
          <w:ilvl w:val="1"/>
          <w:numId w:val="10"/>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A144BD">
      <w:pPr>
        <w:numPr>
          <w:ilvl w:val="1"/>
          <w:numId w:val="10"/>
        </w:numPr>
        <w:spacing w:after="0" w:line="360" w:lineRule="auto"/>
        <w:contextualSpacing/>
        <w:jc w:val="both"/>
      </w:pPr>
      <w:r w:rsidRPr="00047B02">
        <w:lastRenderedPageBreak/>
        <w:t xml:space="preserve">podmioty występujące wspólnie ponoszą solidarną odpowiedzialność za niewykonanie lub nienależyte wykonanie zobowiązań. </w:t>
      </w:r>
    </w:p>
    <w:p w14:paraId="376987A9" w14:textId="77777777" w:rsidR="00CC4876" w:rsidRPr="00047B02" w:rsidRDefault="00CC4876" w:rsidP="00CC4876">
      <w:pPr>
        <w:spacing w:after="0" w:line="360" w:lineRule="auto"/>
        <w:jc w:val="both"/>
      </w:pPr>
      <w:r w:rsidRPr="00047B02">
        <w:rPr>
          <w:b/>
        </w:rPr>
        <w:t>ZALECENIA</w:t>
      </w:r>
      <w:r w:rsidRPr="00047B02">
        <w:t>:</w:t>
      </w:r>
    </w:p>
    <w:p w14:paraId="66862B7E" w14:textId="77777777" w:rsidR="00CC4876" w:rsidRPr="00047B02" w:rsidRDefault="00CC4876" w:rsidP="00CC4876">
      <w:pPr>
        <w:numPr>
          <w:ilvl w:val="0"/>
          <w:numId w:val="11"/>
        </w:numPr>
        <w:spacing w:after="0" w:line="360"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43F7D74" w14:textId="77777777" w:rsidR="00CC4876" w:rsidRPr="00047B02" w:rsidRDefault="00CC4876" w:rsidP="00CC4876">
      <w:pPr>
        <w:numPr>
          <w:ilvl w:val="0"/>
          <w:numId w:val="11"/>
        </w:numPr>
        <w:spacing w:after="0" w:line="360" w:lineRule="auto"/>
        <w:contextualSpacing/>
        <w:jc w:val="both"/>
      </w:pPr>
      <w:r w:rsidRPr="00047B02">
        <w:t>Zamawiający rekomenduje wykorzystanie formatów: .pdf .</w:t>
      </w:r>
      <w:proofErr w:type="spellStart"/>
      <w:r w:rsidRPr="00047B02">
        <w:t>doc</w:t>
      </w:r>
      <w:proofErr w:type="spellEnd"/>
      <w:r>
        <w:t xml:space="preserve"> (.</w:t>
      </w:r>
      <w:proofErr w:type="spellStart"/>
      <w:r>
        <w:t>docx</w:t>
      </w:r>
      <w:proofErr w:type="spellEnd"/>
      <w:r>
        <w:t>)</w:t>
      </w:r>
      <w:r w:rsidRPr="00047B02">
        <w:t xml:space="preserve"> .xls</w:t>
      </w:r>
      <w:r>
        <w:t xml:space="preserve"> (.</w:t>
      </w:r>
      <w:proofErr w:type="spellStart"/>
      <w:r>
        <w:t>xlsx</w:t>
      </w:r>
      <w:proofErr w:type="spellEnd"/>
      <w:r>
        <w:t>)</w:t>
      </w:r>
      <w:r w:rsidRPr="00047B02">
        <w:t xml:space="preserve"> .jpg (.</w:t>
      </w:r>
      <w:proofErr w:type="spellStart"/>
      <w:r w:rsidRPr="00047B02">
        <w:t>jpeg</w:t>
      </w:r>
      <w:proofErr w:type="spellEnd"/>
      <w:r w:rsidRPr="00047B02">
        <w:t xml:space="preserve">) </w:t>
      </w:r>
      <w:r w:rsidRPr="0005708D">
        <w:rPr>
          <w:b/>
        </w:rPr>
        <w:t>ze szczególnym wskazaniem na .pdf</w:t>
      </w:r>
    </w:p>
    <w:p w14:paraId="52BCAE92" w14:textId="77777777" w:rsidR="00CC4876" w:rsidRPr="00047B02" w:rsidRDefault="00CC4876" w:rsidP="00CC4876">
      <w:pPr>
        <w:spacing w:after="0" w:line="360"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2B81F24E" w14:textId="77777777" w:rsidR="00CC4876" w:rsidRPr="00047B02" w:rsidRDefault="00CC4876" w:rsidP="00CC4876">
      <w:pPr>
        <w:numPr>
          <w:ilvl w:val="0"/>
          <w:numId w:val="11"/>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333956F4" w14:textId="77777777" w:rsidR="00CC4876" w:rsidRPr="00047B02" w:rsidRDefault="00CC4876" w:rsidP="00CC4876">
      <w:pPr>
        <w:numPr>
          <w:ilvl w:val="0"/>
          <w:numId w:val="11"/>
        </w:numPr>
        <w:spacing w:after="0" w:line="360" w:lineRule="auto"/>
        <w:contextualSpacing/>
        <w:jc w:val="both"/>
      </w:pPr>
      <w:r w:rsidRPr="00047B02">
        <w:rPr>
          <w:b/>
          <w:color w:val="FF0000"/>
        </w:rPr>
        <w:t xml:space="preserve">Wśród formatów powszechnych a </w:t>
      </w:r>
      <w:r w:rsidRPr="00017661">
        <w:rPr>
          <w:b/>
          <w:color w:val="FF0000"/>
        </w:rPr>
        <w:t xml:space="preserve">nie występujących w rozporządzeniu </w:t>
      </w:r>
      <w:r>
        <w:rPr>
          <w:b/>
          <w:color w:val="FF0000"/>
        </w:rPr>
        <w:t>występują:</w:t>
      </w:r>
      <w:r w:rsidRPr="00047B02">
        <w:rPr>
          <w:b/>
          <w:color w:val="FF0000"/>
        </w:rPr>
        <w:t xml:space="preserve"> .gif .bmp .numbers .pages. Dokumenty złożone w takich plikach zostaną uznane za złożone nieskutecznie</w:t>
      </w:r>
      <w:r w:rsidRPr="00047B02">
        <w:t>.</w:t>
      </w:r>
    </w:p>
    <w:p w14:paraId="39C9A675" w14:textId="77777777" w:rsidR="00CC4876" w:rsidRPr="00047B02" w:rsidRDefault="00CC4876" w:rsidP="00CC4876">
      <w:pPr>
        <w:numPr>
          <w:ilvl w:val="0"/>
          <w:numId w:val="11"/>
        </w:numPr>
        <w:spacing w:after="0" w:line="360" w:lineRule="auto"/>
        <w:contextualSpacing/>
        <w:jc w:val="both"/>
      </w:pPr>
      <w:r w:rsidRPr="00047B02">
        <w:t xml:space="preserve">Zamawiający zwraca uwagę na ograniczenia wielkości plików podpisywanych profilem zaufanym, który wynosi max 10MB, oraz na ograniczenie wielkości plików podpisywanych w aplikacji </w:t>
      </w:r>
      <w:proofErr w:type="spellStart"/>
      <w:r w:rsidRPr="00047B02">
        <w:t>eDoApp</w:t>
      </w:r>
      <w:proofErr w:type="spellEnd"/>
      <w:r w:rsidRPr="00047B02">
        <w:t xml:space="preserve"> służącej do składania podpisu osobistego, który wynosi max 5MB.</w:t>
      </w:r>
    </w:p>
    <w:p w14:paraId="0803ABDA" w14:textId="77777777" w:rsidR="00CC4876" w:rsidRPr="00047B02" w:rsidRDefault="00CC4876" w:rsidP="00CC4876">
      <w:pPr>
        <w:numPr>
          <w:ilvl w:val="0"/>
          <w:numId w:val="11"/>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FE47967" w14:textId="77777777" w:rsidR="00CC4876" w:rsidRPr="00047B02" w:rsidRDefault="00CC4876" w:rsidP="00CC4876">
      <w:pPr>
        <w:numPr>
          <w:ilvl w:val="0"/>
          <w:numId w:val="11"/>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4B122887" w14:textId="77777777" w:rsidR="00CC4876" w:rsidRPr="00047B02" w:rsidRDefault="00CC4876" w:rsidP="00CC4876">
      <w:pPr>
        <w:numPr>
          <w:ilvl w:val="0"/>
          <w:numId w:val="11"/>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2A9A128" w14:textId="77777777" w:rsidR="00CC4876" w:rsidRPr="00047B02" w:rsidRDefault="00CC4876" w:rsidP="00CC4876">
      <w:pPr>
        <w:numPr>
          <w:ilvl w:val="0"/>
          <w:numId w:val="11"/>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10983468" w14:textId="77777777" w:rsidR="00CC4876" w:rsidRPr="00047B02" w:rsidRDefault="00CC4876" w:rsidP="00CC4876">
      <w:pPr>
        <w:numPr>
          <w:ilvl w:val="0"/>
          <w:numId w:val="11"/>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3A1F2816" w14:textId="77777777" w:rsidR="00CC4876" w:rsidRPr="00047B02" w:rsidRDefault="00CC4876" w:rsidP="00CC4876">
      <w:pPr>
        <w:numPr>
          <w:ilvl w:val="0"/>
          <w:numId w:val="11"/>
        </w:numPr>
        <w:spacing w:after="0" w:line="360" w:lineRule="auto"/>
        <w:contextualSpacing/>
        <w:jc w:val="both"/>
      </w:pPr>
      <w:r w:rsidRPr="00047B02">
        <w:t>Osobą składającą ofertę powinna być osoba kontaktowa podawana w dokumentacji.</w:t>
      </w:r>
    </w:p>
    <w:p w14:paraId="5851B792" w14:textId="77777777" w:rsidR="00CC4876" w:rsidRPr="00047B02" w:rsidRDefault="00CC4876" w:rsidP="00CC4876">
      <w:pPr>
        <w:numPr>
          <w:ilvl w:val="0"/>
          <w:numId w:val="11"/>
        </w:numPr>
        <w:spacing w:after="0" w:line="360" w:lineRule="auto"/>
        <w:contextualSpacing/>
        <w:jc w:val="both"/>
      </w:pPr>
      <w:r w:rsidRPr="00047B02">
        <w:lastRenderedPageBreak/>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51FC453D" w14:textId="77777777" w:rsidR="00CC4876" w:rsidRPr="00047B02" w:rsidRDefault="00CC4876" w:rsidP="00CC4876">
      <w:pPr>
        <w:numPr>
          <w:ilvl w:val="0"/>
          <w:numId w:val="11"/>
        </w:numPr>
        <w:spacing w:after="0" w:line="360" w:lineRule="auto"/>
        <w:contextualSpacing/>
        <w:jc w:val="both"/>
      </w:pPr>
      <w:r w:rsidRPr="00047B02">
        <w:t xml:space="preserve">Podczas podpisywania plików zaleca się stosowanie algorytmu skrótu SHA2 zamiast SHA1.  </w:t>
      </w:r>
    </w:p>
    <w:p w14:paraId="55F90FE6" w14:textId="77777777" w:rsidR="00CC4876" w:rsidRPr="00047B02" w:rsidRDefault="00CC4876" w:rsidP="00CC4876">
      <w:pPr>
        <w:numPr>
          <w:ilvl w:val="0"/>
          <w:numId w:val="11"/>
        </w:numPr>
        <w:spacing w:after="0" w:line="360" w:lineRule="auto"/>
        <w:contextualSpacing/>
        <w:jc w:val="both"/>
      </w:pPr>
      <w:r w:rsidRPr="00047B02">
        <w:t xml:space="preserve">Jeśli wykonawca pakuje dokumenty np. w plik ZIP zalecamy wcześniejsze podpisanie każdego ze skompresowanych plików. </w:t>
      </w:r>
    </w:p>
    <w:p w14:paraId="4EE3C31F" w14:textId="77777777" w:rsidR="00CC4876" w:rsidRPr="00047B02" w:rsidRDefault="00CC4876" w:rsidP="00CC4876">
      <w:pPr>
        <w:numPr>
          <w:ilvl w:val="0"/>
          <w:numId w:val="11"/>
        </w:numPr>
        <w:spacing w:after="0" w:line="360" w:lineRule="auto"/>
        <w:contextualSpacing/>
        <w:jc w:val="both"/>
      </w:pPr>
      <w:r w:rsidRPr="00047B02">
        <w:t>Zamawiający rekomenduje wykorzystanie podpisu z kwalifikowanym znacznikiem czasu.</w:t>
      </w:r>
    </w:p>
    <w:p w14:paraId="12C14A91" w14:textId="0D0C8A0D" w:rsidR="00CC4876" w:rsidRDefault="00CC4876" w:rsidP="00CC4876">
      <w:pPr>
        <w:numPr>
          <w:ilvl w:val="0"/>
          <w:numId w:val="11"/>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3518CD12" w14:textId="77777777" w:rsidR="00CC4876" w:rsidRDefault="00CC4876" w:rsidP="00CC4876">
      <w:pPr>
        <w:spacing w:after="0" w:line="360" w:lineRule="auto"/>
        <w:contextualSpacing/>
        <w:jc w:val="both"/>
        <w:rPr>
          <w:b/>
          <w:color w:val="FF0000"/>
        </w:rPr>
      </w:pPr>
    </w:p>
    <w:p w14:paraId="2B800D2A" w14:textId="143D8A10" w:rsidR="00E8281E" w:rsidRPr="00831BB0" w:rsidRDefault="00E8281E" w:rsidP="00436E80">
      <w:pPr>
        <w:pStyle w:val="Akapitzlist"/>
        <w:numPr>
          <w:ilvl w:val="0"/>
          <w:numId w:val="1"/>
        </w:numPr>
        <w:spacing w:after="0" w:line="360" w:lineRule="auto"/>
        <w:jc w:val="both"/>
        <w:rPr>
          <w:b/>
        </w:rPr>
      </w:pPr>
      <w:r w:rsidRPr="00E8281E">
        <w:rPr>
          <w:b/>
        </w:rPr>
        <w:t>SPOSÓB ORAZ TERMIN SKŁADANIA OFERT</w:t>
      </w:r>
    </w:p>
    <w:p w14:paraId="6A85C1D9" w14:textId="56D161DB" w:rsidR="00C84272" w:rsidRPr="00C84272" w:rsidRDefault="00C84272" w:rsidP="0028054E">
      <w:pPr>
        <w:pStyle w:val="Akapitzlist"/>
        <w:numPr>
          <w:ilvl w:val="0"/>
          <w:numId w:val="12"/>
        </w:numPr>
        <w:spacing w:after="0" w:line="360" w:lineRule="auto"/>
        <w:jc w:val="both"/>
      </w:pPr>
      <w:r>
        <w:t xml:space="preserve">Ofertę wraz z wymaganymi dokumentami należy umieścić na platformazakupowa.pl pod adresem: </w:t>
      </w:r>
      <w:hyperlink r:id="rId20" w:history="1">
        <w:r w:rsidR="0028054E" w:rsidRPr="0028054E">
          <w:rPr>
            <w:rStyle w:val="Hipercze"/>
            <w:b/>
          </w:rPr>
          <w:t>https://platformazakupowa.pl/transakcja/854057</w:t>
        </w:r>
      </w:hyperlink>
      <w:r w:rsidR="0028054E">
        <w:t xml:space="preserve">  </w:t>
      </w:r>
      <w:r>
        <w:t xml:space="preserve"> do dnia </w:t>
      </w:r>
      <w:r w:rsidR="00232FDA">
        <w:rPr>
          <w:b/>
          <w:color w:val="FF0000"/>
        </w:rPr>
        <w:t>26.07</w:t>
      </w:r>
      <w:r w:rsidR="009B5368">
        <w:rPr>
          <w:b/>
          <w:color w:val="FF0000"/>
        </w:rPr>
        <w:t>.</w:t>
      </w:r>
      <w:r w:rsidR="00232FDA">
        <w:rPr>
          <w:b/>
          <w:color w:val="FF0000"/>
        </w:rPr>
        <w:t>2024</w:t>
      </w:r>
      <w:r w:rsidRPr="00C84272">
        <w:rPr>
          <w:b/>
          <w:color w:val="FF0000"/>
        </w:rPr>
        <w:t xml:space="preserve"> r</w:t>
      </w:r>
      <w:r w:rsidRPr="00D7335D">
        <w:rPr>
          <w:b/>
          <w:color w:val="FF0000"/>
        </w:rPr>
        <w:t>.</w:t>
      </w:r>
      <w:r w:rsidR="00D7335D" w:rsidRPr="00D7335D">
        <w:rPr>
          <w:b/>
          <w:color w:val="FF0000"/>
        </w:rPr>
        <w:t xml:space="preserve"> do godz. 10:00</w:t>
      </w:r>
    </w:p>
    <w:p w14:paraId="286A8783" w14:textId="77777777" w:rsidR="00C84272" w:rsidRDefault="00C84272" w:rsidP="00A144BD">
      <w:pPr>
        <w:pStyle w:val="Akapitzlist"/>
        <w:numPr>
          <w:ilvl w:val="0"/>
          <w:numId w:val="12"/>
        </w:numPr>
        <w:spacing w:after="0" w:line="360" w:lineRule="auto"/>
        <w:jc w:val="both"/>
      </w:pPr>
      <w:r>
        <w:t>Do oferty należy dołączyć wszystkie wymagane w SWZ dokumenty.</w:t>
      </w:r>
    </w:p>
    <w:p w14:paraId="19DD72BA" w14:textId="77777777" w:rsidR="00C84272" w:rsidRDefault="00C84272" w:rsidP="00A144BD">
      <w:pPr>
        <w:pStyle w:val="Akapitzlist"/>
        <w:numPr>
          <w:ilvl w:val="0"/>
          <w:numId w:val="12"/>
        </w:numPr>
        <w:spacing w:after="0" w:line="360" w:lineRule="auto"/>
        <w:jc w:val="both"/>
      </w:pPr>
      <w:r>
        <w:t>Po wypełnieniu Formularza składania oferty lub wniosku i dołączenia  wszystkich wymaganych załączników należy kliknąć przycisk „Przejdź do podsumowania”.</w:t>
      </w:r>
    </w:p>
    <w:p w14:paraId="5F86FDA5" w14:textId="46626A45" w:rsidR="00D7335D" w:rsidRDefault="00C84272" w:rsidP="00A144BD">
      <w:pPr>
        <w:pStyle w:val="Akapitzlist"/>
        <w:numPr>
          <w:ilvl w:val="0"/>
          <w:numId w:val="12"/>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A144BD">
      <w:pPr>
        <w:pStyle w:val="Akapitzlist"/>
        <w:numPr>
          <w:ilvl w:val="0"/>
          <w:numId w:val="12"/>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A144BD">
      <w:pPr>
        <w:pStyle w:val="Akapitzlist"/>
        <w:numPr>
          <w:ilvl w:val="0"/>
          <w:numId w:val="12"/>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60263667" w:rsidR="00D7335D" w:rsidRPr="00831BB0" w:rsidRDefault="00D7335D" w:rsidP="00436E80">
      <w:pPr>
        <w:pStyle w:val="Akapitzlist"/>
        <w:numPr>
          <w:ilvl w:val="0"/>
          <w:numId w:val="1"/>
        </w:numPr>
        <w:spacing w:after="0" w:line="360" w:lineRule="auto"/>
        <w:jc w:val="both"/>
        <w:rPr>
          <w:b/>
        </w:rPr>
      </w:pPr>
      <w:r w:rsidRPr="004A5ACA">
        <w:rPr>
          <w:b/>
        </w:rPr>
        <w:lastRenderedPageBreak/>
        <w:t>TERMIN OTWARCIA OFERT</w:t>
      </w:r>
    </w:p>
    <w:p w14:paraId="3C83205E" w14:textId="7548AE88" w:rsidR="00D7335D" w:rsidRDefault="00D7335D" w:rsidP="00A144BD">
      <w:pPr>
        <w:pStyle w:val="Akapitzlist"/>
        <w:numPr>
          <w:ilvl w:val="0"/>
          <w:numId w:val="13"/>
        </w:numPr>
        <w:spacing w:after="0" w:line="360" w:lineRule="auto"/>
        <w:jc w:val="both"/>
      </w:pPr>
      <w:r w:rsidRPr="00D7335D">
        <w:t xml:space="preserve">Otwarcie ofert nastąpi w dniu: </w:t>
      </w:r>
      <w:r w:rsidR="00232FDA">
        <w:rPr>
          <w:b/>
        </w:rPr>
        <w:t>26</w:t>
      </w:r>
      <w:r w:rsidR="00992A79">
        <w:rPr>
          <w:b/>
        </w:rPr>
        <w:t>.</w:t>
      </w:r>
      <w:r w:rsidR="00232FDA">
        <w:rPr>
          <w:b/>
        </w:rPr>
        <w:t>07</w:t>
      </w:r>
      <w:r w:rsidR="009B5368">
        <w:rPr>
          <w:b/>
        </w:rPr>
        <w:t>.</w:t>
      </w:r>
      <w:r w:rsidR="00232FDA">
        <w:rPr>
          <w:b/>
        </w:rPr>
        <w:t>2024</w:t>
      </w:r>
      <w:r w:rsidR="00047B02">
        <w:rPr>
          <w:b/>
        </w:rPr>
        <w:t xml:space="preserve"> r.</w:t>
      </w:r>
      <w:r w:rsidRPr="00D7335D">
        <w:rPr>
          <w:b/>
        </w:rPr>
        <w:t xml:space="preserve"> o godzinie: 10:</w:t>
      </w:r>
      <w:r w:rsidR="00047B02">
        <w:rPr>
          <w:b/>
        </w:rPr>
        <w:t>05</w:t>
      </w:r>
      <w:r>
        <w:t>.</w:t>
      </w:r>
    </w:p>
    <w:p w14:paraId="0D7D7FA8" w14:textId="77777777" w:rsidR="00D7335D" w:rsidRDefault="00D7335D" w:rsidP="00A144BD">
      <w:pPr>
        <w:pStyle w:val="Akapitzlist"/>
        <w:numPr>
          <w:ilvl w:val="0"/>
          <w:numId w:val="13"/>
        </w:numPr>
        <w:spacing w:after="0" w:line="360" w:lineRule="auto"/>
        <w:jc w:val="both"/>
      </w:pPr>
      <w:r w:rsidRPr="00D7335D">
        <w:t>Zamawiający nie przewi</w:t>
      </w:r>
      <w:r>
        <w:t xml:space="preserve">duje publicznej sesji otwarcia </w:t>
      </w:r>
      <w:r w:rsidRPr="00D7335D">
        <w:t>ofert.</w:t>
      </w:r>
    </w:p>
    <w:p w14:paraId="22970AC7" w14:textId="3240254B" w:rsidR="00D7335D" w:rsidRDefault="00D7335D" w:rsidP="0028054E">
      <w:pPr>
        <w:pStyle w:val="Akapitzlist"/>
        <w:numPr>
          <w:ilvl w:val="0"/>
          <w:numId w:val="13"/>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28054E" w:rsidRPr="0028054E">
          <w:rPr>
            <w:rStyle w:val="Hipercze"/>
            <w:b/>
          </w:rPr>
          <w:t>https://platformazakupowa.pl/transakcja/854057</w:t>
        </w:r>
      </w:hyperlink>
      <w:r w:rsidR="0028054E">
        <w:t xml:space="preserve"> </w:t>
      </w:r>
      <w:r w:rsidRPr="00D7335D">
        <w:t xml:space="preserve">informację </w:t>
      </w:r>
      <w:r w:rsidR="004A5ACA">
        <w:br/>
      </w:r>
      <w:r w:rsidRPr="00D7335D">
        <w:t>o kwocie, jaką zamierza przeznaczyć́</w:t>
      </w:r>
      <w:r>
        <w:t xml:space="preserve"> na sfinansowanie zamówienia.</w:t>
      </w:r>
    </w:p>
    <w:p w14:paraId="1785375B" w14:textId="5382C18F" w:rsidR="00D7335D" w:rsidRDefault="00D7335D" w:rsidP="0028054E">
      <w:pPr>
        <w:pStyle w:val="Akapitzlist"/>
        <w:numPr>
          <w:ilvl w:val="0"/>
          <w:numId w:val="13"/>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28054E" w:rsidRPr="0028054E">
          <w:rPr>
            <w:rStyle w:val="Hipercze"/>
            <w:b/>
          </w:rPr>
          <w:t>https://platformazakupowa.pl/transakcja/854057</w:t>
        </w:r>
      </w:hyperlink>
      <w:r w:rsidR="0028054E" w:rsidRPr="0028054E">
        <w:rPr>
          <w:b/>
        </w:rPr>
        <w:t xml:space="preserve"> </w:t>
      </w:r>
      <w:r>
        <w:t xml:space="preserve"> informacje o: </w:t>
      </w:r>
    </w:p>
    <w:p w14:paraId="6CA96756" w14:textId="77777777" w:rsidR="00D7335D" w:rsidRDefault="00D7335D" w:rsidP="00A144BD">
      <w:pPr>
        <w:pStyle w:val="Akapitzlist"/>
        <w:numPr>
          <w:ilvl w:val="1"/>
          <w:numId w:val="13"/>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A144BD">
      <w:pPr>
        <w:pStyle w:val="Akapitzlist"/>
        <w:numPr>
          <w:ilvl w:val="1"/>
          <w:numId w:val="13"/>
        </w:numPr>
        <w:spacing w:after="0" w:line="360" w:lineRule="auto"/>
        <w:jc w:val="both"/>
      </w:pPr>
      <w:r>
        <w:t xml:space="preserve">cenach zawartych w ofertach.  </w:t>
      </w:r>
    </w:p>
    <w:p w14:paraId="043914B4" w14:textId="77777777" w:rsidR="004A5ACA" w:rsidRDefault="00D7335D" w:rsidP="00A144BD">
      <w:pPr>
        <w:pStyle w:val="Akapitzlist"/>
        <w:numPr>
          <w:ilvl w:val="0"/>
          <w:numId w:val="13"/>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3B1938D1" w14:textId="2269514B" w:rsidR="004A5ACA" w:rsidRDefault="00D7335D" w:rsidP="00A144BD">
      <w:pPr>
        <w:pStyle w:val="Akapitzlist"/>
        <w:numPr>
          <w:ilvl w:val="0"/>
          <w:numId w:val="13"/>
        </w:numPr>
        <w:spacing w:after="0" w:line="360" w:lineRule="auto"/>
        <w:jc w:val="both"/>
      </w:pPr>
      <w:r w:rsidRPr="00D7335D">
        <w:t>Zamawiający poinformuje o zmianie terminu otwarcia ofert na stronie internetowej prowadzonego postępowania.</w:t>
      </w:r>
    </w:p>
    <w:p w14:paraId="3D6063B7" w14:textId="77777777" w:rsidR="00167617" w:rsidRDefault="00167617" w:rsidP="00167617">
      <w:pPr>
        <w:pStyle w:val="Akapitzlist"/>
        <w:spacing w:after="0" w:line="360" w:lineRule="auto"/>
        <w:ind w:left="360"/>
        <w:jc w:val="both"/>
      </w:pPr>
    </w:p>
    <w:p w14:paraId="51FF92F1" w14:textId="186E1C7A" w:rsidR="004A5ACA" w:rsidRPr="00831BB0" w:rsidRDefault="004A5ACA" w:rsidP="00436E80">
      <w:pPr>
        <w:pStyle w:val="Akapitzlist"/>
        <w:numPr>
          <w:ilvl w:val="0"/>
          <w:numId w:val="1"/>
        </w:numPr>
        <w:spacing w:after="0" w:line="360" w:lineRule="auto"/>
        <w:jc w:val="both"/>
        <w:rPr>
          <w:b/>
        </w:rPr>
      </w:pPr>
      <w:r w:rsidRPr="004A5ACA">
        <w:rPr>
          <w:b/>
        </w:rPr>
        <w:t>OPIS SPOSOBU OBLICZANIA CENY</w:t>
      </w:r>
    </w:p>
    <w:p w14:paraId="54B4F82C" w14:textId="77777777" w:rsidR="004A5ACA" w:rsidRPr="004A5ACA" w:rsidRDefault="004A5ACA" w:rsidP="00A144BD">
      <w:pPr>
        <w:numPr>
          <w:ilvl w:val="0"/>
          <w:numId w:val="14"/>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A144BD">
      <w:pPr>
        <w:numPr>
          <w:ilvl w:val="0"/>
          <w:numId w:val="14"/>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A144BD">
      <w:pPr>
        <w:numPr>
          <w:ilvl w:val="0"/>
          <w:numId w:val="14"/>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A144BD">
      <w:pPr>
        <w:numPr>
          <w:ilvl w:val="0"/>
          <w:numId w:val="14"/>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A144BD">
      <w:pPr>
        <w:numPr>
          <w:ilvl w:val="0"/>
          <w:numId w:val="14"/>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A144BD">
      <w:pPr>
        <w:numPr>
          <w:ilvl w:val="0"/>
          <w:numId w:val="14"/>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68433E90" w:rsidR="004A5ACA" w:rsidRPr="00766A9C"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lastRenderedPageBreak/>
        <w:t>OPIS KRYTERIÓW, KTÓRYMI ZAMAWIAJACY BĘDZIE SIĘ KIEROWAŁ PRZY WYBORZE OFERTY WRAZ Z PODANIEM ZNACZENIA TYCH KRYTERIÓW ORAZ SPOSOBU OCENY OFERTY</w:t>
      </w:r>
    </w:p>
    <w:p w14:paraId="1B2D02AB" w14:textId="5A48A858" w:rsidR="00ED67B4" w:rsidRPr="00ED67B4" w:rsidRDefault="00ED67B4" w:rsidP="00A144BD">
      <w:pPr>
        <w:pStyle w:val="Akapitzlist"/>
        <w:numPr>
          <w:ilvl w:val="0"/>
          <w:numId w:val="22"/>
        </w:numPr>
        <w:spacing w:after="0" w:line="360" w:lineRule="auto"/>
        <w:jc w:val="both"/>
        <w:rPr>
          <w:rFonts w:cstheme="minorHAnsi"/>
        </w:rPr>
      </w:pPr>
      <w:r w:rsidRPr="00ED67B4">
        <w:rPr>
          <w:rFonts w:cstheme="minorHAnsi"/>
        </w:rPr>
        <w:t xml:space="preserve">Przy wyborze najkorzystniejszej oferty Zamawiający będzie kierował się następującym kryterium </w:t>
      </w:r>
      <w:r w:rsidRPr="00ED67B4">
        <w:rPr>
          <w:rFonts w:cstheme="minorHAnsi"/>
        </w:rPr>
        <w:br/>
        <w:t xml:space="preserve">i wagą: </w:t>
      </w:r>
    </w:p>
    <w:tbl>
      <w:tblPr>
        <w:tblStyle w:val="Tabela-Siatka"/>
        <w:tblW w:w="8825" w:type="dxa"/>
        <w:tblInd w:w="360" w:type="dxa"/>
        <w:tblLook w:val="04A0" w:firstRow="1" w:lastRow="0" w:firstColumn="1" w:lastColumn="0" w:noHBand="0" w:noVBand="1"/>
      </w:tblPr>
      <w:tblGrid>
        <w:gridCol w:w="2551"/>
        <w:gridCol w:w="842"/>
        <w:gridCol w:w="1010"/>
        <w:gridCol w:w="4422"/>
      </w:tblGrid>
      <w:tr w:rsidR="00ED67B4" w:rsidRPr="00ED67B4" w14:paraId="545B9B66" w14:textId="77777777" w:rsidTr="006C5B28">
        <w:tc>
          <w:tcPr>
            <w:tcW w:w="2551" w:type="dxa"/>
            <w:vAlign w:val="center"/>
          </w:tcPr>
          <w:p w14:paraId="28CC1B4F" w14:textId="77777777" w:rsidR="00ED67B4" w:rsidRPr="00ED67B4" w:rsidRDefault="00ED67B4" w:rsidP="00ED67B4">
            <w:pPr>
              <w:spacing w:line="360" w:lineRule="auto"/>
              <w:contextualSpacing/>
              <w:jc w:val="center"/>
              <w:rPr>
                <w:rFonts w:eastAsia="Calibri" w:cstheme="minorHAnsi"/>
              </w:rPr>
            </w:pPr>
            <w:r w:rsidRPr="00ED67B4">
              <w:rPr>
                <w:rFonts w:eastAsia="Calibri" w:cstheme="minorHAnsi"/>
              </w:rPr>
              <w:t>Kryterium</w:t>
            </w:r>
          </w:p>
        </w:tc>
        <w:tc>
          <w:tcPr>
            <w:tcW w:w="842" w:type="dxa"/>
            <w:vAlign w:val="center"/>
          </w:tcPr>
          <w:p w14:paraId="39408097" w14:textId="77777777" w:rsidR="00ED67B4" w:rsidRPr="00ED67B4" w:rsidRDefault="00ED67B4" w:rsidP="00ED67B4">
            <w:pPr>
              <w:spacing w:line="360" w:lineRule="auto"/>
              <w:contextualSpacing/>
              <w:jc w:val="center"/>
              <w:rPr>
                <w:rFonts w:eastAsia="Calibri" w:cstheme="minorHAnsi"/>
              </w:rPr>
            </w:pPr>
            <w:r w:rsidRPr="00ED67B4">
              <w:rPr>
                <w:rFonts w:eastAsia="Calibri" w:cstheme="minorHAnsi"/>
              </w:rPr>
              <w:t>Waga</w:t>
            </w:r>
          </w:p>
          <w:p w14:paraId="7A91E0FE" w14:textId="77777777" w:rsidR="00ED67B4" w:rsidRPr="00ED67B4" w:rsidRDefault="00ED67B4" w:rsidP="00ED67B4">
            <w:pPr>
              <w:spacing w:line="360" w:lineRule="auto"/>
              <w:contextualSpacing/>
              <w:jc w:val="center"/>
              <w:rPr>
                <w:rFonts w:eastAsia="Calibri" w:cstheme="minorHAnsi"/>
              </w:rPr>
            </w:pPr>
            <w:r w:rsidRPr="00ED67B4">
              <w:rPr>
                <w:rFonts w:eastAsia="Calibri" w:cstheme="minorHAnsi"/>
              </w:rPr>
              <w:t>[%]</w:t>
            </w:r>
          </w:p>
        </w:tc>
        <w:tc>
          <w:tcPr>
            <w:tcW w:w="1010" w:type="dxa"/>
            <w:vAlign w:val="center"/>
          </w:tcPr>
          <w:p w14:paraId="49715CB2" w14:textId="77777777" w:rsidR="00ED67B4" w:rsidRPr="00ED67B4" w:rsidRDefault="00ED67B4" w:rsidP="00ED67B4">
            <w:pPr>
              <w:spacing w:line="360" w:lineRule="auto"/>
              <w:contextualSpacing/>
              <w:jc w:val="center"/>
              <w:rPr>
                <w:rFonts w:eastAsia="Calibri" w:cstheme="minorHAnsi"/>
              </w:rPr>
            </w:pPr>
            <w:r w:rsidRPr="00ED67B4">
              <w:rPr>
                <w:rFonts w:eastAsia="Calibri" w:cstheme="minorHAnsi"/>
              </w:rPr>
              <w:t>Liczba punktów</w:t>
            </w:r>
          </w:p>
        </w:tc>
        <w:tc>
          <w:tcPr>
            <w:tcW w:w="4422" w:type="dxa"/>
            <w:vAlign w:val="center"/>
          </w:tcPr>
          <w:p w14:paraId="1CFDEC36" w14:textId="77777777" w:rsidR="00ED67B4" w:rsidRPr="00ED67B4" w:rsidRDefault="00ED67B4" w:rsidP="00ED67B4">
            <w:pPr>
              <w:spacing w:line="360" w:lineRule="auto"/>
              <w:contextualSpacing/>
              <w:jc w:val="center"/>
              <w:rPr>
                <w:rFonts w:eastAsia="Calibri" w:cstheme="minorHAnsi"/>
              </w:rPr>
            </w:pPr>
            <w:r w:rsidRPr="00ED67B4">
              <w:rPr>
                <w:rFonts w:eastAsia="Calibri" w:cstheme="minorHAnsi"/>
              </w:rPr>
              <w:t xml:space="preserve">Sposób oceny </w:t>
            </w:r>
          </w:p>
        </w:tc>
      </w:tr>
      <w:tr w:rsidR="00ED67B4" w:rsidRPr="00ED67B4" w14:paraId="3BDE7A05" w14:textId="77777777" w:rsidTr="006C5B28">
        <w:tc>
          <w:tcPr>
            <w:tcW w:w="2551" w:type="dxa"/>
            <w:vAlign w:val="center"/>
          </w:tcPr>
          <w:p w14:paraId="59657258" w14:textId="77777777" w:rsidR="00ED67B4" w:rsidRPr="00ED67B4" w:rsidRDefault="00ED67B4" w:rsidP="00ED67B4">
            <w:pPr>
              <w:spacing w:line="360" w:lineRule="auto"/>
              <w:contextualSpacing/>
              <w:rPr>
                <w:rFonts w:eastAsia="Calibri" w:cstheme="minorHAnsi"/>
              </w:rPr>
            </w:pPr>
            <w:r w:rsidRPr="00ED67B4">
              <w:rPr>
                <w:rFonts w:eastAsia="Calibri" w:cstheme="minorHAnsi"/>
              </w:rPr>
              <w:t>Cena</w:t>
            </w:r>
          </w:p>
        </w:tc>
        <w:tc>
          <w:tcPr>
            <w:tcW w:w="842" w:type="dxa"/>
            <w:vAlign w:val="center"/>
          </w:tcPr>
          <w:p w14:paraId="23E06F17" w14:textId="77777777" w:rsidR="00ED67B4" w:rsidRPr="00ED67B4" w:rsidRDefault="00ED67B4" w:rsidP="00ED67B4">
            <w:pPr>
              <w:spacing w:line="360" w:lineRule="auto"/>
              <w:contextualSpacing/>
              <w:jc w:val="center"/>
              <w:rPr>
                <w:rFonts w:eastAsia="Calibri" w:cstheme="minorHAnsi"/>
              </w:rPr>
            </w:pPr>
            <w:r w:rsidRPr="00ED67B4">
              <w:rPr>
                <w:rFonts w:eastAsia="Calibri" w:cstheme="minorHAnsi"/>
              </w:rPr>
              <w:t>100</w:t>
            </w:r>
          </w:p>
        </w:tc>
        <w:tc>
          <w:tcPr>
            <w:tcW w:w="1010" w:type="dxa"/>
            <w:vAlign w:val="center"/>
          </w:tcPr>
          <w:p w14:paraId="74128604" w14:textId="77777777" w:rsidR="00ED67B4" w:rsidRPr="00ED67B4" w:rsidRDefault="00ED67B4" w:rsidP="00ED67B4">
            <w:pPr>
              <w:spacing w:line="360" w:lineRule="auto"/>
              <w:contextualSpacing/>
              <w:jc w:val="center"/>
              <w:rPr>
                <w:rFonts w:eastAsia="Calibri" w:cstheme="minorHAnsi"/>
              </w:rPr>
            </w:pPr>
            <w:r w:rsidRPr="00ED67B4">
              <w:rPr>
                <w:rFonts w:eastAsia="Calibri" w:cstheme="minorHAnsi"/>
              </w:rPr>
              <w:t>100</w:t>
            </w:r>
          </w:p>
        </w:tc>
        <w:tc>
          <w:tcPr>
            <w:tcW w:w="4422" w:type="dxa"/>
            <w:vAlign w:val="center"/>
          </w:tcPr>
          <w:p w14:paraId="05AC3E4B" w14:textId="77777777" w:rsidR="00ED67B4" w:rsidRPr="00ED67B4" w:rsidRDefault="00ED67B4" w:rsidP="00ED67B4">
            <w:pPr>
              <w:spacing w:line="360" w:lineRule="auto"/>
              <w:contextualSpacing/>
              <w:jc w:val="center"/>
              <w:rPr>
                <w:rFonts w:eastAsia="Calibri" w:cstheme="minorHAnsi"/>
              </w:rPr>
            </w:pPr>
            <w:r w:rsidRPr="00ED67B4">
              <w:rPr>
                <w:rFonts w:eastAsia="Calibri" w:cstheme="minorHAnsi"/>
              </w:rPr>
              <w:t xml:space="preserve">C = </w:t>
            </w:r>
            <m:oMath>
              <m:f>
                <m:fPr>
                  <m:ctrlPr>
                    <w:rPr>
                      <w:rFonts w:ascii="Cambria Math" w:eastAsia="Calibri" w:hAnsi="Cambria Math" w:cstheme="minorHAnsi"/>
                      <w:i/>
                    </w:rPr>
                  </m:ctrlPr>
                </m:fPr>
                <m:num>
                  <m:r>
                    <w:rPr>
                      <w:rFonts w:ascii="Cambria Math" w:eastAsia="Calibri" w:hAnsi="Cambria Math" w:cstheme="minorHAnsi"/>
                    </w:rPr>
                    <m:t>Cena najtańszej oferty</m:t>
                  </m:r>
                </m:num>
                <m:den>
                  <m:r>
                    <w:rPr>
                      <w:rFonts w:ascii="Cambria Math" w:eastAsia="Calibri" w:hAnsi="Cambria Math" w:cstheme="minorHAnsi"/>
                    </w:rPr>
                    <m:t>Cena oferty badanej</m:t>
                  </m:r>
                </m:den>
              </m:f>
            </m:oMath>
            <w:r w:rsidRPr="00ED67B4">
              <w:rPr>
                <w:rFonts w:eastAsia="Times New Roman" w:cstheme="minorHAnsi"/>
              </w:rPr>
              <w:t xml:space="preserve"> x 100 x 100%</w:t>
            </w:r>
          </w:p>
        </w:tc>
      </w:tr>
    </w:tbl>
    <w:p w14:paraId="60FBE330" w14:textId="77777777" w:rsidR="00ED67B4" w:rsidRPr="00ED67B4" w:rsidRDefault="00ED67B4" w:rsidP="00ED67B4">
      <w:pPr>
        <w:spacing w:after="0" w:line="360" w:lineRule="auto"/>
        <w:jc w:val="both"/>
        <w:rPr>
          <w:rFonts w:eastAsia="Calibri" w:cstheme="minorHAnsi"/>
        </w:rPr>
      </w:pPr>
    </w:p>
    <w:p w14:paraId="3A478C51" w14:textId="77777777" w:rsidR="00ED67B4" w:rsidRPr="00ED67B4" w:rsidRDefault="00ED67B4" w:rsidP="00A144BD">
      <w:pPr>
        <w:pStyle w:val="Akapitzlist"/>
        <w:numPr>
          <w:ilvl w:val="0"/>
          <w:numId w:val="22"/>
        </w:numPr>
        <w:spacing w:after="0" w:line="360" w:lineRule="auto"/>
        <w:jc w:val="both"/>
        <w:rPr>
          <w:rFonts w:eastAsia="Calibri" w:cstheme="minorHAnsi"/>
        </w:rPr>
      </w:pPr>
      <w:r w:rsidRPr="00ED67B4">
        <w:rPr>
          <w:rFonts w:eastAsia="Calibri" w:cstheme="minorHAnsi"/>
        </w:rPr>
        <w:t>Oferta wypełniająca w najwyższym stopniu wymagania określone w kryterium „cena” otrzyma maksymalną liczbę punktów. Pozostałym Wykonawcom, wypełniającym wymagania kryterialne przypisana zostanie odpowiednio mniejsza (proporcjonalnie mniejsza) liczba punktów.</w:t>
      </w:r>
    </w:p>
    <w:p w14:paraId="65DEDE22" w14:textId="77777777" w:rsidR="00ED67B4" w:rsidRPr="00ED67B4" w:rsidRDefault="00ED67B4" w:rsidP="00A144BD">
      <w:pPr>
        <w:numPr>
          <w:ilvl w:val="0"/>
          <w:numId w:val="22"/>
        </w:numPr>
        <w:spacing w:after="0" w:line="360" w:lineRule="auto"/>
        <w:contextualSpacing/>
        <w:jc w:val="both"/>
        <w:rPr>
          <w:rFonts w:eastAsia="Calibri" w:cstheme="minorHAnsi"/>
        </w:rPr>
      </w:pPr>
      <w:r w:rsidRPr="00ED67B4">
        <w:rPr>
          <w:rFonts w:eastAsia="Calibri" w:cstheme="minorHAnsi"/>
        </w:rPr>
        <w:t xml:space="preserve">Punktacja przyznawana ofertom w kryterium ceny będzie liczona z dokładnością do dwóch miejsc po przecinku. </w:t>
      </w:r>
    </w:p>
    <w:p w14:paraId="31FCAEF8" w14:textId="77777777" w:rsidR="00ED67B4" w:rsidRPr="00ED67B4" w:rsidRDefault="00ED67B4" w:rsidP="00A144BD">
      <w:pPr>
        <w:numPr>
          <w:ilvl w:val="0"/>
          <w:numId w:val="22"/>
        </w:numPr>
        <w:spacing w:after="0" w:line="360" w:lineRule="auto"/>
        <w:contextualSpacing/>
        <w:jc w:val="both"/>
        <w:rPr>
          <w:rFonts w:eastAsia="Calibri" w:cstheme="minorHAnsi"/>
        </w:rPr>
      </w:pPr>
      <w:r w:rsidRPr="00ED67B4">
        <w:rPr>
          <w:rFonts w:eastAsia="Calibri" w:cstheme="minorHAnsi"/>
        </w:rPr>
        <w:t xml:space="preserve">Jeżeli zaoferowana cena lub koszt, lub ich istotne części składowe, wydają się rażąco niskie </w:t>
      </w:r>
      <w:r w:rsidRPr="00ED67B4">
        <w:rPr>
          <w:rFonts w:eastAsia="Calibri" w:cstheme="minorHAnsi"/>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45D13A28" w14:textId="77777777" w:rsidR="00ED67B4" w:rsidRPr="00ED67B4" w:rsidRDefault="00ED67B4" w:rsidP="00A144BD">
      <w:pPr>
        <w:numPr>
          <w:ilvl w:val="1"/>
          <w:numId w:val="22"/>
        </w:numPr>
        <w:spacing w:after="0" w:line="360" w:lineRule="auto"/>
        <w:contextualSpacing/>
        <w:jc w:val="both"/>
        <w:rPr>
          <w:rFonts w:eastAsia="Calibri" w:cstheme="minorHAnsi"/>
        </w:rPr>
      </w:pPr>
      <w:r w:rsidRPr="00ED67B4">
        <w:rPr>
          <w:rFonts w:eastAsia="Calibri" w:cstheme="minorHAnsi"/>
        </w:rPr>
        <w:t>wartości zamówienia powiększonej o należny podatek od towarów i usług, ustalonej przed wszczęciem postępowania zgodnie z art. 36 ust. 1 i 2 lub średniej arytmetycznej cen wszystkich złożonych ofert niepodlegających odrzuceniu na podst. art. 226 ust. 1 pkt 1 i 10, zamawiający zwraca się o udzielenie wyjaśnień, o których mowa w ust. 1, chyba że rozbieżność wynika z okoliczności oczywistych, które nie wymagają wyjaśnienia;</w:t>
      </w:r>
    </w:p>
    <w:p w14:paraId="06B0F71D" w14:textId="77777777" w:rsidR="00ED67B4" w:rsidRPr="00ED67B4" w:rsidRDefault="00ED67B4" w:rsidP="00A144BD">
      <w:pPr>
        <w:numPr>
          <w:ilvl w:val="1"/>
          <w:numId w:val="22"/>
        </w:numPr>
        <w:spacing w:after="0" w:line="360" w:lineRule="auto"/>
        <w:contextualSpacing/>
        <w:jc w:val="both"/>
        <w:rPr>
          <w:rFonts w:eastAsia="Calibri" w:cstheme="minorHAnsi"/>
        </w:rPr>
      </w:pPr>
      <w:r w:rsidRPr="00ED67B4">
        <w:rPr>
          <w:rFonts w:eastAsia="Calibri" w:cstheme="minorHAnsi"/>
        </w:rPr>
        <w:t xml:space="preserve">wartości zamówienia powiększonej o należny podatek od towarów i usług, zaktualizowanej </w:t>
      </w:r>
      <w:r w:rsidRPr="00ED67B4">
        <w:rPr>
          <w:rFonts w:eastAsia="Calibri" w:cstheme="minorHAnsi"/>
        </w:rPr>
        <w:br/>
        <w:t>z uwzględnieniem okoliczności, które wpływają na to ustalenie a nastąpiły po wszczęciu postępowania, w szczególności istotnej zmiany cen rynkowych, zamawiający może zwrócić się o udzielenie wyjaśnień, o których mowa w art. 224 ust. 3</w:t>
      </w:r>
    </w:p>
    <w:p w14:paraId="4E04BA33" w14:textId="77777777" w:rsidR="00ED67B4" w:rsidRPr="00ED67B4" w:rsidRDefault="00ED67B4" w:rsidP="00A144BD">
      <w:pPr>
        <w:pStyle w:val="Akapitzlist"/>
        <w:numPr>
          <w:ilvl w:val="0"/>
          <w:numId w:val="22"/>
        </w:numPr>
        <w:spacing w:after="0" w:line="360" w:lineRule="auto"/>
        <w:jc w:val="both"/>
        <w:rPr>
          <w:rFonts w:cstheme="minorHAnsi"/>
        </w:rPr>
      </w:pPr>
      <w:r w:rsidRPr="00ED67B4">
        <w:rPr>
          <w:rFonts w:cstheme="minorHAnsi"/>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ED67B4">
        <w:rPr>
          <w:rFonts w:cstheme="minorHAnsi"/>
          <w:b/>
        </w:rPr>
        <w:t>Wykonawcy,  składając  oferty dodatkowe, nie mogą zaoferować cen wyższych niż zaoferowane w uprzednio złożonych przez nich ofertach</w:t>
      </w:r>
      <w:r w:rsidRPr="00ED67B4">
        <w:rPr>
          <w:rFonts w:cstheme="minorHAnsi"/>
        </w:rPr>
        <w:t xml:space="preserve">. </w:t>
      </w:r>
    </w:p>
    <w:p w14:paraId="266805E1" w14:textId="77777777" w:rsidR="00ED67B4" w:rsidRPr="00ED67B4" w:rsidRDefault="00ED67B4" w:rsidP="00A144BD">
      <w:pPr>
        <w:pStyle w:val="Akapitzlist"/>
        <w:numPr>
          <w:ilvl w:val="0"/>
          <w:numId w:val="22"/>
        </w:numPr>
        <w:spacing w:after="0" w:line="360" w:lineRule="auto"/>
        <w:jc w:val="both"/>
        <w:rPr>
          <w:rFonts w:cstheme="minorHAnsi"/>
        </w:rPr>
      </w:pPr>
      <w:r w:rsidRPr="00ED67B4">
        <w:rPr>
          <w:rFonts w:cstheme="minorHAnsi"/>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FB649EC" w14:textId="77777777" w:rsidR="00ED67B4" w:rsidRPr="00ED67B4" w:rsidRDefault="00ED67B4" w:rsidP="00A144BD">
      <w:pPr>
        <w:pStyle w:val="Akapitzlist"/>
        <w:numPr>
          <w:ilvl w:val="0"/>
          <w:numId w:val="22"/>
        </w:numPr>
        <w:spacing w:after="0" w:line="360" w:lineRule="auto"/>
        <w:jc w:val="both"/>
        <w:rPr>
          <w:rFonts w:cstheme="minorHAnsi"/>
        </w:rPr>
      </w:pPr>
      <w:r w:rsidRPr="00ED67B4">
        <w:rPr>
          <w:rFonts w:cstheme="minorHAnsi"/>
        </w:rPr>
        <w:t>Zamawiający wybiera najkorzystniejszą ofertę w terminie związania ofertą określonym w SWZ.</w:t>
      </w:r>
    </w:p>
    <w:p w14:paraId="0F3EE3FD" w14:textId="77777777" w:rsidR="00ED67B4" w:rsidRPr="00ED67B4" w:rsidRDefault="00ED67B4" w:rsidP="00A144BD">
      <w:pPr>
        <w:pStyle w:val="Akapitzlist"/>
        <w:numPr>
          <w:ilvl w:val="0"/>
          <w:numId w:val="22"/>
        </w:numPr>
        <w:spacing w:after="0" w:line="360" w:lineRule="auto"/>
        <w:jc w:val="both"/>
        <w:rPr>
          <w:rFonts w:cstheme="minorHAnsi"/>
        </w:rPr>
      </w:pPr>
      <w:r w:rsidRPr="00ED67B4">
        <w:rPr>
          <w:rFonts w:cstheme="minorHAnsi"/>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7ABD211F" w14:textId="77777777" w:rsidR="00ED67B4" w:rsidRPr="00ED67B4" w:rsidRDefault="00ED67B4" w:rsidP="00A144BD">
      <w:pPr>
        <w:pStyle w:val="Akapitzlist"/>
        <w:numPr>
          <w:ilvl w:val="0"/>
          <w:numId w:val="22"/>
        </w:numPr>
        <w:spacing w:after="0" w:line="360" w:lineRule="auto"/>
        <w:jc w:val="both"/>
        <w:rPr>
          <w:rFonts w:cstheme="minorHAnsi"/>
        </w:rPr>
      </w:pPr>
      <w:r w:rsidRPr="00ED67B4">
        <w:rPr>
          <w:rFonts w:cstheme="minorHAnsi"/>
        </w:rPr>
        <w:t>W przypadku braku zgody, o której mowa w pkt 8,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0151CF44" w:rsidR="00417F3A" w:rsidRPr="001238B8" w:rsidRDefault="004031EB" w:rsidP="00436E80">
      <w:pPr>
        <w:pStyle w:val="Akapitzlist"/>
        <w:numPr>
          <w:ilvl w:val="0"/>
          <w:numId w:val="1"/>
        </w:numPr>
        <w:spacing w:after="0" w:line="360" w:lineRule="auto"/>
        <w:jc w:val="both"/>
        <w:rPr>
          <w:b/>
        </w:rPr>
      </w:pPr>
      <w:r w:rsidRPr="001238B8">
        <w:rPr>
          <w:b/>
        </w:rPr>
        <w:t>INFORMACJE O FORMA</w:t>
      </w:r>
      <w:r w:rsidR="00417F3A" w:rsidRPr="001238B8">
        <w:rPr>
          <w:b/>
        </w:rPr>
        <w:t>L</w:t>
      </w:r>
      <w:r w:rsidRPr="001238B8">
        <w:rPr>
          <w:b/>
        </w:rPr>
        <w:t>NO</w:t>
      </w:r>
      <w:r w:rsidR="00417F3A" w:rsidRPr="001238B8">
        <w:rPr>
          <w:b/>
        </w:rPr>
        <w:t xml:space="preserve">ŚCIACH, JAKIE MUSZĄ ZOSTAĆ DOPEŁNIONE PO WYBORZE OFERTY, </w:t>
      </w:r>
      <w:r w:rsidR="002E15D5" w:rsidRPr="001238B8">
        <w:rPr>
          <w:b/>
        </w:rPr>
        <w:br/>
      </w:r>
      <w:r w:rsidR="00417F3A" w:rsidRPr="001238B8">
        <w:rPr>
          <w:b/>
        </w:rPr>
        <w:t>W CELU ZAWARCIA UMOWY W SPRAWIE ZAMÓWIENIA PUBLICZNEGO</w:t>
      </w:r>
    </w:p>
    <w:p w14:paraId="54FC4AE9" w14:textId="77777777" w:rsidR="00417F3A" w:rsidRDefault="00417F3A" w:rsidP="00A144BD">
      <w:pPr>
        <w:pStyle w:val="Akapitzlist"/>
        <w:numPr>
          <w:ilvl w:val="0"/>
          <w:numId w:val="15"/>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A144BD">
      <w:pPr>
        <w:pStyle w:val="Akapitzlist"/>
        <w:numPr>
          <w:ilvl w:val="0"/>
          <w:numId w:val="15"/>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45A5B095" w14:textId="348465C4" w:rsidR="004C6FA3" w:rsidRDefault="00417F3A" w:rsidP="00A144BD">
      <w:pPr>
        <w:pStyle w:val="Akapitzlist"/>
        <w:numPr>
          <w:ilvl w:val="0"/>
          <w:numId w:val="15"/>
        </w:numPr>
        <w:spacing w:after="0" w:line="360" w:lineRule="auto"/>
        <w:jc w:val="both"/>
      </w:pPr>
      <w:r w:rsidRPr="00417F3A">
        <w:t xml:space="preserve">Zamawiający zastrzega możliwość podpisania jednej umowy, łączącej realizację kilku lub  wszystkich części (pakietów) w ramach zamówienia, jeżeli dany Wykonawca zostanie wybrany </w:t>
      </w:r>
      <w:r w:rsidR="004C6FA3">
        <w:br/>
      </w:r>
      <w:r w:rsidRPr="00417F3A">
        <w:t>w zakresie więce</w:t>
      </w:r>
      <w:r w:rsidR="004C6FA3">
        <w:t>j niż jednej części (pakietu).</w:t>
      </w:r>
    </w:p>
    <w:p w14:paraId="00740CE3" w14:textId="5E0AED07" w:rsidR="004C6FA3" w:rsidRDefault="00417F3A" w:rsidP="00A144BD">
      <w:pPr>
        <w:pStyle w:val="Akapitzlist"/>
        <w:numPr>
          <w:ilvl w:val="0"/>
          <w:numId w:val="15"/>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 xml:space="preserve">y, które stanowią Załącznik nr </w:t>
      </w:r>
      <w:r w:rsidR="00E72782">
        <w:t xml:space="preserve">7  </w:t>
      </w:r>
      <w:r w:rsidRPr="00417F3A">
        <w:t>do SWZ. Umowa zostanie uzupełniona o zapisy w</w:t>
      </w:r>
      <w:r w:rsidR="004C6FA3">
        <w:t xml:space="preserve">ynikające ze złożonej oferty. </w:t>
      </w:r>
    </w:p>
    <w:p w14:paraId="7F1F2240" w14:textId="0A0EDD3C" w:rsidR="004C6FA3" w:rsidRDefault="00417F3A" w:rsidP="00A144BD">
      <w:pPr>
        <w:pStyle w:val="Akapitzlist"/>
        <w:numPr>
          <w:ilvl w:val="0"/>
          <w:numId w:val="15"/>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A144BD">
      <w:pPr>
        <w:pStyle w:val="Akapitzlist"/>
        <w:numPr>
          <w:ilvl w:val="0"/>
          <w:numId w:val="15"/>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w:t>
      </w:r>
      <w:r w:rsidR="00417F3A" w:rsidRPr="00417F3A">
        <w:lastRenderedPageBreak/>
        <w:t>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7749ED15" w:rsidR="004C6FA3" w:rsidRDefault="00417F3A" w:rsidP="00A144BD">
      <w:pPr>
        <w:pStyle w:val="Akapitzlist"/>
        <w:numPr>
          <w:ilvl w:val="0"/>
          <w:numId w:val="15"/>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A144BD">
      <w:pPr>
        <w:pStyle w:val="Akapitzlist"/>
        <w:numPr>
          <w:ilvl w:val="0"/>
          <w:numId w:val="15"/>
        </w:numPr>
        <w:spacing w:after="0" w:line="360" w:lineRule="auto"/>
        <w:jc w:val="both"/>
      </w:pPr>
      <w:r w:rsidRPr="00417F3A">
        <w:t>Zamawiający nie przewiduje dodatkowych formalności.</w:t>
      </w:r>
    </w:p>
    <w:p w14:paraId="17BF46D7" w14:textId="77777777" w:rsidR="001238B8" w:rsidRDefault="001238B8" w:rsidP="001238B8">
      <w:pPr>
        <w:spacing w:after="0" w:line="360" w:lineRule="auto"/>
        <w:jc w:val="both"/>
      </w:pPr>
    </w:p>
    <w:p w14:paraId="72AF6241" w14:textId="61F225CA" w:rsidR="00DA78C3" w:rsidRPr="001238B8" w:rsidRDefault="00DA78C3" w:rsidP="00436E80">
      <w:pPr>
        <w:pStyle w:val="Akapitzlist"/>
        <w:numPr>
          <w:ilvl w:val="0"/>
          <w:numId w:val="1"/>
        </w:numPr>
        <w:spacing w:after="0" w:line="360" w:lineRule="auto"/>
        <w:jc w:val="both"/>
        <w:rPr>
          <w:b/>
        </w:rPr>
      </w:pPr>
      <w:r w:rsidRPr="001238B8">
        <w:rPr>
          <w:b/>
        </w:rPr>
        <w:t>PROJEKTOWANE POSTANOWIENIA UMOWY W SPRAWIE ZAMÓWIENIA PUBLICZNEGO, KTÓRE ZOSTANĄ WPROWADZONE DO TREŚCI UMOWY</w:t>
      </w:r>
    </w:p>
    <w:p w14:paraId="4D595664" w14:textId="3B092A0B" w:rsidR="00DA78C3" w:rsidRDefault="00DA78C3" w:rsidP="00A144BD">
      <w:pPr>
        <w:pStyle w:val="Akapitzlist"/>
        <w:numPr>
          <w:ilvl w:val="0"/>
          <w:numId w:val="16"/>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w:t>
      </w:r>
      <w:r w:rsidR="00EC68B5">
        <w:rPr>
          <w:b/>
        </w:rPr>
        <w:t>cie</w:t>
      </w:r>
      <w:r w:rsidRPr="00DA78C3">
        <w:rPr>
          <w:b/>
        </w:rPr>
        <w:t xml:space="preserve"> umowy</w:t>
      </w:r>
      <w:r>
        <w:t xml:space="preserve"> stanowiąc</w:t>
      </w:r>
      <w:r w:rsidR="00EC68B5">
        <w:t>ym</w:t>
      </w:r>
      <w:r>
        <w:t xml:space="preserve"> </w:t>
      </w:r>
      <w:r w:rsidRPr="00DA78C3">
        <w:rPr>
          <w:b/>
        </w:rPr>
        <w:t xml:space="preserve">Załącznik nr </w:t>
      </w:r>
      <w:r w:rsidR="00E1312C">
        <w:rPr>
          <w:b/>
        </w:rPr>
        <w:t>8</w:t>
      </w:r>
      <w:r w:rsidR="00E72782">
        <w:rPr>
          <w:b/>
        </w:rPr>
        <w:t xml:space="preserve"> </w:t>
      </w:r>
      <w:r>
        <w:t>do SWZ.</w:t>
      </w:r>
    </w:p>
    <w:p w14:paraId="7754210D" w14:textId="1CD0B73C" w:rsidR="00DA78C3" w:rsidRDefault="00DA78C3" w:rsidP="00A144BD">
      <w:pPr>
        <w:pStyle w:val="Akapitzlist"/>
        <w:numPr>
          <w:ilvl w:val="0"/>
          <w:numId w:val="16"/>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082D242C" w14:textId="77777777" w:rsidR="00B96B9B" w:rsidRDefault="00B96B9B" w:rsidP="001238B8">
      <w:pPr>
        <w:spacing w:after="0" w:line="360" w:lineRule="auto"/>
        <w:jc w:val="both"/>
      </w:pPr>
    </w:p>
    <w:p w14:paraId="3474BE1B" w14:textId="77777777" w:rsidR="002300B4" w:rsidRPr="002300B4" w:rsidRDefault="002300B4" w:rsidP="002300B4">
      <w:pPr>
        <w:pStyle w:val="Akapitzlist"/>
        <w:numPr>
          <w:ilvl w:val="0"/>
          <w:numId w:val="1"/>
        </w:numPr>
        <w:spacing w:line="360" w:lineRule="auto"/>
        <w:rPr>
          <w:b/>
        </w:rPr>
      </w:pPr>
      <w:r w:rsidRPr="002300B4">
        <w:rPr>
          <w:b/>
        </w:rPr>
        <w:t>INFORMACJE DOTYCZĄCE PODWYKONAWCY</w:t>
      </w:r>
    </w:p>
    <w:p w14:paraId="5CD66ACE" w14:textId="77777777" w:rsidR="002300B4" w:rsidRDefault="002300B4" w:rsidP="002300B4">
      <w:pPr>
        <w:pStyle w:val="Akapitzlist"/>
        <w:numPr>
          <w:ilvl w:val="0"/>
          <w:numId w:val="29"/>
        </w:numPr>
        <w:spacing w:after="0" w:line="360" w:lineRule="auto"/>
        <w:jc w:val="both"/>
        <w:rPr>
          <w:bCs/>
        </w:rPr>
      </w:pPr>
      <w:r w:rsidRPr="002300B4">
        <w:rPr>
          <w:bCs/>
        </w:rPr>
        <w:t>Zamawiający dopuszcza możliwości  powierzenia przez Wykonawcę wykonania części zamówienia Podwykonawcom. W takim przypadku Wykonawca zobowiązany jest do wskazania  w swojej ofercie, w Formularzu ofertowym stanowiącym Załącznik nr 1 do Specyfikacji części zamówienia, których wykonanie  zamierza powierzyć podwykonawcom  oraz podać dane podwykonawców</w:t>
      </w:r>
      <w:r>
        <w:rPr>
          <w:bCs/>
        </w:rPr>
        <w:t xml:space="preserve"> </w:t>
      </w:r>
      <w:r w:rsidRPr="002300B4">
        <w:rPr>
          <w:bCs/>
        </w:rPr>
        <w:t>(jeśli są już znani).</w:t>
      </w:r>
    </w:p>
    <w:p w14:paraId="3E7E9020" w14:textId="77777777" w:rsidR="002300B4" w:rsidRDefault="002300B4" w:rsidP="002300B4">
      <w:pPr>
        <w:pStyle w:val="Akapitzlist"/>
        <w:numPr>
          <w:ilvl w:val="0"/>
          <w:numId w:val="29"/>
        </w:numPr>
        <w:spacing w:after="0" w:line="360" w:lineRule="auto"/>
        <w:jc w:val="both"/>
        <w:rPr>
          <w:bCs/>
        </w:rPr>
      </w:pPr>
      <w:r w:rsidRPr="002300B4">
        <w:rPr>
          <w:bCs/>
        </w:rPr>
        <w:t>Zamawiający nie zastrzega obowiązku wykonania przez Podwykonawców  kluczowych zadań.</w:t>
      </w:r>
    </w:p>
    <w:p w14:paraId="2AAC85A8" w14:textId="77777777" w:rsidR="002300B4" w:rsidRDefault="002300B4" w:rsidP="002300B4">
      <w:pPr>
        <w:pStyle w:val="Akapitzlist"/>
        <w:numPr>
          <w:ilvl w:val="0"/>
          <w:numId w:val="29"/>
        </w:numPr>
        <w:spacing w:after="0" w:line="360" w:lineRule="auto"/>
        <w:jc w:val="both"/>
        <w:rPr>
          <w:bCs/>
        </w:rPr>
      </w:pPr>
      <w:r w:rsidRPr="002300B4">
        <w:rPr>
          <w:bCs/>
        </w:rPr>
        <w:t>Wyłoniony w niniejszym postępowaniu Wykonawca przed podpisaniem umowy przedłoży</w:t>
      </w:r>
      <w:r>
        <w:rPr>
          <w:bCs/>
        </w:rPr>
        <w:t xml:space="preserve"> </w:t>
      </w:r>
      <w:r w:rsidRPr="002300B4">
        <w:rPr>
          <w:bCs/>
        </w:rPr>
        <w:t xml:space="preserve">Zamawiającemu   kopię umowy  ze wskazanym w ofercie podwykonawcą – wymagania dot. umowy o podwykonawstwo zawarte są w części XXI niniejszej Specyfikacji. </w:t>
      </w:r>
    </w:p>
    <w:p w14:paraId="798D8D86" w14:textId="77777777" w:rsidR="002300B4" w:rsidRDefault="002300B4" w:rsidP="002300B4">
      <w:pPr>
        <w:pStyle w:val="Akapitzlist"/>
        <w:numPr>
          <w:ilvl w:val="0"/>
          <w:numId w:val="29"/>
        </w:numPr>
        <w:spacing w:after="0" w:line="360" w:lineRule="auto"/>
        <w:jc w:val="both"/>
        <w:rPr>
          <w:bCs/>
        </w:rPr>
      </w:pPr>
      <w:r w:rsidRPr="002300B4">
        <w:rPr>
          <w:bCs/>
        </w:rPr>
        <w:t xml:space="preserve">Powierzenie wykonania części zamówienia  Podwykonawcom nie zwalnia Wykonawcy </w:t>
      </w:r>
      <w:r>
        <w:rPr>
          <w:bCs/>
        </w:rPr>
        <w:br/>
      </w:r>
      <w:r w:rsidRPr="002300B4">
        <w:rPr>
          <w:bCs/>
        </w:rPr>
        <w:t>z odpowiedzialności za należyte  wykonanie tego zamówienia.</w:t>
      </w:r>
    </w:p>
    <w:p w14:paraId="395918F7" w14:textId="67747559" w:rsidR="002300B4" w:rsidRDefault="002300B4" w:rsidP="002300B4">
      <w:pPr>
        <w:pStyle w:val="Akapitzlist"/>
        <w:numPr>
          <w:ilvl w:val="0"/>
          <w:numId w:val="29"/>
        </w:numPr>
        <w:spacing w:after="0" w:line="360" w:lineRule="auto"/>
        <w:jc w:val="both"/>
        <w:rPr>
          <w:bCs/>
        </w:rPr>
      </w:pPr>
      <w:r w:rsidRPr="002300B4">
        <w:rPr>
          <w:bCs/>
        </w:rPr>
        <w:t>Wymagania dotyczące Podwykonawców zaangażowanych w realizację przedmiotu zamówienia, dotyczą również dalszych Podwykonawców.</w:t>
      </w:r>
    </w:p>
    <w:p w14:paraId="2905DB1C" w14:textId="3AC67FE8" w:rsidR="009B5368" w:rsidRDefault="009B5368" w:rsidP="002300B4">
      <w:pPr>
        <w:spacing w:after="0" w:line="360" w:lineRule="auto"/>
        <w:jc w:val="both"/>
        <w:rPr>
          <w:bCs/>
        </w:rPr>
      </w:pPr>
    </w:p>
    <w:p w14:paraId="3AAA5CB9" w14:textId="342BE074" w:rsidR="002300B4" w:rsidRPr="002300B4" w:rsidRDefault="002300B4" w:rsidP="002300B4">
      <w:pPr>
        <w:pStyle w:val="Akapitzlist"/>
        <w:numPr>
          <w:ilvl w:val="0"/>
          <w:numId w:val="1"/>
        </w:numPr>
        <w:spacing w:after="0" w:line="360" w:lineRule="auto"/>
        <w:jc w:val="both"/>
        <w:rPr>
          <w:b/>
        </w:rPr>
      </w:pPr>
      <w:r w:rsidRPr="002300B4">
        <w:rPr>
          <w:b/>
        </w:rPr>
        <w:t>WYMAGANIA DOTYCZĄCE UMOWY O PODWYKONAWSTWO</w:t>
      </w:r>
    </w:p>
    <w:p w14:paraId="72EA8036" w14:textId="77777777" w:rsidR="002300B4" w:rsidRDefault="002300B4" w:rsidP="002300B4">
      <w:pPr>
        <w:pStyle w:val="Akapitzlist"/>
        <w:numPr>
          <w:ilvl w:val="0"/>
          <w:numId w:val="30"/>
        </w:numPr>
        <w:spacing w:after="0" w:line="360" w:lineRule="auto"/>
        <w:jc w:val="both"/>
        <w:rPr>
          <w:bCs/>
        </w:rPr>
      </w:pPr>
      <w:r w:rsidRPr="002300B4">
        <w:rPr>
          <w:bCs/>
        </w:rPr>
        <w:lastRenderedPageBreak/>
        <w:t>Do zawarcia umowy przez Wykonawcę z podwykonawcą lub dalszym podwykonawcą wymagana jest  pisemna zgoda Zamawiającego. Do zawarcia przez Podwykonawcę umowy z dalszym Podwykonawcą wymagana jest zgoda Zamawiającego i Wykonawcy. Umowa o podwykonawstwo winna spełniać wymagania określone przez Zamawiającego, w tym określać w szczególności:</w:t>
      </w:r>
    </w:p>
    <w:p w14:paraId="43E0C53C" w14:textId="77777777" w:rsidR="002300B4" w:rsidRDefault="002300B4" w:rsidP="002300B4">
      <w:pPr>
        <w:pStyle w:val="Akapitzlist"/>
        <w:numPr>
          <w:ilvl w:val="1"/>
          <w:numId w:val="30"/>
        </w:numPr>
        <w:spacing w:after="0" w:line="360" w:lineRule="auto"/>
        <w:jc w:val="both"/>
        <w:rPr>
          <w:bCs/>
        </w:rPr>
      </w:pPr>
      <w:r w:rsidRPr="002300B4">
        <w:rPr>
          <w:bCs/>
        </w:rPr>
        <w:t>nazwę i adres podwykonawcy, NIP, REGON, imię i nazwisko osoby upoważnionej do jego reprezentowania,</w:t>
      </w:r>
    </w:p>
    <w:p w14:paraId="727E6D50" w14:textId="77777777" w:rsidR="002300B4" w:rsidRDefault="002300B4" w:rsidP="002300B4">
      <w:pPr>
        <w:pStyle w:val="Akapitzlist"/>
        <w:numPr>
          <w:ilvl w:val="1"/>
          <w:numId w:val="30"/>
        </w:numPr>
        <w:spacing w:after="0" w:line="360" w:lineRule="auto"/>
        <w:jc w:val="both"/>
        <w:rPr>
          <w:bCs/>
        </w:rPr>
      </w:pPr>
      <w:r w:rsidRPr="002300B4">
        <w:rPr>
          <w:bCs/>
        </w:rPr>
        <w:t>nazwę zadania inwestycyjnego tożsamą z nazwą z umowy zawartej pomiędzy Zamawiającym a Wykonawcą,</w:t>
      </w:r>
    </w:p>
    <w:p w14:paraId="3D36E5B8" w14:textId="77777777" w:rsidR="002300B4" w:rsidRDefault="002300B4" w:rsidP="002300B4">
      <w:pPr>
        <w:pStyle w:val="Akapitzlist"/>
        <w:numPr>
          <w:ilvl w:val="1"/>
          <w:numId w:val="30"/>
        </w:numPr>
        <w:spacing w:after="0" w:line="360" w:lineRule="auto"/>
        <w:jc w:val="both"/>
        <w:rPr>
          <w:bCs/>
        </w:rPr>
      </w:pPr>
      <w:r w:rsidRPr="002300B4">
        <w:rPr>
          <w:bCs/>
        </w:rPr>
        <w:t>określenie zakresu prac, które mają być wykonane przez podwykonawcę z powołaniem się na   konkretne pozycje kosztorysu ofertowego,</w:t>
      </w:r>
    </w:p>
    <w:p w14:paraId="4C31AE65" w14:textId="77777777" w:rsidR="002300B4" w:rsidRDefault="002300B4" w:rsidP="002300B4">
      <w:pPr>
        <w:pStyle w:val="Akapitzlist"/>
        <w:numPr>
          <w:ilvl w:val="1"/>
          <w:numId w:val="30"/>
        </w:numPr>
        <w:spacing w:after="0" w:line="360" w:lineRule="auto"/>
        <w:jc w:val="both"/>
        <w:rPr>
          <w:bCs/>
        </w:rPr>
      </w:pPr>
      <w:r w:rsidRPr="002300B4">
        <w:rPr>
          <w:bCs/>
        </w:rPr>
        <w:t>wynagrodzenie Podwykonawcy (kwota netto i brutto) z zastrzeżeniem, iż wynagrodzenie  Podwykonawcy za określony zakres robót nie może być wyższe niż wynagrodzenie Wykonawcy za  tożsamy zakres robót określony w ofercie Wykonawcy,</w:t>
      </w:r>
    </w:p>
    <w:p w14:paraId="338ABD67" w14:textId="77777777" w:rsidR="00050298" w:rsidRDefault="002300B4" w:rsidP="002300B4">
      <w:pPr>
        <w:pStyle w:val="Akapitzlist"/>
        <w:numPr>
          <w:ilvl w:val="1"/>
          <w:numId w:val="30"/>
        </w:numPr>
        <w:spacing w:after="0" w:line="360" w:lineRule="auto"/>
        <w:jc w:val="both"/>
        <w:rPr>
          <w:bCs/>
        </w:rPr>
      </w:pPr>
      <w:r w:rsidRPr="002300B4">
        <w:rPr>
          <w:bCs/>
        </w:rPr>
        <w:t>numer konta bankowego na które zostanie przekazana zapłata należnego wynagrodzenia,</w:t>
      </w:r>
    </w:p>
    <w:p w14:paraId="7245CC33" w14:textId="77777777" w:rsidR="00050298" w:rsidRDefault="002300B4" w:rsidP="002300B4">
      <w:pPr>
        <w:pStyle w:val="Akapitzlist"/>
        <w:numPr>
          <w:ilvl w:val="1"/>
          <w:numId w:val="30"/>
        </w:numPr>
        <w:spacing w:after="0" w:line="360" w:lineRule="auto"/>
        <w:jc w:val="both"/>
        <w:rPr>
          <w:bCs/>
        </w:rPr>
      </w:pPr>
      <w:r w:rsidRPr="00050298">
        <w:rPr>
          <w:bCs/>
        </w:rPr>
        <w:t xml:space="preserve">termin wykonania prac z zastrzeżeniem, iż nie może być dłuższy niż termin określony </w:t>
      </w:r>
      <w:r w:rsidR="00050298">
        <w:rPr>
          <w:bCs/>
        </w:rPr>
        <w:br/>
      </w:r>
      <w:r w:rsidRPr="00050298">
        <w:rPr>
          <w:bCs/>
        </w:rPr>
        <w:t>w umowie pomiędzy Zamawiającym a Wykonawcą,</w:t>
      </w:r>
    </w:p>
    <w:p w14:paraId="1732D2AE" w14:textId="77777777" w:rsidR="00050298" w:rsidRDefault="002300B4" w:rsidP="002300B4">
      <w:pPr>
        <w:pStyle w:val="Akapitzlist"/>
        <w:numPr>
          <w:ilvl w:val="1"/>
          <w:numId w:val="30"/>
        </w:numPr>
        <w:spacing w:after="0" w:line="360" w:lineRule="auto"/>
        <w:jc w:val="both"/>
        <w:rPr>
          <w:bCs/>
        </w:rPr>
      </w:pPr>
      <w:r w:rsidRPr="00050298">
        <w:rPr>
          <w:bCs/>
        </w:rPr>
        <w:t>termin odbioru prac przez Wykonawcę,</w:t>
      </w:r>
    </w:p>
    <w:p w14:paraId="7DE87AD3" w14:textId="77777777" w:rsidR="00050298" w:rsidRDefault="002300B4" w:rsidP="002300B4">
      <w:pPr>
        <w:pStyle w:val="Akapitzlist"/>
        <w:numPr>
          <w:ilvl w:val="1"/>
          <w:numId w:val="30"/>
        </w:numPr>
        <w:spacing w:after="0" w:line="360" w:lineRule="auto"/>
        <w:jc w:val="both"/>
        <w:rPr>
          <w:bCs/>
        </w:rPr>
      </w:pPr>
      <w:r w:rsidRPr="00050298">
        <w:rPr>
          <w:bCs/>
        </w:rPr>
        <w:t xml:space="preserve">termin zapłaty wynagrodzenia Podwykonawcy lub dalszemu Podwykonawcy przewidziany </w:t>
      </w:r>
      <w:r w:rsidR="00050298">
        <w:rPr>
          <w:bCs/>
        </w:rPr>
        <w:br/>
      </w:r>
      <w:r w:rsidRPr="00050298">
        <w:rPr>
          <w:bCs/>
        </w:rPr>
        <w:t>w umowie o podwykonawstwo nie może być dłuższy niż 30 dni od dnia doręczenia Wykonawcy faktury lub rachunku, potwierdzających wykonanie zleconej dostawy, usługi lub roboty budowlanej, przy czym  termin ten nie może przypadać później niż termin określony w umowie zawartej pomiędzy Zamawiającym a Wykonawcą,</w:t>
      </w:r>
    </w:p>
    <w:p w14:paraId="51E9A293" w14:textId="77777777" w:rsidR="00050298" w:rsidRDefault="002300B4" w:rsidP="002300B4">
      <w:pPr>
        <w:pStyle w:val="Akapitzlist"/>
        <w:numPr>
          <w:ilvl w:val="1"/>
          <w:numId w:val="30"/>
        </w:numPr>
        <w:spacing w:after="0" w:line="360" w:lineRule="auto"/>
        <w:jc w:val="both"/>
        <w:rPr>
          <w:bCs/>
        </w:rPr>
      </w:pPr>
      <w:r w:rsidRPr="00050298">
        <w:rPr>
          <w:bCs/>
        </w:rPr>
        <w:t xml:space="preserve">warunki bezpośredniej zapłaty przez Zamawiającego wymagalnego wynagrodzenia przysługującego Podwykonawcy lub dalszemu Podwykonawcy, który zawarł zaakceptowaną przez Zamawiającego umowę o podwykonawstwo, </w:t>
      </w:r>
    </w:p>
    <w:p w14:paraId="211BEED7" w14:textId="77777777" w:rsidR="00050298" w:rsidRDefault="002300B4" w:rsidP="002300B4">
      <w:pPr>
        <w:pStyle w:val="Akapitzlist"/>
        <w:numPr>
          <w:ilvl w:val="1"/>
          <w:numId w:val="30"/>
        </w:numPr>
        <w:spacing w:after="0" w:line="360" w:lineRule="auto"/>
        <w:jc w:val="both"/>
        <w:rPr>
          <w:bCs/>
        </w:rPr>
      </w:pPr>
      <w:r w:rsidRPr="00050298">
        <w:rPr>
          <w:bCs/>
        </w:rPr>
        <w:t>obowiązek niezwłocznego przedstawienia Zamawiającemu dowodów potwierdzających zapłatę  wymagalnego wynagrodzenia za zrealizowane i odebrane roboty,</w:t>
      </w:r>
    </w:p>
    <w:p w14:paraId="4A5DE303" w14:textId="77777777" w:rsidR="00050298" w:rsidRDefault="002300B4" w:rsidP="002300B4">
      <w:pPr>
        <w:pStyle w:val="Akapitzlist"/>
        <w:numPr>
          <w:ilvl w:val="1"/>
          <w:numId w:val="30"/>
        </w:numPr>
        <w:spacing w:after="0" w:line="360" w:lineRule="auto"/>
        <w:jc w:val="both"/>
        <w:rPr>
          <w:bCs/>
        </w:rPr>
      </w:pPr>
      <w:r w:rsidRPr="00050298">
        <w:rPr>
          <w:bCs/>
        </w:rPr>
        <w:t>obowiązki Wykonawcy,</w:t>
      </w:r>
    </w:p>
    <w:p w14:paraId="2E9C6A99" w14:textId="77777777" w:rsidR="00050298" w:rsidRDefault="002300B4" w:rsidP="002300B4">
      <w:pPr>
        <w:pStyle w:val="Akapitzlist"/>
        <w:numPr>
          <w:ilvl w:val="1"/>
          <w:numId w:val="30"/>
        </w:numPr>
        <w:spacing w:after="0" w:line="360" w:lineRule="auto"/>
        <w:jc w:val="both"/>
        <w:rPr>
          <w:bCs/>
        </w:rPr>
      </w:pPr>
      <w:r w:rsidRPr="00050298">
        <w:rPr>
          <w:bCs/>
        </w:rPr>
        <w:t>warunki niewypłacenia bezpośredniej zapłaty wynagrodzenia od Wykonawcy lub dalszemu Podwykonawcy przez Zamawiającego,</w:t>
      </w:r>
    </w:p>
    <w:p w14:paraId="6820AB1F" w14:textId="77777777" w:rsidR="00050298" w:rsidRDefault="002300B4" w:rsidP="002300B4">
      <w:pPr>
        <w:pStyle w:val="Akapitzlist"/>
        <w:numPr>
          <w:ilvl w:val="1"/>
          <w:numId w:val="30"/>
        </w:numPr>
        <w:spacing w:after="0" w:line="360" w:lineRule="auto"/>
        <w:jc w:val="both"/>
        <w:rPr>
          <w:bCs/>
        </w:rPr>
      </w:pPr>
      <w:r w:rsidRPr="00050298">
        <w:rPr>
          <w:bCs/>
        </w:rPr>
        <w:t>forma zapłaty należności przysługującej Podwykonawcy lub dalszemu Podwykonawcy,</w:t>
      </w:r>
    </w:p>
    <w:p w14:paraId="7B92703C" w14:textId="77777777" w:rsidR="00050298" w:rsidRDefault="002300B4" w:rsidP="002300B4">
      <w:pPr>
        <w:pStyle w:val="Akapitzlist"/>
        <w:numPr>
          <w:ilvl w:val="1"/>
          <w:numId w:val="30"/>
        </w:numPr>
        <w:spacing w:after="0" w:line="360" w:lineRule="auto"/>
        <w:jc w:val="both"/>
        <w:rPr>
          <w:bCs/>
        </w:rPr>
      </w:pPr>
      <w:r w:rsidRPr="00050298">
        <w:rPr>
          <w:bCs/>
        </w:rPr>
        <w:t>wymagania Zamawiającego dotyczące ostatecznego rozliczenia Wykonawcy</w:t>
      </w:r>
      <w:r w:rsidR="00050298">
        <w:rPr>
          <w:bCs/>
        </w:rPr>
        <w:t xml:space="preserve"> </w:t>
      </w:r>
      <w:r w:rsidR="00050298">
        <w:rPr>
          <w:bCs/>
        </w:rPr>
        <w:br/>
      </w:r>
      <w:r w:rsidRPr="00050298">
        <w:rPr>
          <w:bCs/>
        </w:rPr>
        <w:t>z Podwykonawcami  i dalszymi Podwykonawcami,</w:t>
      </w:r>
    </w:p>
    <w:p w14:paraId="39139F15" w14:textId="77777777" w:rsidR="00050298" w:rsidRDefault="002300B4" w:rsidP="002300B4">
      <w:pPr>
        <w:pStyle w:val="Akapitzlist"/>
        <w:numPr>
          <w:ilvl w:val="1"/>
          <w:numId w:val="30"/>
        </w:numPr>
        <w:spacing w:after="0" w:line="360" w:lineRule="auto"/>
        <w:jc w:val="both"/>
        <w:rPr>
          <w:bCs/>
        </w:rPr>
      </w:pPr>
      <w:r w:rsidRPr="00050298">
        <w:rPr>
          <w:bCs/>
        </w:rPr>
        <w:lastRenderedPageBreak/>
        <w:t>obowiązek Podwykonawcy lub dalszego Podwykonawcy sporządzenia niezbędnych dokumentów rozliczeniowych,</w:t>
      </w:r>
    </w:p>
    <w:p w14:paraId="173931C3" w14:textId="77777777" w:rsidR="00050298" w:rsidRDefault="002300B4" w:rsidP="002300B4">
      <w:pPr>
        <w:pStyle w:val="Akapitzlist"/>
        <w:numPr>
          <w:ilvl w:val="1"/>
          <w:numId w:val="30"/>
        </w:numPr>
        <w:spacing w:after="0" w:line="360" w:lineRule="auto"/>
        <w:jc w:val="both"/>
        <w:rPr>
          <w:bCs/>
        </w:rPr>
      </w:pPr>
      <w:r w:rsidRPr="00050298">
        <w:rPr>
          <w:bCs/>
        </w:rPr>
        <w:t>warunki rękojmi na roboty wykonane przez Podwykonawców lub dalszych Podwykonawców,</w:t>
      </w:r>
    </w:p>
    <w:p w14:paraId="6FD4CF66" w14:textId="77777777" w:rsidR="00050298" w:rsidRDefault="002300B4" w:rsidP="002300B4">
      <w:pPr>
        <w:pStyle w:val="Akapitzlist"/>
        <w:numPr>
          <w:ilvl w:val="1"/>
          <w:numId w:val="30"/>
        </w:numPr>
        <w:spacing w:after="0" w:line="360" w:lineRule="auto"/>
        <w:jc w:val="both"/>
        <w:rPr>
          <w:bCs/>
        </w:rPr>
      </w:pPr>
      <w:r w:rsidRPr="00050298">
        <w:rPr>
          <w:bCs/>
        </w:rPr>
        <w:t>postępowanie w przypadku naruszenia przez Podwykonawcę lub dalszego Podwykonawcę zasad realizacji robót,</w:t>
      </w:r>
    </w:p>
    <w:p w14:paraId="108E27FA" w14:textId="77777777" w:rsidR="00050298" w:rsidRDefault="002300B4" w:rsidP="002300B4">
      <w:pPr>
        <w:pStyle w:val="Akapitzlist"/>
        <w:numPr>
          <w:ilvl w:val="1"/>
          <w:numId w:val="30"/>
        </w:numPr>
        <w:spacing w:after="0" w:line="360" w:lineRule="auto"/>
        <w:jc w:val="both"/>
        <w:rPr>
          <w:bCs/>
        </w:rPr>
      </w:pPr>
      <w:r w:rsidRPr="00050298">
        <w:rPr>
          <w:bCs/>
        </w:rPr>
        <w:t>warunki zawarcia umowy przez Wykonawcę z Podwykonawcą lub dalszym Podwykonawcą,</w:t>
      </w:r>
    </w:p>
    <w:p w14:paraId="78CB47C9" w14:textId="77777777" w:rsidR="00050298" w:rsidRDefault="002300B4" w:rsidP="002300B4">
      <w:pPr>
        <w:pStyle w:val="Akapitzlist"/>
        <w:numPr>
          <w:ilvl w:val="1"/>
          <w:numId w:val="30"/>
        </w:numPr>
        <w:spacing w:after="0" w:line="360" w:lineRule="auto"/>
        <w:jc w:val="both"/>
        <w:rPr>
          <w:bCs/>
        </w:rPr>
      </w:pPr>
      <w:r w:rsidRPr="00050298">
        <w:rPr>
          <w:bCs/>
        </w:rPr>
        <w:t>czynności odbioru robót pomiędzy Wykonawcą a Podwykonawcą lub dalszym Podwykonawcą,</w:t>
      </w:r>
    </w:p>
    <w:p w14:paraId="4222CABE" w14:textId="77777777" w:rsidR="00050298" w:rsidRDefault="002300B4" w:rsidP="002300B4">
      <w:pPr>
        <w:pStyle w:val="Akapitzlist"/>
        <w:numPr>
          <w:ilvl w:val="1"/>
          <w:numId w:val="30"/>
        </w:numPr>
        <w:spacing w:after="0" w:line="360" w:lineRule="auto"/>
        <w:jc w:val="both"/>
        <w:rPr>
          <w:bCs/>
        </w:rPr>
      </w:pPr>
      <w:r w:rsidRPr="00050298">
        <w:rPr>
          <w:bCs/>
        </w:rPr>
        <w:t>kary umowne i odstąpienie od umowy,</w:t>
      </w:r>
    </w:p>
    <w:p w14:paraId="124E9EE8" w14:textId="5A7FAAC4" w:rsidR="002300B4" w:rsidRDefault="002300B4" w:rsidP="002300B4">
      <w:pPr>
        <w:pStyle w:val="Akapitzlist"/>
        <w:numPr>
          <w:ilvl w:val="1"/>
          <w:numId w:val="30"/>
        </w:numPr>
        <w:spacing w:after="0" w:line="360" w:lineRule="auto"/>
        <w:jc w:val="both"/>
        <w:rPr>
          <w:bCs/>
        </w:rPr>
      </w:pPr>
      <w:r w:rsidRPr="00050298">
        <w:rPr>
          <w:bCs/>
        </w:rPr>
        <w:t>warunki zamiany umowy.</w:t>
      </w:r>
    </w:p>
    <w:p w14:paraId="6EC70C20" w14:textId="77777777" w:rsidR="00FB0D0D" w:rsidRPr="00FB0D0D" w:rsidRDefault="00FB0D0D" w:rsidP="00FB0D0D">
      <w:pPr>
        <w:spacing w:after="0" w:line="360" w:lineRule="auto"/>
        <w:jc w:val="both"/>
        <w:rPr>
          <w:bCs/>
        </w:rPr>
      </w:pPr>
    </w:p>
    <w:p w14:paraId="354FDB22" w14:textId="7A0F55BC" w:rsidR="00DA78C3" w:rsidRPr="00E41492" w:rsidRDefault="00DA78C3" w:rsidP="00436E80">
      <w:pPr>
        <w:pStyle w:val="Akapitzlist"/>
        <w:numPr>
          <w:ilvl w:val="0"/>
          <w:numId w:val="1"/>
        </w:numPr>
        <w:spacing w:after="0" w:line="360" w:lineRule="auto"/>
        <w:jc w:val="both"/>
        <w:rPr>
          <w:b/>
        </w:rPr>
      </w:pPr>
      <w:r w:rsidRPr="001238B8">
        <w:rPr>
          <w:b/>
        </w:rPr>
        <w:t>POUCZENIE O ŚRODKACH OCHRONY PRAWNEJ PRZYSŁUGUJĄCYCH WYKONAWCY W TOKU POSTĘPOWANIA</w:t>
      </w:r>
    </w:p>
    <w:p w14:paraId="2A19616B" w14:textId="39C6FD8A" w:rsidR="001238B8" w:rsidRDefault="00FB0D0D" w:rsidP="001238B8">
      <w:pPr>
        <w:spacing w:after="0" w:line="360" w:lineRule="auto"/>
        <w:jc w:val="both"/>
      </w:pPr>
      <w:r w:rsidRPr="00FB0D0D">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21F96CA1" w14:textId="77777777" w:rsidR="00FB0D0D" w:rsidRDefault="00FB0D0D" w:rsidP="001238B8">
      <w:pPr>
        <w:spacing w:after="0" w:line="360" w:lineRule="auto"/>
        <w:jc w:val="both"/>
      </w:pPr>
    </w:p>
    <w:p w14:paraId="0EE25518" w14:textId="739D6253" w:rsidR="00166002" w:rsidRPr="001238B8" w:rsidRDefault="00166002" w:rsidP="00436E80">
      <w:pPr>
        <w:pStyle w:val="Akapitzlist"/>
        <w:numPr>
          <w:ilvl w:val="0"/>
          <w:numId w:val="1"/>
        </w:numPr>
        <w:spacing w:after="0" w:line="360" w:lineRule="auto"/>
        <w:jc w:val="both"/>
        <w:rPr>
          <w:b/>
        </w:rPr>
      </w:pPr>
      <w:r w:rsidRPr="001238B8">
        <w:rPr>
          <w:b/>
        </w:rPr>
        <w:t xml:space="preserve">WYMAGANIA W ZAKRESIE ZATRUDNIENIA NA PODSTAWIE STOSUNKU PRACY </w:t>
      </w:r>
      <w:r w:rsidRPr="001238B8">
        <w:rPr>
          <w:b/>
        </w:rPr>
        <w:br/>
        <w:t>W OKOLICZNOŚCIACH, O KTÓRYCH MOWA W ART. 95 USTAWY PZP</w:t>
      </w:r>
    </w:p>
    <w:p w14:paraId="5D93F31B" w14:textId="75BEF7C3" w:rsidR="001238B8" w:rsidRDefault="00050298" w:rsidP="001238B8">
      <w:pPr>
        <w:spacing w:after="0" w:line="360" w:lineRule="auto"/>
        <w:jc w:val="both"/>
      </w:pPr>
      <w:r w:rsidRPr="00050298">
        <w:t>Zamawiający wymaga zatrudnienia na podstawie umowy o pracę przez wykonawcę lub Podwykonawcę min. 2 pracowników wykonujących prace budowlane w zakresie realizacji ww. zamówienia. Zatrudnienie pracowników następuje w formie umowy o pracę na zasadach określonych w art. 22 §1 ustawy z dnia 26 czerwca 1974 r. Kodeks pracy (tekst jedn. Dz. U. 2020 poz. 1320)</w:t>
      </w:r>
    </w:p>
    <w:p w14:paraId="3A33F2EB" w14:textId="77777777" w:rsidR="00050298" w:rsidRDefault="00050298" w:rsidP="001238B8">
      <w:pPr>
        <w:spacing w:after="0" w:line="360" w:lineRule="auto"/>
        <w:jc w:val="both"/>
        <w:rPr>
          <w:b/>
        </w:rPr>
      </w:pPr>
    </w:p>
    <w:p w14:paraId="4D8F3062" w14:textId="6CB6D02E" w:rsidR="00166002" w:rsidRPr="001238B8" w:rsidRDefault="00166002" w:rsidP="00436E80">
      <w:pPr>
        <w:pStyle w:val="Akapitzlist"/>
        <w:numPr>
          <w:ilvl w:val="0"/>
          <w:numId w:val="1"/>
        </w:numPr>
        <w:spacing w:after="0" w:line="360" w:lineRule="auto"/>
        <w:jc w:val="both"/>
        <w:rPr>
          <w:b/>
        </w:rPr>
      </w:pPr>
      <w:r w:rsidRPr="001238B8">
        <w:rPr>
          <w:b/>
        </w:rPr>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007058E7" w14:textId="77777777" w:rsidR="001238B8" w:rsidRDefault="001238B8" w:rsidP="001238B8">
      <w:pPr>
        <w:spacing w:after="0" w:line="360" w:lineRule="auto"/>
        <w:jc w:val="both"/>
      </w:pPr>
    </w:p>
    <w:p w14:paraId="39308828" w14:textId="24B7CCF9" w:rsidR="00166002" w:rsidRPr="001238B8" w:rsidRDefault="00166002" w:rsidP="00436E80">
      <w:pPr>
        <w:pStyle w:val="Akapitzlist"/>
        <w:numPr>
          <w:ilvl w:val="0"/>
          <w:numId w:val="1"/>
        </w:numPr>
        <w:spacing w:after="0" w:line="360" w:lineRule="auto"/>
        <w:jc w:val="both"/>
        <w:rPr>
          <w:b/>
        </w:rPr>
      </w:pPr>
      <w:r w:rsidRPr="001238B8">
        <w:rPr>
          <w:b/>
        </w:rPr>
        <w:t>INFORMACJE O ZASTRZEŻENIU MOŻLIWOŚCI UBIEGANIA SIĘ O UDZIELENIE ZAMÓWIENIA WYŁĄCZNIE PRZEZ WYKONAWCÓW, O KTÓRYCH MOWA W ART. 94 USTAWY PZP</w:t>
      </w:r>
    </w:p>
    <w:p w14:paraId="4EF061B5" w14:textId="75FAFD9B" w:rsidR="001238B8" w:rsidRDefault="00166002" w:rsidP="001238B8">
      <w:pPr>
        <w:spacing w:after="0" w:line="360" w:lineRule="auto"/>
        <w:jc w:val="both"/>
      </w:pPr>
      <w:r w:rsidRPr="00166002">
        <w:t>Zamawiający nie zastrzega możliwości ubiegania się o udzielenie zamówienia wyłącznie przez wykonawców, o których mowa w art. 94 ustawy Pzp.</w:t>
      </w:r>
    </w:p>
    <w:p w14:paraId="38E01427" w14:textId="77777777" w:rsidR="00050298" w:rsidRDefault="00050298" w:rsidP="001238B8">
      <w:pPr>
        <w:spacing w:after="0" w:line="360" w:lineRule="auto"/>
        <w:jc w:val="both"/>
      </w:pPr>
    </w:p>
    <w:p w14:paraId="51E1EA0B" w14:textId="51090ACA" w:rsidR="00F17321" w:rsidRPr="001238B8" w:rsidRDefault="00F17321" w:rsidP="00436E80">
      <w:pPr>
        <w:pStyle w:val="Akapitzlist"/>
        <w:numPr>
          <w:ilvl w:val="0"/>
          <w:numId w:val="1"/>
        </w:numPr>
        <w:spacing w:after="0" w:line="360" w:lineRule="auto"/>
        <w:jc w:val="both"/>
        <w:rPr>
          <w:b/>
        </w:rPr>
      </w:pPr>
      <w:r w:rsidRPr="001238B8">
        <w:rPr>
          <w:b/>
        </w:rPr>
        <w:lastRenderedPageBreak/>
        <w:t>WYMAGANIA DOTYCZĄCE WADIUM</w:t>
      </w:r>
    </w:p>
    <w:p w14:paraId="62DC9624" w14:textId="77777777" w:rsidR="00F17321" w:rsidRDefault="00166002" w:rsidP="00436E80">
      <w:pPr>
        <w:spacing w:after="0" w:line="360" w:lineRule="auto"/>
        <w:jc w:val="both"/>
      </w:pPr>
      <w:r w:rsidRPr="00166002">
        <w:t>Zamawiający nie wymaga wniesienia wadium w przedmiotowym postępowaniu.</w:t>
      </w:r>
    </w:p>
    <w:p w14:paraId="533933DF" w14:textId="77777777" w:rsidR="001238B8" w:rsidRDefault="001238B8" w:rsidP="001238B8">
      <w:pPr>
        <w:spacing w:after="0" w:line="360" w:lineRule="auto"/>
        <w:jc w:val="both"/>
      </w:pPr>
    </w:p>
    <w:p w14:paraId="1315DBBC" w14:textId="15ED2234" w:rsidR="00F17321" w:rsidRPr="001238B8" w:rsidRDefault="00F17321" w:rsidP="00436E80">
      <w:pPr>
        <w:pStyle w:val="Akapitzlist"/>
        <w:numPr>
          <w:ilvl w:val="0"/>
          <w:numId w:val="1"/>
        </w:numPr>
        <w:spacing w:after="0" w:line="360" w:lineRule="auto"/>
        <w:jc w:val="both"/>
        <w:rPr>
          <w:b/>
        </w:rPr>
      </w:pPr>
      <w:r w:rsidRPr="001238B8">
        <w:rPr>
          <w:b/>
        </w:rPr>
        <w:t>ZABEZPIECZENIE NALEŻYTEGO WYKONANIA UMOWY</w:t>
      </w:r>
    </w:p>
    <w:p w14:paraId="2B2066A7" w14:textId="77777777" w:rsidR="00050298" w:rsidRDefault="00050298" w:rsidP="00050298">
      <w:pPr>
        <w:pStyle w:val="Akapitzlist"/>
        <w:numPr>
          <w:ilvl w:val="0"/>
          <w:numId w:val="31"/>
        </w:numPr>
        <w:spacing w:after="0" w:line="360" w:lineRule="auto"/>
        <w:jc w:val="both"/>
      </w:pPr>
      <w:r>
        <w:t xml:space="preserve">Zamawiający wymaga, aby Wykonawca, którego oferta zostanie wybrana wniósł zabezpieczenie należytego wykonania umowy przed podpisaniem umowy w wysokości </w:t>
      </w:r>
      <w:r w:rsidRPr="00050298">
        <w:rPr>
          <w:b/>
          <w:bCs/>
        </w:rPr>
        <w:t>5%</w:t>
      </w:r>
      <w:r>
        <w:t xml:space="preserve"> ceny całkowitej  podanej w ofercie.  Zabezpieczenie może być wnoszone według wyboru Wykonawcy w jednej lub w kilku formach.</w:t>
      </w:r>
    </w:p>
    <w:p w14:paraId="2510667D" w14:textId="77777777" w:rsidR="00050298" w:rsidRDefault="00050298" w:rsidP="00050298">
      <w:pPr>
        <w:pStyle w:val="Akapitzlist"/>
        <w:numPr>
          <w:ilvl w:val="0"/>
          <w:numId w:val="31"/>
        </w:numPr>
        <w:spacing w:after="0" w:line="360" w:lineRule="auto"/>
        <w:jc w:val="both"/>
      </w:pPr>
      <w:r>
        <w:t>Zabezpieczenie należytego wykonania umowy może być wniesione w następujących  formach:</w:t>
      </w:r>
    </w:p>
    <w:p w14:paraId="62E101BF" w14:textId="77777777" w:rsidR="00050298" w:rsidRDefault="00050298" w:rsidP="00050298">
      <w:pPr>
        <w:pStyle w:val="Akapitzlist"/>
        <w:numPr>
          <w:ilvl w:val="1"/>
          <w:numId w:val="31"/>
        </w:numPr>
        <w:spacing w:after="0" w:line="360" w:lineRule="auto"/>
        <w:jc w:val="both"/>
      </w:pPr>
      <w:r>
        <w:t>pieniężnej,</w:t>
      </w:r>
    </w:p>
    <w:p w14:paraId="11C9B226" w14:textId="77777777" w:rsidR="00050298" w:rsidRDefault="00050298" w:rsidP="00050298">
      <w:pPr>
        <w:pStyle w:val="Akapitzlist"/>
        <w:numPr>
          <w:ilvl w:val="1"/>
          <w:numId w:val="31"/>
        </w:numPr>
        <w:spacing w:after="0" w:line="360" w:lineRule="auto"/>
        <w:jc w:val="both"/>
      </w:pPr>
      <w:r>
        <w:t>poręczeniach bankowych lub poręczeniach spółdzielczej kasy oszczędnościowo – kredytowej, z tym że poręczenie kasy jest zawsze poręczeniem pieniężnym,</w:t>
      </w:r>
    </w:p>
    <w:p w14:paraId="2A04B0A1" w14:textId="77777777" w:rsidR="00247357" w:rsidRDefault="00050298" w:rsidP="00050298">
      <w:pPr>
        <w:pStyle w:val="Akapitzlist"/>
        <w:numPr>
          <w:ilvl w:val="1"/>
          <w:numId w:val="31"/>
        </w:numPr>
        <w:spacing w:after="0" w:line="360" w:lineRule="auto"/>
        <w:jc w:val="both"/>
      </w:pPr>
      <w:r>
        <w:t>gwarancjach bankowych,</w:t>
      </w:r>
    </w:p>
    <w:p w14:paraId="030C4F77" w14:textId="77777777" w:rsidR="00247357" w:rsidRDefault="00050298" w:rsidP="00050298">
      <w:pPr>
        <w:pStyle w:val="Akapitzlist"/>
        <w:numPr>
          <w:ilvl w:val="1"/>
          <w:numId w:val="31"/>
        </w:numPr>
        <w:spacing w:after="0" w:line="360" w:lineRule="auto"/>
        <w:jc w:val="both"/>
      </w:pPr>
      <w:r>
        <w:t>gwarancjach ubezpieczeniowych,</w:t>
      </w:r>
    </w:p>
    <w:p w14:paraId="77BB3777" w14:textId="7447D6E7" w:rsidR="00050298" w:rsidRDefault="00050298" w:rsidP="00050298">
      <w:pPr>
        <w:pStyle w:val="Akapitzlist"/>
        <w:numPr>
          <w:ilvl w:val="1"/>
          <w:numId w:val="31"/>
        </w:numPr>
        <w:spacing w:after="0" w:line="360" w:lineRule="auto"/>
        <w:jc w:val="both"/>
      </w:pPr>
      <w:r>
        <w:t>poręczeniach udzielanych przez podmioty, o których mowa w art. 6b ust. 5 pkt 2 ustawy z dnia 9 listopada 2000 r. o utworzeniu Polskiej Agencji Rozwoju Przedsiębiorczości.</w:t>
      </w:r>
    </w:p>
    <w:p w14:paraId="5291BB34" w14:textId="77777777" w:rsidR="00247357" w:rsidRDefault="00050298" w:rsidP="00050298">
      <w:pPr>
        <w:pStyle w:val="Akapitzlist"/>
        <w:numPr>
          <w:ilvl w:val="0"/>
          <w:numId w:val="31"/>
        </w:numPr>
        <w:spacing w:after="0" w:line="360" w:lineRule="auto"/>
        <w:jc w:val="both"/>
      </w:pPr>
      <w:r>
        <w:t>Zabezpieczenie należytego wykonania umowy wnoszone w formie pieniężnej powinno zostać wpłacone  przelewem na wskazany przez Zamawiającego rachunek bankowy. W trakcie realizacji umowy wykonawca może dokonać zmiany formy zabezpieczenia na jedną lub kilka ww. form zabezpieczeń wskazanych w ust.2.</w:t>
      </w:r>
    </w:p>
    <w:p w14:paraId="3C0D6365" w14:textId="77777777" w:rsidR="00A55947" w:rsidRDefault="00050298" w:rsidP="00050298">
      <w:pPr>
        <w:pStyle w:val="Akapitzlist"/>
        <w:numPr>
          <w:ilvl w:val="0"/>
          <w:numId w:val="31"/>
        </w:numPr>
        <w:spacing w:after="0" w:line="360" w:lineRule="auto"/>
        <w:jc w:val="both"/>
      </w:pPr>
      <w:r>
        <w:t>Zamawiający dokona zwrotu zabezpieczenia należytego wykonania umowy w następujący sposób:</w:t>
      </w:r>
    </w:p>
    <w:p w14:paraId="74865F20" w14:textId="77777777" w:rsidR="00A55947" w:rsidRDefault="00050298" w:rsidP="00050298">
      <w:pPr>
        <w:pStyle w:val="Akapitzlist"/>
        <w:numPr>
          <w:ilvl w:val="1"/>
          <w:numId w:val="31"/>
        </w:numPr>
        <w:spacing w:after="0" w:line="360" w:lineRule="auto"/>
        <w:jc w:val="both"/>
      </w:pPr>
      <w:r>
        <w:t>70 % wartości zabezpieczenia zostanie zwrócone w terminie 30 dni od dnia wykonania zamówienia i uznania przez Zamawiającego za  należycie wykonane;</w:t>
      </w:r>
    </w:p>
    <w:p w14:paraId="0C8E23C5" w14:textId="61FC5485" w:rsidR="00F17321" w:rsidRDefault="00050298" w:rsidP="00050298">
      <w:pPr>
        <w:pStyle w:val="Akapitzlist"/>
        <w:numPr>
          <w:ilvl w:val="1"/>
          <w:numId w:val="31"/>
        </w:numPr>
        <w:spacing w:after="0" w:line="360" w:lineRule="auto"/>
        <w:jc w:val="both"/>
      </w:pPr>
      <w:r>
        <w:t xml:space="preserve">30 % wartości zabezpieczenia zostanie zatrzymane przez Zamawiającego na zabezpieczenie roszczeń z tytułu rękojmi za wady – kwota ta zostanie zwrócona nie później niż w 15 dniu  po upływie okresu rękojmi za wady.    </w:t>
      </w:r>
    </w:p>
    <w:p w14:paraId="284362EF" w14:textId="77777777" w:rsidR="00A55947" w:rsidRDefault="00A55947" w:rsidP="00A55947">
      <w:pPr>
        <w:pStyle w:val="Akapitzlist"/>
        <w:spacing w:after="0" w:line="360" w:lineRule="auto"/>
        <w:ind w:left="360"/>
        <w:jc w:val="both"/>
      </w:pPr>
    </w:p>
    <w:p w14:paraId="28AFEC20" w14:textId="4066225D" w:rsidR="00F17321" w:rsidRPr="001238B8"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00023F3A" w14:textId="77777777" w:rsidR="00166002" w:rsidRDefault="00166002" w:rsidP="00436E80">
      <w:pPr>
        <w:spacing w:after="0" w:line="360" w:lineRule="auto"/>
        <w:jc w:val="both"/>
      </w:pPr>
      <w:r w:rsidRPr="00166002">
        <w:t>Zamawiający nie ustala takiego</w:t>
      </w:r>
      <w:r w:rsidR="00F17321">
        <w:t xml:space="preserve"> obowiązku</w:t>
      </w:r>
    </w:p>
    <w:p w14:paraId="2BB7CF62" w14:textId="77777777" w:rsidR="00167617" w:rsidRDefault="00167617" w:rsidP="00436E80">
      <w:pPr>
        <w:spacing w:after="0" w:line="360" w:lineRule="auto"/>
        <w:jc w:val="both"/>
      </w:pPr>
    </w:p>
    <w:p w14:paraId="043BC195" w14:textId="25CE55AD" w:rsidR="00043202" w:rsidRPr="001238B8" w:rsidRDefault="00F17321" w:rsidP="001238B8">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6F919CCF" w14:textId="77777777" w:rsidR="00FB0D0D" w:rsidRPr="00043202" w:rsidRDefault="00FB0D0D" w:rsidP="00FB0D0D">
      <w:pPr>
        <w:spacing w:after="0" w:line="360" w:lineRule="auto"/>
        <w:jc w:val="both"/>
        <w:rPr>
          <w:rFonts w:cstheme="minorHAnsi"/>
        </w:rPr>
      </w:pPr>
      <w:r w:rsidRPr="00043202">
        <w:rPr>
          <w:rFonts w:cstheme="minorHAnsi"/>
        </w:rPr>
        <w:t xml:space="preserve">W związku z realizacją postanowień art. 13 ust. 1 i 2 Rozporządzenia Parlamentu Europejskiego i Rady (UE) 2016/679 z dnia 27 kwietnia 2016 r. w sprawie ochrony osób fizycznych w związku z </w:t>
      </w:r>
      <w:r w:rsidRPr="00043202">
        <w:rPr>
          <w:rFonts w:cstheme="minorHAnsi"/>
        </w:rPr>
        <w:lastRenderedPageBreak/>
        <w:t>przetwarzaniem danych osobowych i w sprawie swobodnego przepływu takich danych oraz uchylenia dyrektywy 95/46/WE (ogólne rozporządzenie o ochronie danych), dalej „RODO”, informujemy że:</w:t>
      </w:r>
    </w:p>
    <w:p w14:paraId="4039954E" w14:textId="77777777" w:rsidR="00FB0D0D" w:rsidRPr="008D7618" w:rsidRDefault="00FB0D0D" w:rsidP="00FB0D0D">
      <w:pPr>
        <w:pStyle w:val="Akapitzlist"/>
        <w:numPr>
          <w:ilvl w:val="0"/>
          <w:numId w:val="34"/>
        </w:numPr>
        <w:spacing w:after="0" w:line="360" w:lineRule="auto"/>
        <w:jc w:val="both"/>
        <w:rPr>
          <w:rFonts w:cstheme="minorHAnsi"/>
        </w:rPr>
      </w:pPr>
      <w:r w:rsidRPr="008D7618">
        <w:rPr>
          <w:rFonts w:cstheme="minorHAnsi"/>
          <w:b/>
        </w:rPr>
        <w:t xml:space="preserve"> Administrator danych osobowych:</w:t>
      </w:r>
      <w:r w:rsidRPr="008D7618">
        <w:rPr>
          <w:rFonts w:cstheme="minorHAnsi"/>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8D7618">
        <w:rPr>
          <w:rFonts w:cstheme="minorHAnsi"/>
          <w:b/>
        </w:rPr>
        <w:t xml:space="preserve">listownie na adres: 07-100 Węgrów, ul. Kościuszki 15, drogą e-mail: </w:t>
      </w:r>
      <w:hyperlink r:id="rId24" w:history="1">
        <w:r w:rsidRPr="008D7618">
          <w:rPr>
            <w:rStyle w:val="Hipercze"/>
            <w:rFonts w:cstheme="minorHAnsi"/>
            <w:b/>
          </w:rPr>
          <w:t>sekretariat@spzoz.wegrow.pl</w:t>
        </w:r>
      </w:hyperlink>
      <w:r w:rsidRPr="008D7618">
        <w:rPr>
          <w:rFonts w:cstheme="minorHAnsi"/>
          <w:b/>
        </w:rPr>
        <w:t>, telefonicznie: 25 792 28 33.</w:t>
      </w:r>
    </w:p>
    <w:p w14:paraId="7C219E95" w14:textId="77777777" w:rsidR="00FB0D0D" w:rsidRPr="008D7618" w:rsidRDefault="00FB0D0D" w:rsidP="00FB0D0D">
      <w:pPr>
        <w:pStyle w:val="Akapitzlist"/>
        <w:numPr>
          <w:ilvl w:val="0"/>
          <w:numId w:val="34"/>
        </w:numPr>
        <w:spacing w:after="0" w:line="360" w:lineRule="auto"/>
        <w:jc w:val="both"/>
        <w:rPr>
          <w:rFonts w:cstheme="minorHAnsi"/>
        </w:rPr>
      </w:pPr>
      <w:r w:rsidRPr="008D7618">
        <w:rPr>
          <w:rFonts w:cstheme="minorHAnsi"/>
          <w:b/>
        </w:rPr>
        <w:t>Inspektor ochrony danych:</w:t>
      </w:r>
      <w:r w:rsidRPr="008D7618">
        <w:rPr>
          <w:rFonts w:cstheme="minorHAnsi"/>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8D7618">
        <w:rPr>
          <w:rFonts w:cstheme="minorHAnsi"/>
          <w:b/>
        </w:rPr>
        <w:t xml:space="preserve">listownie, kierując korespondencję z dopiskiem „Inspektor Ochrony Danych” na adres: 07-100 Węgrów, ul. Kościuszki 15, drogą e-mail: </w:t>
      </w:r>
      <w:hyperlink r:id="rId25" w:history="1">
        <w:r w:rsidRPr="008D7618">
          <w:rPr>
            <w:rStyle w:val="Hipercze"/>
            <w:rFonts w:cstheme="minorHAnsi"/>
            <w:b/>
          </w:rPr>
          <w:t>iod@spzoz.wegrow.pl</w:t>
        </w:r>
      </w:hyperlink>
      <w:r w:rsidRPr="008D7618">
        <w:rPr>
          <w:rFonts w:cstheme="minorHAnsi"/>
          <w:b/>
        </w:rPr>
        <w:t>, telefonicznie: 604 799 640.</w:t>
      </w:r>
      <w:r w:rsidRPr="008D7618">
        <w:rPr>
          <w:rFonts w:cstheme="minorHAnsi"/>
        </w:rPr>
        <w:t xml:space="preserve"> </w:t>
      </w:r>
    </w:p>
    <w:p w14:paraId="30CDC4BF" w14:textId="77777777" w:rsidR="00FB0D0D" w:rsidRPr="008D7618" w:rsidRDefault="00FB0D0D" w:rsidP="00FB0D0D">
      <w:pPr>
        <w:pStyle w:val="Akapitzlist"/>
        <w:numPr>
          <w:ilvl w:val="0"/>
          <w:numId w:val="34"/>
        </w:numPr>
        <w:spacing w:after="0" w:line="360" w:lineRule="auto"/>
        <w:jc w:val="both"/>
        <w:rPr>
          <w:rFonts w:cstheme="minorHAnsi"/>
        </w:rPr>
      </w:pPr>
      <w:r w:rsidRPr="008D7618">
        <w:rPr>
          <w:rFonts w:cstheme="minorHAnsi"/>
          <w:b/>
        </w:rPr>
        <w:t>Podstawa prawna i cel przetwarzania danych osobowych:</w:t>
      </w:r>
      <w:r w:rsidRPr="008D7618">
        <w:rPr>
          <w:rFonts w:cstheme="minorHAnsi"/>
        </w:rPr>
        <w:t xml:space="preserve"> Pani/Pana dane osobowe przetwarzane będą na podstawie: art. 6 ust. 1 lit. c RODO w zw. z art. 275 pkt 1 ustawy </w:t>
      </w:r>
      <w:r w:rsidRPr="008D7618">
        <w:rPr>
          <w:rFonts w:cstheme="minorHAnsi"/>
        </w:rPr>
        <w:br/>
        <w:t xml:space="preserve">z dnia 11 września 2019 r. Prawo zamówień publicznych w celu związanym </w:t>
      </w:r>
      <w:r w:rsidRPr="008D7618">
        <w:rPr>
          <w:rFonts w:cstheme="minorHAnsi"/>
        </w:rPr>
        <w:br/>
        <w:t>z przeprowadzeniem postępowania o udzielenie zamówienia publicznego prowadzonego w trybie podstawowym bez przeprowadzenia negocjacji.</w:t>
      </w:r>
    </w:p>
    <w:p w14:paraId="6101AEB9" w14:textId="77777777" w:rsidR="00FB0D0D" w:rsidRPr="00043202" w:rsidRDefault="00FB0D0D" w:rsidP="00FB0D0D">
      <w:pPr>
        <w:numPr>
          <w:ilvl w:val="0"/>
          <w:numId w:val="34"/>
        </w:numPr>
        <w:spacing w:after="0" w:line="360" w:lineRule="auto"/>
        <w:jc w:val="both"/>
        <w:rPr>
          <w:rFonts w:cstheme="minorHAnsi"/>
        </w:rPr>
      </w:pPr>
      <w:r w:rsidRPr="00043202">
        <w:rPr>
          <w:rFonts w:cstheme="minorHAnsi"/>
          <w:b/>
        </w:rPr>
        <w:t>Odbiorcy danych osobowych:</w:t>
      </w:r>
      <w:r w:rsidRPr="00043202">
        <w:rPr>
          <w:rFonts w:cstheme="minorHAnsi"/>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 z którymi administrator 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1898D929" w14:textId="77777777" w:rsidR="00FB0D0D" w:rsidRPr="00043202" w:rsidRDefault="00FB0D0D" w:rsidP="00FB0D0D">
      <w:pPr>
        <w:numPr>
          <w:ilvl w:val="0"/>
          <w:numId w:val="34"/>
        </w:numPr>
        <w:spacing w:after="0" w:line="360" w:lineRule="auto"/>
        <w:jc w:val="both"/>
        <w:rPr>
          <w:rFonts w:cstheme="minorHAnsi"/>
        </w:rPr>
      </w:pPr>
      <w:r w:rsidRPr="00043202">
        <w:rPr>
          <w:rFonts w:cstheme="minorHAnsi"/>
          <w:b/>
        </w:rPr>
        <w:t xml:space="preserve">Okres, przez który będą przechowywyane dane osobowe: </w:t>
      </w:r>
      <w:r w:rsidRPr="00043202">
        <w:rPr>
          <w:rFonts w:cstheme="minorHAnsi"/>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3ACFA73A" w14:textId="77777777" w:rsidR="00FB0D0D" w:rsidRPr="00043202" w:rsidRDefault="00FB0D0D" w:rsidP="00FB0D0D">
      <w:pPr>
        <w:numPr>
          <w:ilvl w:val="0"/>
          <w:numId w:val="34"/>
        </w:numPr>
        <w:spacing w:after="0" w:line="360" w:lineRule="auto"/>
        <w:jc w:val="both"/>
        <w:rPr>
          <w:rFonts w:cstheme="minorHAnsi"/>
        </w:rPr>
      </w:pPr>
      <w:r w:rsidRPr="00043202">
        <w:rPr>
          <w:rFonts w:cstheme="minorHAnsi"/>
          <w:b/>
        </w:rPr>
        <w:t>Obowiązek podania danych:</w:t>
      </w:r>
      <w:r w:rsidRPr="00043202">
        <w:rPr>
          <w:rFonts w:cstheme="minorHAnsi"/>
        </w:rPr>
        <w:t xml:space="preserve"> Obowiązek podania przez Panią/Pana danych osobowych jest wymogiem ustawowym określonym w przepisach ustawy Pzp, związanym z  udziałem w </w:t>
      </w:r>
      <w:r w:rsidRPr="00043202">
        <w:rPr>
          <w:rFonts w:cstheme="minorHAnsi"/>
        </w:rPr>
        <w:lastRenderedPageBreak/>
        <w:t>postępowaniu o udzielenie zamówienia publicznego; konsekwencje niepodania określonych danych wynikają z ustawy Pzp.</w:t>
      </w:r>
    </w:p>
    <w:p w14:paraId="4B4F31CA" w14:textId="77777777" w:rsidR="00FB0D0D" w:rsidRPr="00043202" w:rsidRDefault="00FB0D0D" w:rsidP="00FB0D0D">
      <w:pPr>
        <w:numPr>
          <w:ilvl w:val="0"/>
          <w:numId w:val="34"/>
        </w:numPr>
        <w:spacing w:after="0" w:line="360" w:lineRule="auto"/>
        <w:jc w:val="both"/>
        <w:rPr>
          <w:rFonts w:cstheme="minorHAnsi"/>
        </w:rPr>
      </w:pPr>
      <w:r w:rsidRPr="00043202">
        <w:rPr>
          <w:rFonts w:cstheme="minorHAnsi"/>
          <w:b/>
        </w:rPr>
        <w:t xml:space="preserve">Informacje o zautomatyzowanym podejmowaniu decyzji: </w:t>
      </w:r>
      <w:r w:rsidRPr="00043202">
        <w:rPr>
          <w:rFonts w:cstheme="minorHAnsi"/>
        </w:rPr>
        <w:t>W odniesieniu do Pani/Pana danych osobowych decyzje nie będą podejmowane w sposób zautomatyzowany, stosowanie do art. 22 RODO.</w:t>
      </w:r>
    </w:p>
    <w:p w14:paraId="3835E46E" w14:textId="77777777" w:rsidR="00FB0D0D" w:rsidRPr="00043202" w:rsidRDefault="00FB0D0D" w:rsidP="00FB0D0D">
      <w:pPr>
        <w:numPr>
          <w:ilvl w:val="0"/>
          <w:numId w:val="34"/>
        </w:numPr>
        <w:spacing w:after="0" w:line="360" w:lineRule="auto"/>
        <w:jc w:val="both"/>
        <w:rPr>
          <w:rFonts w:cstheme="minorHAnsi"/>
        </w:rPr>
      </w:pPr>
      <w:r w:rsidRPr="00043202">
        <w:rPr>
          <w:rFonts w:cstheme="minorHAnsi"/>
          <w:b/>
        </w:rPr>
        <w:t>Informacje o przekazywaniu danych osobowych:</w:t>
      </w:r>
      <w:r w:rsidRPr="00043202">
        <w:rPr>
          <w:rFonts w:cstheme="minorHAnsi"/>
        </w:rPr>
        <w:t xml:space="preserve"> Dane osobowe nie będą przekazywane do państw trzecich oraz organizacji międzynarodowych.</w:t>
      </w:r>
    </w:p>
    <w:p w14:paraId="068925D5" w14:textId="77777777" w:rsidR="00FB0D0D" w:rsidRPr="008D7618" w:rsidRDefault="00FB0D0D" w:rsidP="00FB0D0D">
      <w:pPr>
        <w:pStyle w:val="Akapitzlist"/>
        <w:numPr>
          <w:ilvl w:val="0"/>
          <w:numId w:val="34"/>
        </w:numPr>
        <w:spacing w:after="0" w:line="360" w:lineRule="auto"/>
        <w:jc w:val="both"/>
        <w:rPr>
          <w:rFonts w:cstheme="minorHAnsi"/>
        </w:rPr>
      </w:pPr>
      <w:r w:rsidRPr="008D7618">
        <w:rPr>
          <w:rFonts w:cstheme="minorHAnsi"/>
          <w:b/>
        </w:rPr>
        <w:t xml:space="preserve">Prawa osób, których dane dotyczą: </w:t>
      </w:r>
      <w:r w:rsidRPr="008D7618">
        <w:rPr>
          <w:rFonts w:cstheme="minorHAnsi"/>
        </w:rPr>
        <w:t>W związku z przetwarzaniem Pani/Pana danych osobowych przysługuje Pani/Panu:</w:t>
      </w:r>
    </w:p>
    <w:p w14:paraId="567D15FF" w14:textId="77777777" w:rsidR="00FB0D0D" w:rsidRPr="008D7618" w:rsidRDefault="00FB0D0D" w:rsidP="00FB0D0D">
      <w:pPr>
        <w:pStyle w:val="Akapitzlist"/>
        <w:numPr>
          <w:ilvl w:val="1"/>
          <w:numId w:val="34"/>
        </w:numPr>
        <w:spacing w:after="0" w:line="360" w:lineRule="auto"/>
        <w:jc w:val="both"/>
        <w:rPr>
          <w:rFonts w:cstheme="minorHAnsi"/>
        </w:rPr>
      </w:pPr>
      <w:r w:rsidRPr="008D7618">
        <w:rPr>
          <w:rFonts w:cstheme="minorHAnsi"/>
        </w:rPr>
        <w:t xml:space="preserve">na podstawie art. 15 RODO prawo dostępu do danych osobowych Pani/Pana dotyczących </w:t>
      </w:r>
      <w:r w:rsidRPr="008D7618">
        <w:rPr>
          <w:rFonts w:cstheme="minorHAnsi"/>
          <w:i/>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8D7618">
        <w:rPr>
          <w:rFonts w:cstheme="minorHAnsi"/>
        </w:rPr>
        <w:t>;</w:t>
      </w:r>
    </w:p>
    <w:p w14:paraId="17C1CBA1" w14:textId="77777777" w:rsidR="00FB0D0D" w:rsidRPr="008D7618" w:rsidRDefault="00FB0D0D" w:rsidP="00FB0D0D">
      <w:pPr>
        <w:pStyle w:val="Akapitzlist"/>
        <w:numPr>
          <w:ilvl w:val="1"/>
          <w:numId w:val="34"/>
        </w:numPr>
        <w:spacing w:after="0" w:line="360" w:lineRule="auto"/>
        <w:jc w:val="both"/>
        <w:rPr>
          <w:rFonts w:cstheme="minorHAnsi"/>
        </w:rPr>
      </w:pPr>
      <w:r w:rsidRPr="008D7618">
        <w:rPr>
          <w:rFonts w:cstheme="minorHAnsi"/>
        </w:rPr>
        <w:t xml:space="preserve">na podstawie art. 16 RODO prawo do sprostowania Pani/Pana danych osobowych </w:t>
      </w:r>
      <w:r w:rsidRPr="008D7618">
        <w:rPr>
          <w:rFonts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D7618">
        <w:rPr>
          <w:rFonts w:cstheme="minorHAnsi"/>
        </w:rPr>
        <w:t>;</w:t>
      </w:r>
    </w:p>
    <w:p w14:paraId="00AD99DD" w14:textId="77777777" w:rsidR="00FB0D0D" w:rsidRPr="008D7618" w:rsidRDefault="00FB0D0D" w:rsidP="00FB0D0D">
      <w:pPr>
        <w:pStyle w:val="Akapitzlist"/>
        <w:numPr>
          <w:ilvl w:val="1"/>
          <w:numId w:val="34"/>
        </w:numPr>
        <w:spacing w:after="0" w:line="360" w:lineRule="auto"/>
        <w:jc w:val="both"/>
        <w:rPr>
          <w:rFonts w:cstheme="minorHAnsi"/>
        </w:rPr>
      </w:pPr>
      <w:r w:rsidRPr="008D7618">
        <w:rPr>
          <w:rFonts w:cstheme="minorHAnsi"/>
        </w:rPr>
        <w:t xml:space="preserve"> na podstawie art. 18 RODO prawo żądania od administratora ograniczenia przetwarzania danych osobowych z zastrzeżeniem przypadków, o których mowa w art. 18 ust. 2 RODO </w:t>
      </w:r>
      <w:r w:rsidRPr="008D7618">
        <w:rPr>
          <w:rFonts w:cstheme="minorHAnsi"/>
          <w:i/>
        </w:rPr>
        <w:t>(wniesienie żądania nie ogranicza przetwarzania danych do czasu zakończenia postępowania; w przypadku jeśli wniesienie żądania spowoduje ograniczenie danych osobowych zawartych w protokole postępowania lub załącznikach do tego protokołu, od dnia zakończenia postępowania o udzielenie zamówienia publicznego zamawiający nie udziela tych danych, chyba że zachodzą przesłanki z art. 18 ust. 2 RODO)</w:t>
      </w:r>
      <w:r w:rsidRPr="008D7618">
        <w:rPr>
          <w:rFonts w:cstheme="minorHAnsi"/>
        </w:rPr>
        <w:t>.</w:t>
      </w:r>
    </w:p>
    <w:p w14:paraId="1EF45382" w14:textId="04595157" w:rsidR="00FB0D0D" w:rsidRPr="00043202" w:rsidRDefault="00FB0D0D" w:rsidP="00FB0D0D">
      <w:pPr>
        <w:numPr>
          <w:ilvl w:val="0"/>
          <w:numId w:val="34"/>
        </w:numPr>
        <w:spacing w:after="0" w:line="360" w:lineRule="auto"/>
        <w:jc w:val="both"/>
        <w:rPr>
          <w:rFonts w:cstheme="minorHAnsi"/>
        </w:rPr>
      </w:pPr>
      <w:r w:rsidRPr="00043202">
        <w:rPr>
          <w:rFonts w:cstheme="minorHAnsi"/>
          <w:b/>
        </w:rPr>
        <w:t xml:space="preserve">Prawo wniesienia skargi do organu nadzorczego: </w:t>
      </w:r>
      <w:r w:rsidRPr="00043202">
        <w:rPr>
          <w:rFonts w:cstheme="minorHAnsi"/>
        </w:rPr>
        <w:t xml:space="preserve">Na niezgodne z prawem przetwarzanie przez administratora Pani/Pana danych osobowych przysługuje Pani/Panu prawo wniesienia skargi do </w:t>
      </w:r>
      <w:r w:rsidRPr="00043202">
        <w:rPr>
          <w:rFonts w:cstheme="minorHAnsi"/>
          <w:b/>
        </w:rPr>
        <w:t xml:space="preserve">Prezesa Urzędu Ochrony Danych Osobowych </w:t>
      </w:r>
      <w:r w:rsidRPr="00043202">
        <w:rPr>
          <w:rFonts w:cstheme="minorHAnsi"/>
        </w:rPr>
        <w:t>na adres: 00-193 Warszawa, ul. Stawki 2.</w:t>
      </w:r>
    </w:p>
    <w:p w14:paraId="1E3459C1" w14:textId="77777777" w:rsidR="00FB0D0D" w:rsidRPr="00043202" w:rsidRDefault="00FB0D0D" w:rsidP="00FB0D0D">
      <w:pPr>
        <w:spacing w:after="0" w:line="360" w:lineRule="auto"/>
        <w:jc w:val="both"/>
        <w:rPr>
          <w:rFonts w:cstheme="minorHAnsi"/>
        </w:rPr>
      </w:pPr>
    </w:p>
    <w:p w14:paraId="10B32475" w14:textId="77158285" w:rsidR="009A2F6A" w:rsidRPr="00FB0D0D" w:rsidRDefault="00FB0D0D" w:rsidP="001238B8">
      <w:pPr>
        <w:spacing w:after="0" w:line="360" w:lineRule="auto"/>
        <w:jc w:val="both"/>
        <w:rPr>
          <w:rFonts w:cstheme="minorHAnsi"/>
        </w:rPr>
      </w:pPr>
      <w:r w:rsidRPr="00043202">
        <w:rPr>
          <w:rFonts w:cstheme="minorHAnsi"/>
        </w:rPr>
        <w:t xml:space="preserve">Zamawiający informuje, że wykonawca jest zobowiązany do wypełnienia obowiązku informacyjnego wynikającego z art. 14 RODO względem osób fizycznych, których dane przekazuje zamawiającemu i których dane pośrednio pozyskał, chyba że ma zastosowanie co najmniej jedno z wyłączeń, o których mowa w art. 14 ust. 5 RODO. </w:t>
      </w:r>
    </w:p>
    <w:p w14:paraId="0FE414B0" w14:textId="74F12E0F" w:rsidR="00F17321" w:rsidRPr="001238B8" w:rsidRDefault="00F17321" w:rsidP="001238B8">
      <w:pPr>
        <w:pStyle w:val="Akapitzlist"/>
        <w:numPr>
          <w:ilvl w:val="0"/>
          <w:numId w:val="1"/>
        </w:numPr>
        <w:spacing w:after="0" w:line="360" w:lineRule="auto"/>
        <w:jc w:val="both"/>
        <w:rPr>
          <w:b/>
        </w:rPr>
      </w:pPr>
      <w:r w:rsidRPr="001238B8">
        <w:rPr>
          <w:b/>
        </w:rPr>
        <w:lastRenderedPageBreak/>
        <w:t xml:space="preserve">ZAŁĄCZNIKI </w:t>
      </w:r>
    </w:p>
    <w:p w14:paraId="36C3703B" w14:textId="42943606" w:rsidR="00E575F2" w:rsidRDefault="00E575F2" w:rsidP="00513090">
      <w:pPr>
        <w:pStyle w:val="Akapitzlist"/>
        <w:numPr>
          <w:ilvl w:val="0"/>
          <w:numId w:val="33"/>
        </w:numPr>
        <w:spacing w:after="0" w:line="360" w:lineRule="auto"/>
        <w:jc w:val="both"/>
      </w:pPr>
      <w:r>
        <w:t>Załącznik nr 1 – Formularz ofertowy</w:t>
      </w:r>
    </w:p>
    <w:p w14:paraId="4AE95387" w14:textId="3DDFE552" w:rsidR="00A55947" w:rsidRDefault="00A55947" w:rsidP="00513090">
      <w:pPr>
        <w:pStyle w:val="Akapitzlist"/>
        <w:numPr>
          <w:ilvl w:val="0"/>
          <w:numId w:val="33"/>
        </w:numPr>
        <w:spacing w:after="0" w:line="360" w:lineRule="auto"/>
        <w:jc w:val="both"/>
      </w:pPr>
      <w:r>
        <w:t>Załącznik nr 2 – Przedmiar robót</w:t>
      </w:r>
    </w:p>
    <w:p w14:paraId="49A532CE" w14:textId="2F5A9F0B" w:rsidR="003855A4" w:rsidRDefault="003855A4" w:rsidP="00513090">
      <w:pPr>
        <w:pStyle w:val="Akapitzlist"/>
        <w:numPr>
          <w:ilvl w:val="0"/>
          <w:numId w:val="33"/>
        </w:numPr>
        <w:spacing w:after="0" w:line="360" w:lineRule="auto"/>
        <w:jc w:val="both"/>
      </w:pPr>
      <w:r>
        <w:t xml:space="preserve">Załącznik nr </w:t>
      </w:r>
      <w:r w:rsidR="00A55947">
        <w:t>3</w:t>
      </w:r>
      <w:r>
        <w:t xml:space="preserve"> – </w:t>
      </w:r>
      <w:r w:rsidR="000C7FB5" w:rsidRPr="000C7FB5">
        <w:t>Oświadczenie Wykonawcy art. 125 ust. 1 Pzp</w:t>
      </w:r>
    </w:p>
    <w:p w14:paraId="757DF035" w14:textId="58DC0ABF" w:rsidR="00E575F2" w:rsidRDefault="009A2F6A" w:rsidP="00513090">
      <w:pPr>
        <w:pStyle w:val="Akapitzlist"/>
        <w:numPr>
          <w:ilvl w:val="0"/>
          <w:numId w:val="33"/>
        </w:numPr>
        <w:spacing w:after="0" w:line="360" w:lineRule="auto"/>
        <w:jc w:val="both"/>
      </w:pPr>
      <w:r>
        <w:t xml:space="preserve">Załącznik nr </w:t>
      </w:r>
      <w:r w:rsidR="00A55947">
        <w:t>4</w:t>
      </w:r>
      <w:r>
        <w:t xml:space="preserve"> – </w:t>
      </w:r>
      <w:r w:rsidR="008B3FA4" w:rsidRPr="008B3FA4">
        <w:t>Wykaz wykonanych robót</w:t>
      </w:r>
    </w:p>
    <w:p w14:paraId="2EE436B4" w14:textId="6E0F2E1F" w:rsidR="00B96B9B" w:rsidRDefault="00B96B9B" w:rsidP="00513090">
      <w:pPr>
        <w:pStyle w:val="Akapitzlist"/>
        <w:numPr>
          <w:ilvl w:val="0"/>
          <w:numId w:val="33"/>
        </w:numPr>
        <w:spacing w:after="0" w:line="360" w:lineRule="auto"/>
        <w:jc w:val="both"/>
      </w:pPr>
      <w:r>
        <w:t xml:space="preserve">Załącznik nr </w:t>
      </w:r>
      <w:r w:rsidR="00A55947">
        <w:t>5</w:t>
      </w:r>
      <w:r>
        <w:t xml:space="preserve"> – </w:t>
      </w:r>
      <w:r w:rsidR="008B3FA4" w:rsidRPr="008B3FA4">
        <w:t>Wykaz osób uczestniczących w wykonaniu zamówienia</w:t>
      </w:r>
    </w:p>
    <w:p w14:paraId="78C95959" w14:textId="5355812D" w:rsidR="00E61798" w:rsidRDefault="00E61798" w:rsidP="00513090">
      <w:pPr>
        <w:pStyle w:val="Akapitzlist"/>
        <w:numPr>
          <w:ilvl w:val="0"/>
          <w:numId w:val="33"/>
        </w:numPr>
        <w:spacing w:after="0" w:line="360" w:lineRule="auto"/>
        <w:jc w:val="both"/>
      </w:pPr>
      <w:r>
        <w:t xml:space="preserve">Załącznik nr </w:t>
      </w:r>
      <w:r w:rsidR="00A55947">
        <w:t>6</w:t>
      </w:r>
      <w:r>
        <w:t xml:space="preserve"> – </w:t>
      </w:r>
      <w:r w:rsidR="008B3FA4" w:rsidRPr="008B3FA4">
        <w:t>Zobowiązanie podmiotu trzeciego</w:t>
      </w:r>
    </w:p>
    <w:p w14:paraId="12498C0B" w14:textId="7D5E8FC0" w:rsidR="00E8590D" w:rsidRDefault="00E8590D" w:rsidP="00E8590D">
      <w:pPr>
        <w:pStyle w:val="Akapitzlist"/>
        <w:numPr>
          <w:ilvl w:val="0"/>
          <w:numId w:val="33"/>
        </w:numPr>
        <w:spacing w:after="0" w:line="360" w:lineRule="auto"/>
        <w:jc w:val="both"/>
      </w:pPr>
      <w:r>
        <w:t>Załącznik nr 7 – Dokumentacja techniczna</w:t>
      </w:r>
    </w:p>
    <w:p w14:paraId="5405C719" w14:textId="73B75E06" w:rsidR="00E61798" w:rsidRDefault="00E61798" w:rsidP="00513090">
      <w:pPr>
        <w:pStyle w:val="Akapitzlist"/>
        <w:numPr>
          <w:ilvl w:val="0"/>
          <w:numId w:val="33"/>
        </w:numPr>
        <w:spacing w:after="0" w:line="360" w:lineRule="auto"/>
        <w:jc w:val="both"/>
      </w:pPr>
      <w:r>
        <w:t xml:space="preserve">Załącznik nr </w:t>
      </w:r>
      <w:r w:rsidR="00E8590D">
        <w:t>8</w:t>
      </w:r>
      <w:r>
        <w:t xml:space="preserve"> – </w:t>
      </w:r>
      <w:r w:rsidR="008B3FA4" w:rsidRPr="008B3FA4">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EFC9E" w14:textId="77777777" w:rsidR="00A10BD6" w:rsidRDefault="00A10BD6" w:rsidP="00B11AE7">
      <w:pPr>
        <w:spacing w:after="0" w:line="240" w:lineRule="auto"/>
      </w:pPr>
      <w:r>
        <w:separator/>
      </w:r>
    </w:p>
  </w:endnote>
  <w:endnote w:type="continuationSeparator" w:id="0">
    <w:p w14:paraId="0679B460" w14:textId="77777777" w:rsidR="00A10BD6" w:rsidRDefault="00A10BD6"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14:paraId="013E229B" w14:textId="7AE79A78" w:rsidR="00434EC0" w:rsidRDefault="00434EC0">
        <w:pPr>
          <w:pStyle w:val="Stopka"/>
          <w:jc w:val="center"/>
        </w:pPr>
        <w:r>
          <w:fldChar w:fldCharType="begin"/>
        </w:r>
        <w:r>
          <w:instrText>PAGE   \* MERGEFORMAT</w:instrText>
        </w:r>
        <w:r>
          <w:fldChar w:fldCharType="separate"/>
        </w:r>
        <w:r w:rsidR="00A740A0">
          <w:rPr>
            <w:noProof/>
          </w:rPr>
          <w:t>21</w:t>
        </w:r>
        <w:r>
          <w:fldChar w:fldCharType="end"/>
        </w:r>
      </w:p>
    </w:sdtContent>
  </w:sdt>
  <w:p w14:paraId="47C25618" w14:textId="77777777" w:rsidR="00434EC0" w:rsidRDefault="00434EC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4A84C" w14:textId="77777777" w:rsidR="00A10BD6" w:rsidRDefault="00A10BD6" w:rsidP="00B11AE7">
      <w:pPr>
        <w:spacing w:after="0" w:line="240" w:lineRule="auto"/>
      </w:pPr>
      <w:r>
        <w:separator/>
      </w:r>
    </w:p>
  </w:footnote>
  <w:footnote w:type="continuationSeparator" w:id="0">
    <w:p w14:paraId="095A7FE0" w14:textId="77777777" w:rsidR="00A10BD6" w:rsidRDefault="00A10BD6"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434EC0" w:rsidRDefault="00434EC0">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FE14EB6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2C03F9"/>
    <w:multiLevelType w:val="multilevel"/>
    <w:tmpl w:val="995E2CA0"/>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113EB4"/>
    <w:multiLevelType w:val="multilevel"/>
    <w:tmpl w:val="685AD02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9" w15:restartNumberingAfterBreak="0">
    <w:nsid w:val="23F823CC"/>
    <w:multiLevelType w:val="multilevel"/>
    <w:tmpl w:val="E34CA18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9E0E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E77927"/>
    <w:multiLevelType w:val="multilevel"/>
    <w:tmpl w:val="685AD02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774946"/>
    <w:multiLevelType w:val="multilevel"/>
    <w:tmpl w:val="188E5C30"/>
    <w:lvl w:ilvl="0">
      <w:start w:val="1"/>
      <w:numFmt w:val="decimal"/>
      <w:lvlText w:val="%1."/>
      <w:lvlJc w:val="left"/>
      <w:pPr>
        <w:tabs>
          <w:tab w:val="num" w:pos="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419C339B"/>
    <w:multiLevelType w:val="multilevel"/>
    <w:tmpl w:val="9FD2E2F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A90326"/>
    <w:multiLevelType w:val="multilevel"/>
    <w:tmpl w:val="17E657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52EC6D88"/>
    <w:multiLevelType w:val="multilevel"/>
    <w:tmpl w:val="9FD2E2F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CF36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0726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A208BB"/>
    <w:multiLevelType w:val="multilevel"/>
    <w:tmpl w:val="9FD2E2F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2"/>
  </w:num>
  <w:num w:numId="3">
    <w:abstractNumId w:val="16"/>
  </w:num>
  <w:num w:numId="4">
    <w:abstractNumId w:val="24"/>
  </w:num>
  <w:num w:numId="5">
    <w:abstractNumId w:val="0"/>
  </w:num>
  <w:num w:numId="6">
    <w:abstractNumId w:val="5"/>
  </w:num>
  <w:num w:numId="7">
    <w:abstractNumId w:val="1"/>
  </w:num>
  <w:num w:numId="8">
    <w:abstractNumId w:val="8"/>
  </w:num>
  <w:num w:numId="9">
    <w:abstractNumId w:val="29"/>
  </w:num>
  <w:num w:numId="10">
    <w:abstractNumId w:val="27"/>
  </w:num>
  <w:num w:numId="11">
    <w:abstractNumId w:val="17"/>
  </w:num>
  <w:num w:numId="12">
    <w:abstractNumId w:val="11"/>
  </w:num>
  <w:num w:numId="13">
    <w:abstractNumId w:val="3"/>
  </w:num>
  <w:num w:numId="14">
    <w:abstractNumId w:val="14"/>
  </w:num>
  <w:num w:numId="15">
    <w:abstractNumId w:val="20"/>
  </w:num>
  <w:num w:numId="16">
    <w:abstractNumId w:val="21"/>
  </w:num>
  <w:num w:numId="17">
    <w:abstractNumId w:val="31"/>
  </w:num>
  <w:num w:numId="18">
    <w:abstractNumId w:val="26"/>
  </w:num>
  <w:num w:numId="19">
    <w:abstractNumId w:val="12"/>
  </w:num>
  <w:num w:numId="20">
    <w:abstractNumId w:val="7"/>
  </w:num>
  <w:num w:numId="21">
    <w:abstractNumId w:val="28"/>
  </w:num>
  <w:num w:numId="22">
    <w:abstractNumId w:val="15"/>
  </w:num>
  <w:num w:numId="23">
    <w:abstractNumId w:val="4"/>
  </w:num>
  <w:num w:numId="24">
    <w:abstractNumId w:val="9"/>
  </w:num>
  <w:num w:numId="25">
    <w:abstractNumId w:val="25"/>
  </w:num>
  <w:num w:numId="26">
    <w:abstractNumId w:val="33"/>
  </w:num>
  <w:num w:numId="27">
    <w:abstractNumId w:val="18"/>
  </w:num>
  <w:num w:numId="28">
    <w:abstractNumId w:val="10"/>
  </w:num>
  <w:num w:numId="29">
    <w:abstractNumId w:val="19"/>
  </w:num>
  <w:num w:numId="30">
    <w:abstractNumId w:val="6"/>
  </w:num>
  <w:num w:numId="31">
    <w:abstractNumId w:val="13"/>
  </w:num>
  <w:num w:numId="32">
    <w:abstractNumId w:val="32"/>
  </w:num>
  <w:num w:numId="33">
    <w:abstractNumId w:val="30"/>
  </w:num>
  <w:num w:numId="34">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2120"/>
    <w:rsid w:val="000064FF"/>
    <w:rsid w:val="00010017"/>
    <w:rsid w:val="0001540F"/>
    <w:rsid w:val="00016C9E"/>
    <w:rsid w:val="00017661"/>
    <w:rsid w:val="000214D0"/>
    <w:rsid w:val="00022064"/>
    <w:rsid w:val="00022423"/>
    <w:rsid w:val="000244BD"/>
    <w:rsid w:val="00032753"/>
    <w:rsid w:val="00033491"/>
    <w:rsid w:val="00043202"/>
    <w:rsid w:val="00047B02"/>
    <w:rsid w:val="00050298"/>
    <w:rsid w:val="00056891"/>
    <w:rsid w:val="0008033A"/>
    <w:rsid w:val="00081DDA"/>
    <w:rsid w:val="00083A4B"/>
    <w:rsid w:val="00091202"/>
    <w:rsid w:val="000A0876"/>
    <w:rsid w:val="000A2047"/>
    <w:rsid w:val="000B113D"/>
    <w:rsid w:val="000C44A9"/>
    <w:rsid w:val="000C5489"/>
    <w:rsid w:val="000C7FB5"/>
    <w:rsid w:val="000E25D6"/>
    <w:rsid w:val="000E34F3"/>
    <w:rsid w:val="000F3D12"/>
    <w:rsid w:val="0012321E"/>
    <w:rsid w:val="001238B8"/>
    <w:rsid w:val="00124C80"/>
    <w:rsid w:val="00141023"/>
    <w:rsid w:val="00153B75"/>
    <w:rsid w:val="001613C0"/>
    <w:rsid w:val="00163A16"/>
    <w:rsid w:val="00163E6B"/>
    <w:rsid w:val="00166002"/>
    <w:rsid w:val="00167617"/>
    <w:rsid w:val="00184BDF"/>
    <w:rsid w:val="00192133"/>
    <w:rsid w:val="001A250C"/>
    <w:rsid w:val="001A4B59"/>
    <w:rsid w:val="001A4B77"/>
    <w:rsid w:val="001B5439"/>
    <w:rsid w:val="001C050D"/>
    <w:rsid w:val="001D171A"/>
    <w:rsid w:val="001D56DF"/>
    <w:rsid w:val="001D7525"/>
    <w:rsid w:val="001F0B1F"/>
    <w:rsid w:val="001F510D"/>
    <w:rsid w:val="00207653"/>
    <w:rsid w:val="00207ABD"/>
    <w:rsid w:val="00213377"/>
    <w:rsid w:val="002300B4"/>
    <w:rsid w:val="00231AF0"/>
    <w:rsid w:val="00232FDA"/>
    <w:rsid w:val="00243465"/>
    <w:rsid w:val="00247357"/>
    <w:rsid w:val="0025662E"/>
    <w:rsid w:val="0026117C"/>
    <w:rsid w:val="00264229"/>
    <w:rsid w:val="002715C7"/>
    <w:rsid w:val="002733A6"/>
    <w:rsid w:val="0027459C"/>
    <w:rsid w:val="0028054E"/>
    <w:rsid w:val="002812EE"/>
    <w:rsid w:val="002923F9"/>
    <w:rsid w:val="00294743"/>
    <w:rsid w:val="0029771C"/>
    <w:rsid w:val="00297F04"/>
    <w:rsid w:val="002B08FC"/>
    <w:rsid w:val="002C1F55"/>
    <w:rsid w:val="002E15D5"/>
    <w:rsid w:val="002E1DEE"/>
    <w:rsid w:val="0030104F"/>
    <w:rsid w:val="00303287"/>
    <w:rsid w:val="00310EA8"/>
    <w:rsid w:val="00317D22"/>
    <w:rsid w:val="003218FF"/>
    <w:rsid w:val="0035202D"/>
    <w:rsid w:val="00353C60"/>
    <w:rsid w:val="00363333"/>
    <w:rsid w:val="00367A98"/>
    <w:rsid w:val="00371586"/>
    <w:rsid w:val="003855A4"/>
    <w:rsid w:val="00386D9B"/>
    <w:rsid w:val="003A28AE"/>
    <w:rsid w:val="003A7B76"/>
    <w:rsid w:val="003B1924"/>
    <w:rsid w:val="003F2A9D"/>
    <w:rsid w:val="003F7B55"/>
    <w:rsid w:val="004031EB"/>
    <w:rsid w:val="00412E72"/>
    <w:rsid w:val="00417D32"/>
    <w:rsid w:val="00417F3A"/>
    <w:rsid w:val="00422B21"/>
    <w:rsid w:val="00425EED"/>
    <w:rsid w:val="00430E5F"/>
    <w:rsid w:val="00434EC0"/>
    <w:rsid w:val="00436E80"/>
    <w:rsid w:val="00446548"/>
    <w:rsid w:val="00450CFE"/>
    <w:rsid w:val="004554CB"/>
    <w:rsid w:val="00476FC5"/>
    <w:rsid w:val="004770A2"/>
    <w:rsid w:val="0048400C"/>
    <w:rsid w:val="00493BAF"/>
    <w:rsid w:val="004A5ACA"/>
    <w:rsid w:val="004C6FA3"/>
    <w:rsid w:val="004D2E5E"/>
    <w:rsid w:val="004E7C89"/>
    <w:rsid w:val="004F10D7"/>
    <w:rsid w:val="004F1EF8"/>
    <w:rsid w:val="005066C6"/>
    <w:rsid w:val="005067C7"/>
    <w:rsid w:val="00507BFF"/>
    <w:rsid w:val="0051135C"/>
    <w:rsid w:val="00511FCC"/>
    <w:rsid w:val="00513090"/>
    <w:rsid w:val="005167F3"/>
    <w:rsid w:val="00525F2C"/>
    <w:rsid w:val="00532D08"/>
    <w:rsid w:val="0053434E"/>
    <w:rsid w:val="00540739"/>
    <w:rsid w:val="00575456"/>
    <w:rsid w:val="0057603E"/>
    <w:rsid w:val="005873F0"/>
    <w:rsid w:val="00590EC1"/>
    <w:rsid w:val="00592281"/>
    <w:rsid w:val="005A03F5"/>
    <w:rsid w:val="005A6514"/>
    <w:rsid w:val="005B067A"/>
    <w:rsid w:val="005D36F2"/>
    <w:rsid w:val="005F3BE6"/>
    <w:rsid w:val="005F748F"/>
    <w:rsid w:val="006023B9"/>
    <w:rsid w:val="00610A99"/>
    <w:rsid w:val="00620C07"/>
    <w:rsid w:val="0063133E"/>
    <w:rsid w:val="006451FD"/>
    <w:rsid w:val="006455B6"/>
    <w:rsid w:val="00651107"/>
    <w:rsid w:val="00657A9E"/>
    <w:rsid w:val="006704DE"/>
    <w:rsid w:val="0068368B"/>
    <w:rsid w:val="00694E91"/>
    <w:rsid w:val="00695B46"/>
    <w:rsid w:val="006972BE"/>
    <w:rsid w:val="006A2804"/>
    <w:rsid w:val="006A375C"/>
    <w:rsid w:val="006B6E91"/>
    <w:rsid w:val="006C5B28"/>
    <w:rsid w:val="00716862"/>
    <w:rsid w:val="00740F82"/>
    <w:rsid w:val="00743A64"/>
    <w:rsid w:val="0074424C"/>
    <w:rsid w:val="00751B06"/>
    <w:rsid w:val="00756255"/>
    <w:rsid w:val="00757AA9"/>
    <w:rsid w:val="00762BDD"/>
    <w:rsid w:val="00766A9C"/>
    <w:rsid w:val="00782636"/>
    <w:rsid w:val="007847B6"/>
    <w:rsid w:val="007B27C0"/>
    <w:rsid w:val="007B3EE9"/>
    <w:rsid w:val="007B4437"/>
    <w:rsid w:val="007B59E9"/>
    <w:rsid w:val="007B704B"/>
    <w:rsid w:val="007D3BCE"/>
    <w:rsid w:val="007D5946"/>
    <w:rsid w:val="007E06D2"/>
    <w:rsid w:val="007E57CA"/>
    <w:rsid w:val="007F74CC"/>
    <w:rsid w:val="007F781F"/>
    <w:rsid w:val="0082009C"/>
    <w:rsid w:val="008239B5"/>
    <w:rsid w:val="00827298"/>
    <w:rsid w:val="00831BB0"/>
    <w:rsid w:val="008338BB"/>
    <w:rsid w:val="00833CA7"/>
    <w:rsid w:val="00845194"/>
    <w:rsid w:val="008745F2"/>
    <w:rsid w:val="00883879"/>
    <w:rsid w:val="00887E5C"/>
    <w:rsid w:val="008A1694"/>
    <w:rsid w:val="008B3FA4"/>
    <w:rsid w:val="008C6FAA"/>
    <w:rsid w:val="008E06E5"/>
    <w:rsid w:val="008E405A"/>
    <w:rsid w:val="008E6D4E"/>
    <w:rsid w:val="008F1F11"/>
    <w:rsid w:val="0092168A"/>
    <w:rsid w:val="00926B88"/>
    <w:rsid w:val="00934EA0"/>
    <w:rsid w:val="00944E31"/>
    <w:rsid w:val="009477AC"/>
    <w:rsid w:val="009529FF"/>
    <w:rsid w:val="0095602A"/>
    <w:rsid w:val="00964975"/>
    <w:rsid w:val="00970B17"/>
    <w:rsid w:val="00986A8A"/>
    <w:rsid w:val="00992A79"/>
    <w:rsid w:val="009A2F6A"/>
    <w:rsid w:val="009B5368"/>
    <w:rsid w:val="009D32B9"/>
    <w:rsid w:val="009E02D0"/>
    <w:rsid w:val="009F2C9A"/>
    <w:rsid w:val="00A03A34"/>
    <w:rsid w:val="00A03DD9"/>
    <w:rsid w:val="00A0452E"/>
    <w:rsid w:val="00A06B4E"/>
    <w:rsid w:val="00A10BD6"/>
    <w:rsid w:val="00A144BD"/>
    <w:rsid w:val="00A20488"/>
    <w:rsid w:val="00A36436"/>
    <w:rsid w:val="00A37B12"/>
    <w:rsid w:val="00A41A37"/>
    <w:rsid w:val="00A44AED"/>
    <w:rsid w:val="00A4673B"/>
    <w:rsid w:val="00A55947"/>
    <w:rsid w:val="00A719D3"/>
    <w:rsid w:val="00A740A0"/>
    <w:rsid w:val="00A8258E"/>
    <w:rsid w:val="00A9028C"/>
    <w:rsid w:val="00AA7D36"/>
    <w:rsid w:val="00AC31BF"/>
    <w:rsid w:val="00AC63E7"/>
    <w:rsid w:val="00B017DA"/>
    <w:rsid w:val="00B020DC"/>
    <w:rsid w:val="00B03AA0"/>
    <w:rsid w:val="00B11AE7"/>
    <w:rsid w:val="00B238D0"/>
    <w:rsid w:val="00B26141"/>
    <w:rsid w:val="00B33814"/>
    <w:rsid w:val="00B37C92"/>
    <w:rsid w:val="00B456DD"/>
    <w:rsid w:val="00B46964"/>
    <w:rsid w:val="00B47578"/>
    <w:rsid w:val="00B51ED6"/>
    <w:rsid w:val="00B96B9B"/>
    <w:rsid w:val="00BA07AA"/>
    <w:rsid w:val="00BA1ED0"/>
    <w:rsid w:val="00BC3748"/>
    <w:rsid w:val="00BC69F9"/>
    <w:rsid w:val="00BD76E8"/>
    <w:rsid w:val="00BE1B57"/>
    <w:rsid w:val="00BE2376"/>
    <w:rsid w:val="00BE5C7B"/>
    <w:rsid w:val="00BF7320"/>
    <w:rsid w:val="00C040EB"/>
    <w:rsid w:val="00C11950"/>
    <w:rsid w:val="00C12F0A"/>
    <w:rsid w:val="00C31D3D"/>
    <w:rsid w:val="00C33D8A"/>
    <w:rsid w:val="00C4607D"/>
    <w:rsid w:val="00C65ECF"/>
    <w:rsid w:val="00C75527"/>
    <w:rsid w:val="00C84272"/>
    <w:rsid w:val="00CA5DE3"/>
    <w:rsid w:val="00CC4876"/>
    <w:rsid w:val="00CD1668"/>
    <w:rsid w:val="00CD3274"/>
    <w:rsid w:val="00CE09F0"/>
    <w:rsid w:val="00CE1E52"/>
    <w:rsid w:val="00CE6B28"/>
    <w:rsid w:val="00CF7530"/>
    <w:rsid w:val="00D0017B"/>
    <w:rsid w:val="00D05C1F"/>
    <w:rsid w:val="00D10A9F"/>
    <w:rsid w:val="00D157EC"/>
    <w:rsid w:val="00D22FBE"/>
    <w:rsid w:val="00D25C0C"/>
    <w:rsid w:val="00D60608"/>
    <w:rsid w:val="00D63761"/>
    <w:rsid w:val="00D700B2"/>
    <w:rsid w:val="00D7335D"/>
    <w:rsid w:val="00D7428A"/>
    <w:rsid w:val="00D9070F"/>
    <w:rsid w:val="00D907BE"/>
    <w:rsid w:val="00D91D3E"/>
    <w:rsid w:val="00D96993"/>
    <w:rsid w:val="00DA2272"/>
    <w:rsid w:val="00DA3B3C"/>
    <w:rsid w:val="00DA78C3"/>
    <w:rsid w:val="00DB16E1"/>
    <w:rsid w:val="00DB2DE0"/>
    <w:rsid w:val="00DE0771"/>
    <w:rsid w:val="00DE75DA"/>
    <w:rsid w:val="00DF4059"/>
    <w:rsid w:val="00E031CB"/>
    <w:rsid w:val="00E05639"/>
    <w:rsid w:val="00E1312C"/>
    <w:rsid w:val="00E27856"/>
    <w:rsid w:val="00E359D1"/>
    <w:rsid w:val="00E40C26"/>
    <w:rsid w:val="00E41492"/>
    <w:rsid w:val="00E4408B"/>
    <w:rsid w:val="00E53D84"/>
    <w:rsid w:val="00E575F2"/>
    <w:rsid w:val="00E61798"/>
    <w:rsid w:val="00E72782"/>
    <w:rsid w:val="00E8009E"/>
    <w:rsid w:val="00E8281E"/>
    <w:rsid w:val="00E8590D"/>
    <w:rsid w:val="00E9143A"/>
    <w:rsid w:val="00EA3F81"/>
    <w:rsid w:val="00EA73EB"/>
    <w:rsid w:val="00EB00B5"/>
    <w:rsid w:val="00EC1371"/>
    <w:rsid w:val="00EC68B5"/>
    <w:rsid w:val="00EC79CA"/>
    <w:rsid w:val="00ED67B4"/>
    <w:rsid w:val="00EE4911"/>
    <w:rsid w:val="00EF6BB1"/>
    <w:rsid w:val="00F06F9B"/>
    <w:rsid w:val="00F148DB"/>
    <w:rsid w:val="00F1710B"/>
    <w:rsid w:val="00F17321"/>
    <w:rsid w:val="00F241A8"/>
    <w:rsid w:val="00F3409B"/>
    <w:rsid w:val="00F53B6F"/>
    <w:rsid w:val="00F5515E"/>
    <w:rsid w:val="00F939E1"/>
    <w:rsid w:val="00FB0D0D"/>
    <w:rsid w:val="00FB3E5F"/>
    <w:rsid w:val="00FB5FF2"/>
    <w:rsid w:val="00FC17C3"/>
    <w:rsid w:val="00FD60A4"/>
    <w:rsid w:val="00FD65A1"/>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184B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8239B5"/>
    <w:rPr>
      <w:color w:val="605E5C"/>
      <w:shd w:val="clear" w:color="auto" w:fill="E1DFDD"/>
    </w:rPr>
  </w:style>
  <w:style w:type="character" w:customStyle="1" w:styleId="Nagwek2Znak">
    <w:name w:val="Nagłówek 2 Znak"/>
    <w:basedOn w:val="Domylnaczcionkaakapitu"/>
    <w:link w:val="Nagwek2"/>
    <w:uiPriority w:val="9"/>
    <w:semiHidden/>
    <w:rsid w:val="00184BDF"/>
    <w:rPr>
      <w:rFonts w:asciiTheme="majorHAnsi" w:eastAsiaTheme="majorEastAsia" w:hAnsiTheme="majorHAnsi" w:cstheme="majorBidi"/>
      <w:color w:val="2E74B5" w:themeColor="accent1" w:themeShade="BF"/>
      <w:sz w:val="26"/>
      <w:szCs w:val="26"/>
    </w:rPr>
  </w:style>
  <w:style w:type="character" w:customStyle="1" w:styleId="Teksttreci">
    <w:name w:val="Tekst treści_"/>
    <w:link w:val="Teksttreci0"/>
    <w:locked/>
    <w:rsid w:val="00002120"/>
    <w:rPr>
      <w:rFonts w:ascii="Verdana" w:hAnsi="Verdana"/>
      <w:sz w:val="19"/>
      <w:shd w:val="clear" w:color="auto" w:fill="FFFFFF"/>
    </w:rPr>
  </w:style>
  <w:style w:type="paragraph" w:customStyle="1" w:styleId="Teksttreci0">
    <w:name w:val="Tekst treści"/>
    <w:basedOn w:val="Normalny"/>
    <w:link w:val="Teksttreci"/>
    <w:rsid w:val="00002120"/>
    <w:pPr>
      <w:shd w:val="clear" w:color="auto" w:fill="FFFFFF"/>
      <w:spacing w:after="0" w:line="240" w:lineRule="atLeast"/>
      <w:ind w:hanging="1700"/>
    </w:pPr>
    <w:rPr>
      <w:rFonts w:ascii="Verdana" w:hAnsi="Verdana"/>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13495">
      <w:bodyDiv w:val="1"/>
      <w:marLeft w:val="0"/>
      <w:marRight w:val="0"/>
      <w:marTop w:val="0"/>
      <w:marBottom w:val="0"/>
      <w:divBdr>
        <w:top w:val="none" w:sz="0" w:space="0" w:color="auto"/>
        <w:left w:val="none" w:sz="0" w:space="0" w:color="auto"/>
        <w:bottom w:val="none" w:sz="0" w:space="0" w:color="auto"/>
        <w:right w:val="none" w:sz="0" w:space="0" w:color="auto"/>
      </w:divBdr>
    </w:div>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transakcja/854057"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transakcja/85405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54057"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transakcja/854057" TargetMode="External"/><Relationship Id="rId28" Type="http://schemas.openxmlformats.org/officeDocument/2006/relationships/fontTable" Target="fontTable.xml"/><Relationship Id="rId10" Type="http://schemas.openxmlformats.org/officeDocument/2006/relationships/hyperlink" Target="https://platformazakupowa.pl/transakcja/854057"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854057" TargetMode="External"/><Relationship Id="rId14" Type="http://schemas.openxmlformats.org/officeDocument/2006/relationships/hyperlink" Target="https://www.nccert.pl/" TargetMode="External"/><Relationship Id="rId22" Type="http://schemas.openxmlformats.org/officeDocument/2006/relationships/hyperlink" Target="https://platformazakupowa.pl/transakcja/854057"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2CEBD-950C-497A-825B-D92FBAB9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29</Pages>
  <Words>9354</Words>
  <Characters>56128</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26</cp:revision>
  <cp:lastPrinted>2023-11-29T08:41:00Z</cp:lastPrinted>
  <dcterms:created xsi:type="dcterms:W3CDTF">2023-01-18T13:17:00Z</dcterms:created>
  <dcterms:modified xsi:type="dcterms:W3CDTF">2024-07-11T10:00:00Z</dcterms:modified>
</cp:coreProperties>
</file>