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D46CF" w14:textId="77777777" w:rsidR="00873128" w:rsidRDefault="00873128">
      <w:pPr>
        <w:rPr>
          <w:szCs w:val="13"/>
          <w:shd w:val="clear" w:color="auto" w:fill="FFFFFF"/>
        </w:rPr>
      </w:pPr>
    </w:p>
    <w:p w14:paraId="15D2568F" w14:textId="46C08F79" w:rsidR="00873128" w:rsidRDefault="0000000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OPIS PRZEDMIOTU ZAMÓWIENIA - CZĘŚĆ </w:t>
      </w:r>
      <w:r w:rsidR="00431754">
        <w:rPr>
          <w:rFonts w:cstheme="minorHAnsi"/>
          <w:b/>
          <w:bCs/>
        </w:rPr>
        <w:t>1</w:t>
      </w:r>
    </w:p>
    <w:p w14:paraId="414F59E1" w14:textId="77777777" w:rsidR="00873128" w:rsidRDefault="00873128">
      <w:pPr>
        <w:rPr>
          <w:rFonts w:cstheme="minorHAnsi"/>
        </w:rPr>
      </w:pPr>
    </w:p>
    <w:p w14:paraId="1C37F3D8" w14:textId="77777777" w:rsidR="00873128" w:rsidRDefault="00000000">
      <w:pPr>
        <w:rPr>
          <w:rFonts w:cstheme="minorHAnsi"/>
        </w:rPr>
      </w:pPr>
      <w:r>
        <w:rPr>
          <w:rFonts w:cstheme="minorHAnsi"/>
        </w:rPr>
        <w:t>sprzęt i wyposażenie do pracowni OZE</w:t>
      </w:r>
    </w:p>
    <w:p w14:paraId="2992568C" w14:textId="77777777" w:rsidR="00873128" w:rsidRDefault="00873128">
      <w:pPr>
        <w:rPr>
          <w:szCs w:val="13"/>
          <w:shd w:val="clear" w:color="auto" w:fill="FFFFFF"/>
        </w:rPr>
      </w:pPr>
    </w:p>
    <w:tbl>
      <w:tblPr>
        <w:tblW w:w="102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388"/>
        <w:gridCol w:w="1293"/>
        <w:gridCol w:w="947"/>
        <w:gridCol w:w="5173"/>
      </w:tblGrid>
      <w:tr w:rsidR="00873128" w14:paraId="51D0A323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F11B9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D061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Nazwa sprzętu/wyposażenia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01EA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3E54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11EE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Opis</w:t>
            </w:r>
          </w:p>
        </w:tc>
      </w:tr>
      <w:tr w:rsidR="00873128" w14:paraId="719E41F5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F6116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C6E00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OZE - kamera termowizyjna do pracowni OZE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4A3C8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sztuka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C08D3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3FF8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Parametry nie gorsze niż:</w:t>
            </w:r>
          </w:p>
          <w:p w14:paraId="53F20B92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7B2D142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Rozdzielczość obrazu termowizyjnego: 160 x 120 pikseli</w:t>
            </w:r>
          </w:p>
          <w:p w14:paraId="7212960F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Zakres mierzonych temperatur: Od -20°C do +400°C</w:t>
            </w:r>
          </w:p>
          <w:p w14:paraId="4E13A96C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Czułość termiczna/NETD:&lt;70 mK przy 30°C</w:t>
            </w:r>
          </w:p>
          <w:p w14:paraId="63576455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Wyświetlacz: Kolorowy LCD 3,5"; dotykowy</w:t>
            </w:r>
          </w:p>
          <w:p w14:paraId="2AB0F163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Aparat cyfrowy: Tak. 5MP</w:t>
            </w:r>
          </w:p>
          <w:p w14:paraId="61293B01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Tryby obrazowania: Termowizyjny MSX, termowizyjny, widzialny</w:t>
            </w:r>
          </w:p>
          <w:p w14:paraId="05C97F9E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Interfejsy komunikacyjne: USB 2.0 typu C, Wi-Fi, Bluetooth</w:t>
            </w:r>
          </w:p>
          <w:p w14:paraId="1E31733E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A1ED6C1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Czas pracy akumulatora: co najmniej 4 godziny w temperaturze otoczenia 25°C i przy typowych warunkach eksploatacji</w:t>
            </w:r>
          </w:p>
          <w:p w14:paraId="3C21A406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Dopuszczalne oprogramowanie urządzenia w języku angielskim</w:t>
            </w:r>
          </w:p>
        </w:tc>
      </w:tr>
      <w:tr w:rsidR="00873128" w14:paraId="58C4508D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54A7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D8639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OZE - kontroler ładowania inwerter do stanowiska badania instalacji hybrydowej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326B4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sztuka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093BE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BD63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Urządzenie musi się składać co najmniej z następujących bloków funkcjonalnych:</w:t>
            </w:r>
          </w:p>
          <w:p w14:paraId="333E3EE1" w14:textId="77777777" w:rsidR="00873128" w:rsidRDefault="00000000">
            <w:pPr>
              <w:pStyle w:val="Akapitzlist"/>
              <w:numPr>
                <w:ilvl w:val="0"/>
                <w:numId w:val="1"/>
              </w:numPr>
              <w:ind w:left="396"/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Inwerter o parametrach nie gorszych niż:</w:t>
            </w:r>
          </w:p>
          <w:p w14:paraId="75FF1540" w14:textId="77777777" w:rsidR="00873128" w:rsidRDefault="00000000">
            <w:pPr>
              <w:pStyle w:val="Akapitzlist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Moc wyjściowa 3000VA</w:t>
            </w:r>
          </w:p>
          <w:p w14:paraId="55DF3E72" w14:textId="77777777" w:rsidR="00873128" w:rsidRDefault="00000000">
            <w:pPr>
              <w:pStyle w:val="Akapitzlist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Zakres napięć wejściowych akumulatora: 38-66V</w:t>
            </w:r>
          </w:p>
          <w:p w14:paraId="706B818A" w14:textId="77777777" w:rsidR="00873128" w:rsidRDefault="00000000">
            <w:pPr>
              <w:pStyle w:val="Akapitzlist"/>
              <w:numPr>
                <w:ilvl w:val="0"/>
                <w:numId w:val="2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Sprawność: 95%</w:t>
            </w:r>
          </w:p>
          <w:p w14:paraId="67557B13" w14:textId="77777777" w:rsidR="00873128" w:rsidRDefault="00000000">
            <w:pPr>
              <w:pStyle w:val="Akapitzlist"/>
              <w:numPr>
                <w:ilvl w:val="0"/>
                <w:numId w:val="1"/>
              </w:numPr>
              <w:ind w:left="396"/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Ładowarka o parametrach nie gorszych niż:</w:t>
            </w:r>
          </w:p>
          <w:p w14:paraId="555F7020" w14:textId="77777777" w:rsidR="00873128" w:rsidRDefault="00000000">
            <w:pPr>
              <w:pStyle w:val="Akapitzlist"/>
              <w:numPr>
                <w:ilvl w:val="0"/>
                <w:numId w:val="3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Napięcie wejściowe 187..265 VAC</w:t>
            </w:r>
          </w:p>
          <w:p w14:paraId="495D6EDD" w14:textId="77777777" w:rsidR="00873128" w:rsidRDefault="00000000">
            <w:pPr>
              <w:pStyle w:val="Akapitzlist"/>
              <w:numPr>
                <w:ilvl w:val="0"/>
                <w:numId w:val="3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Czteroetapowy algorytm ładowania</w:t>
            </w:r>
          </w:p>
          <w:p w14:paraId="2072FC10" w14:textId="77777777" w:rsidR="00873128" w:rsidRDefault="00000000">
            <w:pPr>
              <w:pStyle w:val="Akapitzlist"/>
              <w:numPr>
                <w:ilvl w:val="0"/>
                <w:numId w:val="3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Max prąd ładowania – 35 A</w:t>
            </w:r>
          </w:p>
          <w:p w14:paraId="763CBB3D" w14:textId="77777777" w:rsidR="00873128" w:rsidRDefault="00000000">
            <w:pPr>
              <w:pStyle w:val="Akapitzlist"/>
              <w:numPr>
                <w:ilvl w:val="0"/>
                <w:numId w:val="3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Wyposażona w czujnik temperatury</w:t>
            </w:r>
          </w:p>
          <w:p w14:paraId="12E813AA" w14:textId="77777777" w:rsidR="00873128" w:rsidRDefault="00000000">
            <w:pPr>
              <w:pStyle w:val="Akapitzlist"/>
              <w:numPr>
                <w:ilvl w:val="0"/>
                <w:numId w:val="3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Możliwość dołączenia dodatkowej ładowarki PV do akumulatora</w:t>
            </w:r>
          </w:p>
          <w:p w14:paraId="6C472803" w14:textId="77777777" w:rsidR="00873128" w:rsidRDefault="00000000">
            <w:pPr>
              <w:pStyle w:val="Akapitzlist"/>
              <w:numPr>
                <w:ilvl w:val="0"/>
                <w:numId w:val="1"/>
              </w:numPr>
              <w:ind w:left="396"/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Układ sterujący ON GRID o parametrach nie gorszych niż:</w:t>
            </w:r>
          </w:p>
          <w:p w14:paraId="00D6F155" w14:textId="77777777" w:rsidR="00873128" w:rsidRDefault="00000000">
            <w:pPr>
              <w:pStyle w:val="Akapitzlist"/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Realizacja funkcji UPS</w:t>
            </w:r>
          </w:p>
          <w:p w14:paraId="50F4EF44" w14:textId="77777777" w:rsidR="00873128" w:rsidRDefault="00000000">
            <w:pPr>
              <w:pStyle w:val="Akapitzlist"/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Prąd przełączenia do 32A</w:t>
            </w:r>
          </w:p>
          <w:p w14:paraId="5F8BF60B" w14:textId="77777777" w:rsidR="00873128" w:rsidRDefault="00000000">
            <w:pPr>
              <w:pStyle w:val="Akapitzlist"/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Możliwość ograniczenia poboru prądu z sieci energetycznej</w:t>
            </w:r>
          </w:p>
          <w:p w14:paraId="176AF058" w14:textId="77777777" w:rsidR="00873128" w:rsidRDefault="00000000">
            <w:pPr>
              <w:pStyle w:val="Akapitzlist"/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Możliwość zasilania odbiornika częściowo z sieci energetycznej a częściowo z akumulatora poprzez inwerter</w:t>
            </w:r>
          </w:p>
          <w:p w14:paraId="7C932C78" w14:textId="77777777" w:rsidR="00873128" w:rsidRDefault="00000000">
            <w:pPr>
              <w:pStyle w:val="Akapitzlist"/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Możliwość rozbudowy do instalacji 3 fazowej</w:t>
            </w:r>
          </w:p>
          <w:p w14:paraId="351DE2E4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Urządzenie musi być dostoswane do pracy w istniejących instalacjach PV z innymi falownikami zarządzając wykorzystaniem energii nie wykorzystanej lokalnie w odbiornikach.  </w:t>
            </w:r>
          </w:p>
          <w:p w14:paraId="569622DD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Dopuszczalne oprogramowanie urządzenia w języku angielskim</w:t>
            </w:r>
          </w:p>
        </w:tc>
      </w:tr>
      <w:tr w:rsidR="00873128" w14:paraId="3E3F8197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30A02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B3F84B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OZE - akumulator do stanowiska badania instalacji hybrydowej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941F7" w14:textId="77777777" w:rsidR="00873128" w:rsidRDefault="00000000">
            <w:pPr>
              <w:widowControl/>
              <w:textAlignment w:val="bottom"/>
              <w:rPr>
                <w:rFonts w:eastAsia="Times New Roman" w:cs="Calibri"/>
                <w:color w:val="000000"/>
                <w:sz w:val="20"/>
                <w:szCs w:val="20"/>
                <w:lang w:val="zh-CN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sztuka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49013" w14:textId="77777777" w:rsidR="00873128" w:rsidRDefault="00000000">
            <w:pPr>
              <w:widowControl/>
              <w:jc w:val="right"/>
              <w:textAlignment w:val="bottom"/>
              <w:rPr>
                <w:rFonts w:eastAsia="Times New Roman" w:cs="Calibri"/>
                <w:color w:val="000000"/>
                <w:sz w:val="20"/>
                <w:szCs w:val="20"/>
                <w:lang w:val="zh-CN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FF98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Parametry nie gorsze niż:</w:t>
            </w:r>
          </w:p>
          <w:p w14:paraId="6BA54A20" w14:textId="77777777" w:rsidR="00873128" w:rsidRDefault="0000000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djustRightInd w:val="0"/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Technologia akumulatora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Litowo-jonowy</w:t>
            </w:r>
          </w:p>
          <w:p w14:paraId="3F199AA5" w14:textId="77777777" w:rsidR="00873128" w:rsidRDefault="0000000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djustRightInd w:val="0"/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Napięcie nominalne baterii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 xml:space="preserve">  48 V</w:t>
            </w:r>
          </w:p>
          <w:p w14:paraId="544E90DE" w14:textId="77777777" w:rsidR="00873128" w:rsidRDefault="0000000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djustRightInd w:val="0"/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Prąd maksymalny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 xml:space="preserve"> 74 A</w:t>
            </w:r>
          </w:p>
          <w:p w14:paraId="65188830" w14:textId="77777777" w:rsidR="00873128" w:rsidRDefault="0000000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djustRightInd w:val="0"/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 xml:space="preserve">Skalowalność baterii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 xml:space="preserve"> min do 16 jednostek</w:t>
            </w:r>
          </w:p>
          <w:p w14:paraId="792D76B8" w14:textId="77777777" w:rsidR="00873128" w:rsidRDefault="0000000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djustRightInd w:val="0"/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Pojemność użyteczna baterii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: nie mniej niż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 xml:space="preserve"> 3,3744 kWh</w:t>
            </w:r>
          </w:p>
          <w:p w14:paraId="60307684" w14:textId="77777777" w:rsidR="00873128" w:rsidRDefault="0000000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autoSpaceDE w:val="0"/>
              <w:adjustRightInd w:val="0"/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Typ komunikacji CAN, RS485</w:t>
            </w:r>
          </w:p>
        </w:tc>
      </w:tr>
      <w:tr w:rsidR="00873128" w14:paraId="7F8D8436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B5D51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7AFA3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OZE - symulator paneli PV do stanowiska badania instalacji hybrydowej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9D76E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sztuka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A814A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2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9DB1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Urządzenie umożliwiające symulowanie zasilenia falownika Solis S5-GR 1P 1K-M analogicznie do podłączonych paneli PV o mocy co najmniej 400W i napięciu znamionowym dla tego falownika.</w:t>
            </w:r>
          </w:p>
          <w:p w14:paraId="0A4476C8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Dopuszczalne oprogramowanie urządzenia w języku angielskim</w:t>
            </w:r>
          </w:p>
        </w:tc>
      </w:tr>
      <w:tr w:rsidR="00873128" w14:paraId="3E98F309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F63D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46E48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OZE - elementy montażowe do zestawu magazynowania energii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79E31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zestaw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C9612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E2F8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powinien być wyposażony w ramę montażową do zamontowania systemu fotowoltaicznego z magazynem energii umożliwiającą montaż na niej:</w:t>
            </w:r>
          </w:p>
          <w:p w14:paraId="0B1100F0" w14:textId="77777777" w:rsidR="00873128" w:rsidRDefault="00000000">
            <w:pPr>
              <w:pStyle w:val="Akapitzlist"/>
              <w:numPr>
                <w:ilvl w:val="0"/>
                <w:numId w:val="6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kontrolera ładowania inwertera do stanowiska badania instalacji hybrydowej</w:t>
            </w:r>
          </w:p>
          <w:p w14:paraId="265DBD8C" w14:textId="77777777" w:rsidR="00873128" w:rsidRDefault="00000000">
            <w:pPr>
              <w:pStyle w:val="Akapitzlist"/>
              <w:numPr>
                <w:ilvl w:val="0"/>
                <w:numId w:val="6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układu monitorowania instalacji hybrydowej</w:t>
            </w:r>
          </w:p>
          <w:p w14:paraId="753D6CD6" w14:textId="77777777" w:rsidR="00873128" w:rsidRDefault="00000000">
            <w:pPr>
              <w:pStyle w:val="Akapitzlist"/>
              <w:numPr>
                <w:ilvl w:val="0"/>
                <w:numId w:val="6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urządzeń do symulacji zasilania panelami PV</w:t>
            </w:r>
          </w:p>
          <w:p w14:paraId="50854ACC" w14:textId="77777777" w:rsidR="00873128" w:rsidRDefault="00000000">
            <w:pPr>
              <w:pStyle w:val="Akapitzlist"/>
              <w:numPr>
                <w:ilvl w:val="0"/>
                <w:numId w:val="6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akumulatorów</w:t>
            </w:r>
          </w:p>
          <w:p w14:paraId="24935418" w14:textId="77777777" w:rsidR="00873128" w:rsidRDefault="00000000">
            <w:pPr>
              <w:pStyle w:val="Akapitzlist"/>
              <w:numPr>
                <w:ilvl w:val="0"/>
                <w:numId w:val="6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falownika SOLIS S5-GR 1P 1K-M</w:t>
            </w:r>
          </w:p>
          <w:p w14:paraId="430DEA58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Dostawa powinna obejmować projekt montażu powyższych elementów wchodzących w skład zestawu i komplet niezbędnych materiałów do wykonania instalacji wg dostarczonego projektu.</w:t>
            </w:r>
          </w:p>
          <w:p w14:paraId="07E412B4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3AE49F9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powinien zapewnić uczniom możliwość rozwoju kompetencji związanych z samodzielnym montażem i połączeniem poszczególnych komponentów zestawu.</w:t>
            </w:r>
          </w:p>
          <w:p w14:paraId="6058B357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5E5014C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musi być wyposażony w podstawę jezdną wykonaną z profili z aluminium anodowanego na 4 kółkach ( 2 kółka z hamulcami).</w:t>
            </w:r>
          </w:p>
          <w:p w14:paraId="7D6FA1A3" w14:textId="77777777" w:rsidR="00873128" w:rsidRDefault="00873128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3128" w14:paraId="3368540B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6DD3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1EB0D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OZE - miernik parametrów sieci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342CB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sztuka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61CE5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4B0B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Wielofunkcyjny miernik parametrów instalacji elektrycznych i tester instalacji fotowoltaicznych o maksymalnych parametrach nie mniejszych niż 1000V / 15 A DC, posiadający co najmniej poniższe funkcje:</w:t>
            </w:r>
          </w:p>
          <w:p w14:paraId="6FEEB445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869BA6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a) realizację kompletnych pomiarów instalacji zgodnie z wytycznymi normy PN-EN 61557.</w:t>
            </w:r>
          </w:p>
          <w:p w14:paraId="4E0E0E63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b) testowanie instalacji po stronie AC (zgodnie z PN-HD 60364-6)</w:t>
            </w:r>
          </w:p>
          <w:p w14:paraId="0C4AD910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c) testowanie instalacji po stronie DC (zgodnie z PN-EN 62446)</w:t>
            </w:r>
          </w:p>
          <w:p w14:paraId="2E760046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d) tworzenie charakterystyk I - U,</w:t>
            </w:r>
          </w:p>
          <w:p w14:paraId="7FF53F83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e) przeliczanie parametrów do wartości STC (standardowe warunki testowania)</w:t>
            </w:r>
          </w:p>
          <w:p w14:paraId="7E928CBB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f) pomiar mocy po stronach AC i DC falownika/inwertera</w:t>
            </w:r>
          </w:p>
          <w:p w14:paraId="572DE3C9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688679F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Miernik powinien być wyposażony dodatkowo w:</w:t>
            </w:r>
          </w:p>
          <w:p w14:paraId="09FBEAD3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6C4CA3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a) sondę bezpieczeństwa, która za każdym razem zapewnia bezpieczne odłączenie przyrządu od instalacji.</w:t>
            </w:r>
          </w:p>
          <w:p w14:paraId="75C4D497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b) zestaw pomiarowy rezystancji uziemień - 3 przewody po 20 metrów.</w:t>
            </w:r>
          </w:p>
          <w:p w14:paraId="1B1C9AB8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Dopuszczalne oprogramowanie urządzenia w języku angielskim</w:t>
            </w:r>
          </w:p>
        </w:tc>
      </w:tr>
      <w:tr w:rsidR="00873128" w14:paraId="63E3EF82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039C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05ACE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OZE - trenażer dach płaski - zestaw edukacyjny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8503A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zestaw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A8E2B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044D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D5AE167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edukacyjny z panelem fotowoltaicznym o mocy co najmniej 200 W zamontowanym na dachu płaskim z panelem.</w:t>
            </w:r>
          </w:p>
          <w:p w14:paraId="028607AF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AE18130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powinien zawierać makietę fragmentu dachu płaskiego na którym ma być zamontowanym monokrystaliczny panel fotowoltaiczny o mocy co najmniej 200 W. Panel musi być zamocowany na makiecie dachu z wykorzystaniem dedykowanego systemu montażowego do paneli PV. System montażowy musi zapewnić regulację kąta ustawienia paneli.</w:t>
            </w:r>
          </w:p>
          <w:p w14:paraId="68260C9E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6BEF5D3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musi być wyposażony w dodatkowe przedłużające przewody solarne z końcówkami MC4 o długości co najmniej 3 metrów umożliwiającymi dołączenie panela do inwertera.</w:t>
            </w:r>
          </w:p>
          <w:p w14:paraId="36E94CC3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F3295A7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musi być wyposażony w podstawę jezdną wykonaną z profili z aluminium anodowanego na 4 kółkach ( 2 kółka z hamulcami).</w:t>
            </w:r>
          </w:p>
          <w:p w14:paraId="42A40614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98A0203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Panel pv musi być tego samego typu jak w pozycji 8.</w:t>
            </w:r>
          </w:p>
          <w:p w14:paraId="2E7BF147" w14:textId="77777777" w:rsidR="00873128" w:rsidRDefault="00873128">
            <w:pPr>
              <w:tabs>
                <w:tab w:val="left" w:pos="0"/>
              </w:tabs>
              <w:autoSpaceDE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3128" w14:paraId="35B48D44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82957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6C3A6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OZE - tranażer dachówka - zestaw edukacyjny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C975D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zestaw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79F61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28D9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powinien zawierać makietę fragmentu dachu skośnego z dachówkami betonowymi/ceramicznymi na których ma być zamontowany monokrystaliczny panel fotowoltaiczny o mocy co najmniej 200 W. Panel musi być zamocowany na makiecie dachu z wykorzystaniem dedykowanego systemu montażowego do paneli PV.</w:t>
            </w:r>
          </w:p>
          <w:p w14:paraId="488DFA27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9C28489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musi być wyposażony w dodatkowe przedłużające przewody solarne z końcówkami MC4 o długości co najmniej 3 metrów umożliwiającymi dołączenie panela do inwertera. </w:t>
            </w:r>
          </w:p>
          <w:p w14:paraId="0663317F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66E91AE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Zestaw musi być wyposażony w podstawę jezdną wykonaną z profili z aluminium anodowanego na 4 kółkach ( 2 kółka z hamulcami)</w:t>
            </w:r>
          </w:p>
          <w:p w14:paraId="7AD7910E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AE4C5EA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Panel pv musi być tego samego typu jak w pozycji 7.</w:t>
            </w:r>
          </w:p>
          <w:p w14:paraId="75897759" w14:textId="77777777" w:rsidR="00873128" w:rsidRDefault="00873128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3128" w14:paraId="1F6AC289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C2DF6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C226B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OZE program komputerowy wspomagający projektowanie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instalacji fotowoltaicznych pv-sol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1137F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sztuka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5EAEA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15E8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powinien wspomagać projektowanie i analizę instalacji fotowoltaicznych uwzględniając ilość uzyskiwanej energii, powierzchnię i rozmieszczenie paneli fotowoltaicznych w instalacji oraz bilans finansowy wykonania i funkcjonowania instalacji.</w:t>
            </w:r>
          </w:p>
          <w:p w14:paraId="120F4BB6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FD84434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Powinien wspierać projektowanie co najmniej następujących instalacji:</w:t>
            </w:r>
          </w:p>
          <w:p w14:paraId="56BD7CD8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a) On-Grid</w:t>
            </w:r>
          </w:p>
          <w:p w14:paraId="3E6B5159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lastRenderedPageBreak/>
              <w:t>b) Off-Grid</w:t>
            </w:r>
          </w:p>
          <w:p w14:paraId="361C85DF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c) ESS</w:t>
            </w:r>
          </w:p>
          <w:p w14:paraId="7F487ADF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d) ładowania samochodów elektrycznych</w:t>
            </w:r>
          </w:p>
          <w:p w14:paraId="1A9ECC6D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e) systemów PV ze śledzeniem</w:t>
            </w:r>
          </w:p>
          <w:p w14:paraId="59153E8C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F0D6F9B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powinien być wyposażony w następujące bazy danych wspomagające projektowanie systematycznie aktualizowane:  </w:t>
            </w:r>
          </w:p>
          <w:p w14:paraId="617F529E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a) dane o nasłonecznieniu obejmujące również teren Polski</w:t>
            </w:r>
          </w:p>
          <w:p w14:paraId="6C9151E9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b) bazę modułów PV obejmującą co najmniej 17 000 modeli</w:t>
            </w:r>
          </w:p>
          <w:p w14:paraId="1E0041AC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c) bazę inwerterów sieciowych obejmującą co najmniej 4 000 modeli</w:t>
            </w:r>
          </w:p>
          <w:p w14:paraId="0AE417DD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d) bazę systemów akumulatorowych obejmującą co najmniej 900 modeli</w:t>
            </w:r>
          </w:p>
          <w:p w14:paraId="6B742B7C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e) bazę samochodów elektrycznych</w:t>
            </w:r>
          </w:p>
          <w:p w14:paraId="62B528B5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f) bazę stawek operatorów sieci energetycznych</w:t>
            </w:r>
          </w:p>
          <w:p w14:paraId="5AE7A0E9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314FFD6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powinien wspierać tworzenie:</w:t>
            </w:r>
          </w:p>
          <w:p w14:paraId="57A76B83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a) szczegółowego planu projektu</w:t>
            </w:r>
          </w:p>
          <w:p w14:paraId="4CD47854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b) szczegółowego schematu połączeń</w:t>
            </w:r>
          </w:p>
          <w:p w14:paraId="0E19030A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c) wizualizacji 2D i fotorealistycznej prezentacji</w:t>
            </w:r>
          </w:p>
          <w:p w14:paraId="709645E9" w14:textId="77777777" w:rsidR="00873128" w:rsidRDefault="0087312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004ED16" w14:textId="77777777" w:rsidR="00873128" w:rsidRDefault="000000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Zamówienie obejmuje licencje bezterminową, jednostanowiskową.</w:t>
            </w:r>
          </w:p>
          <w:p w14:paraId="68083F21" w14:textId="77777777" w:rsidR="00873128" w:rsidRDefault="00873128">
            <w:pPr>
              <w:tabs>
                <w:tab w:val="left" w:pos="0"/>
              </w:tabs>
              <w:autoSpaceDE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73128" w14:paraId="0B341B33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CAAC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D1E93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Układ monitoringu do systemu hybrydowego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AAB12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zestaw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197D3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3BAA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Układ monitoringu powinien składać się co najmniej z:</w:t>
            </w:r>
          </w:p>
          <w:p w14:paraId="21BFC393" w14:textId="77777777" w:rsidR="00873128" w:rsidRDefault="00000000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jednostki centralnej zbierającej informację od pozostałych elementów 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  <w:t>stanowiska badania instalacji hybrydowej</w:t>
            </w:r>
          </w:p>
          <w:p w14:paraId="54BE9792" w14:textId="77777777" w:rsidR="00873128" w:rsidRDefault="00000000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dwukierunkowego licznika energii instalowanego na wejściu sieci energetycznej podłączonego do magistrali danych jednostki centralnej</w:t>
            </w:r>
          </w:p>
          <w:p w14:paraId="2EC9AC95" w14:textId="77777777" w:rsidR="00873128" w:rsidRDefault="00000000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kolorowego wyświetlacza dotykowego o przekątnej co najmniej 5 cali umożliwiającego bieżące monitorowanie pracy układu hybrydowego</w:t>
            </w:r>
          </w:p>
          <w:p w14:paraId="09EEA33A" w14:textId="77777777" w:rsidR="00873128" w:rsidRDefault="00000000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  <w:color w:val="000000"/>
                <w:sz w:val="20"/>
                <w:szCs w:val="20"/>
                <w:lang w:val="zh-CN" w:eastAsia="zh-CN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 xml:space="preserve">zestawu kabli i konwerterów niezbędnych do połączeń wzajemnych poszczególnych komponentów </w:t>
            </w:r>
          </w:p>
          <w:p w14:paraId="22F8AC68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 skład zestawu układu monitoringu musi wchodzić również aplikacja do konfigurowania poszczególnych komponentów zarówno w wersji dla środowiska Windows jak i w wersji tabletowej. Dostawa musi też zawierać przewody łączące komputer z konfigurowanymi urządzeniami oraz tablet niezbędny do pracy aplikacji.</w:t>
            </w:r>
          </w:p>
          <w:p w14:paraId="38FADE6F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Dopuszczalne oprogramowanie w języku angielskim</w:t>
            </w:r>
          </w:p>
        </w:tc>
      </w:tr>
      <w:tr w:rsidR="00873128" w14:paraId="20F4AFFC" w14:textId="77777777">
        <w:trPr>
          <w:trHeight w:val="10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22F4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DEA04" w14:textId="77777777" w:rsidR="00873128" w:rsidRDefault="00000000">
            <w:pPr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Szkolenie sprzętowe dla nauczycieli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79390" w14:textId="77777777" w:rsidR="00873128" w:rsidRDefault="00000000">
            <w:pPr>
              <w:widowControl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godzina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4DBAC" w14:textId="77777777" w:rsidR="00873128" w:rsidRDefault="00000000">
            <w:pPr>
              <w:widowControl/>
              <w:jc w:val="right"/>
              <w:textAlignment w:val="bottom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en-US" w:bidi="ar"/>
              </w:rPr>
              <w:t>10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1F97" w14:textId="77777777" w:rsidR="00873128" w:rsidRDefault="00000000">
            <w:pPr>
              <w:tabs>
                <w:tab w:val="left" w:pos="0"/>
              </w:tabs>
              <w:autoSpaceDE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1"/>
                <w:szCs w:val="21"/>
                <w:lang w:bidi="ar"/>
              </w:rPr>
              <w:t xml:space="preserve">Szkolenia z obsługi dostarczonego sprzętu w wymiarze 10 godz. dla osób wskazanych przez Zamawiającego w miejscu i terminie wyznaczonym przez Zamawiającego. </w:t>
            </w:r>
          </w:p>
        </w:tc>
      </w:tr>
    </w:tbl>
    <w:p w14:paraId="66101F00" w14:textId="77777777" w:rsidR="00873128" w:rsidRDefault="00873128">
      <w:pPr>
        <w:rPr>
          <w:szCs w:val="13"/>
          <w:shd w:val="clear" w:color="auto" w:fill="FFFFFF"/>
        </w:rPr>
      </w:pPr>
    </w:p>
    <w:p w14:paraId="138235A5" w14:textId="77777777" w:rsidR="00873128" w:rsidRDefault="00000000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UWAGA: Wszystkie urządzenia muszą posiadać deklaracje CE.</w:t>
      </w:r>
    </w:p>
    <w:p w14:paraId="0550AAF9" w14:textId="77777777" w:rsidR="00873128" w:rsidRDefault="00873128">
      <w:pPr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02BBD67F" w14:textId="77777777" w:rsidR="00873128" w:rsidRDefault="00873128">
      <w:pPr>
        <w:rPr>
          <w:rFonts w:asciiTheme="minorHAnsi" w:hAnsiTheme="minorHAnsi" w:cstheme="minorHAnsi"/>
          <w:sz w:val="22"/>
          <w:szCs w:val="22"/>
        </w:rPr>
      </w:pPr>
    </w:p>
    <w:p w14:paraId="7B2076E9" w14:textId="77777777" w:rsidR="00873128" w:rsidRDefault="00873128">
      <w:pPr>
        <w:rPr>
          <w:rFonts w:asciiTheme="minorHAnsi" w:hAnsiTheme="minorHAnsi" w:cstheme="minorHAnsi"/>
          <w:sz w:val="22"/>
          <w:szCs w:val="22"/>
        </w:rPr>
      </w:pPr>
    </w:p>
    <w:p w14:paraId="277ED25E" w14:textId="77777777" w:rsidR="00873128" w:rsidRDefault="00873128">
      <w:pPr>
        <w:rPr>
          <w:rFonts w:asciiTheme="minorHAnsi" w:hAnsiTheme="minorHAnsi" w:cstheme="minorHAnsi"/>
          <w:sz w:val="22"/>
          <w:szCs w:val="22"/>
        </w:rPr>
      </w:pPr>
    </w:p>
    <w:sectPr w:rsidR="00873128">
      <w:headerReference w:type="default" r:id="rId8"/>
      <w:footerReference w:type="default" r:id="rId9"/>
      <w:footnotePr>
        <w:numFmt w:val="chicago"/>
      </w:footnotePr>
      <w:pgSz w:w="11906" w:h="16838"/>
      <w:pgMar w:top="846" w:right="707" w:bottom="426" w:left="1418" w:header="0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5D9E" w14:textId="77777777" w:rsidR="006B7086" w:rsidRDefault="006B7086">
      <w:r>
        <w:separator/>
      </w:r>
    </w:p>
  </w:endnote>
  <w:endnote w:type="continuationSeparator" w:id="0">
    <w:p w14:paraId="135A2E2F" w14:textId="77777777" w:rsidR="006B7086" w:rsidRDefault="006B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Segoe Print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 Light">
    <w:altName w:val="Verdana Pro Cond Light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1311" w14:textId="77777777" w:rsidR="00873128" w:rsidRDefault="008731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E358" w14:textId="77777777" w:rsidR="006B7086" w:rsidRDefault="006B7086">
      <w:r>
        <w:separator/>
      </w:r>
    </w:p>
  </w:footnote>
  <w:footnote w:type="continuationSeparator" w:id="0">
    <w:p w14:paraId="3BA7104B" w14:textId="77777777" w:rsidR="006B7086" w:rsidRDefault="006B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3BB" w14:textId="77777777" w:rsidR="00873128" w:rsidRDefault="00000000">
    <w:pPr>
      <w:pStyle w:val="Nagwek10"/>
      <w:rPr>
        <w:rFonts w:asciiTheme="minorHAnsi" w:hAnsiTheme="minorHAnsi" w:cstheme="minorHAnsi"/>
        <w:sz w:val="16"/>
        <w:szCs w:val="16"/>
      </w:rPr>
    </w:pPr>
    <w:r>
      <w:rPr>
        <w:lang w:eastAsia="pl-PL" w:bidi="ar-SA"/>
      </w:rPr>
      <w:t xml:space="preserve">  </w:t>
    </w:r>
  </w:p>
  <w:p w14:paraId="3659E158" w14:textId="77777777" w:rsidR="00873128" w:rsidRDefault="00000000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  <w:r>
      <w:rPr>
        <w:noProof/>
        <w:lang w:eastAsia="pl-PL" w:bidi="ar-SA"/>
      </w:rPr>
      <w:drawing>
        <wp:inline distT="0" distB="0" distL="0" distR="0" wp14:anchorId="11E34CC6" wp14:editId="5804F363">
          <wp:extent cx="6210935" cy="6597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93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C097" w14:textId="77777777" w:rsidR="00873128" w:rsidRDefault="0087312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sz w:val="16"/>
        <w:szCs w:val="16"/>
      </w:rPr>
    </w:pPr>
  </w:p>
  <w:p w14:paraId="36B72F9B" w14:textId="77777777" w:rsidR="00873128" w:rsidRDefault="00000000">
    <w:pPr>
      <w:autoSpaceDE w:val="0"/>
      <w:adjustRightInd w:val="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Projekt </w:t>
    </w:r>
    <w:r>
      <w:rPr>
        <w:rFonts w:asciiTheme="minorHAnsi" w:eastAsiaTheme="minorHAnsi" w:hAnsiTheme="minorHAnsi" w:cstheme="minorHAnsi"/>
        <w:sz w:val="16"/>
        <w:szCs w:val="16"/>
      </w:rPr>
      <w:t xml:space="preserve">„Zwiększenie kompetencji i podniesienie kwalifikacji słuchaczy oraz nauczycieli Centrum Rozwoju Kompetencji Województwa Łódzkiego i PGE Polskiej Grupy Energetycznej w Woli Grzymalinej” </w:t>
    </w:r>
    <w:r>
      <w:rPr>
        <w:rFonts w:asciiTheme="minorHAnsi" w:hAnsiTheme="minorHAnsi" w:cstheme="minorHAnsi"/>
        <w:sz w:val="16"/>
        <w:szCs w:val="16"/>
      </w:rPr>
      <w:t>Nr RPLD.11.03.01-10-0012/22 .</w:t>
    </w:r>
    <w:r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Województwa Łódzkiego na lata  2014-2020</w:t>
    </w:r>
  </w:p>
  <w:p w14:paraId="2CAA237A" w14:textId="77777777" w:rsidR="00873128" w:rsidRDefault="008731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B77D3"/>
    <w:multiLevelType w:val="multilevel"/>
    <w:tmpl w:val="2DDB77D3"/>
    <w:lvl w:ilvl="0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344338D1"/>
    <w:multiLevelType w:val="multilevel"/>
    <w:tmpl w:val="344338D1"/>
    <w:lvl w:ilvl="0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6E3F"/>
    <w:multiLevelType w:val="multilevel"/>
    <w:tmpl w:val="38386E3F"/>
    <w:lvl w:ilvl="0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63DA7E2B"/>
    <w:multiLevelType w:val="multilevel"/>
    <w:tmpl w:val="63DA7E2B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D70A22"/>
    <w:multiLevelType w:val="multilevel"/>
    <w:tmpl w:val="66D70A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D5F10"/>
    <w:multiLevelType w:val="multilevel"/>
    <w:tmpl w:val="6B8D5F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B3113"/>
    <w:multiLevelType w:val="multilevel"/>
    <w:tmpl w:val="6FFB31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2658823">
    <w:abstractNumId w:val="6"/>
  </w:num>
  <w:num w:numId="2" w16cid:durableId="1536457675">
    <w:abstractNumId w:val="4"/>
  </w:num>
  <w:num w:numId="3" w16cid:durableId="600455126">
    <w:abstractNumId w:val="0"/>
  </w:num>
  <w:num w:numId="4" w16cid:durableId="1561213128">
    <w:abstractNumId w:val="2"/>
  </w:num>
  <w:num w:numId="5" w16cid:durableId="1757433537">
    <w:abstractNumId w:val="5"/>
  </w:num>
  <w:num w:numId="6" w16cid:durableId="839349839">
    <w:abstractNumId w:val="1"/>
  </w:num>
  <w:num w:numId="7" w16cid:durableId="2048066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2E"/>
    <w:rsid w:val="000137EB"/>
    <w:rsid w:val="00014F91"/>
    <w:rsid w:val="00027D30"/>
    <w:rsid w:val="00041C3B"/>
    <w:rsid w:val="00061583"/>
    <w:rsid w:val="00066D7B"/>
    <w:rsid w:val="00070ADA"/>
    <w:rsid w:val="00075C4D"/>
    <w:rsid w:val="00075ECF"/>
    <w:rsid w:val="00090499"/>
    <w:rsid w:val="00093543"/>
    <w:rsid w:val="000A0CE0"/>
    <w:rsid w:val="000A3E20"/>
    <w:rsid w:val="000B229A"/>
    <w:rsid w:val="000B7D6A"/>
    <w:rsid w:val="000C0172"/>
    <w:rsid w:val="000C15C1"/>
    <w:rsid w:val="000D13AB"/>
    <w:rsid w:val="000E4F0F"/>
    <w:rsid w:val="00100B8C"/>
    <w:rsid w:val="0010146E"/>
    <w:rsid w:val="00120084"/>
    <w:rsid w:val="00126E40"/>
    <w:rsid w:val="00131B81"/>
    <w:rsid w:val="00132885"/>
    <w:rsid w:val="00136218"/>
    <w:rsid w:val="00137B48"/>
    <w:rsid w:val="00140DB2"/>
    <w:rsid w:val="0014610F"/>
    <w:rsid w:val="00146E2E"/>
    <w:rsid w:val="00147B91"/>
    <w:rsid w:val="00162248"/>
    <w:rsid w:val="00162825"/>
    <w:rsid w:val="00163C4F"/>
    <w:rsid w:val="00177C56"/>
    <w:rsid w:val="00185170"/>
    <w:rsid w:val="00187E45"/>
    <w:rsid w:val="00190F8F"/>
    <w:rsid w:val="00195C33"/>
    <w:rsid w:val="001A454B"/>
    <w:rsid w:val="001B1547"/>
    <w:rsid w:val="001D667F"/>
    <w:rsid w:val="001F0ABC"/>
    <w:rsid w:val="00207048"/>
    <w:rsid w:val="002360D9"/>
    <w:rsid w:val="00240E89"/>
    <w:rsid w:val="0024300E"/>
    <w:rsid w:val="002446BD"/>
    <w:rsid w:val="00246BE1"/>
    <w:rsid w:val="00246D9C"/>
    <w:rsid w:val="00260B16"/>
    <w:rsid w:val="002719B6"/>
    <w:rsid w:val="00275123"/>
    <w:rsid w:val="00281BCE"/>
    <w:rsid w:val="002826B7"/>
    <w:rsid w:val="00284E65"/>
    <w:rsid w:val="00290E81"/>
    <w:rsid w:val="0029464C"/>
    <w:rsid w:val="002B3420"/>
    <w:rsid w:val="002B3FE9"/>
    <w:rsid w:val="002D0104"/>
    <w:rsid w:val="002D2B9C"/>
    <w:rsid w:val="002F3D4C"/>
    <w:rsid w:val="002F693E"/>
    <w:rsid w:val="00302354"/>
    <w:rsid w:val="00306349"/>
    <w:rsid w:val="00313529"/>
    <w:rsid w:val="00320D92"/>
    <w:rsid w:val="00321FBC"/>
    <w:rsid w:val="00323684"/>
    <w:rsid w:val="00337564"/>
    <w:rsid w:val="003476B0"/>
    <w:rsid w:val="00353B64"/>
    <w:rsid w:val="00357289"/>
    <w:rsid w:val="003711B7"/>
    <w:rsid w:val="003740D7"/>
    <w:rsid w:val="00375943"/>
    <w:rsid w:val="0038003E"/>
    <w:rsid w:val="00382AF7"/>
    <w:rsid w:val="003874F3"/>
    <w:rsid w:val="00392F5E"/>
    <w:rsid w:val="003957BA"/>
    <w:rsid w:val="003A37E3"/>
    <w:rsid w:val="003A6275"/>
    <w:rsid w:val="003A7AF1"/>
    <w:rsid w:val="003D0C61"/>
    <w:rsid w:val="003E3269"/>
    <w:rsid w:val="003E3CF8"/>
    <w:rsid w:val="003F024D"/>
    <w:rsid w:val="00402467"/>
    <w:rsid w:val="004115B1"/>
    <w:rsid w:val="0041191F"/>
    <w:rsid w:val="0041274E"/>
    <w:rsid w:val="004163A3"/>
    <w:rsid w:val="00422D88"/>
    <w:rsid w:val="00424243"/>
    <w:rsid w:val="00431754"/>
    <w:rsid w:val="00455489"/>
    <w:rsid w:val="004579D2"/>
    <w:rsid w:val="00481450"/>
    <w:rsid w:val="00492EB5"/>
    <w:rsid w:val="004A0058"/>
    <w:rsid w:val="004A13C5"/>
    <w:rsid w:val="004A1E2F"/>
    <w:rsid w:val="004A4AFB"/>
    <w:rsid w:val="004B0B85"/>
    <w:rsid w:val="004B27D2"/>
    <w:rsid w:val="004D16FF"/>
    <w:rsid w:val="004D3AE7"/>
    <w:rsid w:val="004D75FB"/>
    <w:rsid w:val="004D7A56"/>
    <w:rsid w:val="004E36E9"/>
    <w:rsid w:val="004F1D30"/>
    <w:rsid w:val="004F694F"/>
    <w:rsid w:val="00507969"/>
    <w:rsid w:val="00512BF7"/>
    <w:rsid w:val="00514A40"/>
    <w:rsid w:val="00524DEE"/>
    <w:rsid w:val="0052665C"/>
    <w:rsid w:val="00532C25"/>
    <w:rsid w:val="00540C04"/>
    <w:rsid w:val="005445D5"/>
    <w:rsid w:val="00544DDD"/>
    <w:rsid w:val="005451B4"/>
    <w:rsid w:val="005535CD"/>
    <w:rsid w:val="00556994"/>
    <w:rsid w:val="005571C7"/>
    <w:rsid w:val="0056418D"/>
    <w:rsid w:val="00564403"/>
    <w:rsid w:val="005708B2"/>
    <w:rsid w:val="00582620"/>
    <w:rsid w:val="00582753"/>
    <w:rsid w:val="005A1589"/>
    <w:rsid w:val="005A613E"/>
    <w:rsid w:val="005A6AB4"/>
    <w:rsid w:val="005B294C"/>
    <w:rsid w:val="005B3828"/>
    <w:rsid w:val="005C36DD"/>
    <w:rsid w:val="005C63D7"/>
    <w:rsid w:val="005C7C62"/>
    <w:rsid w:val="005D5A87"/>
    <w:rsid w:val="005E15B3"/>
    <w:rsid w:val="00607446"/>
    <w:rsid w:val="006079C8"/>
    <w:rsid w:val="00610756"/>
    <w:rsid w:val="0061303C"/>
    <w:rsid w:val="006153E2"/>
    <w:rsid w:val="00626C9E"/>
    <w:rsid w:val="00626F12"/>
    <w:rsid w:val="00643230"/>
    <w:rsid w:val="00647B1F"/>
    <w:rsid w:val="0065405F"/>
    <w:rsid w:val="006563C9"/>
    <w:rsid w:val="006678D1"/>
    <w:rsid w:val="00674D16"/>
    <w:rsid w:val="00675B8A"/>
    <w:rsid w:val="00676E59"/>
    <w:rsid w:val="00690D53"/>
    <w:rsid w:val="00691C70"/>
    <w:rsid w:val="00694647"/>
    <w:rsid w:val="006B32B3"/>
    <w:rsid w:val="006B5C60"/>
    <w:rsid w:val="006B6B44"/>
    <w:rsid w:val="006B7086"/>
    <w:rsid w:val="006B7FA5"/>
    <w:rsid w:val="006C5AAB"/>
    <w:rsid w:val="006C7F2F"/>
    <w:rsid w:val="006D1B12"/>
    <w:rsid w:val="006D6FA2"/>
    <w:rsid w:val="006D7CFC"/>
    <w:rsid w:val="006E2167"/>
    <w:rsid w:val="006E5B8C"/>
    <w:rsid w:val="006F4E3B"/>
    <w:rsid w:val="007019B2"/>
    <w:rsid w:val="007039D5"/>
    <w:rsid w:val="0071126B"/>
    <w:rsid w:val="00711E81"/>
    <w:rsid w:val="00713036"/>
    <w:rsid w:val="0072419F"/>
    <w:rsid w:val="007338D5"/>
    <w:rsid w:val="00740573"/>
    <w:rsid w:val="00754102"/>
    <w:rsid w:val="0077616B"/>
    <w:rsid w:val="0079048B"/>
    <w:rsid w:val="00791D83"/>
    <w:rsid w:val="00795809"/>
    <w:rsid w:val="007A75CF"/>
    <w:rsid w:val="007C1286"/>
    <w:rsid w:val="007C66A0"/>
    <w:rsid w:val="007D5B85"/>
    <w:rsid w:val="007D5EA0"/>
    <w:rsid w:val="007E1C80"/>
    <w:rsid w:val="007F70D9"/>
    <w:rsid w:val="007F74F7"/>
    <w:rsid w:val="00804E1C"/>
    <w:rsid w:val="00806805"/>
    <w:rsid w:val="0083091B"/>
    <w:rsid w:val="00834EBD"/>
    <w:rsid w:val="00837A50"/>
    <w:rsid w:val="008454B4"/>
    <w:rsid w:val="008555C8"/>
    <w:rsid w:val="00857C90"/>
    <w:rsid w:val="00873128"/>
    <w:rsid w:val="008776D6"/>
    <w:rsid w:val="00884DD6"/>
    <w:rsid w:val="00890FE0"/>
    <w:rsid w:val="008A02EB"/>
    <w:rsid w:val="008A5FE0"/>
    <w:rsid w:val="008B0AB1"/>
    <w:rsid w:val="008B6319"/>
    <w:rsid w:val="008B6F5B"/>
    <w:rsid w:val="008C0615"/>
    <w:rsid w:val="008C41C1"/>
    <w:rsid w:val="008D3E65"/>
    <w:rsid w:val="008D6C7C"/>
    <w:rsid w:val="008E09F9"/>
    <w:rsid w:val="008E2906"/>
    <w:rsid w:val="008F757C"/>
    <w:rsid w:val="00910057"/>
    <w:rsid w:val="00926EE0"/>
    <w:rsid w:val="009322D3"/>
    <w:rsid w:val="00935511"/>
    <w:rsid w:val="00935C4D"/>
    <w:rsid w:val="009419BC"/>
    <w:rsid w:val="00943996"/>
    <w:rsid w:val="00954BF2"/>
    <w:rsid w:val="0096027D"/>
    <w:rsid w:val="00980192"/>
    <w:rsid w:val="009827B0"/>
    <w:rsid w:val="00993821"/>
    <w:rsid w:val="009A36F3"/>
    <w:rsid w:val="009A5CD1"/>
    <w:rsid w:val="009B2742"/>
    <w:rsid w:val="009C2583"/>
    <w:rsid w:val="009C4913"/>
    <w:rsid w:val="009C7E08"/>
    <w:rsid w:val="009D4783"/>
    <w:rsid w:val="009E1C07"/>
    <w:rsid w:val="009E2398"/>
    <w:rsid w:val="00A013A7"/>
    <w:rsid w:val="00A030C5"/>
    <w:rsid w:val="00A053DC"/>
    <w:rsid w:val="00A13272"/>
    <w:rsid w:val="00A4066E"/>
    <w:rsid w:val="00A51D1C"/>
    <w:rsid w:val="00A52CA3"/>
    <w:rsid w:val="00A67BE7"/>
    <w:rsid w:val="00A70FB0"/>
    <w:rsid w:val="00A724CD"/>
    <w:rsid w:val="00A84A7E"/>
    <w:rsid w:val="00AA3F55"/>
    <w:rsid w:val="00AA6D86"/>
    <w:rsid w:val="00AC04AA"/>
    <w:rsid w:val="00AC1316"/>
    <w:rsid w:val="00AC2144"/>
    <w:rsid w:val="00AD2EA2"/>
    <w:rsid w:val="00AD36ED"/>
    <w:rsid w:val="00AD3E72"/>
    <w:rsid w:val="00AD50B0"/>
    <w:rsid w:val="00AE27FA"/>
    <w:rsid w:val="00AE2D23"/>
    <w:rsid w:val="00AE3DF0"/>
    <w:rsid w:val="00B11911"/>
    <w:rsid w:val="00B119F0"/>
    <w:rsid w:val="00B2370C"/>
    <w:rsid w:val="00B32484"/>
    <w:rsid w:val="00B375CE"/>
    <w:rsid w:val="00B462CE"/>
    <w:rsid w:val="00B52F9F"/>
    <w:rsid w:val="00B62FB5"/>
    <w:rsid w:val="00B64E61"/>
    <w:rsid w:val="00B672F8"/>
    <w:rsid w:val="00B6769B"/>
    <w:rsid w:val="00B748AA"/>
    <w:rsid w:val="00B825DE"/>
    <w:rsid w:val="00B91025"/>
    <w:rsid w:val="00B937F5"/>
    <w:rsid w:val="00B9459D"/>
    <w:rsid w:val="00BA4EC8"/>
    <w:rsid w:val="00BB3993"/>
    <w:rsid w:val="00BB524D"/>
    <w:rsid w:val="00BB5524"/>
    <w:rsid w:val="00BD0719"/>
    <w:rsid w:val="00BD0BFA"/>
    <w:rsid w:val="00BD4905"/>
    <w:rsid w:val="00BE30EB"/>
    <w:rsid w:val="00BE4872"/>
    <w:rsid w:val="00C11598"/>
    <w:rsid w:val="00C11701"/>
    <w:rsid w:val="00C20A8D"/>
    <w:rsid w:val="00C24449"/>
    <w:rsid w:val="00C27E75"/>
    <w:rsid w:val="00C321D1"/>
    <w:rsid w:val="00C35BDD"/>
    <w:rsid w:val="00C40759"/>
    <w:rsid w:val="00C44E08"/>
    <w:rsid w:val="00C475F4"/>
    <w:rsid w:val="00C53CCE"/>
    <w:rsid w:val="00C65345"/>
    <w:rsid w:val="00C73793"/>
    <w:rsid w:val="00C83B9F"/>
    <w:rsid w:val="00C859CB"/>
    <w:rsid w:val="00C9125F"/>
    <w:rsid w:val="00CA5AE0"/>
    <w:rsid w:val="00CA7A88"/>
    <w:rsid w:val="00CB3E05"/>
    <w:rsid w:val="00CB5C53"/>
    <w:rsid w:val="00CD1057"/>
    <w:rsid w:val="00CD3E57"/>
    <w:rsid w:val="00CD4C9D"/>
    <w:rsid w:val="00CD7E9C"/>
    <w:rsid w:val="00CE44AA"/>
    <w:rsid w:val="00CE5E09"/>
    <w:rsid w:val="00CE5E23"/>
    <w:rsid w:val="00CE7166"/>
    <w:rsid w:val="00CF0E8E"/>
    <w:rsid w:val="00CF4391"/>
    <w:rsid w:val="00CF583A"/>
    <w:rsid w:val="00D04772"/>
    <w:rsid w:val="00D06239"/>
    <w:rsid w:val="00D12C65"/>
    <w:rsid w:val="00D25A69"/>
    <w:rsid w:val="00D3122C"/>
    <w:rsid w:val="00D31A22"/>
    <w:rsid w:val="00D32D98"/>
    <w:rsid w:val="00D339A4"/>
    <w:rsid w:val="00D52740"/>
    <w:rsid w:val="00D65B65"/>
    <w:rsid w:val="00D70927"/>
    <w:rsid w:val="00D742C0"/>
    <w:rsid w:val="00D75AFE"/>
    <w:rsid w:val="00D97F42"/>
    <w:rsid w:val="00DA2009"/>
    <w:rsid w:val="00DA32B3"/>
    <w:rsid w:val="00DA430D"/>
    <w:rsid w:val="00DA5BF1"/>
    <w:rsid w:val="00DB02F5"/>
    <w:rsid w:val="00DB1CBB"/>
    <w:rsid w:val="00DB5119"/>
    <w:rsid w:val="00DC60D8"/>
    <w:rsid w:val="00DE2AE3"/>
    <w:rsid w:val="00DE5F77"/>
    <w:rsid w:val="00DE6B3D"/>
    <w:rsid w:val="00DE6BB9"/>
    <w:rsid w:val="00DF085F"/>
    <w:rsid w:val="00DF2E5A"/>
    <w:rsid w:val="00DF3A61"/>
    <w:rsid w:val="00DF767A"/>
    <w:rsid w:val="00E02859"/>
    <w:rsid w:val="00E06B9C"/>
    <w:rsid w:val="00E07597"/>
    <w:rsid w:val="00E07C22"/>
    <w:rsid w:val="00E16E71"/>
    <w:rsid w:val="00E238D0"/>
    <w:rsid w:val="00E52D72"/>
    <w:rsid w:val="00E5580A"/>
    <w:rsid w:val="00E66A44"/>
    <w:rsid w:val="00E74928"/>
    <w:rsid w:val="00E80EAC"/>
    <w:rsid w:val="00E93856"/>
    <w:rsid w:val="00E96F9D"/>
    <w:rsid w:val="00E972CD"/>
    <w:rsid w:val="00EA3E4A"/>
    <w:rsid w:val="00EA4463"/>
    <w:rsid w:val="00EA5DB7"/>
    <w:rsid w:val="00EB1BCD"/>
    <w:rsid w:val="00EC1216"/>
    <w:rsid w:val="00EC2ACA"/>
    <w:rsid w:val="00EC4919"/>
    <w:rsid w:val="00EC6530"/>
    <w:rsid w:val="00ED501A"/>
    <w:rsid w:val="00ED67A9"/>
    <w:rsid w:val="00EE4495"/>
    <w:rsid w:val="00EE5613"/>
    <w:rsid w:val="00EE61ED"/>
    <w:rsid w:val="00EE782A"/>
    <w:rsid w:val="00EF28C2"/>
    <w:rsid w:val="00EF3E93"/>
    <w:rsid w:val="00EF685A"/>
    <w:rsid w:val="00F01053"/>
    <w:rsid w:val="00F02909"/>
    <w:rsid w:val="00F0380C"/>
    <w:rsid w:val="00F05354"/>
    <w:rsid w:val="00F15AB0"/>
    <w:rsid w:val="00F21BB5"/>
    <w:rsid w:val="00F34BF5"/>
    <w:rsid w:val="00F43502"/>
    <w:rsid w:val="00F4432E"/>
    <w:rsid w:val="00F61AC5"/>
    <w:rsid w:val="00F7378F"/>
    <w:rsid w:val="00F73FA3"/>
    <w:rsid w:val="00F84785"/>
    <w:rsid w:val="00F85C6C"/>
    <w:rsid w:val="00F876DB"/>
    <w:rsid w:val="00F90CD4"/>
    <w:rsid w:val="00F90DEB"/>
    <w:rsid w:val="00F91C08"/>
    <w:rsid w:val="00F9304A"/>
    <w:rsid w:val="00F95EFB"/>
    <w:rsid w:val="00FA680A"/>
    <w:rsid w:val="00FA6D58"/>
    <w:rsid w:val="00FA70EF"/>
    <w:rsid w:val="00FB5A19"/>
    <w:rsid w:val="00FD3B09"/>
    <w:rsid w:val="00FD5DB5"/>
    <w:rsid w:val="00FE19D7"/>
    <w:rsid w:val="00FE38C7"/>
    <w:rsid w:val="00FF6209"/>
    <w:rsid w:val="00FF6FD0"/>
    <w:rsid w:val="03A10172"/>
    <w:rsid w:val="104C3368"/>
    <w:rsid w:val="12614426"/>
    <w:rsid w:val="1CC26B08"/>
    <w:rsid w:val="242031D1"/>
    <w:rsid w:val="26154FB2"/>
    <w:rsid w:val="3BCE5429"/>
    <w:rsid w:val="3E6418F8"/>
    <w:rsid w:val="4FBC621D"/>
    <w:rsid w:val="5DA51F60"/>
    <w:rsid w:val="6B397DBD"/>
    <w:rsid w:val="761D731A"/>
    <w:rsid w:val="77812ED2"/>
    <w:rsid w:val="7B3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773B"/>
  <w15:docId w15:val="{31325EBF-4788-4534-BC73-B254F89C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rFonts w:ascii="Liberation Serif" w:hAnsi="Liberation Serif" w:cs="Arial Unicode M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link w:val="TekstpodstawowyZnak"/>
    <w:qFormat/>
    <w:pPr>
      <w:widowControl/>
      <w:tabs>
        <w:tab w:val="left" w:pos="900"/>
      </w:tabs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cs="Mangal"/>
      <w:sz w:val="20"/>
      <w:szCs w:val="18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Textbody"/>
    <w:qFormat/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Liberation Serif" w:hAnsi="Liberation Serif" w:cs="Arial Unicode MS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opka1">
    <w:name w:val="Stopka1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qFormat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Mangal"/>
      <w:szCs w:val="21"/>
    </w:rPr>
  </w:style>
  <w:style w:type="paragraph" w:styleId="Bezodstpw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Mangal"/>
      <w:sz w:val="16"/>
      <w:szCs w:val="1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cs="Mangal"/>
      <w:sz w:val="20"/>
      <w:szCs w:val="18"/>
    </w:rPr>
  </w:style>
  <w:style w:type="paragraph" w:customStyle="1" w:styleId="Poprawka1">
    <w:name w:val="Poprawka1"/>
    <w:hidden/>
    <w:uiPriority w:val="99"/>
    <w:semiHidden/>
    <w:qFormat/>
    <w:rPr>
      <w:rFonts w:ascii="Liberation Serif" w:hAnsi="Liberation Serif" w:cs="Mangal"/>
      <w:kern w:val="3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Times New Roman" w:hAnsi="Arial" w:cs="Arial"/>
      <w:b/>
      <w:bCs/>
      <w:kern w:val="32"/>
      <w:sz w:val="32"/>
      <w:szCs w:val="32"/>
      <w:lang w:eastAsia="ar-SA" w:bidi="ar-SA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Calibri" w:hAnsi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Akapitzlist11">
    <w:name w:val="Akapit z listą11"/>
    <w:basedOn w:val="Normalny"/>
    <w:qFormat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cs="Mangal"/>
      <w:b/>
      <w:bCs/>
      <w:sz w:val="20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qFormat/>
    <w:rPr>
      <w:rFonts w:eastAsia="Times New Roman"/>
      <w:sz w:val="24"/>
      <w:szCs w:val="24"/>
    </w:rPr>
  </w:style>
  <w:style w:type="paragraph" w:customStyle="1" w:styleId="Normalny1">
    <w:name w:val="Normalny1"/>
    <w:basedOn w:val="Normalny"/>
    <w:qFormat/>
    <w:pPr>
      <w:autoSpaceDE w:val="0"/>
    </w:pPr>
    <w:rPr>
      <w:rFonts w:ascii="Times New Roman" w:eastAsia="Times New Roman" w:hAnsi="Times New Roman" w:cs="Times New Roman"/>
      <w:lang w:eastAsia="pl-PL"/>
    </w:rPr>
  </w:style>
  <w:style w:type="paragraph" w:customStyle="1" w:styleId="przypisok">
    <w:name w:val="przypis_ok"/>
    <w:basedOn w:val="Normalny"/>
    <w:qFormat/>
    <w:pPr>
      <w:autoSpaceDE w:val="0"/>
      <w:adjustRightInd w:val="0"/>
      <w:spacing w:before="100" w:beforeAutospacing="1" w:after="100" w:afterAutospacing="1" w:line="240" w:lineRule="atLeast"/>
      <w:textAlignment w:val="center"/>
    </w:pPr>
    <w:rPr>
      <w:rFonts w:ascii="Open Sans Light" w:eastAsia="Times New Roman" w:hAnsi="Open Sans Light" w:cs="Open Sans Light"/>
      <w:color w:val="000000"/>
      <w:lang w:eastAsia="pl-PL"/>
    </w:rPr>
  </w:style>
  <w:style w:type="paragraph" w:customStyle="1" w:styleId="Poprawka2">
    <w:name w:val="Poprawka2"/>
    <w:hidden/>
    <w:uiPriority w:val="99"/>
    <w:semiHidden/>
    <w:rPr>
      <w:rFonts w:ascii="Liberation Serif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4E8C.29A7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C0C9-442A-4E94-B4AA-0C62FB78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Kurp</dc:creator>
  <cp:lastModifiedBy>Ewa Wilk-Stępień</cp:lastModifiedBy>
  <cp:revision>4</cp:revision>
  <cp:lastPrinted>2022-06-07T17:58:00Z</cp:lastPrinted>
  <dcterms:created xsi:type="dcterms:W3CDTF">2023-02-08T17:17:00Z</dcterms:created>
  <dcterms:modified xsi:type="dcterms:W3CDTF">2023-04-08T14:48:00Z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E5A75C1ABFE34EABB9B956CD56701589</vt:lpwstr>
  </property>
</Properties>
</file>