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9EDD" w14:textId="58EF3E8F" w:rsidR="0000076E" w:rsidRPr="00E8388C" w:rsidRDefault="00930F96" w:rsidP="00587A1F">
      <w:pPr>
        <w:jc w:val="center"/>
        <w:rPr>
          <w:rFonts w:cstheme="minorHAnsi"/>
          <w:b/>
        </w:rPr>
      </w:pPr>
      <w:r w:rsidRPr="00E8388C">
        <w:rPr>
          <w:rFonts w:cstheme="minorHAnsi"/>
          <w:b/>
        </w:rPr>
        <w:t xml:space="preserve">Fotel Ginekologiczny </w:t>
      </w:r>
      <w:r w:rsidR="00E81283">
        <w:rPr>
          <w:rFonts w:cstheme="minorHAnsi"/>
          <w:b/>
        </w:rPr>
        <w:t xml:space="preserve">- </w:t>
      </w:r>
      <w:r w:rsidR="002D2EE6">
        <w:rPr>
          <w:rFonts w:cstheme="minorHAnsi"/>
          <w:b/>
        </w:rPr>
        <w:t>1</w:t>
      </w:r>
      <w:r w:rsidR="00607E33">
        <w:rPr>
          <w:rFonts w:cstheme="minorHAnsi"/>
          <w:b/>
        </w:rPr>
        <w:t xml:space="preserve"> </w:t>
      </w:r>
      <w:r w:rsidRPr="00E8388C">
        <w:rPr>
          <w:rFonts w:cstheme="minorHAnsi"/>
          <w:b/>
        </w:rPr>
        <w:t>szt.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6"/>
        <w:gridCol w:w="6546"/>
        <w:gridCol w:w="1225"/>
        <w:gridCol w:w="1157"/>
      </w:tblGrid>
      <w:tr w:rsidR="00CE6491" w:rsidRPr="00E8388C" w14:paraId="5D984502" w14:textId="77777777" w:rsidTr="002D2EE6">
        <w:trPr>
          <w:trHeight w:val="621"/>
        </w:trPr>
        <w:tc>
          <w:tcPr>
            <w:tcW w:w="7252" w:type="dxa"/>
            <w:gridSpan w:val="2"/>
          </w:tcPr>
          <w:p w14:paraId="185F3451" w14:textId="77777777" w:rsidR="00CE6491" w:rsidRPr="00E8388C" w:rsidRDefault="00CE6491" w:rsidP="00CE6491">
            <w:pPr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Producent, typ (model)</w:t>
            </w:r>
          </w:p>
        </w:tc>
        <w:tc>
          <w:tcPr>
            <w:tcW w:w="2382" w:type="dxa"/>
            <w:gridSpan w:val="2"/>
          </w:tcPr>
          <w:p w14:paraId="1766CB77" w14:textId="77777777" w:rsidR="00CE6491" w:rsidRPr="00E8388C" w:rsidRDefault="00CE6491" w:rsidP="0000076E">
            <w:pPr>
              <w:rPr>
                <w:rFonts w:cstheme="minorHAnsi"/>
              </w:rPr>
            </w:pPr>
          </w:p>
        </w:tc>
      </w:tr>
      <w:tr w:rsidR="00CE6491" w:rsidRPr="00E8388C" w14:paraId="419FC2D6" w14:textId="77777777" w:rsidTr="002D2EE6">
        <w:trPr>
          <w:trHeight w:val="621"/>
        </w:trPr>
        <w:tc>
          <w:tcPr>
            <w:tcW w:w="7252" w:type="dxa"/>
            <w:gridSpan w:val="2"/>
          </w:tcPr>
          <w:p w14:paraId="359C4115" w14:textId="614CBE27" w:rsidR="00CE6491" w:rsidRPr="00E8388C" w:rsidRDefault="00CE6491" w:rsidP="00CE6491">
            <w:pPr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Rok produkcji</w:t>
            </w:r>
            <w:r w:rsidR="00E53345" w:rsidRPr="00E8388C">
              <w:rPr>
                <w:rFonts w:cstheme="minorHAnsi"/>
                <w:b/>
              </w:rPr>
              <w:t xml:space="preserve"> (nie wcześniej niż 202</w:t>
            </w:r>
            <w:r w:rsidR="0091259B">
              <w:rPr>
                <w:rFonts w:cstheme="minorHAnsi"/>
                <w:b/>
              </w:rPr>
              <w:t>3</w:t>
            </w:r>
            <w:r w:rsidR="00E53345" w:rsidRPr="00E8388C">
              <w:rPr>
                <w:rFonts w:cstheme="minorHAnsi"/>
                <w:b/>
              </w:rPr>
              <w:t>)</w:t>
            </w:r>
            <w:r w:rsidR="00FF69DD">
              <w:rPr>
                <w:rFonts w:cstheme="minorHAnsi"/>
                <w:b/>
              </w:rPr>
              <w:t>, nowy, nieużywane</w:t>
            </w:r>
          </w:p>
        </w:tc>
        <w:tc>
          <w:tcPr>
            <w:tcW w:w="2382" w:type="dxa"/>
            <w:gridSpan w:val="2"/>
          </w:tcPr>
          <w:p w14:paraId="467996EC" w14:textId="77777777" w:rsidR="00CE6491" w:rsidRPr="00E8388C" w:rsidRDefault="00CE6491" w:rsidP="0000076E">
            <w:pPr>
              <w:rPr>
                <w:rFonts w:cstheme="minorHAnsi"/>
              </w:rPr>
            </w:pPr>
          </w:p>
        </w:tc>
      </w:tr>
      <w:tr w:rsidR="00CE6491" w:rsidRPr="00E8388C" w14:paraId="3813135D" w14:textId="77777777" w:rsidTr="002D2EE6">
        <w:trPr>
          <w:trHeight w:val="621"/>
        </w:trPr>
        <w:tc>
          <w:tcPr>
            <w:tcW w:w="7252" w:type="dxa"/>
            <w:gridSpan w:val="2"/>
          </w:tcPr>
          <w:p w14:paraId="2902632F" w14:textId="77777777" w:rsidR="00CE6491" w:rsidRPr="00E8388C" w:rsidRDefault="00CE6491" w:rsidP="00CE6491">
            <w:pPr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Cena jednostkowa (jeśli poszczególne moduły nie obejmują całego zamówienia, opisać)</w:t>
            </w:r>
          </w:p>
        </w:tc>
        <w:tc>
          <w:tcPr>
            <w:tcW w:w="2382" w:type="dxa"/>
            <w:gridSpan w:val="2"/>
          </w:tcPr>
          <w:p w14:paraId="5BA3DAF0" w14:textId="77777777" w:rsidR="00CE6491" w:rsidRPr="00E8388C" w:rsidRDefault="00CE6491" w:rsidP="0000076E">
            <w:pPr>
              <w:rPr>
                <w:rFonts w:cstheme="minorHAnsi"/>
              </w:rPr>
            </w:pPr>
          </w:p>
        </w:tc>
      </w:tr>
      <w:tr w:rsidR="00EB631F" w:rsidRPr="00E8388C" w14:paraId="6AAB0EF0" w14:textId="77777777" w:rsidTr="002D2EE6">
        <w:trPr>
          <w:trHeight w:val="621"/>
        </w:trPr>
        <w:tc>
          <w:tcPr>
            <w:tcW w:w="7252" w:type="dxa"/>
            <w:gridSpan w:val="2"/>
          </w:tcPr>
          <w:p w14:paraId="4EDA9905" w14:textId="73E2293D" w:rsidR="00EB631F" w:rsidRPr="00E8388C" w:rsidRDefault="00AD05DD" w:rsidP="002571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Termin dostawy do 30 dni od podpisania umowy dostawy, lecz nie później niż </w:t>
            </w:r>
            <w:r w:rsidR="00047E81">
              <w:rPr>
                <w:rFonts w:cstheme="minorHAnsi"/>
                <w:b/>
              </w:rPr>
              <w:t>1</w:t>
            </w:r>
            <w:r w:rsidR="00B7159B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  <w:r w:rsidR="00047E81">
              <w:rPr>
                <w:rFonts w:cstheme="minorHAnsi"/>
                <w:b/>
              </w:rPr>
              <w:t>03</w:t>
            </w:r>
            <w:r>
              <w:rPr>
                <w:rFonts w:cstheme="minorHAnsi"/>
                <w:b/>
              </w:rPr>
              <w:t>.202</w:t>
            </w:r>
            <w:r w:rsidR="00047E81">
              <w:rPr>
                <w:rFonts w:cstheme="minorHAnsi"/>
                <w:b/>
              </w:rPr>
              <w:t>4</w:t>
            </w:r>
          </w:p>
        </w:tc>
        <w:tc>
          <w:tcPr>
            <w:tcW w:w="2382" w:type="dxa"/>
            <w:gridSpan w:val="2"/>
          </w:tcPr>
          <w:p w14:paraId="332D4489" w14:textId="77777777" w:rsidR="00EB631F" w:rsidRPr="00E8388C" w:rsidRDefault="00EB631F" w:rsidP="0000076E">
            <w:pPr>
              <w:rPr>
                <w:rFonts w:cstheme="minorHAnsi"/>
              </w:rPr>
            </w:pPr>
          </w:p>
        </w:tc>
      </w:tr>
      <w:tr w:rsidR="00C8063B" w:rsidRPr="00E8388C" w14:paraId="7FB7D5B4" w14:textId="77777777" w:rsidTr="002D2EE6">
        <w:trPr>
          <w:trHeight w:val="621"/>
        </w:trPr>
        <w:tc>
          <w:tcPr>
            <w:tcW w:w="7252" w:type="dxa"/>
            <w:gridSpan w:val="2"/>
          </w:tcPr>
          <w:p w14:paraId="4C092DFA" w14:textId="69E06190" w:rsidR="00C8063B" w:rsidRDefault="00C8063B" w:rsidP="002571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Gwarancja minimum 24 miesiące</w:t>
            </w:r>
          </w:p>
        </w:tc>
        <w:tc>
          <w:tcPr>
            <w:tcW w:w="2382" w:type="dxa"/>
            <w:gridSpan w:val="2"/>
          </w:tcPr>
          <w:p w14:paraId="1735A2EB" w14:textId="77777777" w:rsidR="00C8063B" w:rsidRPr="00E8388C" w:rsidRDefault="00C8063B" w:rsidP="0000076E">
            <w:pPr>
              <w:rPr>
                <w:rFonts w:cstheme="minorHAnsi"/>
              </w:rPr>
            </w:pPr>
          </w:p>
        </w:tc>
      </w:tr>
      <w:tr w:rsidR="003E5E3B" w:rsidRPr="00E8388C" w14:paraId="621843C0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3F68FEDB" w14:textId="77777777" w:rsidR="003E5E3B" w:rsidRPr="00480600" w:rsidRDefault="003E5E3B" w:rsidP="00D713DE">
            <w:pPr>
              <w:jc w:val="center"/>
              <w:rPr>
                <w:rFonts w:cstheme="minorHAnsi"/>
                <w:b/>
              </w:rPr>
            </w:pPr>
            <w:r w:rsidRPr="00480600">
              <w:rPr>
                <w:rFonts w:cstheme="minorHAnsi"/>
                <w:b/>
              </w:rPr>
              <w:t>LP.</w:t>
            </w:r>
          </w:p>
        </w:tc>
        <w:tc>
          <w:tcPr>
            <w:tcW w:w="6546" w:type="dxa"/>
            <w:vAlign w:val="center"/>
          </w:tcPr>
          <w:p w14:paraId="3A05E017" w14:textId="77777777" w:rsidR="003E5E3B" w:rsidRPr="00480600" w:rsidRDefault="003E5E3B" w:rsidP="00D713DE">
            <w:pPr>
              <w:jc w:val="center"/>
              <w:rPr>
                <w:rFonts w:cstheme="minorHAnsi"/>
                <w:b/>
              </w:rPr>
            </w:pPr>
            <w:r w:rsidRPr="00480600">
              <w:rPr>
                <w:rFonts w:cstheme="minorHAnsi"/>
                <w:b/>
              </w:rPr>
              <w:t>Opis wymagania</w:t>
            </w:r>
          </w:p>
        </w:tc>
        <w:tc>
          <w:tcPr>
            <w:tcW w:w="1225" w:type="dxa"/>
            <w:vAlign w:val="center"/>
          </w:tcPr>
          <w:p w14:paraId="0E72A59B" w14:textId="77777777" w:rsidR="003E5E3B" w:rsidRPr="00E8388C" w:rsidRDefault="003E5E3B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Wartość wymagana</w:t>
            </w:r>
          </w:p>
        </w:tc>
        <w:tc>
          <w:tcPr>
            <w:tcW w:w="1157" w:type="dxa"/>
            <w:vAlign w:val="center"/>
          </w:tcPr>
          <w:p w14:paraId="052EF906" w14:textId="77777777" w:rsidR="003E5E3B" w:rsidRDefault="002D2EE6" w:rsidP="00D713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oferenta</w:t>
            </w:r>
          </w:p>
          <w:p w14:paraId="5F47D737" w14:textId="7ACF7E58" w:rsidR="002D2EE6" w:rsidRPr="00E8388C" w:rsidRDefault="002D2EE6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3A184A46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57EC16BB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1730F90D" w14:textId="77777777" w:rsidR="00480600" w:rsidRPr="00480600" w:rsidRDefault="00480600" w:rsidP="00D713DE">
            <w:pPr>
              <w:rPr>
                <w:rFonts w:cstheme="minorHAnsi"/>
              </w:rPr>
            </w:pPr>
            <w:r w:rsidRPr="00480600">
              <w:rPr>
                <w:rFonts w:cstheme="minorHAnsi"/>
                <w:shd w:val="clear" w:color="auto" w:fill="FFFFFF"/>
              </w:rPr>
              <w:t>Konstrukcja nośna foteli pokryta antybakteryjnym lakierem proszkowym i obudowana osłonami z antybakteryjnego tworzywa</w:t>
            </w:r>
          </w:p>
        </w:tc>
        <w:tc>
          <w:tcPr>
            <w:tcW w:w="1225" w:type="dxa"/>
            <w:vAlign w:val="center"/>
          </w:tcPr>
          <w:p w14:paraId="4CCF1787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3FC66B89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76D20C5B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50E641A9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2C71CF41" w14:textId="77777777" w:rsidR="00480600" w:rsidRPr="00480600" w:rsidRDefault="00480600" w:rsidP="00D713DE">
            <w:pPr>
              <w:rPr>
                <w:rFonts w:cstheme="minorHAnsi"/>
              </w:rPr>
            </w:pPr>
            <w:r w:rsidRPr="00480600">
              <w:rPr>
                <w:rFonts w:cstheme="minorHAnsi"/>
                <w:shd w:val="clear" w:color="auto" w:fill="FFFFFF"/>
              </w:rPr>
              <w:t>Regulacja wysokości siedziska uzyskiwana siłownikiem elektrycznym na napięcie 24 V DC za pomocą sterownika nożnego</w:t>
            </w:r>
          </w:p>
        </w:tc>
        <w:tc>
          <w:tcPr>
            <w:tcW w:w="1225" w:type="dxa"/>
            <w:vAlign w:val="center"/>
          </w:tcPr>
          <w:p w14:paraId="2528C8CE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28AC58A9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4C48C2E9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7330EB67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36C3C16F" w14:textId="77777777" w:rsidR="00480600" w:rsidRPr="00480600" w:rsidRDefault="00480600" w:rsidP="00D713DE">
            <w:pPr>
              <w:rPr>
                <w:rFonts w:cstheme="minorHAnsi"/>
              </w:rPr>
            </w:pPr>
            <w:r w:rsidRPr="00480600">
              <w:rPr>
                <w:rFonts w:cstheme="minorHAnsi"/>
                <w:shd w:val="clear" w:color="auto" w:fill="FFFFFF"/>
              </w:rPr>
              <w:t>Regulacje nachylenia oparcia pleców, nachylenia siedziska oraz przechyłów Trendelenburga i anty-Trendelenburga realizowane płynnie, za pomocą sprężyn gazowych z blokadą</w:t>
            </w:r>
          </w:p>
        </w:tc>
        <w:tc>
          <w:tcPr>
            <w:tcW w:w="1225" w:type="dxa"/>
            <w:vAlign w:val="center"/>
          </w:tcPr>
          <w:p w14:paraId="0EE09246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58583DD4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37044EAB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1E6A36C5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6BC3DA09" w14:textId="77777777" w:rsidR="00480600" w:rsidRPr="00480600" w:rsidRDefault="00480600" w:rsidP="00D713DE">
            <w:pPr>
              <w:rPr>
                <w:rFonts w:cstheme="minorHAnsi"/>
                <w:shd w:val="clear" w:color="auto" w:fill="FFFFFF"/>
              </w:rPr>
            </w:pPr>
            <w:r w:rsidRPr="00480600">
              <w:rPr>
                <w:rFonts w:cstheme="minorHAnsi"/>
                <w:shd w:val="clear" w:color="auto" w:fill="FFFFFF"/>
              </w:rPr>
              <w:t>Bezszwowa tapicerka</w:t>
            </w:r>
          </w:p>
        </w:tc>
        <w:tc>
          <w:tcPr>
            <w:tcW w:w="1225" w:type="dxa"/>
            <w:vAlign w:val="center"/>
          </w:tcPr>
          <w:p w14:paraId="53908D7E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6B910F49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5B68614D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3B4AC65F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3EA8F298" w14:textId="77777777" w:rsidR="00480600" w:rsidRPr="00480600" w:rsidRDefault="00480600" w:rsidP="00D713DE">
            <w:pPr>
              <w:rPr>
                <w:rFonts w:cstheme="minorHAnsi"/>
              </w:rPr>
            </w:pPr>
            <w:r>
              <w:rPr>
                <w:rFonts w:cstheme="minorHAnsi"/>
              </w:rPr>
              <w:t>Miska ginekologiczna ze stali nierdzewnej</w:t>
            </w:r>
          </w:p>
        </w:tc>
        <w:tc>
          <w:tcPr>
            <w:tcW w:w="1225" w:type="dxa"/>
            <w:vAlign w:val="center"/>
          </w:tcPr>
          <w:p w14:paraId="726F8104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3AB56174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4D4BB2F1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4E69AFB9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47872380" w14:textId="77777777" w:rsidR="00480600" w:rsidRPr="00480600" w:rsidRDefault="00480600" w:rsidP="00930F96">
            <w:pPr>
              <w:rPr>
                <w:rFonts w:cstheme="minorHAnsi"/>
              </w:rPr>
            </w:pPr>
            <w:r>
              <w:rPr>
                <w:rFonts w:cstheme="minorHAnsi"/>
              </w:rPr>
              <w:t>Rolka papieru podkładowego</w:t>
            </w:r>
          </w:p>
        </w:tc>
        <w:tc>
          <w:tcPr>
            <w:tcW w:w="1225" w:type="dxa"/>
            <w:vAlign w:val="center"/>
          </w:tcPr>
          <w:p w14:paraId="2669B06E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3FA23803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63F94CFE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6C1C97F2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1FFE1B4C" w14:textId="77777777" w:rsidR="00480600" w:rsidRPr="00480600" w:rsidRDefault="00480600" w:rsidP="00D713DE">
            <w:pPr>
              <w:rPr>
                <w:rFonts w:cstheme="minorHAnsi"/>
              </w:rPr>
            </w:pPr>
            <w:r>
              <w:rPr>
                <w:rFonts w:cstheme="minorHAnsi"/>
              </w:rPr>
              <w:t>Uchwyt na papier podkładowy za oparciem pleców</w:t>
            </w:r>
          </w:p>
        </w:tc>
        <w:tc>
          <w:tcPr>
            <w:tcW w:w="1225" w:type="dxa"/>
            <w:vAlign w:val="center"/>
          </w:tcPr>
          <w:p w14:paraId="7269FA2A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66AF0901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0F1CCE4F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6E0BA01C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4F0A4B55" w14:textId="77777777" w:rsidR="00480600" w:rsidRPr="00480600" w:rsidRDefault="00480600" w:rsidP="00C373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Listwy do mocowania wyposażenia </w:t>
            </w:r>
          </w:p>
        </w:tc>
        <w:tc>
          <w:tcPr>
            <w:tcW w:w="1225" w:type="dxa"/>
            <w:vAlign w:val="center"/>
          </w:tcPr>
          <w:p w14:paraId="58F8CAC7" w14:textId="77777777" w:rsidR="00480600" w:rsidRPr="00E8388C" w:rsidRDefault="00480600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5B881865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755CDEB9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5F236A97" w14:textId="77777777" w:rsidR="00480600" w:rsidRPr="00480600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6CBCFE0A" w14:textId="136159A6" w:rsidR="00480600" w:rsidRPr="00480600" w:rsidRDefault="00055435" w:rsidP="00930F96">
            <w:pPr>
              <w:rPr>
                <w:rFonts w:cstheme="minorHAnsi"/>
              </w:rPr>
            </w:pPr>
            <w:r w:rsidRPr="00055435">
              <w:rPr>
                <w:rFonts w:cstheme="minorHAnsi"/>
              </w:rPr>
              <w:t>Podpórki na nogi pacjentki na wysokości kolan wraz z możliwością przypięcia nóg pasami</w:t>
            </w:r>
          </w:p>
        </w:tc>
        <w:tc>
          <w:tcPr>
            <w:tcW w:w="1225" w:type="dxa"/>
            <w:vAlign w:val="center"/>
          </w:tcPr>
          <w:p w14:paraId="296AC802" w14:textId="77777777" w:rsidR="00480600" w:rsidRPr="00E8388C" w:rsidRDefault="00DA59EE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0087D0AB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63BA9828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06D95EAA" w14:textId="77777777" w:rsidR="00480600" w:rsidRPr="00E8388C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5C115DB9" w14:textId="77777777" w:rsidR="00480600" w:rsidRPr="00E8388C" w:rsidRDefault="00595377" w:rsidP="00930F96">
            <w:pPr>
              <w:rPr>
                <w:rFonts w:cstheme="minorHAnsi"/>
              </w:rPr>
            </w:pPr>
            <w:r>
              <w:rPr>
                <w:rFonts w:cstheme="minorHAnsi"/>
              </w:rPr>
              <w:t>Stabilny i wytrzymały stopień wykonany ze stali, z systemem przeciwpoślizgowym</w:t>
            </w:r>
          </w:p>
        </w:tc>
        <w:tc>
          <w:tcPr>
            <w:tcW w:w="1225" w:type="dxa"/>
            <w:vAlign w:val="center"/>
          </w:tcPr>
          <w:p w14:paraId="2145645E" w14:textId="77777777" w:rsidR="00480600" w:rsidRPr="00E8388C" w:rsidRDefault="00DA59EE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7E281BAC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79D468DA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086C2E58" w14:textId="77777777" w:rsidR="00480600" w:rsidRPr="00E8388C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393AAA74" w14:textId="77777777" w:rsidR="00480600" w:rsidRPr="00E8388C" w:rsidRDefault="00595377" w:rsidP="00673E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Wielkość </w:t>
            </w:r>
            <w:r w:rsidR="00673E40">
              <w:rPr>
                <w:rFonts w:cstheme="minorHAnsi"/>
              </w:rPr>
              <w:t>stopnia: minimum 50x24x26 [cm] +/- 4 cm</w:t>
            </w:r>
          </w:p>
        </w:tc>
        <w:tc>
          <w:tcPr>
            <w:tcW w:w="1225" w:type="dxa"/>
            <w:vAlign w:val="center"/>
          </w:tcPr>
          <w:p w14:paraId="1AA9FEBB" w14:textId="77777777" w:rsidR="00480600" w:rsidRPr="00E8388C" w:rsidRDefault="00DA59EE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069E1691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480600" w:rsidRPr="00E8388C" w14:paraId="24F7D9A2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64C76B87" w14:textId="77777777" w:rsidR="00480600" w:rsidRPr="00E8388C" w:rsidRDefault="00480600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51750F74" w14:textId="18B8E629" w:rsidR="00480600" w:rsidRPr="00DA59EE" w:rsidRDefault="00DA59EE" w:rsidP="00DA59EE">
            <w:pPr>
              <w:rPr>
                <w:rFonts w:cstheme="minorHAnsi"/>
                <w:shd w:val="clear" w:color="auto" w:fill="FFFFFF"/>
              </w:rPr>
            </w:pPr>
            <w:r w:rsidRPr="00DA59EE">
              <w:rPr>
                <w:rFonts w:cstheme="minorHAnsi"/>
                <w:shd w:val="clear" w:color="auto" w:fill="FFFFFF"/>
              </w:rPr>
              <w:t>Wieszak kroplówki z korpusem zaciskowym do zawieszania pojemników z płynami infuzyjnymi. Całość wykonana ze stali nierdzewnej</w:t>
            </w:r>
          </w:p>
        </w:tc>
        <w:tc>
          <w:tcPr>
            <w:tcW w:w="1225" w:type="dxa"/>
            <w:vAlign w:val="center"/>
          </w:tcPr>
          <w:p w14:paraId="12DEC72F" w14:textId="77777777" w:rsidR="00480600" w:rsidRPr="00E8388C" w:rsidRDefault="00DA59EE" w:rsidP="00D713DE">
            <w:pPr>
              <w:jc w:val="center"/>
              <w:rPr>
                <w:rFonts w:cstheme="minorHAnsi"/>
                <w:b/>
              </w:rPr>
            </w:pPr>
            <w:r w:rsidRPr="00E8388C"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078C1B16" w14:textId="77777777" w:rsidR="00480600" w:rsidRPr="00E8388C" w:rsidRDefault="00480600" w:rsidP="00D713DE">
            <w:pPr>
              <w:jc w:val="center"/>
              <w:rPr>
                <w:rFonts w:cstheme="minorHAnsi"/>
              </w:rPr>
            </w:pPr>
          </w:p>
        </w:tc>
      </w:tr>
      <w:tr w:rsidR="00C25785" w:rsidRPr="00E8388C" w14:paraId="037B2B29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5364EFFF" w14:textId="77777777" w:rsidR="00C25785" w:rsidRPr="00E8388C" w:rsidRDefault="00C25785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6257E2CD" w14:textId="77777777" w:rsidR="00C25785" w:rsidRPr="00DA59EE" w:rsidRDefault="00C25785" w:rsidP="00DA59E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Gwarancja minimum 24 miesiące</w:t>
            </w:r>
          </w:p>
        </w:tc>
        <w:tc>
          <w:tcPr>
            <w:tcW w:w="1225" w:type="dxa"/>
            <w:vAlign w:val="center"/>
          </w:tcPr>
          <w:p w14:paraId="60A4B228" w14:textId="77777777" w:rsidR="00C25785" w:rsidRPr="00E8388C" w:rsidRDefault="00C25785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295380A6" w14:textId="77777777" w:rsidR="00C25785" w:rsidRPr="00E8388C" w:rsidRDefault="00C25785" w:rsidP="00D713DE">
            <w:pPr>
              <w:jc w:val="center"/>
              <w:rPr>
                <w:rFonts w:cstheme="minorHAnsi"/>
              </w:rPr>
            </w:pPr>
          </w:p>
        </w:tc>
      </w:tr>
      <w:tr w:rsidR="002805CC" w:rsidRPr="00E8388C" w14:paraId="6FEC67F0" w14:textId="77777777" w:rsidTr="002D2EE6">
        <w:trPr>
          <w:trHeight w:val="621"/>
        </w:trPr>
        <w:tc>
          <w:tcPr>
            <w:tcW w:w="706" w:type="dxa"/>
            <w:vAlign w:val="center"/>
          </w:tcPr>
          <w:p w14:paraId="306222F7" w14:textId="77777777" w:rsidR="002805CC" w:rsidRPr="00E8388C" w:rsidRDefault="002805CC" w:rsidP="00D713DE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6546" w:type="dxa"/>
            <w:vAlign w:val="center"/>
          </w:tcPr>
          <w:p w14:paraId="3FE439F8" w14:textId="59A7E71F" w:rsidR="002805CC" w:rsidRDefault="002805CC" w:rsidP="00DA59E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00000A"/>
              </w:rPr>
              <w:t>Certyfikat CE</w:t>
            </w:r>
          </w:p>
        </w:tc>
        <w:tc>
          <w:tcPr>
            <w:tcW w:w="1225" w:type="dxa"/>
            <w:vAlign w:val="center"/>
          </w:tcPr>
          <w:p w14:paraId="3190A993" w14:textId="289826DB" w:rsidR="002805CC" w:rsidRDefault="002805CC" w:rsidP="00D713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157" w:type="dxa"/>
            <w:vAlign w:val="center"/>
          </w:tcPr>
          <w:p w14:paraId="15C63503" w14:textId="77777777" w:rsidR="002805CC" w:rsidRPr="00E8388C" w:rsidRDefault="002805CC" w:rsidP="00D713DE">
            <w:pPr>
              <w:jc w:val="center"/>
              <w:rPr>
                <w:rFonts w:cstheme="minorHAnsi"/>
              </w:rPr>
            </w:pPr>
          </w:p>
        </w:tc>
      </w:tr>
    </w:tbl>
    <w:p w14:paraId="273388FB" w14:textId="7C9956BB" w:rsidR="000B2436" w:rsidRDefault="000B2436" w:rsidP="0000076E">
      <w:pPr>
        <w:rPr>
          <w:rFonts w:cstheme="minorHAnsi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316"/>
        <w:gridCol w:w="2172"/>
        <w:gridCol w:w="2551"/>
      </w:tblGrid>
      <w:tr w:rsidR="002D2EE6" w:rsidRPr="00CD71B9" w14:paraId="1ACFFCB5" w14:textId="77777777" w:rsidTr="00561AD1">
        <w:trPr>
          <w:trHeight w:val="450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0E8CE" w14:textId="77777777" w:rsidR="002D2EE6" w:rsidRPr="00CD71B9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  <w:r w:rsidRPr="00CD71B9">
              <w:rPr>
                <w:rFonts w:ascii="Calibri" w:hAnsi="Calibri" w:cs="Calibri"/>
                <w:color w:val="000000"/>
              </w:rPr>
              <w:lastRenderedPageBreak/>
              <w:t xml:space="preserve">W przypadku odpowiedzi przeczącej (NIE) </w:t>
            </w:r>
            <w:r>
              <w:rPr>
                <w:rFonts w:ascii="Calibri" w:hAnsi="Calibri" w:cs="Calibri"/>
                <w:color w:val="000000"/>
              </w:rPr>
              <w:t xml:space="preserve">Oferent </w:t>
            </w:r>
            <w:r w:rsidRPr="00CD71B9">
              <w:rPr>
                <w:rFonts w:ascii="Calibri" w:hAnsi="Calibri" w:cs="Calibri"/>
                <w:color w:val="000000"/>
              </w:rPr>
              <w:t>jest zobowiązany do wskazania w kolumnie „</w:t>
            </w:r>
            <w:r>
              <w:rPr>
                <w:rFonts w:ascii="Calibri" w:hAnsi="Calibri" w:cs="Calibri"/>
                <w:color w:val="000000"/>
              </w:rPr>
              <w:t>Dane oferenta</w:t>
            </w:r>
            <w:r w:rsidRPr="00CD71B9">
              <w:rPr>
                <w:rFonts w:ascii="Calibri" w:hAnsi="Calibri" w:cs="Calibri"/>
                <w:color w:val="000000"/>
              </w:rPr>
              <w:t>” równoważności zaoferowanego parametru. Jednocześnie informuję, że zaoferowana równoważność nie może być gorsza od wymagań Zamawiającego.</w:t>
            </w:r>
          </w:p>
        </w:tc>
      </w:tr>
      <w:tr w:rsidR="002D2EE6" w:rsidRPr="00CD71B9" w14:paraId="0123E181" w14:textId="77777777" w:rsidTr="00561AD1">
        <w:trPr>
          <w:trHeight w:val="45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E6560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2EE6" w:rsidRPr="00CD71B9" w14:paraId="647C63D0" w14:textId="77777777" w:rsidTr="00561A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CC3B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E061" w14:textId="77777777" w:rsidR="002D2EE6" w:rsidRPr="00CD71B9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D296" w14:textId="77777777" w:rsidR="002D2EE6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6FCAD52" w14:textId="77777777" w:rsidR="002D2EE6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691DAB0" w14:textId="77777777" w:rsidR="002D2EE6" w:rsidRPr="00CD71B9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F58BF" w14:textId="77777777" w:rsidR="002D2EE6" w:rsidRPr="00CD71B9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D2EE6" w:rsidRPr="00CD71B9" w14:paraId="4D447E00" w14:textId="77777777" w:rsidTr="00561AD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6E5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AFD" w14:textId="77777777" w:rsidR="002D2EE6" w:rsidRPr="00CD71B9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  <w:r w:rsidRPr="00CD71B9">
              <w:rPr>
                <w:rFonts w:ascii="Calibri" w:hAnsi="Calibri" w:cs="Calibri"/>
                <w:color w:val="000000"/>
              </w:rPr>
              <w:t>miejscowość, data</w:t>
            </w:r>
            <w:r w:rsidRPr="00CD71B9">
              <w:rPr>
                <w:rFonts w:ascii="Calibri" w:hAnsi="Calibri" w:cs="Calibri"/>
                <w:color w:val="000000"/>
              </w:rPr>
              <w:br/>
            </w:r>
            <w:r w:rsidRPr="00CD71B9">
              <w:rPr>
                <w:rFonts w:ascii="Calibri" w:hAnsi="Calibri" w:cs="Calibri"/>
                <w:color w:val="000000"/>
              </w:rPr>
              <w:br/>
              <w:t>pieczęć i podpis upoważnionego przedstawiciela wykonawcy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D70" w14:textId="77777777" w:rsidR="002D2EE6" w:rsidRPr="00CD71B9" w:rsidRDefault="002D2EE6" w:rsidP="00561AD1">
            <w:pPr>
              <w:jc w:val="center"/>
              <w:rPr>
                <w:rFonts w:ascii="Calibri" w:hAnsi="Calibri" w:cs="Calibri"/>
                <w:color w:val="000000"/>
              </w:rPr>
            </w:pPr>
            <w:r w:rsidRPr="00CD71B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D2EE6" w:rsidRPr="00CD71B9" w14:paraId="7A0C3C16" w14:textId="77777777" w:rsidTr="00561AD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772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DB44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73ED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2EE6" w:rsidRPr="00CD71B9" w14:paraId="2B8565B2" w14:textId="77777777" w:rsidTr="00561A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14E6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D99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22D0" w14:textId="77777777" w:rsidR="002D2EE6" w:rsidRPr="00CD71B9" w:rsidRDefault="002D2EE6" w:rsidP="00561AD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1A141AA" w14:textId="77777777" w:rsidR="002D2EE6" w:rsidRPr="00E8388C" w:rsidRDefault="002D2EE6" w:rsidP="0000076E">
      <w:pPr>
        <w:rPr>
          <w:rFonts w:cstheme="minorHAnsi"/>
        </w:rPr>
      </w:pPr>
    </w:p>
    <w:sectPr w:rsidR="002D2EE6" w:rsidRPr="00E8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057"/>
    <w:multiLevelType w:val="hybridMultilevel"/>
    <w:tmpl w:val="E2CC6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D4E60"/>
    <w:multiLevelType w:val="hybridMultilevel"/>
    <w:tmpl w:val="F1E4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5DB9"/>
    <w:multiLevelType w:val="hybridMultilevel"/>
    <w:tmpl w:val="9092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240A"/>
    <w:multiLevelType w:val="hybridMultilevel"/>
    <w:tmpl w:val="6B703D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2D07C5"/>
    <w:multiLevelType w:val="hybridMultilevel"/>
    <w:tmpl w:val="7376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34BE4"/>
    <w:multiLevelType w:val="hybridMultilevel"/>
    <w:tmpl w:val="DCF2D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A4682"/>
    <w:multiLevelType w:val="hybridMultilevel"/>
    <w:tmpl w:val="5A805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972E0"/>
    <w:multiLevelType w:val="hybridMultilevel"/>
    <w:tmpl w:val="87C0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936"/>
    <w:multiLevelType w:val="hybridMultilevel"/>
    <w:tmpl w:val="9E9A1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E"/>
    <w:rsid w:val="0000076E"/>
    <w:rsid w:val="00047E81"/>
    <w:rsid w:val="00055435"/>
    <w:rsid w:val="000B2436"/>
    <w:rsid w:val="00232EC7"/>
    <w:rsid w:val="00257121"/>
    <w:rsid w:val="002805CC"/>
    <w:rsid w:val="002D2EE6"/>
    <w:rsid w:val="0033194F"/>
    <w:rsid w:val="003E5E3B"/>
    <w:rsid w:val="00480600"/>
    <w:rsid w:val="004E19BA"/>
    <w:rsid w:val="004F16DD"/>
    <w:rsid w:val="00587A1F"/>
    <w:rsid w:val="00595377"/>
    <w:rsid w:val="00607E33"/>
    <w:rsid w:val="00673E40"/>
    <w:rsid w:val="006E7085"/>
    <w:rsid w:val="0078289C"/>
    <w:rsid w:val="00906416"/>
    <w:rsid w:val="0091259B"/>
    <w:rsid w:val="0092390F"/>
    <w:rsid w:val="00930F96"/>
    <w:rsid w:val="00AD05DD"/>
    <w:rsid w:val="00B7159B"/>
    <w:rsid w:val="00C14370"/>
    <w:rsid w:val="00C25785"/>
    <w:rsid w:val="00C37325"/>
    <w:rsid w:val="00C8063B"/>
    <w:rsid w:val="00CE6491"/>
    <w:rsid w:val="00D27DAA"/>
    <w:rsid w:val="00D53753"/>
    <w:rsid w:val="00D713DE"/>
    <w:rsid w:val="00DA59EE"/>
    <w:rsid w:val="00E53345"/>
    <w:rsid w:val="00E81283"/>
    <w:rsid w:val="00E8388C"/>
    <w:rsid w:val="00EB631F"/>
    <w:rsid w:val="00F04CA3"/>
    <w:rsid w:val="00F1090E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9DC5"/>
  <w15:chartTrackingRefBased/>
  <w15:docId w15:val="{C121D40E-F98F-4BFF-80D6-F47ED7D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Honoriusz Pierzchała</dc:creator>
  <cp:keywords/>
  <dc:description/>
  <cp:lastModifiedBy>personel</cp:lastModifiedBy>
  <cp:revision>26</cp:revision>
  <cp:lastPrinted>2022-07-12T05:41:00Z</cp:lastPrinted>
  <dcterms:created xsi:type="dcterms:W3CDTF">2022-11-02T07:12:00Z</dcterms:created>
  <dcterms:modified xsi:type="dcterms:W3CDTF">2023-12-14T07:34:00Z</dcterms:modified>
</cp:coreProperties>
</file>