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C1" w:rsidRPr="006E7969" w:rsidRDefault="006E7969" w:rsidP="006E796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5218D0" w:rsidRDefault="005218D0" w:rsidP="005218D0">
      <w:pPr>
        <w:jc w:val="center"/>
        <w:rPr>
          <w:rFonts w:ascii="Times New Roman" w:hAnsi="Times New Roman" w:cs="Times New Roman"/>
          <w:b/>
        </w:rPr>
      </w:pPr>
    </w:p>
    <w:p w:rsidR="00176CC1" w:rsidRPr="006E7969" w:rsidRDefault="006E7969" w:rsidP="005218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176CC1" w:rsidRPr="006E7969" w:rsidRDefault="00176CC1" w:rsidP="00176C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7969">
        <w:rPr>
          <w:rFonts w:ascii="Times New Roman" w:hAnsi="Times New Roman" w:cs="Times New Roman"/>
          <w:b/>
        </w:rPr>
        <w:t>WARUNKI OGÓLNE OPZ</w:t>
      </w:r>
    </w:p>
    <w:p w:rsidR="00176CC1" w:rsidRPr="006E7969" w:rsidRDefault="00176CC1" w:rsidP="00176C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Przedmiotem niniej</w:t>
      </w:r>
      <w:r w:rsidR="005218D0">
        <w:rPr>
          <w:rFonts w:ascii="Times New Roman" w:hAnsi="Times New Roman" w:cs="Times New Roman"/>
        </w:rPr>
        <w:t>szego zamówienia jest dostawa aparatu RTG</w:t>
      </w:r>
      <w:r w:rsidRPr="006E7969">
        <w:rPr>
          <w:rFonts w:ascii="Times New Roman" w:hAnsi="Times New Roman" w:cs="Times New Roman"/>
        </w:rPr>
        <w:t xml:space="preserve"> wraz z adaptacją pomieszczeń….</w:t>
      </w:r>
    </w:p>
    <w:p w:rsidR="00176CC1" w:rsidRPr="006E7969" w:rsidRDefault="00176CC1" w:rsidP="00176C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Wykonawca w ramach zamówienia dostarczy, posadowi, przeprowa</w:t>
      </w:r>
      <w:r w:rsidR="005218D0">
        <w:rPr>
          <w:rFonts w:ascii="Times New Roman" w:hAnsi="Times New Roman" w:cs="Times New Roman"/>
        </w:rPr>
        <w:t>dzi instalację wraz z kalibracją</w:t>
      </w:r>
      <w:r w:rsidRPr="006E7969">
        <w:rPr>
          <w:rFonts w:ascii="Times New Roman" w:hAnsi="Times New Roman" w:cs="Times New Roman"/>
        </w:rPr>
        <w:t xml:space="preserve"> wraz z uruchomieniem aparatu RTG.</w:t>
      </w:r>
    </w:p>
    <w:p w:rsidR="00176CC1" w:rsidRPr="006E7969" w:rsidRDefault="00176CC1" w:rsidP="00176C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Przedmiot zamówienia obejmuje przeprowadzenie instruktażu z obsługi i konserwacji urządzenia dla personelu Zamawiającego z uzyskaniem certyfikatu w cenie oferty.</w:t>
      </w:r>
    </w:p>
    <w:p w:rsidR="00176CC1" w:rsidRPr="006E7969" w:rsidRDefault="00176CC1" w:rsidP="00176C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Wykonawca dokona demontażu oraz usunięcia starego aparatu RTG z  zajmowanego pomieszczenia.</w:t>
      </w:r>
    </w:p>
    <w:p w:rsidR="00176CC1" w:rsidRPr="006E7969" w:rsidRDefault="00176CC1" w:rsidP="00176C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Wykonawca dokona integracji z posiadanymi przez zamawianego systemami archiwizacji PACS oraz system HIS</w:t>
      </w:r>
    </w:p>
    <w:p w:rsidR="00176CC1" w:rsidRPr="006E7969" w:rsidRDefault="00176CC1" w:rsidP="00176C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Wykonawca dokona integracji umożliwiającej przeprowadzanie opisów w zakresie teleradiologii, świadczonych przez firmę zewnętrzną na rzecz Zamawiającego.</w:t>
      </w:r>
    </w:p>
    <w:p w:rsidR="00176CC1" w:rsidRPr="006E7969" w:rsidRDefault="00176CC1" w:rsidP="00176C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Po stronie Wykonawcy leży uzyskania wszelkich zezwoleń - w tym na użytkowanie pomieszczeń pracowni – zgód, ustaleń z rzeczoznawcami oraz gestorami sieci jeżeli będzie to koniczne i niezbędne do wykonania całości zamówienia.</w:t>
      </w:r>
    </w:p>
    <w:p w:rsidR="00176CC1" w:rsidRPr="006E7969" w:rsidRDefault="00176CC1" w:rsidP="00176C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6E7969">
        <w:rPr>
          <w:rFonts w:ascii="Times New Roman" w:hAnsi="Times New Roman" w:cs="Times New Roman"/>
        </w:rPr>
        <w:t xml:space="preserve">Całość zamówienia zostanie zrealizowane w sposób kompleksowy i kompletny, umożliwiający korzystanie z pracowni RTG „pod klucz”, bez konieczności ponoszenia przez Zamawiającego dodatkowych kosztów. </w:t>
      </w:r>
    </w:p>
    <w:p w:rsidR="00176CC1" w:rsidRPr="006E7969" w:rsidRDefault="00176CC1" w:rsidP="00176CC1">
      <w:pPr>
        <w:pStyle w:val="Akapitzlist"/>
        <w:jc w:val="both"/>
        <w:rPr>
          <w:rFonts w:ascii="Times New Roman" w:hAnsi="Times New Roman" w:cs="Times New Roman"/>
          <w:bCs/>
        </w:rPr>
      </w:pPr>
    </w:p>
    <w:p w:rsidR="00176CC1" w:rsidRPr="006E7969" w:rsidRDefault="00176CC1" w:rsidP="00176C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7969">
        <w:rPr>
          <w:rFonts w:ascii="Times New Roman" w:hAnsi="Times New Roman" w:cs="Times New Roman"/>
          <w:b/>
        </w:rPr>
        <w:t>WARUNKI OPZ DOTYCZĄCE DOSTAWY APARATU</w:t>
      </w:r>
    </w:p>
    <w:p w:rsidR="00176CC1" w:rsidRPr="006E7969" w:rsidRDefault="00176CC1" w:rsidP="00176CC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Parametry graniczne ur</w:t>
      </w:r>
      <w:r w:rsidR="006E7969" w:rsidRPr="006E7969">
        <w:rPr>
          <w:rFonts w:ascii="Times New Roman" w:hAnsi="Times New Roman" w:cs="Times New Roman"/>
        </w:rPr>
        <w:t>ządzenia zawiera  załącznik nr 1a s</w:t>
      </w:r>
      <w:r w:rsidRPr="006E7969">
        <w:rPr>
          <w:rFonts w:ascii="Times New Roman" w:hAnsi="Times New Roman" w:cs="Times New Roman"/>
        </w:rPr>
        <w:t>tanowiący integralną część SWZ oraz oferty.</w:t>
      </w:r>
    </w:p>
    <w:p w:rsidR="00176CC1" w:rsidRPr="006E7969" w:rsidRDefault="00176CC1" w:rsidP="00176C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Dostawa przedmiotu zamówienia wraz z transportem, rozładunkiem, pełną instalacją dotyczącą aparatu RTG oraz niezbędnych do funkcjonowania urządzeń kalibracji, posadowienia, integracją będzie odbywać się w całości na koszt i ryzyko Wykonawcy.</w:t>
      </w:r>
    </w:p>
    <w:p w:rsidR="00176CC1" w:rsidRPr="006E7969" w:rsidRDefault="00176CC1" w:rsidP="00176C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Do zadań wykonawcy będzie należało Wykonanie/zaktualizowanie projektu osłon stałych wraz z jej uzgodnieniami w PSSA i uzyskaniem pozytywnej decyzji.</w:t>
      </w:r>
    </w:p>
    <w:p w:rsidR="00176CC1" w:rsidRPr="006E7969" w:rsidRDefault="00176CC1" w:rsidP="00176C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Wykonawca przeprowadzi niezbędne instalacji, prace przystosowawcze Pracowni RTG w zakresie niezbędnym do instalacji nowego aparatu RTG zgodnie z obecnymi wymogami prawa, wytycznymi producenta,  umożliwiające rozruch oraz pełne i trwale użytkowanie nowego aparatu bez ponoszenia przez zmawiającego dodatkowych kosztów</w:t>
      </w:r>
    </w:p>
    <w:p w:rsidR="00176CC1" w:rsidRPr="006E7969" w:rsidRDefault="00176CC1" w:rsidP="00176C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Przedmiot zamówienia musi być kompletny i po zainstalowaniu/montażu oraz uruchomieniu gotowy do pracy bez konieczności ponoszenia przez Zamawiającego dodatkowych nakładów finansowych, organizacyjnych i technicznych poza tymi wynikającymi z ich normalnej eksploatacji a nie stanowiących przedmiotu niniejszego zamówienia.</w:t>
      </w:r>
    </w:p>
    <w:p w:rsidR="00176CC1" w:rsidRPr="006E7969" w:rsidRDefault="00176CC1" w:rsidP="00176CC1">
      <w:pPr>
        <w:pStyle w:val="Akapitzlist"/>
        <w:jc w:val="both"/>
        <w:rPr>
          <w:rFonts w:ascii="Times New Roman" w:hAnsi="Times New Roman" w:cs="Times New Roman"/>
        </w:rPr>
      </w:pPr>
    </w:p>
    <w:p w:rsidR="00176CC1" w:rsidRPr="006E7969" w:rsidRDefault="00176CC1" w:rsidP="00176C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7969">
        <w:rPr>
          <w:rFonts w:ascii="Times New Roman" w:hAnsi="Times New Roman" w:cs="Times New Roman"/>
          <w:b/>
        </w:rPr>
        <w:t>WARUNKI OPZ DOTYCZĄCE ADAPTACJI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 xml:space="preserve">Wykonawca dokona adaptacji pomieszczeń w trybie zaprojektuj i wybuduj z </w:t>
      </w:r>
      <w:r w:rsidR="006E7969">
        <w:rPr>
          <w:rFonts w:ascii="Times New Roman" w:hAnsi="Times New Roman" w:cs="Times New Roman"/>
        </w:rPr>
        <w:t xml:space="preserve">godnie z wytycznymi Programu </w:t>
      </w:r>
      <w:r w:rsidRPr="006E7969">
        <w:rPr>
          <w:rFonts w:ascii="Times New Roman" w:hAnsi="Times New Roman" w:cs="Times New Roman"/>
        </w:rPr>
        <w:t>Funkcjonal</w:t>
      </w:r>
      <w:r w:rsidR="006E7969">
        <w:rPr>
          <w:rFonts w:ascii="Times New Roman" w:hAnsi="Times New Roman" w:cs="Times New Roman"/>
        </w:rPr>
        <w:t>n</w:t>
      </w:r>
      <w:r w:rsidRPr="006E7969">
        <w:rPr>
          <w:rFonts w:ascii="Times New Roman" w:hAnsi="Times New Roman" w:cs="Times New Roman"/>
        </w:rPr>
        <w:t>o</w:t>
      </w:r>
      <w:r w:rsidR="006E7969">
        <w:rPr>
          <w:rFonts w:ascii="Times New Roman" w:hAnsi="Times New Roman" w:cs="Times New Roman"/>
        </w:rPr>
        <w:t xml:space="preserve"> </w:t>
      </w:r>
      <w:r w:rsidRPr="006E7969">
        <w:rPr>
          <w:rFonts w:ascii="Times New Roman" w:hAnsi="Times New Roman" w:cs="Times New Roman"/>
        </w:rPr>
        <w:t>Użytkowego stanowiącego załącznik nr 2a do SWZ oraz będącym załącznikiem nr 1 do późniejszej umowy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lastRenderedPageBreak/>
        <w:t>Prace adaptacyjne pomieszczeń RTG będą się odbywać w czynnie funkcjonującym budynku. W związku z powyższym działania Wykonawcy nie powinny destabilizować funkcjonowania pozostałych pracowni/gabinetów oraz uniemożliwiać komunikacji miedzy nimi.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Wszystkie prace w zakresie adaptacji pomieszczeń RTG w tym sterowni wchodzą w zakres rzeczowy Wykonawcy.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Demontaż urządzenia oraz dostawa nowego aparatu do pomieszczeń RTG będzie odbywać się drogą transportową ustaloną przez Wykonawcę w porozumieniu z Zamawiającym. Wykonawca przekaże</w:t>
      </w:r>
      <w:r w:rsidR="006E7969">
        <w:rPr>
          <w:rFonts w:ascii="Times New Roman" w:hAnsi="Times New Roman" w:cs="Times New Roman"/>
        </w:rPr>
        <w:t xml:space="preserve"> </w:t>
      </w:r>
      <w:r w:rsidRPr="006E7969">
        <w:rPr>
          <w:rFonts w:ascii="Times New Roman" w:hAnsi="Times New Roman" w:cs="Times New Roman"/>
        </w:rPr>
        <w:t>Zamawiającemu koncepcję drogi transportowej odnośnie</w:t>
      </w:r>
      <w:r w:rsidR="006E7969">
        <w:rPr>
          <w:rFonts w:ascii="Times New Roman" w:hAnsi="Times New Roman" w:cs="Times New Roman"/>
        </w:rPr>
        <w:t xml:space="preserve"> </w:t>
      </w:r>
      <w:r w:rsidRPr="006E7969">
        <w:rPr>
          <w:rFonts w:ascii="Times New Roman" w:hAnsi="Times New Roman" w:cs="Times New Roman"/>
        </w:rPr>
        <w:t>demontażu oraz transportu nowego aparatu nie zwłocznie po zawarciu umowy.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Wykonawca dokona naprawy, przywracania do stano pierwotnego elewacji, ścian, sufitów, elementów glazurniczych oraz pozostałych elementów pomieszczeń przyległych jeżeli w trakcie wykon wiania umowy ulegną awarii bądź zniszczeniu.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Wykonawcach wykona kompletną wielobranżowa dokumentację budowlaną wraz z projektami wykonawczymi i kosztorysem prac adaptacyjnych. Oraz dokumentację powykonawczą.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Wykonanie dokumentacji obejmuje uzyskanie pozwolenia na budowę (jeżeli jest wymagane) wraz ze wszystkimi zezwoleniami, uzgodnieniami, opiniami i ekspertyzami wymaganymi odrębnymi przepisami, a niezbędnymi do wykonania przedmiotu zamówienia.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Przez kompletną dokumentację rozumieć należy dokumentację, która nie będzie podlegać uzupełnieniu i/lub korekcie i/lub zmianom ze strony lub na żądanie i/lub wniosek właściwego urzędu. Zawierający wszystkie niezbędne zgody i pieczątki i uzgodnienia.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Zamawiający udzieli Wykonawcy pełnomocnictwa do występowania w postępowaniu administracyjnym w przedmiocie uzyskania pozwolenia na budowę lub we wszelkim innym postępowaniu koniecznym ze względu na wykonanie przedmiotu zamówienia.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Szczegółowy opis warunków na jakich zostanie przekazana dokumentacja projektowa oraz obowiązki Wykonawcy, wynikające z tego zakresu zostały uregulowane we wzorze umowy (załącznik nr 3 do SWZ) jednocześnie stanowiący jej integralną część.</w:t>
      </w:r>
    </w:p>
    <w:p w:rsidR="00176CC1" w:rsidRPr="006E7969" w:rsidRDefault="00176CC1" w:rsidP="00176CC1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Przy dokonywaniu prac adaptacyjnych Wykonawca zobowiązany jest do stosowania aktów prawa powszechnie obowiązującego t. j.:</w:t>
      </w:r>
    </w:p>
    <w:p w:rsidR="00176CC1" w:rsidRPr="006E7969" w:rsidRDefault="00176CC1" w:rsidP="00176CC1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Rozporządzenia Ministra Zdrowia z dnia 26 marca 2019 r. w sprawie szczegółowych wymagań, jakim powinny odpowiadać pomieszczenia i urządzenia podmiotu wykonującego działalność leczniczą (Dz. U. z 2022, poz. 402tj.),</w:t>
      </w:r>
    </w:p>
    <w:p w:rsidR="00176CC1" w:rsidRPr="006E7969" w:rsidRDefault="00176CC1" w:rsidP="00176CC1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Ustawy z dnia 7 lipca 1994 r. Prawo budowlane (t. j. Dz. U. z 2023, poz.682 z późn. zm.),</w:t>
      </w:r>
    </w:p>
    <w:p w:rsidR="00176CC1" w:rsidRPr="006E7969" w:rsidRDefault="00176CC1" w:rsidP="00176CC1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Ustawy z dnia 29 listopada 2000 r. Prawo atomowe. (t. j. Dz. U. z 2023, poz. 1173 z późn. zm.),</w:t>
      </w:r>
    </w:p>
    <w:p w:rsidR="00176CC1" w:rsidRPr="006E7969" w:rsidRDefault="00176CC1" w:rsidP="00176CC1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Rozporządzenia Ministra Zdrowia z dnia 18 lutego 2011 r. w sprawie warunków bezpiecznego stosowania promieniowania jonizującego dla wszystkich rodzajów ekspozycji medycznej wraz z Załącznikami (t. j. Dz. U. z 2023, poz. 195 z tj.),</w:t>
      </w:r>
    </w:p>
    <w:p w:rsidR="00176CC1" w:rsidRPr="006E7969" w:rsidRDefault="00176CC1" w:rsidP="00176CC1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Rozporządzenia Ministra Infrastruktury z dnia 12 kwietnia 2002 r. w sprawie warunków technicznych, jakim powinny odpowiadać budynki i ich usytuowanie  (t. j. Dz. U. z 2022, poz.1225tj..),</w:t>
      </w:r>
    </w:p>
    <w:p w:rsidR="00176CC1" w:rsidRPr="006E7969" w:rsidRDefault="00176CC1" w:rsidP="00176CC1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E7969">
        <w:rPr>
          <w:rFonts w:ascii="Times New Roman" w:hAnsi="Times New Roman" w:cs="Times New Roman"/>
        </w:rPr>
        <w:t>Normy i inne opracowania literatury fachowej dotyczące przedmiotu zamówienia.</w:t>
      </w:r>
    </w:p>
    <w:p w:rsidR="00BC1D4B" w:rsidRPr="006E7969" w:rsidRDefault="00BC1D4B">
      <w:pPr>
        <w:rPr>
          <w:rFonts w:ascii="Times New Roman" w:hAnsi="Times New Roman" w:cs="Times New Roman"/>
        </w:rPr>
      </w:pPr>
    </w:p>
    <w:sectPr w:rsidR="00BC1D4B" w:rsidRPr="006E7969" w:rsidSect="00E86D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DB3" w:rsidRDefault="00573DB3" w:rsidP="005218D0">
      <w:pPr>
        <w:spacing w:after="0" w:line="240" w:lineRule="auto"/>
      </w:pPr>
      <w:r>
        <w:separator/>
      </w:r>
    </w:p>
  </w:endnote>
  <w:endnote w:type="continuationSeparator" w:id="1">
    <w:p w:rsidR="00573DB3" w:rsidRDefault="00573DB3" w:rsidP="0052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80721"/>
      <w:docPartObj>
        <w:docPartGallery w:val="Page Numbers (Bottom of Page)"/>
        <w:docPartUnique/>
      </w:docPartObj>
    </w:sdtPr>
    <w:sdtContent>
      <w:p w:rsidR="005218D0" w:rsidRDefault="005218D0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18D0" w:rsidRDefault="005218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DB3" w:rsidRDefault="00573DB3" w:rsidP="005218D0">
      <w:pPr>
        <w:spacing w:after="0" w:line="240" w:lineRule="auto"/>
      </w:pPr>
      <w:r>
        <w:separator/>
      </w:r>
    </w:p>
  </w:footnote>
  <w:footnote w:type="continuationSeparator" w:id="1">
    <w:p w:rsidR="00573DB3" w:rsidRDefault="00573DB3" w:rsidP="0052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705"/>
    <w:multiLevelType w:val="hybridMultilevel"/>
    <w:tmpl w:val="60B68E3E"/>
    <w:lvl w:ilvl="0" w:tplc="12FA6B7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654107"/>
    <w:multiLevelType w:val="hybridMultilevel"/>
    <w:tmpl w:val="A5760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801FD"/>
    <w:multiLevelType w:val="hybridMultilevel"/>
    <w:tmpl w:val="1436D4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91E45"/>
    <w:multiLevelType w:val="hybridMultilevel"/>
    <w:tmpl w:val="1CB83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CC1"/>
    <w:rsid w:val="00176CC1"/>
    <w:rsid w:val="002C4505"/>
    <w:rsid w:val="002C4D0E"/>
    <w:rsid w:val="005218D0"/>
    <w:rsid w:val="00573DB3"/>
    <w:rsid w:val="006E7969"/>
    <w:rsid w:val="00BC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CC1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2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18D0"/>
  </w:style>
  <w:style w:type="paragraph" w:styleId="Stopka">
    <w:name w:val="footer"/>
    <w:basedOn w:val="Normalny"/>
    <w:link w:val="StopkaZnak"/>
    <w:uiPriority w:val="99"/>
    <w:unhideWhenUsed/>
    <w:rsid w:val="0052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809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2024-04-24T10:11:00Z</dcterms:created>
  <dcterms:modified xsi:type="dcterms:W3CDTF">2024-04-25T08:14:00Z</dcterms:modified>
</cp:coreProperties>
</file>