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F0ED6"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 WIĄZOWNICA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ul. Warszawska 15  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37-522   Wiązownica,  woj.  podkarpackie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tel./fax. ( 16) 622 36 31,   622 36 32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NIP 792-20-31-567      REGON 650900364</w:t>
      </w:r>
    </w:p>
    <w:p w:rsidR="00C324F2" w:rsidRPr="004704C6" w:rsidRDefault="00282392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28</w:t>
      </w:r>
      <w:r w:rsidR="002F0ED6">
        <w:rPr>
          <w:rFonts w:ascii="CG Omega" w:hAnsi="CG Omega"/>
        </w:rPr>
        <w:t>.05</w:t>
      </w:r>
      <w:r w:rsidR="004704C6" w:rsidRPr="004704C6">
        <w:rPr>
          <w:rFonts w:ascii="CG Omega" w:hAnsi="CG Omega"/>
        </w:rPr>
        <w:t>.2021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>Znak: IZ.271</w:t>
      </w:r>
      <w:r w:rsidR="002F0ED6">
        <w:rPr>
          <w:rFonts w:ascii="CG Omega" w:hAnsi="CG Omega"/>
        </w:rPr>
        <w:t>.</w:t>
      </w:r>
      <w:r>
        <w:rPr>
          <w:rFonts w:ascii="CG Omega" w:hAnsi="CG Omega"/>
        </w:rPr>
        <w:t>1</w:t>
      </w:r>
      <w:r w:rsidR="00282392">
        <w:rPr>
          <w:rFonts w:ascii="CG Omega" w:hAnsi="CG Omega"/>
        </w:rPr>
        <w:t>7</w:t>
      </w:r>
      <w:r w:rsidR="004704C6" w:rsidRPr="004704C6">
        <w:rPr>
          <w:rFonts w:ascii="CG Omega" w:hAnsi="CG Omega"/>
        </w:rPr>
        <w:t>.2021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 publicznych (t.j. Dz. U. z 2019 poz. 2019 ze zm.)  informuje wszys</w:t>
      </w:r>
      <w:r w:rsidR="00282392">
        <w:rPr>
          <w:rFonts w:ascii="CG Omega" w:hAnsi="CG Omega"/>
        </w:rPr>
        <w:t xml:space="preserve">tkich wykonawców, że na przebudowę dróg gminnych w m. Nielepkowice, Radawa, Szówsko                   i Wiązownica, </w:t>
      </w:r>
      <w:r>
        <w:rPr>
          <w:rFonts w:ascii="CG Omega" w:hAnsi="CG Omega"/>
        </w:rPr>
        <w:t>stanowiącą przedmiot niniejszego postępowania zabezpieczona zosta</w:t>
      </w:r>
      <w:r w:rsidR="002F0ED6">
        <w:rPr>
          <w:rFonts w:ascii="CG Omega" w:hAnsi="CG Omega"/>
        </w:rPr>
        <w:t xml:space="preserve">ła kwota </w:t>
      </w:r>
      <w:r w:rsidR="00282392">
        <w:rPr>
          <w:rFonts w:ascii="CG Omega" w:hAnsi="CG Omega"/>
        </w:rPr>
        <w:t xml:space="preserve">     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łącznej </w:t>
      </w:r>
      <w:r w:rsidR="002F0ED6">
        <w:rPr>
          <w:rFonts w:ascii="CG Omega" w:hAnsi="CG Omega"/>
        </w:rPr>
        <w:t>wysokości</w:t>
      </w:r>
      <w:r w:rsidR="00282392">
        <w:rPr>
          <w:rFonts w:ascii="CG Omega" w:hAnsi="CG Omega"/>
        </w:rPr>
        <w:t xml:space="preserve"> 514 858,00 zł.</w:t>
      </w:r>
      <w:bookmarkStart w:id="0" w:name="_GoBack"/>
      <w:bookmarkEnd w:id="0"/>
    </w:p>
    <w:p w:rsidR="004704C6" w:rsidRPr="002F0ED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P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2F0ED6">
        <w:rPr>
          <w:rFonts w:ascii="CG Omega" w:hAnsi="CG Omega"/>
        </w:rPr>
        <w:t xml:space="preserve">        </w:t>
      </w:r>
      <w:r w:rsidR="002F0ED6">
        <w:rPr>
          <w:rFonts w:ascii="CG Omega" w:hAnsi="CG Omega"/>
          <w:b/>
        </w:rPr>
        <w:t xml:space="preserve">Wójt Gminy </w:t>
      </w:r>
    </w:p>
    <w:p w:rsidR="004704C6" w:rsidRP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  <w:t xml:space="preserve">    Marian Jerzy </w:t>
      </w:r>
      <w:proofErr w:type="spellStart"/>
      <w:r w:rsidRPr="004704C6">
        <w:rPr>
          <w:rFonts w:ascii="CG Omega" w:hAnsi="CG Omega"/>
          <w:b/>
        </w:rPr>
        <w:t>Ryznar</w:t>
      </w:r>
      <w:proofErr w:type="spellEnd"/>
    </w:p>
    <w:sectPr w:rsidR="004704C6" w:rsidRPr="0047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282392"/>
    <w:rsid w:val="002F0ED6"/>
    <w:rsid w:val="004606B0"/>
    <w:rsid w:val="004704C6"/>
    <w:rsid w:val="004D2AF8"/>
    <w:rsid w:val="00882F90"/>
    <w:rsid w:val="00C2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</cp:revision>
  <dcterms:created xsi:type="dcterms:W3CDTF">2021-03-09T08:04:00Z</dcterms:created>
  <dcterms:modified xsi:type="dcterms:W3CDTF">2021-05-28T06:22:00Z</dcterms:modified>
</cp:coreProperties>
</file>