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6E" w:rsidRDefault="000959C7">
      <w:pPr>
        <w:spacing w:after="0" w:line="276" w:lineRule="auto"/>
        <w:jc w:val="right"/>
      </w:pPr>
      <w:r>
        <w:rPr>
          <w:i/>
          <w:iCs/>
          <w:color w:val="000000"/>
          <w:sz w:val="18"/>
          <w:szCs w:val="18"/>
        </w:rPr>
        <w:t xml:space="preserve">Załącznik </w:t>
      </w:r>
      <w:r w:rsidR="00450D68">
        <w:rPr>
          <w:i/>
          <w:iCs/>
          <w:color w:val="000000"/>
          <w:sz w:val="18"/>
          <w:szCs w:val="18"/>
        </w:rPr>
        <w:t>1</w:t>
      </w:r>
    </w:p>
    <w:p w:rsidR="002C406E" w:rsidRPr="003B3174" w:rsidRDefault="00CF4EF3">
      <w:pPr>
        <w:spacing w:after="0" w:line="276" w:lineRule="auto"/>
        <w:rPr>
          <w:color w:val="000000" w:themeColor="text1"/>
        </w:rPr>
      </w:pPr>
      <w:bookmarkStart w:id="0" w:name="__DdeLink__7498_1861558584"/>
      <w:r>
        <w:rPr>
          <w:i/>
          <w:iCs/>
          <w:sz w:val="18"/>
          <w:szCs w:val="18"/>
        </w:rPr>
        <w:t xml:space="preserve">nr sprawy: </w:t>
      </w:r>
      <w:r w:rsidR="0091608B">
        <w:rPr>
          <w:i/>
          <w:iCs/>
          <w:color w:val="000000" w:themeColor="text1"/>
          <w:sz w:val="18"/>
          <w:szCs w:val="18"/>
        </w:rPr>
        <w:t>DKw.2233.</w:t>
      </w:r>
      <w:r w:rsidR="007A67B7">
        <w:rPr>
          <w:i/>
          <w:iCs/>
          <w:color w:val="000000" w:themeColor="text1"/>
          <w:sz w:val="18"/>
          <w:szCs w:val="18"/>
        </w:rPr>
        <w:t>6</w:t>
      </w:r>
      <w:r w:rsidR="00CC0DE2">
        <w:rPr>
          <w:i/>
          <w:iCs/>
          <w:color w:val="000000" w:themeColor="text1"/>
          <w:sz w:val="18"/>
          <w:szCs w:val="18"/>
        </w:rPr>
        <w:t>1</w:t>
      </w:r>
      <w:r w:rsidR="008122B7" w:rsidRPr="003B3174">
        <w:rPr>
          <w:i/>
          <w:iCs/>
          <w:color w:val="000000" w:themeColor="text1"/>
          <w:sz w:val="18"/>
          <w:szCs w:val="18"/>
        </w:rPr>
        <w:t>.20</w:t>
      </w:r>
      <w:r w:rsidR="000959C7" w:rsidRPr="003B3174">
        <w:rPr>
          <w:i/>
          <w:iCs/>
          <w:color w:val="000000" w:themeColor="text1"/>
          <w:sz w:val="18"/>
          <w:szCs w:val="18"/>
        </w:rPr>
        <w:t>2</w:t>
      </w:r>
      <w:r w:rsidR="00754A2B">
        <w:rPr>
          <w:i/>
          <w:iCs/>
          <w:color w:val="000000" w:themeColor="text1"/>
          <w:sz w:val="18"/>
          <w:szCs w:val="18"/>
        </w:rPr>
        <w:t>3</w:t>
      </w:r>
      <w:r w:rsidR="008122B7" w:rsidRPr="003B3174">
        <w:rPr>
          <w:i/>
          <w:iCs/>
          <w:color w:val="000000" w:themeColor="text1"/>
          <w:sz w:val="18"/>
          <w:szCs w:val="18"/>
        </w:rPr>
        <w:t>.</w:t>
      </w:r>
      <w:bookmarkEnd w:id="0"/>
      <w:r w:rsidR="00476636">
        <w:rPr>
          <w:i/>
          <w:iCs/>
          <w:color w:val="000000" w:themeColor="text1"/>
          <w:sz w:val="18"/>
          <w:szCs w:val="18"/>
        </w:rPr>
        <w:t>MM</w:t>
      </w: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UMOWA</w:t>
      </w: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(</w:t>
      </w:r>
      <w:r w:rsidR="00CF4EF3">
        <w:rPr>
          <w:b/>
          <w:bCs/>
        </w:rPr>
        <w:t>wzór</w:t>
      </w:r>
      <w:r>
        <w:rPr>
          <w:b/>
          <w:bCs/>
        </w:rPr>
        <w:t>)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Zawarta w dniu ………………….. w Płocku, pomiędzy:</w:t>
      </w:r>
    </w:p>
    <w:p w:rsidR="002C406E" w:rsidRDefault="00476636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 xml:space="preserve">Skarbem Państwa - </w:t>
      </w:r>
      <w:r w:rsidR="008122B7">
        <w:rPr>
          <w:rFonts w:cs="Arial"/>
          <w:color w:val="000000"/>
        </w:rPr>
        <w:t xml:space="preserve">Zakładem Karnym w Płocku z siedzibą w Płocku (09-402) przy ul. Sienkiewicza 22  NIP 774-10-27-332, zwanym dalej Zamawiającym, reprezentowanym przez: </w:t>
      </w:r>
    </w:p>
    <w:p w:rsidR="002C406E" w:rsidRDefault="008122B7">
      <w:pPr>
        <w:pStyle w:val="Tekstpodstawowy"/>
        <w:numPr>
          <w:ilvl w:val="0"/>
          <w:numId w:val="3"/>
        </w:numPr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…………………... – ………………...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a,</w:t>
      </w:r>
    </w:p>
    <w:p w:rsidR="002C406E" w:rsidRDefault="008122B7">
      <w:pPr>
        <w:pStyle w:val="Tekstpodstawowy"/>
        <w:spacing w:after="0"/>
        <w:jc w:val="both"/>
        <w:rPr>
          <w:rFonts w:ascii="Calibri" w:hAnsi="Calibri"/>
        </w:rPr>
      </w:pPr>
      <w:r>
        <w:rPr>
          <w:rFonts w:cs="Arial"/>
          <w:color w:val="000000"/>
        </w:rPr>
        <w:t>…………………….. z siedzibą w …………….., ………………..., NIP: ………………….., REGON: ………………….., zwanym dalej Wykonawcą, reprezentowanym przez:</w:t>
      </w:r>
    </w:p>
    <w:p w:rsidR="002C406E" w:rsidRDefault="008122B7">
      <w:pPr>
        <w:numPr>
          <w:ilvl w:val="0"/>
          <w:numId w:val="4"/>
        </w:numPr>
        <w:spacing w:after="0" w:line="276" w:lineRule="auto"/>
        <w:jc w:val="both"/>
      </w:pPr>
      <w:r>
        <w:rPr>
          <w:rFonts w:cs="Arial"/>
          <w:color w:val="000000"/>
        </w:rPr>
        <w:t>…………………….. – ………………………..</w:t>
      </w:r>
      <w:r>
        <w:t xml:space="preserve"> </w:t>
      </w:r>
    </w:p>
    <w:p w:rsidR="002C406E" w:rsidRDefault="008122B7">
      <w:pPr>
        <w:spacing w:after="0" w:line="276" w:lineRule="auto"/>
        <w:jc w:val="both"/>
      </w:pPr>
      <w:r>
        <w:t>- łącznie zwanych stronami.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Pr="00CF4EF3" w:rsidRDefault="008122B7">
      <w:pPr>
        <w:tabs>
          <w:tab w:val="left" w:pos="0"/>
          <w:tab w:val="right" w:pos="9029"/>
        </w:tabs>
        <w:spacing w:after="0" w:line="276" w:lineRule="auto"/>
        <w:ind w:right="5" w:firstLine="14"/>
        <w:jc w:val="both"/>
        <w:rPr>
          <w:i/>
        </w:rPr>
      </w:pPr>
      <w:bookmarkStart w:id="1" w:name="__DdeLink__202_964152743"/>
      <w:r w:rsidRPr="00CF4EF3">
        <w:rPr>
          <w:rFonts w:cs="Calibri"/>
          <w:i/>
          <w:color w:val="000000"/>
        </w:rPr>
        <w:t xml:space="preserve">Niniejsza umowa jest następstwem dokonanego przez Zamawiającego wyboru oferty Wykonawcy                           w postępowaniu o udzielenie zamówienia publicznego </w:t>
      </w:r>
      <w:bookmarkEnd w:id="1"/>
      <w:r w:rsidRPr="00CF4EF3">
        <w:rPr>
          <w:rFonts w:eastAsia="Tahoma" w:cs="Calibri"/>
          <w:i/>
          <w:color w:val="000000"/>
        </w:rPr>
        <w:t>przeprowadzonego zgodnie z Zarządzeniem                 nr 9</w:t>
      </w:r>
      <w:r w:rsidR="00C76822">
        <w:rPr>
          <w:rFonts w:eastAsia="Tahoma" w:cs="Calibri"/>
          <w:i/>
          <w:color w:val="000000"/>
        </w:rPr>
        <w:t>4</w:t>
      </w:r>
      <w:r w:rsidRPr="00CF4EF3">
        <w:rPr>
          <w:rFonts w:eastAsia="Tahoma" w:cs="Calibri"/>
          <w:i/>
          <w:color w:val="000000"/>
        </w:rPr>
        <w:t>/20</w:t>
      </w:r>
      <w:r w:rsidR="00C76822">
        <w:rPr>
          <w:rFonts w:eastAsia="Tahoma" w:cs="Calibri"/>
          <w:i/>
          <w:color w:val="000000"/>
        </w:rPr>
        <w:t>21</w:t>
      </w:r>
      <w:r w:rsidRPr="00CF4EF3">
        <w:rPr>
          <w:rFonts w:eastAsia="Tahoma" w:cs="Calibri"/>
          <w:i/>
          <w:color w:val="000000"/>
        </w:rPr>
        <w:t xml:space="preserve"> Dyrektora Zakładu Karnego w Płocku z dnia </w:t>
      </w:r>
      <w:r w:rsidR="00C76822">
        <w:rPr>
          <w:rFonts w:eastAsia="Tahoma" w:cs="Calibri"/>
          <w:i/>
          <w:color w:val="000000"/>
        </w:rPr>
        <w:t>19</w:t>
      </w:r>
      <w:r w:rsidRPr="00CF4EF3">
        <w:rPr>
          <w:rFonts w:eastAsia="Tahoma" w:cs="Calibri"/>
          <w:i/>
          <w:color w:val="000000"/>
        </w:rPr>
        <w:t xml:space="preserve"> </w:t>
      </w:r>
      <w:r w:rsidR="00C76822">
        <w:rPr>
          <w:rFonts w:eastAsia="Tahoma" w:cs="Calibri"/>
          <w:i/>
          <w:color w:val="000000"/>
        </w:rPr>
        <w:t>kwietnia</w:t>
      </w:r>
      <w:r w:rsidRPr="00CF4EF3">
        <w:rPr>
          <w:rFonts w:eastAsia="Tahoma" w:cs="Calibri"/>
          <w:i/>
          <w:color w:val="000000"/>
        </w:rPr>
        <w:t xml:space="preserve"> 20</w:t>
      </w:r>
      <w:r w:rsidR="00C76822">
        <w:rPr>
          <w:rFonts w:eastAsia="Tahoma" w:cs="Calibri"/>
          <w:i/>
          <w:color w:val="000000"/>
        </w:rPr>
        <w:t>21</w:t>
      </w:r>
      <w:r w:rsidRPr="00CF4EF3">
        <w:rPr>
          <w:rFonts w:eastAsia="Tahoma" w:cs="Calibri"/>
          <w:i/>
          <w:color w:val="000000"/>
        </w:rPr>
        <w:t xml:space="preserve"> roku.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1</w:t>
      </w:r>
    </w:p>
    <w:p w:rsidR="002C406E" w:rsidRDefault="008122B7">
      <w:pPr>
        <w:spacing w:after="0" w:line="276" w:lineRule="auto"/>
        <w:jc w:val="both"/>
      </w:pPr>
      <w:r>
        <w:t>1. Przedmiotem niniejszej um</w:t>
      </w:r>
      <w:r>
        <w:rPr>
          <w:color w:val="000000"/>
        </w:rPr>
        <w:t xml:space="preserve">owy są </w:t>
      </w:r>
      <w:r>
        <w:rPr>
          <w:b/>
          <w:bCs/>
          <w:color w:val="000000"/>
        </w:rPr>
        <w:t>„</w:t>
      </w:r>
      <w:r w:rsidR="00CF4EF3">
        <w:rPr>
          <w:b/>
          <w:bCs/>
          <w:color w:val="000000"/>
        </w:rPr>
        <w:t>D</w:t>
      </w:r>
      <w:r>
        <w:rPr>
          <w:b/>
          <w:bCs/>
          <w:color w:val="000000"/>
        </w:rPr>
        <w:t>ostaw</w:t>
      </w:r>
      <w:r w:rsidR="00450D68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="007A67B7">
        <w:rPr>
          <w:b/>
          <w:bCs/>
          <w:color w:val="000000"/>
        </w:rPr>
        <w:t xml:space="preserve">produktów </w:t>
      </w:r>
      <w:r w:rsidR="00CC0DE2">
        <w:rPr>
          <w:b/>
          <w:bCs/>
          <w:color w:val="000000"/>
        </w:rPr>
        <w:t>rybnyc</w:t>
      </w:r>
      <w:bookmarkStart w:id="2" w:name="_GoBack"/>
      <w:bookmarkEnd w:id="2"/>
      <w:r w:rsidR="007A67B7">
        <w:rPr>
          <w:b/>
          <w:bCs/>
          <w:color w:val="000000"/>
        </w:rPr>
        <w:t>h</w:t>
      </w:r>
      <w:r>
        <w:rPr>
          <w:b/>
          <w:bCs/>
          <w:color w:val="000000"/>
        </w:rPr>
        <w:t xml:space="preserve"> do Zakładu Karnego w Płocku„ </w:t>
      </w:r>
      <w:r>
        <w:rPr>
          <w:color w:val="000000"/>
        </w:rPr>
        <w:t xml:space="preserve">zwane dalej towarem, który wyszczególniony został w </w:t>
      </w:r>
      <w:r w:rsidR="00450D68">
        <w:rPr>
          <w:color w:val="000000"/>
        </w:rPr>
        <w:t>zaproszeniu do składania ofert.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rPr>
          <w:color w:val="000000"/>
        </w:rPr>
        <w:t>2. Dostawa towaru będzie realizowana sukcesywnie, w zależności od potrzeb Zamawiającego, na podstawie zamówień składanych przez Zamawiającego, najpóźniej na 2 dni przed planowanym terminem dostawy – pisemnie, faksem, telefonicznie lub za pośrednictwem poczty elektronicznej.</w:t>
      </w:r>
    </w:p>
    <w:p w:rsidR="002C406E" w:rsidRPr="000A26A2" w:rsidRDefault="008122B7">
      <w:pPr>
        <w:spacing w:after="0" w:line="276" w:lineRule="auto"/>
        <w:jc w:val="both"/>
        <w:rPr>
          <w:b/>
        </w:rPr>
      </w:pPr>
      <w:r>
        <w:rPr>
          <w:color w:val="000000"/>
        </w:rPr>
        <w:t xml:space="preserve">3. Ustala się częstotliwość dostaw maksymalnie </w:t>
      </w:r>
      <w:r w:rsidR="007A67B7" w:rsidRPr="007A67B7">
        <w:rPr>
          <w:b/>
          <w:color w:val="000000"/>
        </w:rPr>
        <w:t>2</w:t>
      </w:r>
      <w:r w:rsidRPr="000A26A2">
        <w:rPr>
          <w:b/>
          <w:color w:val="000000"/>
        </w:rPr>
        <w:t xml:space="preserve"> raz</w:t>
      </w:r>
      <w:r w:rsidR="007A67B7">
        <w:rPr>
          <w:b/>
          <w:color w:val="000000"/>
        </w:rPr>
        <w:t>y</w:t>
      </w:r>
      <w:r w:rsidRPr="000A26A2">
        <w:rPr>
          <w:b/>
          <w:color w:val="000000"/>
        </w:rPr>
        <w:t xml:space="preserve"> w </w:t>
      </w:r>
      <w:r w:rsidR="00450D68">
        <w:rPr>
          <w:b/>
          <w:color w:val="000000"/>
        </w:rPr>
        <w:t>miesiącu</w:t>
      </w:r>
      <w:r w:rsidRPr="000A26A2">
        <w:rPr>
          <w:b/>
          <w:color w:val="000000"/>
        </w:rPr>
        <w:t>.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4. Wykonawca zobowiązuje się dostarczyć towar na własny koszt dnia określonego w zamówieniu jako termin dostawy, do siedziby Zamawiającego:</w:t>
      </w:r>
    </w:p>
    <w:p w:rsidR="002C406E" w:rsidRDefault="008122B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cs="Calibri"/>
          <w:color w:val="000000"/>
        </w:rPr>
        <w:t>Zakład Karny w Płocku, 09 – 402 Płock ul. Sienkiewicza 22</w:t>
      </w:r>
    </w:p>
    <w:p w:rsidR="002C406E" w:rsidRDefault="008122B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rFonts w:cs="Calibri"/>
          <w:color w:val="000000"/>
        </w:rPr>
        <w:t>Oddział Zewnętrzny w Płońsku, 09 – 100 Płońsk, ul. Warszawska 49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5. Przy wykonywaniu niniejszej umowy Wykonawca zobowiązany jest do przestrzegania przepisów prawa obowiązujących w zakresie przewozu towarów tego typu.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2</w:t>
      </w:r>
    </w:p>
    <w:p w:rsidR="002C406E" w:rsidRPr="00C76822" w:rsidRDefault="008122B7">
      <w:pPr>
        <w:spacing w:after="0" w:line="276" w:lineRule="auto"/>
        <w:rPr>
          <w:color w:val="000000" w:themeColor="text1"/>
        </w:rPr>
      </w:pPr>
      <w:r>
        <w:t xml:space="preserve">Termin realizacji przedmiotu </w:t>
      </w:r>
      <w:r w:rsidRPr="00C76822">
        <w:rPr>
          <w:b/>
        </w:rPr>
        <w:t>zamówienia</w:t>
      </w:r>
      <w:r w:rsidR="00476636">
        <w:rPr>
          <w:b/>
        </w:rPr>
        <w:t>:</w:t>
      </w:r>
      <w:r w:rsidRPr="00C76822">
        <w:rPr>
          <w:b/>
        </w:rPr>
        <w:t xml:space="preserve"> </w:t>
      </w:r>
      <w:r w:rsidR="00476636">
        <w:rPr>
          <w:b/>
        </w:rPr>
        <w:t>12</w:t>
      </w:r>
      <w:r w:rsidR="00C76822" w:rsidRPr="00C76822">
        <w:rPr>
          <w:b/>
        </w:rPr>
        <w:t xml:space="preserve"> </w:t>
      </w:r>
      <w:r w:rsidR="00C76822" w:rsidRPr="00C76822">
        <w:rPr>
          <w:b/>
          <w:color w:val="000000" w:themeColor="text1"/>
        </w:rPr>
        <w:t xml:space="preserve">miesięcy </w:t>
      </w:r>
      <w:r w:rsidR="00476636">
        <w:rPr>
          <w:b/>
          <w:color w:val="000000" w:themeColor="text1"/>
        </w:rPr>
        <w:t xml:space="preserve">począwszy </w:t>
      </w:r>
      <w:r w:rsidRPr="00C76822">
        <w:rPr>
          <w:b/>
          <w:bCs/>
          <w:color w:val="000000" w:themeColor="text1"/>
        </w:rPr>
        <w:t xml:space="preserve">od </w:t>
      </w:r>
      <w:r w:rsidR="000959C7" w:rsidRPr="00C76822">
        <w:rPr>
          <w:b/>
          <w:bCs/>
          <w:color w:val="000000" w:themeColor="text1"/>
        </w:rPr>
        <w:t xml:space="preserve">dnia </w:t>
      </w:r>
      <w:r w:rsidR="00BC54CE">
        <w:rPr>
          <w:b/>
          <w:bCs/>
          <w:color w:val="000000" w:themeColor="text1"/>
        </w:rPr>
        <w:t xml:space="preserve">1 </w:t>
      </w:r>
      <w:r w:rsidR="00476636">
        <w:rPr>
          <w:b/>
          <w:bCs/>
          <w:color w:val="000000" w:themeColor="text1"/>
        </w:rPr>
        <w:t>stycznia</w:t>
      </w:r>
      <w:r w:rsidR="00BC54CE">
        <w:rPr>
          <w:b/>
          <w:bCs/>
          <w:color w:val="000000" w:themeColor="text1"/>
        </w:rPr>
        <w:t xml:space="preserve"> 202</w:t>
      </w:r>
      <w:r w:rsidR="00476636">
        <w:rPr>
          <w:b/>
          <w:bCs/>
          <w:color w:val="000000" w:themeColor="text1"/>
        </w:rPr>
        <w:t>4</w:t>
      </w:r>
      <w:r w:rsidR="00BC54CE">
        <w:rPr>
          <w:b/>
          <w:bCs/>
          <w:color w:val="000000" w:themeColor="text1"/>
        </w:rPr>
        <w:t xml:space="preserve"> roku.</w:t>
      </w:r>
    </w:p>
    <w:p w:rsidR="002C406E" w:rsidRDefault="002C406E">
      <w:pPr>
        <w:spacing w:after="0" w:line="276" w:lineRule="auto"/>
        <w:rPr>
          <w:rFonts w:ascii="Calibri" w:hAnsi="Calibri"/>
          <w:i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3</w:t>
      </w:r>
    </w:p>
    <w:p w:rsidR="00476636" w:rsidRPr="00476636" w:rsidRDefault="00476636" w:rsidP="007E28FF">
      <w:pPr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pacing w:after="0" w:line="276" w:lineRule="auto"/>
        <w:jc w:val="both"/>
        <w:rPr>
          <w:rFonts w:ascii="Calibri" w:hAnsi="Calibri"/>
        </w:rPr>
      </w:pPr>
      <w:r w:rsidRPr="00476636">
        <w:rPr>
          <w:rFonts w:ascii="Calibri" w:hAnsi="Calibri" w:cs="Calibri"/>
          <w:lang w:eastAsia="zh-CN"/>
        </w:rPr>
        <w:t>Wskazane w Formularzu ofertowym ilości są wielkościami orientacyjnymi, służące określeniu górnej granicy wartości zamówienia.</w:t>
      </w:r>
    </w:p>
    <w:p w:rsidR="002C406E" w:rsidRPr="00476636" w:rsidRDefault="008122B7" w:rsidP="007E28FF">
      <w:pPr>
        <w:numPr>
          <w:ilvl w:val="0"/>
          <w:numId w:val="9"/>
        </w:numPr>
        <w:tabs>
          <w:tab w:val="left" w:pos="1418"/>
          <w:tab w:val="center" w:pos="4536"/>
          <w:tab w:val="left" w:pos="4678"/>
        </w:tabs>
        <w:spacing w:after="0" w:line="276" w:lineRule="auto"/>
        <w:jc w:val="both"/>
        <w:rPr>
          <w:rFonts w:ascii="Calibri" w:hAnsi="Calibri"/>
        </w:rPr>
      </w:pPr>
      <w:r>
        <w:t>W okresie obowiązywania umowy, w przypadku wystąpienia nieprzewidzianych w chwili obecnej okoliczności, Zamawiający zastrzega sobie prawo zmniejszenia do 30% wielkości zamówienia.</w:t>
      </w:r>
      <w:r w:rsidR="00476636" w:rsidRPr="00476636">
        <w:rPr>
          <w:rFonts w:ascii="Calibri" w:hAnsi="Calibri" w:cs="Calibri"/>
        </w:rPr>
        <w:t xml:space="preserve"> </w:t>
      </w:r>
      <w:r w:rsidR="00476636" w:rsidRPr="00E242F5">
        <w:rPr>
          <w:rFonts w:ascii="Calibri" w:hAnsi="Calibri" w:cs="Calibri"/>
        </w:rPr>
        <w:t>Realizacja umowy w pozostałym zakresie uzależniona będzie od faktycznych potrzeb zamawiającego wynikających ze zmiennej liczby stanu żywionych</w:t>
      </w:r>
      <w:r w:rsidR="00476636">
        <w:rPr>
          <w:rFonts w:ascii="Calibri" w:hAnsi="Calibri" w:cs="Calibri"/>
        </w:rPr>
        <w:t>.</w:t>
      </w:r>
    </w:p>
    <w:p w:rsidR="00476636" w:rsidRPr="00E242F5" w:rsidRDefault="00476636" w:rsidP="00476636">
      <w:pPr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  <w:lang w:eastAsia="zh-CN"/>
        </w:rPr>
      </w:pPr>
      <w:r w:rsidRPr="00E242F5">
        <w:rPr>
          <w:rFonts w:ascii="Calibri" w:hAnsi="Calibri" w:cs="Calibri"/>
          <w:lang w:eastAsia="zh-CN"/>
        </w:rPr>
        <w:t xml:space="preserve">Zamawiający może także w trakcie trwania umowy dokonywać przesunięć ilościowych między poszczególnymi pozycjami asortymentowymi w granicach wartości zawartej umowy. Wykonawcy </w:t>
      </w:r>
      <w:r w:rsidRPr="00E242F5">
        <w:rPr>
          <w:rFonts w:ascii="Calibri" w:hAnsi="Calibri" w:cs="Calibri"/>
          <w:lang w:eastAsia="zh-CN"/>
        </w:rPr>
        <w:lastRenderedPageBreak/>
        <w:t>nie przysługuje z ww. powodu prawo do dochodzenia jakichkolwiek roszczeń związanych z niewykonaniem całości umowy.</w:t>
      </w:r>
    </w:p>
    <w:p w:rsidR="002C406E" w:rsidRDefault="00476636">
      <w:pPr>
        <w:spacing w:after="0" w:line="276" w:lineRule="auto"/>
        <w:jc w:val="both"/>
        <w:rPr>
          <w:rFonts w:ascii="Calibri" w:hAnsi="Calibri"/>
        </w:rPr>
      </w:pPr>
      <w:r>
        <w:t>4</w:t>
      </w:r>
      <w:r w:rsidR="008122B7">
        <w:t xml:space="preserve">. </w:t>
      </w:r>
      <w:r>
        <w:t xml:space="preserve"> </w:t>
      </w:r>
      <w:r w:rsidR="008122B7">
        <w:t>Wykonawca oświadcza, że z tego tytułu nie będzie wnosił żadnych roszczeń.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4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 xml:space="preserve">1. </w:t>
      </w:r>
      <w:r>
        <w:rPr>
          <w:rFonts w:cs="Arial"/>
          <w:color w:val="000000"/>
        </w:rPr>
        <w:t>Zamawiający ma prawo do jednostronnego wypowiedzenia umowy w przypadkach:</w:t>
      </w:r>
    </w:p>
    <w:p w:rsidR="002C406E" w:rsidRDefault="008122B7">
      <w:pPr>
        <w:numPr>
          <w:ilvl w:val="0"/>
          <w:numId w:val="2"/>
        </w:numPr>
        <w:tabs>
          <w:tab w:val="clear" w:pos="720"/>
          <w:tab w:val="left" w:pos="360"/>
          <w:tab w:val="left" w:pos="426"/>
        </w:tabs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 xml:space="preserve">w trybie określonym </w:t>
      </w:r>
      <w:r w:rsidRPr="00C76822">
        <w:rPr>
          <w:rFonts w:cs="Arial"/>
          <w:color w:val="000000" w:themeColor="text1"/>
        </w:rPr>
        <w:t>w art.</w:t>
      </w:r>
      <w:r w:rsidR="00C76822" w:rsidRPr="00C76822">
        <w:rPr>
          <w:rFonts w:cs="Arial"/>
          <w:color w:val="000000" w:themeColor="text1"/>
        </w:rPr>
        <w:t>456</w:t>
      </w:r>
      <w:r w:rsidRPr="00C76822">
        <w:rPr>
          <w:rFonts w:cs="Arial"/>
          <w:color w:val="000000" w:themeColor="text1"/>
        </w:rPr>
        <w:t xml:space="preserve"> ustawy z dnia </w:t>
      </w:r>
      <w:r w:rsidR="00C76822" w:rsidRPr="00C76822">
        <w:rPr>
          <w:rFonts w:cs="Arial"/>
          <w:color w:val="000000" w:themeColor="text1"/>
        </w:rPr>
        <w:t>11</w:t>
      </w:r>
      <w:r w:rsidRPr="00C76822">
        <w:rPr>
          <w:rFonts w:cs="Arial"/>
          <w:color w:val="000000" w:themeColor="text1"/>
        </w:rPr>
        <w:t xml:space="preserve"> </w:t>
      </w:r>
      <w:r w:rsidR="00C76822" w:rsidRPr="00C76822">
        <w:rPr>
          <w:rFonts w:cs="Arial"/>
          <w:color w:val="000000" w:themeColor="text1"/>
        </w:rPr>
        <w:t>września 2019</w:t>
      </w:r>
      <w:r w:rsidRPr="00C76822">
        <w:rPr>
          <w:rFonts w:cs="Arial"/>
          <w:color w:val="000000" w:themeColor="text1"/>
        </w:rPr>
        <w:t xml:space="preserve"> roku – Prawo zamówień </w:t>
      </w:r>
      <w:r>
        <w:rPr>
          <w:rFonts w:cs="Arial"/>
          <w:color w:val="000000"/>
        </w:rPr>
        <w:t>publicznych</w:t>
      </w:r>
    </w:p>
    <w:p w:rsidR="002C406E" w:rsidRDefault="008122B7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niewykonania lub nienależytego wykonania umowy przez Wykonawcę z przyczyn leżących po jego stronie</w:t>
      </w:r>
    </w:p>
    <w:p w:rsidR="002C406E" w:rsidRDefault="008122B7">
      <w:pPr>
        <w:spacing w:after="0" w:line="276" w:lineRule="auto"/>
        <w:jc w:val="both"/>
      </w:pPr>
      <w:r>
        <w:t>2. Każdej ze stron przysługuje prawo do wypowiedzenia umowy z zachowaniem miesięcznego okresu wypowiedzenia. Wypowiedzenie następuje z zachowaniem formy pisemnej. Bieg terminu wypowiedzenia rozpoczyna się z pierwszym dniem miesiąca następującego po miesiącu, w którym strona złożyła wypowiedzenie i upływa ostatniego dnia miesiąca.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</w:pPr>
      <w:r>
        <w:rPr>
          <w:rFonts w:cs="Arial"/>
          <w:color w:val="000000"/>
        </w:rPr>
        <w:t>3. W przypadku wypowiedzenia umowy, Wykonawca zapewnia w okresie wypowiedzenia dostawy produktów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>określonych w przedmiocie zamówienia.</w:t>
      </w:r>
    </w:p>
    <w:p w:rsidR="002C406E" w:rsidRDefault="008122B7">
      <w:pPr>
        <w:tabs>
          <w:tab w:val="left" w:pos="360"/>
          <w:tab w:val="left" w:pos="426"/>
        </w:tabs>
        <w:spacing w:after="0" w:line="276" w:lineRule="auto"/>
        <w:jc w:val="both"/>
        <w:rPr>
          <w:rFonts w:ascii="Calibri" w:hAnsi="Calibri" w:cs="Arial"/>
          <w:color w:val="000000"/>
        </w:rPr>
      </w:pPr>
      <w:r>
        <w:rPr>
          <w:rFonts w:cs="Arial"/>
          <w:color w:val="000000"/>
        </w:rPr>
        <w:t>4. Z tytułu wypowiedzenia umowy nie będą przysługiwały Wykonawcy żadne inne roszczenia poza roszczeniem o zapłacenie za już dostarczony Zamawiającemu przedmiot zamówienia.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5. Z chwilą zrealizowania całości zamówienia przed końcowym terminem umowę uznaje się za wykonaną w całości.</w:t>
      </w:r>
    </w:p>
    <w:p w:rsidR="002C406E" w:rsidRDefault="002C406E">
      <w:pPr>
        <w:pStyle w:val="Tekstpodstawowy"/>
        <w:spacing w:after="0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5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 xml:space="preserve">1. Wykonawca gwarantuje dostawę towaru pełnowartościowego zgodnego z opisem przedmiotu zamówienia. </w:t>
      </w:r>
      <w:r>
        <w:rPr>
          <w:rFonts w:cs="Arial"/>
          <w:color w:val="000000"/>
        </w:rPr>
        <w:t xml:space="preserve">Wykonawca jest zobowiązany do należytego wykonania przedmiotu umowy na zasadach w niej określonych tj. dostarczania towaru na własny koszt i ryzyko, środkiem transportu przystosowanym zgodnie z właściwymi przepisami do przewozu artykułów będących przedmiotem niniejszej umowy, posiadającym odpowiednie certyfikaty i dopuszczenia, do magazynów wskazanych przez Zamawiającego, stanowiącego miejsce dostaw w godzinach określonych poniżej: </w:t>
      </w:r>
    </w:p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/>
          <w:sz w:val="20"/>
          <w:szCs w:val="20"/>
        </w:rPr>
      </w:pPr>
    </w:p>
    <w:tbl>
      <w:tblPr>
        <w:tblW w:w="70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4098"/>
        <w:gridCol w:w="2643"/>
      </w:tblGrid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jednostki organizacyjnej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Godziny dostaw</w:t>
            </w:r>
          </w:p>
        </w:tc>
      </w:tr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Zakład Karny w Płocku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6.00-12.00</w:t>
            </w:r>
          </w:p>
        </w:tc>
      </w:tr>
      <w:tr w:rsidR="002C406E">
        <w:trPr>
          <w:jc w:val="center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Oddział Zewnętrzny w Płońsku</w:t>
            </w: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8.00-15.00</w:t>
            </w:r>
          </w:p>
        </w:tc>
      </w:tr>
    </w:tbl>
    <w:p w:rsidR="002C406E" w:rsidRDefault="002C406E">
      <w:pPr>
        <w:pStyle w:val="Tekstpodstawowy"/>
        <w:spacing w:after="0" w:line="100" w:lineRule="atLeast"/>
        <w:jc w:val="both"/>
        <w:rPr>
          <w:rFonts w:ascii="Calibri" w:hAnsi="Calibri" w:cs="Arial"/>
          <w:sz w:val="20"/>
          <w:szCs w:val="20"/>
        </w:rPr>
      </w:pPr>
    </w:p>
    <w:p w:rsidR="002C406E" w:rsidRDefault="008122B7" w:rsidP="00CF4EF3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Przyjęcie towaru poprzedzone będzie wspólną kontrolą ilościowo–jakościową przeprowadzoną przez osoby działające w imieniu Zamawiającego i Wykonawcy lub osoby działającej w jego imieniu lub na jego rzecz. W przypadku zakwestionowania dostawy, która nie odpowiada ilościowo lub normom jakościowym bądź też z innych przyczyn nie odpowiada obowiązującym wymaganiom w zakresie warunków zdrowotnych żywności i żywienia, Zamawiający indywidualny sporządza protokół niezgodności zawierający wszelkie ustalenia dokonane w toku odbioru. Protokół niezgodności podpisuje osoba dokonująca odbioru w imieniu Zamawiającego i osoba dostarczająca towar w imieniu lub na rzecz Wykonawcy. Zamawiający uprawniony jest również do jednostronnego sporządzenia tegoż protokołu ze skutkiem dla Wykonawcy.</w:t>
      </w:r>
    </w:p>
    <w:p w:rsidR="002C406E" w:rsidRDefault="008122B7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  <w:color w:val="000000"/>
        </w:rPr>
        <w:lastRenderedPageBreak/>
        <w:t xml:space="preserve">3. Postanowienia określone w ust.1 i 2 nie wyłączają jakichkolwiek uprawnień Zamawiającego przysługujących mu z tytułu rękojmi. 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4. Zamawiający zobowiązuje się niezwłocznie powiadomić Wykonawcę, iż: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jakość dostarczonego towaru jest niewłaściwa i nie odpowiada zamówieniu Zamawiającego;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2) ilość dostarczonego towaru nie odpowiada zamówieniu Zamawiającego.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5. W przypadku, o którym mowa w ust. 4 Wykonawca na wezwanie Zamawiającego wymieni  zakwestionowany towar – nie później niż w ciągu 24 godzin od momentu powiadomienia lub dostarczy w tym samym terminie brakującą ilość towaru, z zastrzeżeniem postanowień ust. 4.</w:t>
      </w:r>
    </w:p>
    <w:p w:rsidR="002C406E" w:rsidRDefault="008122B7">
      <w:pPr>
        <w:spacing w:after="0" w:line="276" w:lineRule="auto"/>
        <w:jc w:val="both"/>
      </w:pPr>
      <w:r>
        <w:rPr>
          <w:color w:val="000000"/>
        </w:rPr>
        <w:t>6. W przypadku ponownego zaistnienia okoliczności, o których mowa w ust. 4 Zamawiający ma prawo:</w:t>
      </w:r>
    </w:p>
    <w:p w:rsidR="002C406E" w:rsidRDefault="008122B7">
      <w:pPr>
        <w:spacing w:after="0" w:line="276" w:lineRule="auto"/>
        <w:jc w:val="both"/>
        <w:rPr>
          <w:color w:val="CE181E"/>
        </w:rPr>
      </w:pPr>
      <w:r>
        <w:rPr>
          <w:color w:val="000000"/>
        </w:rPr>
        <w:t>1) zakupu zamówionej partii towaru na wolnym rynku i obciążenia kosztami zakupu Wykonawcę;</w:t>
      </w:r>
    </w:p>
    <w:p w:rsidR="002C406E" w:rsidRDefault="008122B7">
      <w:pPr>
        <w:spacing w:after="0" w:line="276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2) odstąpienia od niniejszej umowy i obciążenia Wykonawcy karą umowną.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b/>
        </w:rPr>
      </w:pPr>
      <w:r>
        <w:rPr>
          <w:b/>
          <w:bCs/>
        </w:rPr>
        <w:t>§ 6</w:t>
      </w:r>
    </w:p>
    <w:p w:rsidR="002C406E" w:rsidRDefault="008122B7">
      <w:pPr>
        <w:spacing w:after="0" w:line="276" w:lineRule="auto"/>
        <w:jc w:val="both"/>
      </w:pPr>
      <w:r>
        <w:t xml:space="preserve">1. </w:t>
      </w:r>
      <w:r>
        <w:rPr>
          <w:rFonts w:cs="Calibri"/>
          <w:bCs/>
          <w:color w:val="000000"/>
        </w:rPr>
        <w:t>Wykonawca w wyniku przeprowadzonego postępowania przetargowego i zgodnie ze złożoną ofertą zobowiązuje się dostarczyć do Zamawiającego w okresie obowiązywania umowy przedmiot zamówienia po określonych jednostkowych cenach:</w:t>
      </w:r>
    </w:p>
    <w:p w:rsidR="002C406E" w:rsidRDefault="002C406E">
      <w:pPr>
        <w:widowControl w:val="0"/>
        <w:spacing w:after="0" w:line="100" w:lineRule="atLeast"/>
        <w:rPr>
          <w:rFonts w:ascii="Calibri" w:eastAsia="BookmanOldStyle" w:hAnsi="Calibri" w:cs="Calibri"/>
          <w:b/>
          <w:bCs/>
          <w:i/>
          <w:iCs/>
          <w:color w:val="CE181E"/>
          <w:sz w:val="20"/>
          <w:szCs w:val="20"/>
        </w:rPr>
      </w:pPr>
    </w:p>
    <w:tbl>
      <w:tblPr>
        <w:tblW w:w="788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0"/>
        <w:gridCol w:w="3503"/>
        <w:gridCol w:w="630"/>
        <w:gridCol w:w="899"/>
        <w:gridCol w:w="1250"/>
        <w:gridCol w:w="1250"/>
      </w:tblGrid>
      <w:tr w:rsidR="002C406E">
        <w:trPr>
          <w:trHeight w:val="789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Lp</w:t>
            </w:r>
            <w:proofErr w:type="spellEnd"/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Przedmiot</w:t>
            </w:r>
          </w:p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eastAsia="Calibri" w:cs="Calibri"/>
                <w:b/>
                <w:bCs/>
                <w:sz w:val="18"/>
                <w:szCs w:val="18"/>
                <w:shd w:val="clear" w:color="auto" w:fill="B2B2B2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  <w:shd w:val="clear" w:color="auto" w:fill="B2B2B2"/>
              </w:rPr>
              <w:t>zamówienia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Calibri"/>
                <w:sz w:val="18"/>
                <w:szCs w:val="18"/>
                <w:shd w:val="clear" w:color="auto" w:fill="B2B2B2"/>
              </w:rPr>
              <w:t>Jm</w:t>
            </w:r>
            <w:proofErr w:type="spellEnd"/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Ilość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netto </w:t>
            </w:r>
          </w:p>
          <w:p w:rsidR="002C406E" w:rsidRDefault="008122B7">
            <w:pPr>
              <w:pStyle w:val="Nagwektabeli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Cena</w:t>
            </w:r>
          </w:p>
          <w:p w:rsidR="002C406E" w:rsidRDefault="008122B7">
            <w:pPr>
              <w:pStyle w:val="Nagwektabeli"/>
              <w:snapToGrid w:val="0"/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 xml:space="preserve">jednostkowa brutto </w:t>
            </w:r>
          </w:p>
          <w:p w:rsidR="002C406E" w:rsidRDefault="008122B7">
            <w:pPr>
              <w:pStyle w:val="Nagwektabeli"/>
              <w:snapToGrid w:val="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>
              <w:rPr>
                <w:rFonts w:cs="Calibri"/>
                <w:sz w:val="18"/>
                <w:szCs w:val="18"/>
                <w:shd w:val="clear" w:color="auto" w:fill="B2B2B2"/>
              </w:rPr>
              <w:t>[zł]</w:t>
            </w:r>
          </w:p>
        </w:tc>
      </w:tr>
      <w:tr w:rsidR="002C406E">
        <w:trPr>
          <w:trHeight w:val="262"/>
          <w:jc w:val="center"/>
        </w:trPr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[1]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[2]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[3]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[4]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 xml:space="preserve">[5]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>
              <w:rPr>
                <w:rFonts w:cs="Calibri"/>
                <w:b/>
                <w:bCs/>
                <w:i/>
                <w:iCs/>
                <w:sz w:val="12"/>
                <w:szCs w:val="12"/>
                <w:shd w:val="clear" w:color="auto" w:fill="B2B2B2"/>
              </w:rPr>
              <w:t>[6]</w:t>
            </w: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  <w:tr w:rsidR="002C406E">
        <w:trPr>
          <w:trHeight w:val="370"/>
          <w:jc w:val="center"/>
        </w:trPr>
        <w:tc>
          <w:tcPr>
            <w:tcW w:w="3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</w:pPr>
            <w:r>
              <w:rPr>
                <w:rFonts w:cs="Calibri"/>
                <w:bCs/>
                <w:sz w:val="18"/>
                <w:szCs w:val="18"/>
              </w:rPr>
              <w:t>...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8122B7">
            <w:pPr>
              <w:pStyle w:val="Zawartotabeli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C406E" w:rsidRDefault="002C406E">
            <w:pPr>
              <w:pStyle w:val="Zawartotabeli"/>
              <w:snapToGrid w:val="0"/>
              <w:jc w:val="center"/>
            </w:pPr>
          </w:p>
        </w:tc>
      </w:tr>
    </w:tbl>
    <w:p w:rsidR="002C406E" w:rsidRDefault="002C406E">
      <w:pPr>
        <w:spacing w:after="0" w:line="276" w:lineRule="auto"/>
        <w:jc w:val="both"/>
        <w:rPr>
          <w:rFonts w:ascii="Calibri" w:hAnsi="Calibri" w:cs="Calibri"/>
          <w:b/>
        </w:rPr>
      </w:pP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 xml:space="preserve">2. Wykonawca gwarantuje stałość ustalonej ceny netto za </w:t>
      </w:r>
      <w:r>
        <w:rPr>
          <w:rFonts w:eastAsia="BookmanOldStyle" w:cs="Calibri"/>
          <w:color w:val="000000"/>
        </w:rPr>
        <w:t>dostarczany asortyment</w:t>
      </w:r>
      <w:r>
        <w:rPr>
          <w:rFonts w:cs="Calibri"/>
        </w:rPr>
        <w:t>.</w:t>
      </w:r>
    </w:p>
    <w:p w:rsidR="002C406E" w:rsidRDefault="008122B7">
      <w:pPr>
        <w:pStyle w:val="Tekstpodstawowy"/>
        <w:spacing w:after="0" w:line="100" w:lineRule="atLeast"/>
        <w:ind w:left="737" w:hanging="737"/>
        <w:jc w:val="both"/>
      </w:pPr>
      <w:r>
        <w:rPr>
          <w:rFonts w:cs="Calibri"/>
        </w:rPr>
        <w:t>3. Wartość całkowita za realizację przedmiotu zamówienia nie przekroczy kwoty: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netto: ……………...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podatek VAT(….%): ………………..</w:t>
      </w:r>
      <w:r>
        <w:rPr>
          <w:rFonts w:cs="Calibri"/>
          <w:b/>
          <w:bCs/>
          <w:i/>
          <w:iCs/>
        </w:rPr>
        <w:t xml:space="preserve"> zł</w:t>
      </w:r>
      <w:r>
        <w:rPr>
          <w:rFonts w:cs="Calibri"/>
          <w:i/>
          <w:iCs/>
        </w:rPr>
        <w:t xml:space="preserve"> (słownie: ………………………….)</w:t>
      </w:r>
    </w:p>
    <w:p w:rsidR="002C406E" w:rsidRDefault="008122B7">
      <w:pPr>
        <w:pStyle w:val="Tekstpodstawowy"/>
        <w:spacing w:after="0" w:line="100" w:lineRule="atLeast"/>
        <w:jc w:val="both"/>
      </w:pPr>
      <w:r>
        <w:rPr>
          <w:rFonts w:cs="Calibri"/>
          <w:i/>
          <w:iCs/>
        </w:rPr>
        <w:t>brutto: ……………………….</w:t>
      </w:r>
      <w:r>
        <w:rPr>
          <w:rFonts w:cs="Calibri"/>
          <w:b/>
          <w:bCs/>
          <w:i/>
          <w:iCs/>
        </w:rPr>
        <w:t xml:space="preserve"> zł </w:t>
      </w:r>
      <w:r>
        <w:rPr>
          <w:rFonts w:cs="Calibri"/>
          <w:i/>
          <w:iCs/>
        </w:rPr>
        <w:t>(słownie: ……………………...).</w:t>
      </w:r>
    </w:p>
    <w:p w:rsidR="00476636" w:rsidRDefault="008122B7" w:rsidP="00476636">
      <w:pPr>
        <w:pStyle w:val="Tekstpodstawowy"/>
        <w:overflowPunct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>4. Kwota, określona w ust. 3, poza ceną towaru obejmuje również koszty związane z realizacją niniejszej umowy w tym załadunek i wyładunek towaru, jego transport i ewentualne inne koszty.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rPr>
          <w:rFonts w:cs="Calibri"/>
        </w:rPr>
        <w:t xml:space="preserve">5. </w:t>
      </w:r>
      <w:r w:rsidRPr="00CF4678">
        <w:t xml:space="preserve">Ceny jednostkowe </w:t>
      </w:r>
      <w:r>
        <w:t>p</w:t>
      </w:r>
      <w:r w:rsidRPr="00CF4678">
        <w:t xml:space="preserve">roduktów określone w </w:t>
      </w:r>
      <w:r>
        <w:t>ofercie</w:t>
      </w:r>
      <w:r w:rsidRPr="00CF4678">
        <w:t>, mogą być waloryzowane nie częściej niż raz na pół roku, wskaźnikiem cen żywności i napojów bezalkoholowych według „Cen w Gospodarce Narodowej” (strona internetowa GUS) lub „Biuletynu Statystycznego” (miesięcznik GUS) – jeżeli wskaźnik wzrostu cen w następujących po sobie kwartałach w okresie realizacji Umowy przekroczy 3%.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t xml:space="preserve">6. </w:t>
      </w:r>
      <w:r w:rsidRPr="00CF4678">
        <w:t xml:space="preserve">Waloryzacja cen, o której mowa w ust. </w:t>
      </w:r>
      <w:r>
        <w:t>5</w:t>
      </w:r>
      <w:r w:rsidRPr="00CF4678">
        <w:t>, może nastąpić jedynie na pisemny i uzasadniony wniosek Wykonawcy. Musi on zawierać wskazanie cen produktów, o których zwaloryzowanie wnosi Wykonawca oraz określenie daty, od której zmiana cen miałaby obowiązywać.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  <w:rPr>
          <w:rFonts w:ascii="Calibri" w:hAnsi="Calibri" w:cs="Calibri"/>
        </w:rPr>
      </w:pPr>
      <w:r>
        <w:t xml:space="preserve">7. </w:t>
      </w:r>
      <w:r w:rsidRPr="00CF4678">
        <w:rPr>
          <w:rFonts w:ascii="Calibri" w:hAnsi="Calibri" w:cs="Calibri"/>
        </w:rPr>
        <w:t>Złożenie wniosku o dokonanie waloryzacji nie kreuje roszczenia Wykonawcy o zmianę Umowy.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rPr>
          <w:rFonts w:ascii="Calibri" w:hAnsi="Calibri" w:cs="Calibri"/>
        </w:rPr>
        <w:t xml:space="preserve">8. </w:t>
      </w:r>
      <w:r w:rsidRPr="00CF4678">
        <w:t xml:space="preserve">W przypadku wyrażenia przez Zamawiającego zgody na waloryzację cen, o której mowa w ust. </w:t>
      </w:r>
      <w:r>
        <w:t>5</w:t>
      </w:r>
      <w:r w:rsidRPr="00CF4678">
        <w:t>, Zamawiający przygotuje stosowny aneks do Umowy. W sytuacji braku możliwości uwzględnienia wniosku Wykonawcy, Zamawiający udzieli Wykonawcy pisemnej odpowiedzi, w której uzasadni swoją decyzję.</w:t>
      </w:r>
    </w:p>
    <w:p w:rsidR="00476636" w:rsidRDefault="00476636" w:rsidP="00476636">
      <w:pPr>
        <w:pStyle w:val="Tekstpodstawowy"/>
        <w:overflowPunct w:val="0"/>
        <w:spacing w:after="0" w:line="100" w:lineRule="atLeast"/>
        <w:jc w:val="both"/>
      </w:pPr>
      <w:r>
        <w:lastRenderedPageBreak/>
        <w:t xml:space="preserve">9. </w:t>
      </w:r>
      <w:r w:rsidRPr="00CF4678"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1666), tj. faktury spełniające wymagania umożliwiające przesłanie za pośrednictwem platformy faktur elektronicznych, o których mowa w art. 2 pkt 32 ustawy z dnia 11 marca 2004 r. o podatku od towarów i usług (Dz. U. z 2021r. poz. 685).</w:t>
      </w:r>
    </w:p>
    <w:p w:rsidR="00476636" w:rsidRPr="00CF4678" w:rsidRDefault="00476636" w:rsidP="00476636">
      <w:pPr>
        <w:pStyle w:val="Tekstpodstawowy"/>
        <w:overflowPunct w:val="0"/>
        <w:spacing w:after="0" w:line="100" w:lineRule="atLeast"/>
        <w:jc w:val="both"/>
      </w:pPr>
      <w:r>
        <w:t>10. Zamawiający</w:t>
      </w:r>
      <w:r w:rsidRPr="00CF4678">
        <w:t xml:space="preserve">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CF4678">
        <w:t>OpenPEPPOL</w:t>
      </w:r>
      <w:proofErr w:type="spellEnd"/>
      <w:r w:rsidRPr="00CF4678">
        <w:t>, której funkcjonowanie zapewnia Minister Przedsiębiorczości i Technologii z siedzibą przy Placu Trzech Krzyży 3/5, 00-508 Warszawa. Platforma dostępna jest pod adresem: https://efaktura.gov.pl/uslugi-pef/.</w:t>
      </w:r>
    </w:p>
    <w:p w:rsidR="00476636" w:rsidRDefault="00476636">
      <w:pPr>
        <w:pStyle w:val="Tekstpodstawowy"/>
        <w:overflowPunct w:val="0"/>
        <w:spacing w:after="0" w:line="100" w:lineRule="atLeast"/>
        <w:jc w:val="both"/>
      </w:pPr>
    </w:p>
    <w:p w:rsidR="002C406E" w:rsidRDefault="002C406E">
      <w:pPr>
        <w:spacing w:after="0" w:line="276" w:lineRule="auto"/>
        <w:ind w:left="720"/>
        <w:jc w:val="both"/>
        <w:rPr>
          <w:rFonts w:ascii="Calibri" w:hAnsi="Calibri" w:cs="Calibri"/>
        </w:rPr>
      </w:pPr>
    </w:p>
    <w:p w:rsidR="002C406E" w:rsidRDefault="002C406E">
      <w:pPr>
        <w:spacing w:after="0" w:line="276" w:lineRule="auto"/>
        <w:jc w:val="both"/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7</w:t>
      </w:r>
    </w:p>
    <w:p w:rsidR="002C406E" w:rsidRDefault="008122B7">
      <w:pPr>
        <w:spacing w:after="0" w:line="276" w:lineRule="auto"/>
        <w:jc w:val="both"/>
      </w:pPr>
      <w:r>
        <w:t>1. Zamawiający ma prawo dokonać zmiany w ramach zawartej umowy w przypadku, gdy zmianie ulegną przepisy albo konieczność wprowadzenia takiej zmiany zaistniała na skutek okoliczności, których nie można było wcześniej przewidzieć.</w:t>
      </w:r>
    </w:p>
    <w:p w:rsidR="002C406E" w:rsidRDefault="008122B7">
      <w:pPr>
        <w:spacing w:after="0" w:line="276" w:lineRule="auto"/>
        <w:jc w:val="both"/>
      </w:pPr>
      <w:r>
        <w:t xml:space="preserve">2. Cena na poszczególny asortyment towaru umowy może ulec zmianie w przypadku zmiany obowiązującej w dniu podpisania umowy stawki podatku VAT, przy czym cena netto pozostanie niezmienna do końca trwania umowy. </w:t>
      </w:r>
    </w:p>
    <w:p w:rsidR="002C406E" w:rsidRDefault="008122B7">
      <w:pPr>
        <w:spacing w:after="0" w:line="276" w:lineRule="auto"/>
        <w:jc w:val="both"/>
      </w:pPr>
      <w:r>
        <w:t>3. Wykonawca składa pisemny wniosek o podwyższenie wynagrodzenia, do którego dołącza pisemne zestawienie, o którym mowa w ust. 2. o podwyższeniu wartości wynagrodzenia decyduje Zamawiający, informując Wykonawcę o swojej decyzji w terminie 7 dni od dnia otrzymania wniosku wraz z zestawieniem.</w:t>
      </w:r>
    </w:p>
    <w:p w:rsidR="002C406E" w:rsidRDefault="008122B7">
      <w:pPr>
        <w:spacing w:after="0" w:line="276" w:lineRule="auto"/>
        <w:jc w:val="both"/>
      </w:pPr>
      <w:r>
        <w:t>4. W szczególnie uzasadnionych przypadkach, np. likwidacji klęsk żywiołowych lub innych obowiązków nałożonych przez organy władzy państwowej, Wykonawca zobowiązany jest do zwiększenia ilości i częstotliwości dostaw w stosunku do wcześniej złożonych zamówień.</w:t>
      </w:r>
    </w:p>
    <w:p w:rsidR="002C406E" w:rsidRDefault="008122B7">
      <w:pPr>
        <w:spacing w:after="0" w:line="276" w:lineRule="auto"/>
        <w:jc w:val="both"/>
      </w:pPr>
      <w:r>
        <w:t xml:space="preserve">5. </w:t>
      </w:r>
      <w:r>
        <w:rPr>
          <w:rFonts w:cs="Arial"/>
        </w:rPr>
        <w:t>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:rsidR="002C406E" w:rsidRDefault="008122B7">
      <w:pPr>
        <w:spacing w:after="0" w:line="276" w:lineRule="auto"/>
        <w:jc w:val="both"/>
      </w:pPr>
      <w:r>
        <w:rPr>
          <w:rFonts w:cs="Arial"/>
        </w:rPr>
        <w:t xml:space="preserve">6. </w:t>
      </w:r>
      <w:r>
        <w:rPr>
          <w:rFonts w:cs="Arial"/>
          <w:color w:val="000000"/>
        </w:rPr>
        <w:t>Wykonawca zobowiązany jest do pokrycia kosztów leczenia osób poszkodowanych i przeprowadzenia zabiegów sanitarnych oraz do zaspokojenia roszczeń odszkodowawczych wynikających z zatruć dostarczonymi środkami spożywczymi.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8</w:t>
      </w:r>
    </w:p>
    <w:p w:rsidR="002C406E" w:rsidRDefault="008122B7">
      <w:pPr>
        <w:spacing w:after="0" w:line="276" w:lineRule="auto"/>
        <w:jc w:val="both"/>
        <w:rPr>
          <w:rFonts w:ascii="Calibri" w:hAnsi="Calibri"/>
        </w:rPr>
      </w:pPr>
      <w:r>
        <w:t>1. Do każdej dostawy Wykonawca dołącza fakturę VAT/rachunek.</w:t>
      </w:r>
    </w:p>
    <w:p w:rsidR="002C406E" w:rsidRDefault="000959C7">
      <w:pPr>
        <w:spacing w:after="0" w:line="276" w:lineRule="auto"/>
        <w:jc w:val="both"/>
      </w:pPr>
      <w:r>
        <w:t xml:space="preserve">2. </w:t>
      </w:r>
      <w:r w:rsidR="008122B7">
        <w:t>Zapłata następować będzie przelewem na konto Wykonawcy</w:t>
      </w:r>
      <w:r w:rsidR="00CF4EF3">
        <w:t>…………………………………………</w:t>
      </w:r>
      <w:r w:rsidR="008122B7">
        <w:t>,</w:t>
      </w:r>
      <w:r w:rsidR="008122B7">
        <w:br/>
        <w:t xml:space="preserve">w terminie </w:t>
      </w:r>
      <w:r w:rsidR="008122B7">
        <w:rPr>
          <w:b/>
          <w:bCs/>
        </w:rPr>
        <w:t>30 dni</w:t>
      </w:r>
      <w:r w:rsidR="008122B7">
        <w:t xml:space="preserve"> od daty dostawy i doręczenia Zamawiającemu prawidłowo wypełnionej faktury/rachunku.</w:t>
      </w:r>
    </w:p>
    <w:p w:rsidR="00F94F69" w:rsidRDefault="00F94F69">
      <w:pPr>
        <w:spacing w:after="0" w:line="276" w:lineRule="auto"/>
        <w:jc w:val="center"/>
        <w:rPr>
          <w:b/>
          <w:bCs/>
        </w:rPr>
      </w:pPr>
    </w:p>
    <w:p w:rsidR="00F94F69" w:rsidRDefault="00F94F69">
      <w:pPr>
        <w:spacing w:after="0" w:line="276" w:lineRule="auto"/>
        <w:jc w:val="center"/>
        <w:rPr>
          <w:b/>
          <w:bCs/>
        </w:rPr>
      </w:pPr>
    </w:p>
    <w:p w:rsidR="00F94F69" w:rsidRDefault="00F94F69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  <w:rPr>
          <w:rFonts w:ascii="Calibri" w:hAnsi="Calibri"/>
          <w:b/>
          <w:bCs/>
        </w:rPr>
      </w:pPr>
      <w:r>
        <w:rPr>
          <w:b/>
          <w:bCs/>
        </w:rPr>
        <w:t>§ 9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lastRenderedPageBreak/>
        <w:t>1. Wykonawca zapłaci Zamawiającemu karę umowną w wysokości 10% wartości brutto niezrealizowanych dostaw w przypadku, gdy Zamawiający wypowie umowę z powodu okoliczności, o których mowa w §4 ust.1b niniejszej umowy.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2. Zamawiający zastrzega sobie prawo dochodzenia odszkodowania na zasadach ogólnych przewidzianych w Kodeksie Cywilnym w przypadku, jeżeli szkoda wynikła z niewykonania lub nienależytego wykonania umowy przewyższa wartość zastrzeżonej kary umownej.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3. Zamawiający zastrzega sobie prawo potrącenia kar umownych z istniejącej między stronami wierzytelności pieniężnej.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4. Roszczenie o zapłatę kary umownej z tytułu odstąpienia od umowy przez Zamawiającego staje się wymagalne w dniu złożenia pisemnego oświadczenia o wypowiedzeniu umowy.</w:t>
      </w:r>
    </w:p>
    <w:p w:rsidR="002C406E" w:rsidRDefault="008122B7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5. Zapłata kary umownej nastąpi w terminie 7 dni od daty otrzymania pisemnego oświadczenia</w:t>
      </w:r>
      <w:r>
        <w:rPr>
          <w:rFonts w:cs="Arial"/>
        </w:rPr>
        <w:br/>
        <w:t>o odstąpieniu od umowy.</w:t>
      </w:r>
    </w:p>
    <w:p w:rsidR="00476636" w:rsidRDefault="00C76822" w:rsidP="00F94F69">
      <w:pPr>
        <w:spacing w:after="0" w:line="276" w:lineRule="auto"/>
        <w:jc w:val="both"/>
        <w:rPr>
          <w:rFonts w:ascii="Calibri" w:hAnsi="Calibri" w:cs="Arial"/>
        </w:rPr>
      </w:pPr>
      <w:r>
        <w:rPr>
          <w:rFonts w:cs="Arial"/>
        </w:rPr>
        <w:t xml:space="preserve">6. </w:t>
      </w:r>
      <w:r>
        <w:rPr>
          <w:rFonts w:ascii="Calibri" w:hAnsi="Calibri" w:cs="Calibri"/>
        </w:rPr>
        <w:t>Łączna wartość kar umownych nie może przekroczyć 10 % wynagrodzenia brutto określonego § 6 ust. 3.</w:t>
      </w:r>
    </w:p>
    <w:p w:rsidR="00476636" w:rsidRPr="00476636" w:rsidRDefault="00476636" w:rsidP="00476636">
      <w:pPr>
        <w:jc w:val="center"/>
        <w:rPr>
          <w:rFonts w:ascii="Calibri" w:hAnsi="Calibri" w:cs="Calibri"/>
          <w:b/>
        </w:rPr>
      </w:pPr>
      <w:r w:rsidRPr="00476636">
        <w:rPr>
          <w:rFonts w:ascii="Calibri" w:hAnsi="Calibri" w:cs="Calibri"/>
          <w:b/>
        </w:rPr>
        <w:t>§ 10</w:t>
      </w:r>
    </w:p>
    <w:p w:rsidR="00476636" w:rsidRPr="00F94F69" w:rsidRDefault="00476636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 w:cs="Calibri"/>
          <w:b/>
        </w:rPr>
      </w:pPr>
      <w:r w:rsidRPr="00F94F69">
        <w:rPr>
          <w:rFonts w:ascii="Calibri" w:hAnsi="Calibri" w:cs="Calibri"/>
        </w:rPr>
        <w:t>Wykonawca gwarantuje, że wszystkie osoby zaangażowane do realizacji umowy będą przestrzegać przepisów obowiązujących na terenie jednostki, w tym zakazu wnoszenia na teren jednostki przedmiotów niedozwolonych zgodnie z Rozporządzeniem Rady Ministrów z dnia 6 lipca 2023 r. w sprawie realizacji działań funkcjonariuszy Służby Więziennej oraz wzoru protokołu z kontroli osobistej, kontroli pobieżnej oraz ze sprawdzania pojazdów lub ich ładunku (Dz. U. z 2023r. poz. 1522).</w:t>
      </w:r>
    </w:p>
    <w:p w:rsidR="00476636" w:rsidRPr="00F94F69" w:rsidRDefault="00476636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 w:cs="Calibri"/>
        </w:rPr>
      </w:pPr>
      <w:r w:rsidRPr="00F94F69">
        <w:rPr>
          <w:rFonts w:ascii="Calibri" w:hAnsi="Calibri" w:cs="Calibri"/>
        </w:rPr>
        <w:t>Wykonawca gwarantuje, że wszystkie osoby zaangażowane do realizacji Umowy poddadzą się kontroli zgodnie z obowiązującymi przepisami ustawy z dnia 9 kwietnia 2010 r. o Służbie Więziennej; osoby niestosujące się do ww. obowiązków ochronnych mogą zostać zatrzymane, na terenie jednostki organizacyjnej celem niezwłocznego przekazania Policji oraz usunięte z terenu jednostki organizacyjnej, pod groźbą odstąpienia od Umowy ze skutkiem natychmiastowym i obciążenia Wykonawcy karami umownymi.</w:t>
      </w:r>
    </w:p>
    <w:p w:rsidR="00476636" w:rsidRPr="00F94F69" w:rsidRDefault="00476636" w:rsidP="007C052C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Calibri" w:hAnsi="Calibri" w:cs="Arial"/>
        </w:rPr>
      </w:pPr>
      <w:r w:rsidRPr="00F94F69">
        <w:rPr>
          <w:rFonts w:ascii="Calibri" w:hAnsi="Calibri" w:cs="Calibri"/>
        </w:rPr>
        <w:t>Wykonawca zapewni Zamawiającemu ciągłość dostaw w warunkach zewnętrznego zagrożenia bezpieczeństwa państwa i w czasie wojny, w sytuacjach kryzysowych oraz klęsk „ żywnościowych” występujących w okresie obowiązywania umowy.</w:t>
      </w:r>
    </w:p>
    <w:p w:rsidR="002C406E" w:rsidRDefault="002C406E">
      <w:pPr>
        <w:spacing w:after="0" w:line="276" w:lineRule="auto"/>
        <w:jc w:val="both"/>
        <w:rPr>
          <w:rFonts w:ascii="Calibri" w:hAnsi="Calibri"/>
        </w:rPr>
      </w:pPr>
    </w:p>
    <w:p w:rsidR="002C406E" w:rsidRDefault="008122B7">
      <w:pPr>
        <w:spacing w:after="0" w:line="276" w:lineRule="auto"/>
        <w:jc w:val="center"/>
      </w:pPr>
      <w:r>
        <w:rPr>
          <w:b/>
        </w:rPr>
        <w:t>§ 11</w:t>
      </w:r>
    </w:p>
    <w:p w:rsidR="002C406E" w:rsidRDefault="008122B7">
      <w:pPr>
        <w:pStyle w:val="Tekstpodstawowy"/>
        <w:spacing w:after="0"/>
        <w:jc w:val="both"/>
        <w:rPr>
          <w:rFonts w:ascii="Calibri" w:hAnsi="Calibri" w:cs="Arial"/>
        </w:rPr>
      </w:pPr>
      <w:r>
        <w:rPr>
          <w:rFonts w:cs="Aria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:rsidR="002C406E" w:rsidRDefault="002C406E">
      <w:pPr>
        <w:spacing w:after="0" w:line="276" w:lineRule="auto"/>
        <w:jc w:val="center"/>
        <w:rPr>
          <w:b/>
          <w:bCs/>
        </w:rPr>
      </w:pPr>
    </w:p>
    <w:p w:rsidR="002C406E" w:rsidRDefault="008122B7">
      <w:pPr>
        <w:spacing w:after="0" w:line="276" w:lineRule="auto"/>
        <w:jc w:val="center"/>
      </w:pPr>
      <w:r>
        <w:rPr>
          <w:b/>
          <w:bCs/>
        </w:rPr>
        <w:t>§ 12</w:t>
      </w:r>
    </w:p>
    <w:p w:rsidR="002C406E" w:rsidRPr="00F94F69" w:rsidRDefault="008122B7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/>
        </w:rPr>
      </w:pPr>
      <w:r>
        <w:t>Wszelkie zmiany treści umowy wymagają zachowania formy pisemnego aneksu do umowy, pod rygorem nieważności.</w:t>
      </w:r>
    </w:p>
    <w:p w:rsidR="002C406E" w:rsidRDefault="008122B7" w:rsidP="00F94F69">
      <w:pPr>
        <w:pStyle w:val="Tekstpodstawowy"/>
        <w:numPr>
          <w:ilvl w:val="1"/>
          <w:numId w:val="9"/>
        </w:numPr>
        <w:tabs>
          <w:tab w:val="clear" w:pos="1080"/>
        </w:tabs>
        <w:spacing w:after="0"/>
        <w:ind w:left="0" w:firstLine="0"/>
        <w:jc w:val="both"/>
        <w:rPr>
          <w:rFonts w:ascii="Calibri" w:hAnsi="Calibri"/>
        </w:rPr>
      </w:pPr>
      <w:r>
        <w:rPr>
          <w:rFonts w:cs="Arial"/>
        </w:rPr>
        <w:t xml:space="preserve">W kwestiach nieuregulowanych niniejsza umową, wiążące dla Wykonawcy są treść złożonej przezeń oferty w toku postępowania przetargowego, jak również wszelkie oświadczenia, zapewnienia i inne czynności prawne i faktyczne złożone lub dokonane przez Wykonawcę w toku postępowania, a ponadto zastosowanie znajdują przepisy ustawy z dnia 23 kwietnia 1964 roku Kodeks Cywilny jeżeli przepisy ustawy </w:t>
      </w:r>
      <w:r w:rsidRPr="00C76822">
        <w:rPr>
          <w:rFonts w:cs="Arial"/>
          <w:color w:val="000000" w:themeColor="text1"/>
        </w:rPr>
        <w:t xml:space="preserve">z </w:t>
      </w:r>
      <w:r w:rsidR="00C76822" w:rsidRPr="00C76822">
        <w:rPr>
          <w:rFonts w:cs="Arial"/>
          <w:color w:val="000000" w:themeColor="text1"/>
        </w:rPr>
        <w:t>dnia 11</w:t>
      </w:r>
      <w:r w:rsidRPr="00C76822">
        <w:rPr>
          <w:rFonts w:cs="Arial"/>
          <w:color w:val="000000" w:themeColor="text1"/>
        </w:rPr>
        <w:t xml:space="preserve"> </w:t>
      </w:r>
      <w:r w:rsidR="00C76822" w:rsidRPr="00C76822">
        <w:rPr>
          <w:rFonts w:cs="Arial"/>
          <w:color w:val="000000" w:themeColor="text1"/>
        </w:rPr>
        <w:t>września</w:t>
      </w:r>
      <w:r w:rsidRPr="00C76822">
        <w:rPr>
          <w:rFonts w:cs="Arial"/>
          <w:color w:val="000000" w:themeColor="text1"/>
        </w:rPr>
        <w:t xml:space="preserve"> 20</w:t>
      </w:r>
      <w:r w:rsidR="00C76822" w:rsidRPr="00C76822">
        <w:rPr>
          <w:rFonts w:cs="Arial"/>
          <w:color w:val="000000" w:themeColor="text1"/>
        </w:rPr>
        <w:t>19</w:t>
      </w:r>
      <w:r w:rsidRPr="00C76822">
        <w:rPr>
          <w:rFonts w:cs="Arial"/>
          <w:color w:val="000000" w:themeColor="text1"/>
        </w:rPr>
        <w:t xml:space="preserve"> r. Prawo Zamówień </w:t>
      </w:r>
      <w:r>
        <w:rPr>
          <w:rFonts w:cs="Arial"/>
        </w:rPr>
        <w:t>Publicznych nie stanowią inaczej.</w:t>
      </w:r>
    </w:p>
    <w:p w:rsidR="002C406E" w:rsidRDefault="002C406E">
      <w:pPr>
        <w:spacing w:after="0" w:line="276" w:lineRule="auto"/>
        <w:rPr>
          <w:rFonts w:ascii="Calibri" w:hAnsi="Calibri"/>
        </w:rPr>
      </w:pPr>
    </w:p>
    <w:p w:rsidR="002C406E" w:rsidRPr="00F94F69" w:rsidRDefault="008122B7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  <w:rPr>
          <w:rFonts w:ascii="Calibri" w:hAnsi="Calibri"/>
        </w:rPr>
      </w:pPr>
      <w:r>
        <w:lastRenderedPageBreak/>
        <w:t>Niniejsza umowa została sporządzona w dwóch jednobrzmiących egzemplarzach, po jednym dla każdej ze stron.</w:t>
      </w:r>
    </w:p>
    <w:p w:rsidR="002C406E" w:rsidRDefault="008122B7" w:rsidP="00F94F69">
      <w:pPr>
        <w:pStyle w:val="Akapitzlist"/>
        <w:numPr>
          <w:ilvl w:val="1"/>
          <w:numId w:val="9"/>
        </w:numPr>
        <w:tabs>
          <w:tab w:val="clear" w:pos="1080"/>
        </w:tabs>
        <w:spacing w:after="0" w:line="276" w:lineRule="auto"/>
        <w:ind w:left="0" w:firstLine="0"/>
        <w:jc w:val="both"/>
      </w:pPr>
      <w:r>
        <w:t>Ewentualne spory związane z wykonaniem umowy rozstrzygane będą przez sąd powszechny, właściwy rzeczowo i miejscowo dla zamawiającego.</w:t>
      </w:r>
    </w:p>
    <w:p w:rsidR="00476636" w:rsidRDefault="00476636" w:rsidP="00476636">
      <w:pPr>
        <w:spacing w:after="0" w:line="276" w:lineRule="auto"/>
        <w:jc w:val="center"/>
        <w:rPr>
          <w:b/>
          <w:bCs/>
        </w:rPr>
      </w:pPr>
    </w:p>
    <w:p w:rsidR="00476636" w:rsidRDefault="00476636" w:rsidP="00476636">
      <w:pPr>
        <w:spacing w:after="0" w:line="276" w:lineRule="auto"/>
        <w:jc w:val="center"/>
      </w:pPr>
      <w:r>
        <w:rPr>
          <w:b/>
          <w:bCs/>
        </w:rPr>
        <w:t>§ 1</w:t>
      </w:r>
      <w:r w:rsidR="00F94F69">
        <w:rPr>
          <w:b/>
          <w:bCs/>
        </w:rPr>
        <w:t>3</w:t>
      </w:r>
    </w:p>
    <w:p w:rsidR="00476636" w:rsidRPr="00E242F5" w:rsidRDefault="00476636" w:rsidP="00476636">
      <w:pPr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Wykonawca oświadcza, iż zgodnie z art. 13 ust. 1 i 2 RODO, został poinformowany przez Zamawiającego, że: 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Administratorem jego danych osobowych przetwarzanych w związku z wykonaniem niniejszej umowy jest: Zakład Karny w Płocku, ul. Sienkiewicza 22, 09 – 402 Płock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 w przypadku pytań dotyczących sposobu i zakresu przetwarzania danych osobowych w zakresie działania Zakładu Karnego w Płocku, a także przysługujących Wykonawcy uprawnień, może się on skontaktować się z Inspektorem Ochrony Danych w Zakładzie Karnym w Płocku za pomocą adresu </w:t>
      </w:r>
      <w:r w:rsidRPr="00E242F5">
        <w:rPr>
          <w:rFonts w:ascii="Calibri" w:eastAsia="Arial Unicode MS" w:hAnsi="Calibri" w:cs="Calibri"/>
        </w:rPr>
        <w:t>iod_zk_plock@sw.gov.pl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dane osobowe Wykonawcy przetwarzane są w celu wypełnienia obowiązków prawnych ciążących na Zakładzie Karnym w Płocku tj. przeprowadzenia postępowania o udzielnie zamówienia publicznego w celu dokonania wyboru oferty wykonawcy, z którym zostanie zawarta umowa w sprawie zamówienia publicznego.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Odbiorcami danych osobowych Wykonawcy będą osoby lub podmioty, którym udostępniona zostanie dokumentacja postępowania w oparciu o: </w:t>
      </w:r>
    </w:p>
    <w:p w:rsidR="00476636" w:rsidRPr="00E242F5" w:rsidRDefault="00476636" w:rsidP="00476636">
      <w:pPr>
        <w:pStyle w:val="Akapitzlist"/>
        <w:ind w:left="717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-  art. 74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  </w:t>
      </w:r>
    </w:p>
    <w:p w:rsidR="00476636" w:rsidRPr="00E242F5" w:rsidRDefault="00476636" w:rsidP="00476636">
      <w:pPr>
        <w:pStyle w:val="Akapitzlist"/>
        <w:ind w:left="717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-  ustawę z dnia 6 września 2001 r. o dostępie do informacji publicznej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dane osobowe Wykonawcy będą przechowywane, zgodnie z art. 78 ust. 1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, przez okres 4 lat od dnia zakończenia postępowania o udzielenie zamówienia, a jeżeli czas trwania umowy przekracza 4 lata, okres przechowywania obejmuje cały czas trwania umowy,  a po tym czasie przez okres wymagany przepisami powszechnie obowiązującego prawa,  w szczególności ze względu na cele archiwalne w interesie publicznym, cele badań naukowych lub historycznych lub cele statystyczne.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Podanie przez Wykonawcę danych osobowych jest obowiązkowe, gdyż przesłankę przetwarzania danych osobowych stanowi przepis prawa. Obowiązek podania przez Wykonawcę danych osobowych bezpośrednio jego dotyczących jest wymogiem ustawowym określonym w przepisach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242F5">
        <w:rPr>
          <w:rFonts w:ascii="Calibri" w:hAnsi="Calibri" w:cs="Calibri"/>
        </w:rPr>
        <w:t>Pzp</w:t>
      </w:r>
      <w:proofErr w:type="spellEnd"/>
      <w:r w:rsidRPr="00E242F5">
        <w:rPr>
          <w:rFonts w:ascii="Calibri" w:hAnsi="Calibri" w:cs="Calibri"/>
        </w:rPr>
        <w:t xml:space="preserve">.  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 odniesieniu do danych osobowych Wykonawcy decyzje nie będą podejmowane w sposób zautomatyzowany, stosowanie do art. 22 RODO;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 dane Wykonawcy mogą być przetwarzane w sposób zautomatyzowany i nie będą profilowane.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Wykonawca posiada na podstawie art. 15 RODO prawo dostępu do danych osobowych jego dotyczących;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Wykonawca posiada na podstawie art. 16 RODO prawo do sprostowania danych osobowych Wykonawcy;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Wykonawca posiada na podstawie art. 18 RODO prawo żądania od administratora ograniczenia przetwarzania danych osobowych z zastrzeżeniem przypadków, o których mowa w art. 18 ust. 2 RODO;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 xml:space="preserve">Wykonawca posiada prawo do wniesienia skargi do Prezesa Urzędu Ochrony Danych Osobowych, gdy uzna, że przetwarzanie danych osobowych jego dotyczących narusza przepisy RODO. 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t>Wykonawcy nie przysługuje w związku z art. 17 ust. 3 lit. b, d lub e RODO prawo do usunięcia danych osobowych;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242F5">
        <w:rPr>
          <w:rFonts w:ascii="Calibri" w:hAnsi="Calibri" w:cs="Calibri"/>
        </w:rPr>
        <w:lastRenderedPageBreak/>
        <w:t>Wykonawcy nie przysługuje prawo do przenoszenia danych osobowych, o którym mowa w art. 20 RODO;</w:t>
      </w:r>
    </w:p>
    <w:p w:rsidR="00476636" w:rsidRPr="00E242F5" w:rsidRDefault="00476636" w:rsidP="004766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E242F5">
        <w:rPr>
          <w:rFonts w:ascii="Calibri" w:hAnsi="Calibri" w:cs="Calibri"/>
        </w:rPr>
        <w:t xml:space="preserve">Wykonawcy nie przysługuje na podstawie art. 21 RODO prawo sprzeciwu, wobec przetwarzania danych osobowych, gdyż podstawą prawną przetwarzania jego danych osobowych jest art. 6 ust. 1 lit. c RODO.  </w:t>
      </w:r>
    </w:p>
    <w:p w:rsidR="00476636" w:rsidRPr="00E242F5" w:rsidRDefault="00476636" w:rsidP="00476636">
      <w:pPr>
        <w:pStyle w:val="Default"/>
        <w:ind w:left="717"/>
        <w:jc w:val="both"/>
        <w:rPr>
          <w:color w:val="auto"/>
          <w:sz w:val="22"/>
          <w:szCs w:val="22"/>
        </w:rPr>
      </w:pPr>
    </w:p>
    <w:p w:rsidR="00476636" w:rsidRDefault="00476636">
      <w:pPr>
        <w:spacing w:after="0" w:line="276" w:lineRule="auto"/>
        <w:jc w:val="both"/>
      </w:pPr>
    </w:p>
    <w:p w:rsidR="00476636" w:rsidRDefault="00476636">
      <w:pPr>
        <w:spacing w:after="0" w:line="276" w:lineRule="auto"/>
        <w:jc w:val="both"/>
        <w:rPr>
          <w:rFonts w:ascii="Calibri" w:hAnsi="Calibri"/>
        </w:rPr>
      </w:pPr>
    </w:p>
    <w:p w:rsidR="002C406E" w:rsidRDefault="002C406E">
      <w:pPr>
        <w:spacing w:after="0"/>
      </w:pPr>
    </w:p>
    <w:p w:rsidR="002C406E" w:rsidRDefault="008122B7">
      <w:pPr>
        <w:spacing w:after="0"/>
        <w:ind w:firstLine="708"/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</w:t>
      </w:r>
    </w:p>
    <w:sectPr w:rsidR="002C406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BF29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694D92"/>
    <w:multiLevelType w:val="multilevel"/>
    <w:tmpl w:val="28A4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61C1"/>
    <w:multiLevelType w:val="singleLevel"/>
    <w:tmpl w:val="E11A1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3" w15:restartNumberingAfterBreak="0">
    <w:nsid w:val="067C680F"/>
    <w:multiLevelType w:val="multilevel"/>
    <w:tmpl w:val="90C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F6679CB"/>
    <w:multiLevelType w:val="hybridMultilevel"/>
    <w:tmpl w:val="05DE5782"/>
    <w:lvl w:ilvl="0" w:tplc="92FEBBC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eastAsiaTheme="minorHAnsi" w:hAnsi="Calibri" w:cs="Calibri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5"/>
        <w:szCs w:val="15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E3DCD"/>
    <w:multiLevelType w:val="hybridMultilevel"/>
    <w:tmpl w:val="749864DE"/>
    <w:lvl w:ilvl="0" w:tplc="0C8CC7D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56647F"/>
    <w:multiLevelType w:val="multilevel"/>
    <w:tmpl w:val="543E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1359BF"/>
    <w:multiLevelType w:val="multilevel"/>
    <w:tmpl w:val="55FC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EA2E74"/>
    <w:multiLevelType w:val="multilevel"/>
    <w:tmpl w:val="CABAF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48E477A"/>
    <w:multiLevelType w:val="multilevel"/>
    <w:tmpl w:val="8E888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E"/>
    <w:rsid w:val="00061E70"/>
    <w:rsid w:val="000959C7"/>
    <w:rsid w:val="000A26A2"/>
    <w:rsid w:val="001564DC"/>
    <w:rsid w:val="002C406E"/>
    <w:rsid w:val="003B3174"/>
    <w:rsid w:val="00450D68"/>
    <w:rsid w:val="00476636"/>
    <w:rsid w:val="0060353C"/>
    <w:rsid w:val="00754A2B"/>
    <w:rsid w:val="007A67B7"/>
    <w:rsid w:val="008122B7"/>
    <w:rsid w:val="00900C4B"/>
    <w:rsid w:val="0091608B"/>
    <w:rsid w:val="00BC54CE"/>
    <w:rsid w:val="00C76822"/>
    <w:rsid w:val="00CC0DE2"/>
    <w:rsid w:val="00CF4EF3"/>
    <w:rsid w:val="00DD668C"/>
    <w:rsid w:val="00E82FA5"/>
    <w:rsid w:val="00EC15EF"/>
    <w:rsid w:val="00F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49D9"/>
  <w15:docId w15:val="{48AED642-5C8E-44A4-B286-CCFB6E09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3989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54z0">
    <w:name w:val="WW8Num54z0"/>
    <w:qFormat/>
    <w:rPr>
      <w:rFonts w:ascii="Arial" w:hAnsi="Arial" w:cs="Arial"/>
      <w:sz w:val="20"/>
      <w:szCs w:val="20"/>
    </w:rPr>
  </w:style>
  <w:style w:type="character" w:customStyle="1" w:styleId="WW8Num43z0">
    <w:name w:val="WW8Num43z0"/>
    <w:qFormat/>
    <w:rPr>
      <w:rFonts w:ascii="Symbol" w:hAnsi="Symbol" w:cs="OpenSymbol;Arial Unicode MS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53z0">
    <w:name w:val="WW8Num53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WW8Num44z0">
    <w:name w:val="WW8Num44z0"/>
    <w:qFormat/>
    <w:rPr>
      <w:rFonts w:ascii="Arial" w:hAnsi="Arial" w:cs="Arial"/>
      <w:sz w:val="20"/>
      <w:szCs w:val="20"/>
    </w:rPr>
  </w:style>
  <w:style w:type="character" w:customStyle="1" w:styleId="WW8Num45z0">
    <w:name w:val="WW8Num45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ascii="Calibri" w:hAnsi="Calibri" w:cs="OpenSymbol"/>
      <w:b w:val="0"/>
      <w:sz w:val="22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ascii="Calibri" w:hAnsi="Calibri" w:cs="OpenSymbol"/>
      <w:b w:val="0"/>
      <w:sz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WW8Num3z0">
    <w:name w:val="WW8Num3z0"/>
    <w:qFormat/>
    <w:rPr>
      <w:rFonts w:ascii="Arial" w:eastAsia="BookmanOldStyle" w:hAnsi="Arial" w:cs="Arial"/>
      <w:b w:val="0"/>
      <w:bCs/>
      <w:i w:val="0"/>
      <w:iCs w:val="0"/>
      <w:color w:val="00000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52">
    <w:name w:val="ListLabel 52"/>
    <w:qFormat/>
    <w:rPr>
      <w:rFonts w:ascii="Calibri" w:hAnsi="Calibri" w:cs="OpenSymbol"/>
      <w:b w:val="0"/>
      <w:sz w:val="22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eastAsia="BookmanOldStyle" w:cs="Arial"/>
      <w:b w:val="0"/>
      <w:bCs/>
      <w:i w:val="0"/>
      <w:iCs w:val="0"/>
      <w:color w:val="000000"/>
      <w:sz w:val="20"/>
      <w:szCs w:val="20"/>
    </w:rPr>
  </w:style>
  <w:style w:type="character" w:customStyle="1" w:styleId="ListLabel70">
    <w:name w:val="ListLabel 70"/>
    <w:qFormat/>
    <w:rPr>
      <w:rFonts w:ascii="Calibri" w:hAnsi="Calibri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ascii="Calibri" w:hAnsi="Calibri" w:cs="OpenSymbol"/>
      <w:b w:val="0"/>
      <w:sz w:val="22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ascii="Calibri" w:hAnsi="Calibri" w:cs="OpenSymbol"/>
      <w:b w:val="0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ascii="Calibri" w:hAnsi="Calibri" w:cs="OpenSymbol"/>
      <w:b w:val="0"/>
      <w:sz w:val="22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ascii="Calibri" w:hAnsi="Calibri" w:cs="OpenSymbol"/>
      <w:b w:val="0"/>
      <w:sz w:val="22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Calibri" w:hAnsi="Calibri" w:cs="OpenSymbol"/>
      <w:b w:val="0"/>
      <w:sz w:val="22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" w:hAnsi="Arial" w:cs="Arial"/>
      <w:b w:val="0"/>
      <w:bCs w:val="0"/>
      <w:i/>
      <w:iCs/>
      <w:sz w:val="22"/>
      <w:szCs w:val="22"/>
    </w:rPr>
  </w:style>
  <w:style w:type="character" w:customStyle="1" w:styleId="ListLabel188">
    <w:name w:val="ListLabel 188"/>
    <w:qFormat/>
    <w:rPr>
      <w:rFonts w:ascii="Calibri" w:hAnsi="Calibri" w:cs="OpenSymbol"/>
      <w:b w:val="0"/>
      <w:sz w:val="22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Domylnaczcionkaakapitu1">
    <w:name w:val="Domyślna czcionka akapitu1"/>
    <w:qFormat/>
  </w:style>
  <w:style w:type="character" w:customStyle="1" w:styleId="WW8Num55z0">
    <w:name w:val="WW8Num55z0"/>
    <w:qFormat/>
    <w:rPr>
      <w:rFonts w:ascii="Arial" w:hAnsi="Arial" w:cs="Arial"/>
      <w:sz w:val="20"/>
      <w:szCs w:val="20"/>
    </w:rPr>
  </w:style>
  <w:style w:type="character" w:customStyle="1" w:styleId="WW8Num74z0">
    <w:name w:val="WW8Num74z0"/>
    <w:qFormat/>
    <w:rPr>
      <w:rFonts w:ascii="Arial" w:hAnsi="Arial" w:cs="OpenSymbol;Arial Unicode MS"/>
      <w:b w:val="0"/>
      <w:bCs w:val="0"/>
      <w:sz w:val="20"/>
      <w:szCs w:val="20"/>
    </w:rPr>
  </w:style>
  <w:style w:type="character" w:customStyle="1" w:styleId="ListLabel205">
    <w:name w:val="ListLabel 205"/>
    <w:qFormat/>
    <w:rPr>
      <w:rFonts w:ascii="Calibri" w:hAnsi="Calibri" w:cs="OpenSymbol"/>
      <w:b w:val="0"/>
      <w:sz w:val="22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3">
    <w:name w:val="ListLabel 223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4">
    <w:name w:val="ListLabel 224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5">
    <w:name w:val="ListLabel 225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6">
    <w:name w:val="ListLabel 226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7">
    <w:name w:val="ListLabel 227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8">
    <w:name w:val="ListLabel 228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29">
    <w:name w:val="ListLabel 229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0">
    <w:name w:val="ListLabel 230"/>
    <w:qFormat/>
    <w:rPr>
      <w:rFonts w:cs="OpenSymbol;Arial Unicode MS"/>
      <w:b w:val="0"/>
      <w:bCs w:val="0"/>
      <w:sz w:val="20"/>
      <w:szCs w:val="20"/>
    </w:rPr>
  </w:style>
  <w:style w:type="character" w:customStyle="1" w:styleId="ListLabel231">
    <w:name w:val="ListLabel 231"/>
    <w:qFormat/>
    <w:rPr>
      <w:rFonts w:ascii="Calibri" w:hAnsi="Calibri" w:cs="OpenSymbol"/>
      <w:b w:val="0"/>
      <w:sz w:val="22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ascii="Calibri" w:hAnsi="Calibri" w:cs="OpenSymbol"/>
      <w:b w:val="0"/>
      <w:sz w:val="22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15E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3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4">
    <w:name w:val="WW8Num54"/>
    <w:qFormat/>
  </w:style>
  <w:style w:type="numbering" w:customStyle="1" w:styleId="WW8Num43">
    <w:name w:val="WW8Num43"/>
    <w:qFormat/>
  </w:style>
  <w:style w:type="numbering" w:customStyle="1" w:styleId="WW8Num53">
    <w:name w:val="WW8Num5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5">
    <w:name w:val="WW8Num55"/>
    <w:qFormat/>
  </w:style>
  <w:style w:type="numbering" w:customStyle="1" w:styleId="WW8Num74">
    <w:name w:val="WW8Num74"/>
    <w:qFormat/>
  </w:style>
  <w:style w:type="paragraph" w:styleId="NormalnyWeb">
    <w:name w:val="Normal (Web)"/>
    <w:basedOn w:val="Normalny"/>
    <w:uiPriority w:val="99"/>
    <w:semiHidden/>
    <w:unhideWhenUsed/>
    <w:rsid w:val="00C768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663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kern w:val="0"/>
      <w:sz w:val="24"/>
      <w:lang w:eastAsia="en-US" w:bidi="ar-SA"/>
    </w:rPr>
  </w:style>
  <w:style w:type="paragraph" w:customStyle="1" w:styleId="Akapitzlist1">
    <w:name w:val="Akapit z listą1"/>
    <w:aliases w:val="T_SZ_List Paragraph"/>
    <w:basedOn w:val="Normalny"/>
    <w:rsid w:val="00476636"/>
    <w:pPr>
      <w:spacing w:after="0" w:line="276" w:lineRule="auto"/>
      <w:ind w:left="720" w:hanging="431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71E56-08EE-47D2-89C7-F4567CBF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8444C-3434-4237-9F1C-AB6BBE6AE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B2B39-AD1D-4E3A-9764-3708B6CC749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2447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Madejek</dc:creator>
  <dc:description/>
  <cp:lastModifiedBy>Lidia Stefańska</cp:lastModifiedBy>
  <cp:revision>2</cp:revision>
  <cp:lastPrinted>2023-10-31T06:45:00Z</cp:lastPrinted>
  <dcterms:created xsi:type="dcterms:W3CDTF">2023-10-31T07:06:00Z</dcterms:created>
  <dcterms:modified xsi:type="dcterms:W3CDTF">2023-10-31T07:06:00Z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