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0032B" w14:textId="0CDE588B" w:rsidR="00A27AA2" w:rsidRPr="00A27AA2" w:rsidRDefault="00A27AA2" w:rsidP="00A27AA2">
      <w:pPr>
        <w:spacing w:line="276" w:lineRule="auto"/>
        <w:rPr>
          <w:rFonts w:ascii="Tahoma" w:hAnsi="Tahoma" w:cs="Tahoma"/>
          <w:b/>
          <w:bCs/>
          <w:color w:val="FFFFFF" w:themeColor="background1"/>
        </w:rPr>
      </w:pPr>
      <w:bookmarkStart w:id="0" w:name="_Hlk66353454"/>
      <w:bookmarkStart w:id="1" w:name="_Hlk73969051"/>
      <w:r w:rsidRPr="00CD1E30">
        <w:rPr>
          <w:color w:val="FFFFFF" w:themeColor="background1"/>
        </w:rPr>
        <w:t>8.2021r.</w:t>
      </w:r>
      <w:bookmarkStart w:id="2" w:name="_Hlk72153048"/>
      <w:bookmarkStart w:id="3" w:name="_Hlk52259263"/>
      <w:bookmarkStart w:id="4" w:name="_Hlk37936380"/>
      <w:bookmarkStart w:id="5" w:name="_Hlk55814725"/>
      <w:bookmarkEnd w:id="0"/>
      <w:r w:rsidRPr="00CD1E30">
        <w:rPr>
          <w:color w:val="FFFFFF" w:themeColor="background1"/>
        </w:rPr>
        <w:t xml:space="preserve"> </w:t>
      </w:r>
      <w:bookmarkEnd w:id="1"/>
      <w:bookmarkEnd w:id="2"/>
      <w:bookmarkEnd w:id="3"/>
      <w:bookmarkEnd w:id="4"/>
      <w:bookmarkEnd w:id="5"/>
      <w:r>
        <w:rPr>
          <w:rFonts w:ascii="Tahoma" w:hAnsi="Tahoma" w:cs="Tahoma"/>
          <w:b/>
          <w:bCs/>
          <w:color w:val="FFFFFF" w:themeColor="background1"/>
        </w:rPr>
        <w:tab/>
      </w:r>
      <w:r>
        <w:rPr>
          <w:rFonts w:ascii="Tahoma" w:hAnsi="Tahoma" w:cs="Tahoma"/>
          <w:b/>
          <w:bCs/>
          <w:color w:val="FFFFFF" w:themeColor="background1"/>
        </w:rPr>
        <w:tab/>
      </w:r>
      <w:r>
        <w:rPr>
          <w:rFonts w:ascii="Tahoma" w:hAnsi="Tahoma" w:cs="Tahoma"/>
          <w:b/>
          <w:bCs/>
          <w:color w:val="FFFFFF" w:themeColor="background1"/>
        </w:rPr>
        <w:tab/>
      </w:r>
      <w:r w:rsidRPr="00CD1E30">
        <w:rPr>
          <w:rFonts w:ascii="Tahoma" w:hAnsi="Tahoma" w:cs="Tahoma"/>
          <w:b/>
          <w:bCs/>
        </w:rPr>
        <w:t>OPIS PRZEDMIOTU ZAMÓWIENIA</w:t>
      </w:r>
    </w:p>
    <w:p w14:paraId="56364B9B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  <w:b/>
          <w:bCs/>
        </w:rPr>
      </w:pPr>
    </w:p>
    <w:p w14:paraId="7BFF61FB" w14:textId="2405D54E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b/>
          <w:szCs w:val="20"/>
        </w:rPr>
        <w:t>Przedmiotem zamówienia są okresowe przeglądy, obsługa serwisowa i naprawa technicznych urządzeń systemów Audio Video i systemu tłumaczeń symultanicznych                      w budynku Politechniki Warszawskiej przy ul. Rektorskiej 4 w Warszawie.</w:t>
      </w:r>
    </w:p>
    <w:p w14:paraId="0F5ED0E0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Okres obowiązywania umowy:</w:t>
      </w:r>
      <w:r w:rsidRPr="00CD1E30">
        <w:rPr>
          <w:rFonts w:ascii="Tahoma" w:hAnsi="Tahoma" w:cs="Tahoma"/>
          <w:b/>
          <w:szCs w:val="20"/>
        </w:rPr>
        <w:t xml:space="preserve"> 24 miesiące </w:t>
      </w:r>
      <w:r w:rsidRPr="00CD1E30">
        <w:rPr>
          <w:rFonts w:ascii="Tahoma" w:hAnsi="Tahoma" w:cs="Tahoma"/>
          <w:szCs w:val="20"/>
        </w:rPr>
        <w:t>od dnia podpisania umowy.</w:t>
      </w:r>
    </w:p>
    <w:p w14:paraId="437FCA10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W </w:t>
      </w:r>
      <w:r w:rsidRPr="00CD1E30">
        <w:rPr>
          <w:rFonts w:ascii="Tahoma" w:hAnsi="Tahoma" w:cs="Tahoma"/>
          <w:b/>
          <w:szCs w:val="20"/>
        </w:rPr>
        <w:t>załączniku nr 1 do OPZ</w:t>
      </w:r>
      <w:r w:rsidRPr="00CD1E30">
        <w:rPr>
          <w:rFonts w:ascii="Tahoma" w:hAnsi="Tahoma" w:cs="Tahoma"/>
          <w:szCs w:val="20"/>
        </w:rPr>
        <w:t>, Zamawiający przekazuje aktualną listę sprzętu oraz zakres serwisu.</w:t>
      </w:r>
    </w:p>
    <w:p w14:paraId="1877937E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Przedmiot zamówienia obejmuje:</w:t>
      </w:r>
    </w:p>
    <w:p w14:paraId="3E620DC8" w14:textId="77777777" w:rsidR="00A27AA2" w:rsidRPr="00CD1E30" w:rsidRDefault="00A27AA2" w:rsidP="008447D2">
      <w:pPr>
        <w:pStyle w:val="Akapitzlist"/>
        <w:numPr>
          <w:ilvl w:val="1"/>
          <w:numId w:val="2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b/>
          <w:szCs w:val="20"/>
        </w:rPr>
        <w:t xml:space="preserve">serwis - </w:t>
      </w:r>
      <w:r w:rsidRPr="00CD1E30">
        <w:rPr>
          <w:rFonts w:ascii="Tahoma" w:hAnsi="Tahoma" w:cs="Tahoma"/>
          <w:szCs w:val="20"/>
        </w:rPr>
        <w:t xml:space="preserve">zakres prac konserwacyjnych obejmuje przeprowadzenie przeglądów konserwacyjnych urządzeń i instalacji Audio Video, systemu tłumaczeń symultanicznych                     i systemów sterowania, jak również obsługę ewentualnych </w:t>
      </w:r>
      <w:r w:rsidRPr="00CD1E30">
        <w:rPr>
          <w:rFonts w:ascii="Tahoma" w:hAnsi="Tahoma" w:cs="Tahoma"/>
          <w:b/>
          <w:szCs w:val="20"/>
        </w:rPr>
        <w:t>awarii</w:t>
      </w:r>
      <w:r w:rsidRPr="00CD1E30">
        <w:rPr>
          <w:rFonts w:ascii="Tahoma" w:hAnsi="Tahoma" w:cs="Tahoma"/>
          <w:szCs w:val="20"/>
        </w:rPr>
        <w:t xml:space="preserve"> oraz wykonywanie </w:t>
      </w:r>
      <w:r w:rsidRPr="00CD1E30">
        <w:rPr>
          <w:rFonts w:ascii="Tahoma" w:hAnsi="Tahoma" w:cs="Tahoma"/>
          <w:b/>
          <w:szCs w:val="20"/>
        </w:rPr>
        <w:t>prac zleconych</w:t>
      </w:r>
      <w:r w:rsidRPr="00CD1E30">
        <w:rPr>
          <w:rFonts w:ascii="Tahoma" w:hAnsi="Tahoma" w:cs="Tahoma"/>
          <w:szCs w:val="20"/>
        </w:rPr>
        <w:t xml:space="preserve"> przez Zamawiającego, serwis obejmuje </w:t>
      </w:r>
      <w:r w:rsidRPr="00CD1E30">
        <w:rPr>
          <w:rFonts w:ascii="Tahoma" w:hAnsi="Tahoma" w:cs="Tahoma"/>
          <w:b/>
          <w:szCs w:val="20"/>
        </w:rPr>
        <w:t>48</w:t>
      </w:r>
      <w:r w:rsidRPr="00CD1E30">
        <w:rPr>
          <w:rFonts w:ascii="Tahoma" w:hAnsi="Tahoma" w:cs="Tahoma"/>
          <w:szCs w:val="20"/>
        </w:rPr>
        <w:t xml:space="preserve"> </w:t>
      </w:r>
      <w:r w:rsidRPr="00CD1E30">
        <w:rPr>
          <w:rFonts w:ascii="Tahoma" w:hAnsi="Tahoma" w:cs="Tahoma"/>
          <w:b/>
          <w:szCs w:val="20"/>
        </w:rPr>
        <w:t xml:space="preserve">roboczogodzin </w:t>
      </w:r>
      <w:r w:rsidRPr="00CD1E30">
        <w:rPr>
          <w:rFonts w:ascii="Tahoma" w:hAnsi="Tahoma" w:cs="Tahoma"/>
          <w:szCs w:val="20"/>
        </w:rPr>
        <w:t>usuwania awarii/prac zleconych odpowiednio 24 roboczogodziny programisty i 24 roboczogodziny technika;</w:t>
      </w:r>
    </w:p>
    <w:p w14:paraId="52B796A9" w14:textId="77777777" w:rsidR="00A27AA2" w:rsidRPr="00CD1E30" w:rsidRDefault="00A27AA2" w:rsidP="008447D2">
      <w:pPr>
        <w:pStyle w:val="Akapitzlist"/>
        <w:numPr>
          <w:ilvl w:val="1"/>
          <w:numId w:val="2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wykonanie napraw, wymiany, wynikających z zaakceptowanego przez Zamawiającego Protokołu awarii, wykraczających poza zakres z pkt a.</w:t>
      </w:r>
    </w:p>
    <w:p w14:paraId="681BA589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b/>
          <w:szCs w:val="20"/>
        </w:rPr>
      </w:pPr>
      <w:r w:rsidRPr="00CD1E30">
        <w:rPr>
          <w:rFonts w:ascii="Tahoma" w:hAnsi="Tahoma" w:cs="Tahoma"/>
          <w:szCs w:val="20"/>
        </w:rPr>
        <w:t xml:space="preserve">Wszystkie wyżej wymienione prace będą dotyczyły </w:t>
      </w:r>
      <w:r w:rsidRPr="00CD1E30">
        <w:rPr>
          <w:rFonts w:ascii="Tahoma" w:hAnsi="Tahoma" w:cs="Tahoma"/>
          <w:b/>
          <w:szCs w:val="20"/>
        </w:rPr>
        <w:t>urządzeń i infrastruktury opisanej w Załączniku nr 1 i opisanych w pkt. 7.</w:t>
      </w:r>
    </w:p>
    <w:p w14:paraId="07AA784D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eastAsia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 xml:space="preserve">Wykonawca w Formularzu oferty, stanowiącym załącznik nr 3 do umowy podaje koszt </w:t>
      </w:r>
      <w:r w:rsidRPr="00CD1E30">
        <w:rPr>
          <w:rFonts w:ascii="Tahoma" w:eastAsia="Tahoma" w:hAnsi="Tahoma" w:cs="Tahoma"/>
          <w:b/>
          <w:szCs w:val="20"/>
        </w:rPr>
        <w:t>roboczogodziny pracy technika oraz pracy programisty</w:t>
      </w:r>
      <w:r w:rsidRPr="00CD1E30">
        <w:rPr>
          <w:rFonts w:ascii="Tahoma" w:eastAsia="Tahoma" w:hAnsi="Tahoma" w:cs="Tahoma"/>
          <w:szCs w:val="20"/>
        </w:rPr>
        <w:t>, który odnosi się zarówno do prac zleconych, jak i do napraw awarii zgłoszonych przez Zleceniodawcę, wykraczający ponad limit 48 roboczogodzin, opisany w pkt 4a.</w:t>
      </w:r>
    </w:p>
    <w:p w14:paraId="31D5DB4B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Serwis gwarancyjny wszystkich dodatkowych urządzeń, zakupionych przez Zamawiającego, będzie każdorazowo ustalany z Wykonawcą pod kątem możliwości serwisowych i potwierdzony poprzez podpisanie dodatkowego załącznika na naprawę i serwis.</w:t>
      </w:r>
    </w:p>
    <w:p w14:paraId="744AA45C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b/>
          <w:bCs/>
          <w:szCs w:val="20"/>
        </w:rPr>
      </w:pPr>
      <w:r w:rsidRPr="00CD1E30">
        <w:rPr>
          <w:rFonts w:ascii="Tahoma" w:hAnsi="Tahoma" w:cs="Tahoma"/>
          <w:szCs w:val="20"/>
        </w:rPr>
        <w:t xml:space="preserve">Przeglądy oraz prace wykonane przy sprzęcie należy odnotować w </w:t>
      </w:r>
      <w:r w:rsidRPr="00CD1E30">
        <w:rPr>
          <w:rFonts w:ascii="Tahoma" w:hAnsi="Tahoma" w:cs="Tahoma"/>
          <w:b/>
          <w:szCs w:val="20"/>
        </w:rPr>
        <w:t>Książce Eksploatacji Urządzeń.</w:t>
      </w:r>
    </w:p>
    <w:p w14:paraId="6E904EA3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Przeglądy mają być wykonywane w odstępach </w:t>
      </w:r>
      <w:r w:rsidRPr="00CD1E30">
        <w:rPr>
          <w:rFonts w:ascii="Tahoma" w:hAnsi="Tahoma" w:cs="Tahoma"/>
          <w:b/>
          <w:szCs w:val="20"/>
        </w:rPr>
        <w:t>3 miesięcznych</w:t>
      </w:r>
      <w:r w:rsidRPr="00CD1E30">
        <w:rPr>
          <w:rFonts w:ascii="Tahoma" w:hAnsi="Tahoma" w:cs="Tahoma"/>
          <w:szCs w:val="20"/>
        </w:rPr>
        <w:t xml:space="preserve">. Pierwszy okresowy przegląd powinien się odbyć w ciągu 14 dni od podpisania umowy. </w:t>
      </w:r>
    </w:p>
    <w:p w14:paraId="3125AEBD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Każdorazowo termin wykonania przeglądu Wykonawca ustala z pracownikiem Zamawiającego kanałem elektronicznym, z co najmniej 7 dniowym wyprzedzeniem.</w:t>
      </w:r>
    </w:p>
    <w:p w14:paraId="0DAD5551" w14:textId="77777777" w:rsidR="00A27AA2" w:rsidRPr="00CD1E30" w:rsidRDefault="00A27AA2" w:rsidP="008447D2">
      <w:pPr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Wykonawca ma obowiązek przyjmowania zgłoszeń związanych z usterkami sprzętu AV opisanego                     w załączniku nr 1 poprzez telefon, e-mail, 7 dni w tygodniu w godz. 7.00-17.00.</w:t>
      </w:r>
    </w:p>
    <w:p w14:paraId="4DAEB0EF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W przypadku awarii wymagany jest dojazd serwisu </w:t>
      </w:r>
      <w:r w:rsidRPr="00CD1E30">
        <w:rPr>
          <w:rFonts w:ascii="Tahoma" w:hAnsi="Tahoma" w:cs="Tahoma"/>
          <w:b/>
          <w:szCs w:val="20"/>
        </w:rPr>
        <w:t>w czasie 24 godzin</w:t>
      </w:r>
      <w:r w:rsidRPr="00CD1E30">
        <w:rPr>
          <w:rFonts w:ascii="Tahoma" w:hAnsi="Tahoma" w:cs="Tahoma"/>
          <w:szCs w:val="20"/>
        </w:rPr>
        <w:t xml:space="preserve"> od otrzymania zgłoszenia lub w najbliższy dzień roboczy, jeżeli dniem zgłoszenia jest święto, sobota bądź niedziela                 i przystąpienie do usunięcia awarii.</w:t>
      </w:r>
    </w:p>
    <w:p w14:paraId="41C6969E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>Przed przystąpieniem do wykonywania usługi Wykonawca jest zobowiązany zapoznać się                                         z dokumentacją techniczną obiektu, będącą w posiadaniu Zamawiającego a także stosować się do wymagań producentów urządzeń objętych przedmiotem zamówienia.</w:t>
      </w:r>
    </w:p>
    <w:p w14:paraId="7A8D0469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Ceny nowych urządzeń, części, podzespołów eksploatacyjnych proponowanych przez Wykonawcę                     w ramach serwisu, muszą być zaakceptowane przez Zamawiającego i nie mogą odbiegać od średnich cen rynkowych.</w:t>
      </w:r>
    </w:p>
    <w:p w14:paraId="0EEF2842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 przypadku stwierdzenia przez Zamawiającego, iż proponowana cena za dane urządzenie, część czy podzespół eksploatacyjny wskazany przez Wykonawcę jest zawyżona i odbiega w znacznym stopniu od ceny rynkowej, Zamawiający nakazuje Wykonawcy zakup tańszego podzespołu w danej lokalizacji lub zmiany ceny na wskazaną przez Zamawiającego.</w:t>
      </w:r>
    </w:p>
    <w:p w14:paraId="07E8260D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eastAsia="Tahoma" w:hAnsi="Tahoma" w:cs="Tahoma"/>
          <w:color w:val="000000" w:themeColor="text1"/>
          <w:szCs w:val="20"/>
        </w:rPr>
        <w:lastRenderedPageBreak/>
        <w:t>W razie powstałych wątpliwości, co do jakości lub stanu części zamiennych dostarczanych przez Wykonawcę, Zamawiający może zażądać przedłożenia przez Wykonawcę dowodu ich zakupu (faktura VAT) dokumentującego źródło pochodzenia.</w:t>
      </w:r>
    </w:p>
    <w:p w14:paraId="70086B6E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Wykonawca zobowiązany jest w szczególności do:</w:t>
      </w:r>
    </w:p>
    <w:p w14:paraId="0E0E4955" w14:textId="77777777" w:rsidR="00A27AA2" w:rsidRPr="00CD1E30" w:rsidRDefault="00A27AA2" w:rsidP="008447D2">
      <w:pPr>
        <w:pStyle w:val="Akapitzlist"/>
        <w:numPr>
          <w:ilvl w:val="0"/>
          <w:numId w:val="3"/>
        </w:numPr>
        <w:suppressAutoHyphens w:val="0"/>
        <w:spacing w:after="0"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Wykonania diagnozy uszkodzenia sprzętu w miejscu jego zainstalowania;</w:t>
      </w:r>
    </w:p>
    <w:p w14:paraId="55200AC8" w14:textId="77777777" w:rsidR="00A27AA2" w:rsidRPr="00CD1E30" w:rsidRDefault="00A27AA2" w:rsidP="008447D2">
      <w:pPr>
        <w:pStyle w:val="Akapitzlist"/>
        <w:numPr>
          <w:ilvl w:val="0"/>
          <w:numId w:val="3"/>
        </w:numPr>
        <w:suppressAutoHyphens w:val="0"/>
        <w:spacing w:after="0"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Obsługi pogwarancyjnej naprawy sprzętu we właściwym serwisie w przypadku konieczności wymiany określonego podzespołu lub urządzenia, Wykonawca może przystąpić do jego wymiany po przedstawieniu kosztów i ich akceptacji przez Zamawiającego;</w:t>
      </w:r>
    </w:p>
    <w:p w14:paraId="494A90BE" w14:textId="77777777" w:rsidR="00A27AA2" w:rsidRPr="00CD1E30" w:rsidRDefault="00A27AA2" w:rsidP="008447D2">
      <w:pPr>
        <w:pStyle w:val="Akapitzlist"/>
        <w:numPr>
          <w:ilvl w:val="0"/>
          <w:numId w:val="3"/>
        </w:numPr>
        <w:suppressAutoHyphens w:val="0"/>
        <w:spacing w:after="0"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 przypadku opisanym w pkt. b, Wykonawca zobowiązany jest dopilnować, aby serwis danego producenta zaproponował materiały eksploatacyjne fabrycznie nowe, pochodzące z oficjalnego kanału dystrybucji, wolne od wad i praw osób trzecich;</w:t>
      </w:r>
    </w:p>
    <w:p w14:paraId="4C9FAD0D" w14:textId="77777777" w:rsidR="00A27AA2" w:rsidRPr="00CD1E30" w:rsidRDefault="00A27AA2" w:rsidP="008447D2">
      <w:pPr>
        <w:pStyle w:val="Akapitzlist"/>
        <w:numPr>
          <w:ilvl w:val="0"/>
          <w:numId w:val="3"/>
        </w:numPr>
        <w:suppressAutoHyphens w:val="0"/>
        <w:spacing w:after="0"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 przypadku braku możliwości naprawy systemów w siedzibie Zamawiającego, Wykonawca zobowiązany będzie w terminie 72 godz., na swój koszt, do podstawienia urządzeń zastępczych                   o parametrach technicznych zbliżonych do funkcjonujących dotychczas w systemie lub innych za zgodą Zamawiającego. Wykonawca montuje, konfiguruje i demontuje te urządzenia na koszt własny (do czasu usunięcia usterki);</w:t>
      </w:r>
    </w:p>
    <w:p w14:paraId="24BEB85F" w14:textId="77777777" w:rsidR="00A27AA2" w:rsidRPr="00CD1E30" w:rsidRDefault="00A27AA2" w:rsidP="008447D2">
      <w:pPr>
        <w:pStyle w:val="Akapitzlist"/>
        <w:numPr>
          <w:ilvl w:val="0"/>
          <w:numId w:val="3"/>
        </w:numPr>
        <w:suppressAutoHyphens w:val="0"/>
        <w:spacing w:after="0"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Dostarczenia sprzętu do miejsca jego użytkowania po usunięciu przyczyn awarii.</w:t>
      </w:r>
    </w:p>
    <w:p w14:paraId="43B3D686" w14:textId="77777777" w:rsidR="00A27AA2" w:rsidRPr="00CD1E30" w:rsidRDefault="00A27AA2" w:rsidP="008447D2">
      <w:pPr>
        <w:pStyle w:val="Akapitzlist"/>
        <w:numPr>
          <w:ilvl w:val="0"/>
          <w:numId w:val="3"/>
        </w:numPr>
        <w:suppressAutoHyphens w:val="0"/>
        <w:spacing w:after="0"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 przypadku braku dostępności materiałów niezbędnych do wykonania naprawy, wykonawca informuje zamawiającego o takim fakcie drogą mailową, oraz przekłada dokumentację potwierdzającą wykonane czynności związane z próbą pozyskania danej części lub podzespołu.</w:t>
      </w:r>
    </w:p>
    <w:p w14:paraId="6539AD7E" w14:textId="77777777" w:rsidR="00A27AA2" w:rsidRPr="00CD1E30" w:rsidRDefault="00A27AA2" w:rsidP="008447D2">
      <w:pPr>
        <w:pStyle w:val="Akapitzlist"/>
        <w:numPr>
          <w:ilvl w:val="0"/>
          <w:numId w:val="3"/>
        </w:numPr>
        <w:suppressAutoHyphens w:val="0"/>
        <w:spacing w:after="0"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Jeżeli naprawa uszkodzonego sprzętu nie powiedzie się i nie ma innej możliwości przywrócenia pełnej sprawności, Zamawiający dopuszcza zakup nowego urządzenia, o funkcjonalności co najmniej takiej samej jak poprzednie urządzenie po wcześniejszym przedłożeniu specyfikacji                       i zatwierdzeniu wyboru urządzenia drogą e-mail przez Zamawiającego.</w:t>
      </w:r>
    </w:p>
    <w:p w14:paraId="70C19A4E" w14:textId="77777777" w:rsidR="00A27AA2" w:rsidRPr="00CD1E30" w:rsidRDefault="00A27AA2" w:rsidP="008447D2">
      <w:pPr>
        <w:pStyle w:val="Akapitzlist"/>
        <w:numPr>
          <w:ilvl w:val="0"/>
          <w:numId w:val="3"/>
        </w:numPr>
        <w:suppressAutoHyphens w:val="0"/>
        <w:spacing w:after="0" w:line="276" w:lineRule="auto"/>
        <w:jc w:val="both"/>
        <w:rPr>
          <w:rFonts w:ascii="Tahoma" w:eastAsia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>Oddany po naprawie, lub zakupiony nowy sprzęt powinien być przetestowany w obecności osoby odpowiedzialnej ze strony Zamawiającego.</w:t>
      </w:r>
    </w:p>
    <w:p w14:paraId="4E4992E1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Wykonawca sporządzi protokół awarii, w którym zamieści wykaz zużytych, zepsutych materiałów części i urządzeń, które zostały zdemontowane w trakcie przeprowadzenia naprawy awaryjnej – wzór Protokołu awarii stanowi </w:t>
      </w:r>
      <w:r w:rsidRPr="00CD1E30">
        <w:rPr>
          <w:rFonts w:ascii="Tahoma" w:hAnsi="Tahoma" w:cs="Tahoma"/>
          <w:b/>
          <w:szCs w:val="20"/>
        </w:rPr>
        <w:t>Załącznik nr 2 do OPZ</w:t>
      </w:r>
      <w:r w:rsidRPr="00CD1E30">
        <w:rPr>
          <w:rFonts w:ascii="Tahoma" w:hAnsi="Tahoma" w:cs="Tahoma"/>
          <w:szCs w:val="20"/>
        </w:rPr>
        <w:t>.</w:t>
      </w:r>
    </w:p>
    <w:p w14:paraId="779494FB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Naprawy powinny być dokonywane w miejscu instalacji urządzeń, a w przypadku niemożności dokonania naprawy na miejscu i konieczności dostarczenia sprzętu do punktu serwisowego, koszt pokrywa Wykonawca.</w:t>
      </w:r>
    </w:p>
    <w:p w14:paraId="1A2459D2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Zamawiający umożliwi pracownikowi Wykonawcy realizację jego obowiązków serwisowo-konserwacyjnych w dni robocze w godz. 7.00-16.00 w obecności uprawnionego pracownika Zamawiającego oraz każdorazowo w innym czasie do godz. 22.00, jeżeli będzie to konieczne </w:t>
      </w:r>
      <w:r w:rsidRPr="00CD1E30">
        <w:rPr>
          <w:rFonts w:ascii="Tahoma" w:hAnsi="Tahoma" w:cs="Tahoma"/>
          <w:szCs w:val="20"/>
        </w:rPr>
        <w:br/>
        <w:t>w związku z usuwaniem awarii.</w:t>
      </w:r>
    </w:p>
    <w:p w14:paraId="7F9691D8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eastAsia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 xml:space="preserve">W ramach umowy Wykonawca realizuje </w:t>
      </w:r>
      <w:r w:rsidRPr="00CD1E30">
        <w:rPr>
          <w:rFonts w:ascii="Tahoma" w:eastAsia="Tahoma" w:hAnsi="Tahoma" w:cs="Tahoma"/>
          <w:b/>
          <w:szCs w:val="20"/>
        </w:rPr>
        <w:t>prace zlecone</w:t>
      </w:r>
      <w:r w:rsidRPr="00CD1E30">
        <w:rPr>
          <w:rFonts w:ascii="Tahoma" w:eastAsia="Tahoma" w:hAnsi="Tahoma" w:cs="Tahoma"/>
          <w:szCs w:val="20"/>
        </w:rPr>
        <w:t xml:space="preserve"> w okresie trwania umowy. Prace zlecone będą obejmowały:</w:t>
      </w:r>
    </w:p>
    <w:p w14:paraId="4E661363" w14:textId="77777777" w:rsidR="00A27AA2" w:rsidRPr="00CD1E30" w:rsidRDefault="00A27AA2" w:rsidP="008447D2">
      <w:pPr>
        <w:pStyle w:val="Akapitzlist"/>
        <w:numPr>
          <w:ilvl w:val="1"/>
          <w:numId w:val="2"/>
        </w:numPr>
        <w:suppressAutoHyphens w:val="0"/>
        <w:spacing w:line="276" w:lineRule="auto"/>
        <w:jc w:val="both"/>
        <w:rPr>
          <w:rFonts w:ascii="Tahoma" w:eastAsia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>prace techniczne, instalacyjno-montażowe przy infrastrukturze sprzętu opisanego                             w załączniku nr 1 oraz jego okablowania (np. montaż nowego kabla w nowym korycie kablowym).</w:t>
      </w:r>
    </w:p>
    <w:p w14:paraId="3D02A9FC" w14:textId="77777777" w:rsidR="00A27AA2" w:rsidRPr="00CD1E30" w:rsidRDefault="00A27AA2" w:rsidP="008447D2">
      <w:pPr>
        <w:pStyle w:val="Akapitzlist"/>
        <w:numPr>
          <w:ilvl w:val="1"/>
          <w:numId w:val="2"/>
        </w:numPr>
        <w:suppressAutoHyphens w:val="0"/>
        <w:spacing w:line="276" w:lineRule="auto"/>
        <w:jc w:val="both"/>
        <w:rPr>
          <w:rFonts w:ascii="Tahoma" w:eastAsia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>nadzór pracownika Wykonawcy nad poprawnością pracy zgłoszonych przez Zamawiającego urządzeń wymienionych w załączniku nr 1 podczas trwania wybranych, ważnych wydarzeń i konferencji odbywających się w budynku Centrum.</w:t>
      </w:r>
    </w:p>
    <w:p w14:paraId="2A400D67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eastAsia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 xml:space="preserve">Prace zlecone będą każdorazowo ustalane i potwierdzane z Wykonawcą w formie wiadomości e-mail min. 2 tygodnie przed ich rozpoczęciem. Wykonanie wcześniej ustalonych prac musi się rozpocząć najpóźniej </w:t>
      </w:r>
      <w:r w:rsidRPr="00CD1E30">
        <w:rPr>
          <w:rFonts w:ascii="Tahoma" w:eastAsia="Tahoma" w:hAnsi="Tahoma" w:cs="Tahoma"/>
          <w:b/>
          <w:szCs w:val="20"/>
        </w:rPr>
        <w:t>3 tygodnie</w:t>
      </w:r>
      <w:r w:rsidRPr="00CD1E30">
        <w:rPr>
          <w:rFonts w:ascii="Tahoma" w:eastAsia="Tahoma" w:hAnsi="Tahoma" w:cs="Tahoma"/>
          <w:szCs w:val="20"/>
        </w:rPr>
        <w:t xml:space="preserve"> od zgłoszenia przez Zamawiającego.</w:t>
      </w:r>
    </w:p>
    <w:p w14:paraId="764EEE9F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eastAsia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 xml:space="preserve">Wykonawca przed przystąpieniem do pracy zleconej zobowiązuje się do przedstawienia Zamawiającemu </w:t>
      </w:r>
      <w:r w:rsidRPr="00CD1E30">
        <w:rPr>
          <w:rFonts w:ascii="Tahoma" w:eastAsia="Tahoma" w:hAnsi="Tahoma" w:cs="Tahoma"/>
          <w:b/>
          <w:szCs w:val="20"/>
        </w:rPr>
        <w:t>kosztorysu</w:t>
      </w:r>
      <w:r w:rsidRPr="00CD1E30">
        <w:rPr>
          <w:rFonts w:ascii="Tahoma" w:eastAsia="Tahoma" w:hAnsi="Tahoma" w:cs="Tahoma"/>
          <w:szCs w:val="20"/>
        </w:rPr>
        <w:t xml:space="preserve"> w formie wiadomości e-mail, zawierającej liczbę potrzebnych </w:t>
      </w:r>
      <w:r w:rsidRPr="00CD1E30">
        <w:rPr>
          <w:rFonts w:ascii="Tahoma" w:eastAsia="Tahoma" w:hAnsi="Tahoma" w:cs="Tahoma"/>
          <w:szCs w:val="20"/>
        </w:rPr>
        <w:lastRenderedPageBreak/>
        <w:t>roboczogodzin (wykraczających ponad limit objęty wynagrodzeniem miesięcznym – pkt 4a) oraz koszt niezbędnych materiałów.</w:t>
      </w:r>
    </w:p>
    <w:p w14:paraId="4D255188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>Zamawiający zastrzega sobie możliwość zwiększenia roboczogodzin przeznaczonych na prace zlecone, w zależności od potrzeb, przy uwzględnieniu stawek za roboczogodziny technika i programisty podane w Formularzu oferty..</w:t>
      </w:r>
    </w:p>
    <w:p w14:paraId="2BB5AD58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>Wykonawca do realizacji zamówienia będzie zobowiązany skierować osoby posiadające w szczególności:</w:t>
      </w:r>
    </w:p>
    <w:p w14:paraId="73C7C1C3" w14:textId="77777777" w:rsidR="00A27AA2" w:rsidRPr="00CD1E30" w:rsidRDefault="00A27AA2" w:rsidP="008447D2">
      <w:pPr>
        <w:numPr>
          <w:ilvl w:val="0"/>
          <w:numId w:val="4"/>
        </w:numPr>
        <w:suppressAutoHyphens w:val="0"/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 xml:space="preserve">Praktyczną znajomość obsługi i napraw systemów Audio Video i systemu sterowania firmy </w:t>
      </w:r>
      <w:proofErr w:type="spellStart"/>
      <w:r w:rsidRPr="00CD1E30">
        <w:rPr>
          <w:rFonts w:ascii="Tahoma" w:hAnsi="Tahoma" w:cs="Tahoma"/>
        </w:rPr>
        <w:t>Extron</w:t>
      </w:r>
      <w:proofErr w:type="spellEnd"/>
      <w:r w:rsidRPr="00CD1E30">
        <w:rPr>
          <w:rFonts w:ascii="Tahoma" w:hAnsi="Tahoma" w:cs="Tahoma"/>
        </w:rPr>
        <w:t>.</w:t>
      </w:r>
    </w:p>
    <w:p w14:paraId="516149E7" w14:textId="77777777" w:rsidR="00A27AA2" w:rsidRPr="00CD1E30" w:rsidRDefault="00A27AA2" w:rsidP="008447D2">
      <w:pPr>
        <w:numPr>
          <w:ilvl w:val="0"/>
          <w:numId w:val="4"/>
        </w:numPr>
        <w:suppressAutoHyphens w:val="0"/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 xml:space="preserve">Praktyczną znajomość obsługi i napraw systemu tłumaczeń symultanicznych Bosch </w:t>
      </w:r>
      <w:proofErr w:type="spellStart"/>
      <w:r w:rsidRPr="00CD1E30">
        <w:rPr>
          <w:rFonts w:ascii="Tahoma" w:hAnsi="Tahoma" w:cs="Tahoma"/>
        </w:rPr>
        <w:t>Integrus</w:t>
      </w:r>
      <w:proofErr w:type="spellEnd"/>
      <w:r w:rsidRPr="00CD1E30">
        <w:rPr>
          <w:rFonts w:ascii="Tahoma" w:hAnsi="Tahoma" w:cs="Tahoma"/>
        </w:rPr>
        <w:t>.</w:t>
      </w:r>
    </w:p>
    <w:p w14:paraId="1C5D0AB2" w14:textId="77777777" w:rsidR="00A27AA2" w:rsidRPr="00CD1E30" w:rsidRDefault="00A27AA2" w:rsidP="008447D2">
      <w:pPr>
        <w:numPr>
          <w:ilvl w:val="0"/>
          <w:numId w:val="4"/>
        </w:numPr>
        <w:suppressAutoHyphens w:val="0"/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Posiadające niezbędne urządzenia i narzędzia do wykonania usługi przeglądu, prac zleconych oraz serwisu/naprawy urządzeń opisanych w załączniku nr 1.</w:t>
      </w:r>
    </w:p>
    <w:p w14:paraId="38701818" w14:textId="77777777" w:rsidR="00A27AA2" w:rsidRPr="00CD1E30" w:rsidRDefault="00A27AA2" w:rsidP="008447D2">
      <w:pPr>
        <w:numPr>
          <w:ilvl w:val="0"/>
          <w:numId w:val="4"/>
        </w:numPr>
        <w:suppressAutoHyphens w:val="0"/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Autoryzację producenta urządzeń do realizacji czynności serwisowych i naprawczych, jeśli jest wymagana.</w:t>
      </w:r>
    </w:p>
    <w:p w14:paraId="3F592ADC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Wykonawca jest odpowiedzialny za szkody rzeczywiste wyrządzone w obrębie prowadzonych prac.</w:t>
      </w:r>
    </w:p>
    <w:p w14:paraId="5ACE011A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Po zakończonym przeglądzie/konserwacji/naprawie/pracy zleconej Wykonawca sporządzi </w:t>
      </w:r>
      <w:r w:rsidRPr="00CD1E30">
        <w:rPr>
          <w:rFonts w:ascii="Tahoma" w:hAnsi="Tahoma" w:cs="Tahoma"/>
          <w:b/>
          <w:szCs w:val="20"/>
        </w:rPr>
        <w:t>protokół stwierdzający stan techniczny urządzeń</w:t>
      </w:r>
      <w:r w:rsidRPr="00CD1E30">
        <w:rPr>
          <w:rFonts w:ascii="Tahoma" w:hAnsi="Tahoma" w:cs="Tahoma"/>
          <w:szCs w:val="20"/>
        </w:rPr>
        <w:t xml:space="preserve"> objętych umową, czytelnie podpisany przez obie strony, potwierdzający wykonanie prac.</w:t>
      </w:r>
    </w:p>
    <w:p w14:paraId="2C0D31B7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 xml:space="preserve">Na wykonane prace zlecone i naprawy Wykonawca udziela co najmniej </w:t>
      </w:r>
      <w:r w:rsidRPr="00CD1E30">
        <w:rPr>
          <w:rFonts w:ascii="Tahoma" w:eastAsia="Tahoma" w:hAnsi="Tahoma" w:cs="Tahoma"/>
          <w:b/>
          <w:szCs w:val="20"/>
        </w:rPr>
        <w:t>24-miesięcznej gwarancji</w:t>
      </w:r>
      <w:r w:rsidRPr="00CD1E30">
        <w:rPr>
          <w:rFonts w:ascii="Tahoma" w:eastAsia="Tahoma" w:hAnsi="Tahoma" w:cs="Tahoma"/>
          <w:szCs w:val="20"/>
        </w:rPr>
        <w:t xml:space="preserve"> (zgodnie z ofertą) od daty podpisania protokołu potwierdzającego wykonanie usługi.</w:t>
      </w:r>
    </w:p>
    <w:p w14:paraId="11390935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eastAsia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>Dokumentem gwarancyjnym dla wykonanej usługi naprawy, będzie podpisany przez Wykonawcę i Zamawiającego protokół potwierdzający wykonanie prac.</w:t>
      </w:r>
    </w:p>
    <w:p w14:paraId="5422F3EB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Podpisany przez Strony protokół będzie stanowił podstawę do rozliczenia za wykonaną usługę.</w:t>
      </w:r>
    </w:p>
    <w:p w14:paraId="5BF46B04" w14:textId="77777777" w:rsidR="00A27AA2" w:rsidRPr="00CD1E30" w:rsidRDefault="00A27AA2" w:rsidP="008447D2">
      <w:pPr>
        <w:pStyle w:val="Akapitzlist"/>
        <w:numPr>
          <w:ilvl w:val="0"/>
          <w:numId w:val="2"/>
        </w:numPr>
        <w:suppressAutoHyphens w:val="0"/>
        <w:spacing w:line="276" w:lineRule="auto"/>
        <w:ind w:left="644"/>
        <w:jc w:val="both"/>
        <w:rPr>
          <w:rFonts w:ascii="Tahoma" w:eastAsia="Tahoma" w:hAnsi="Tahoma" w:cs="Tahoma"/>
          <w:szCs w:val="20"/>
        </w:rPr>
      </w:pPr>
      <w:r w:rsidRPr="00CD1E30">
        <w:rPr>
          <w:rFonts w:ascii="Tahoma" w:eastAsia="Tahoma" w:hAnsi="Tahoma" w:cs="Tahoma"/>
          <w:szCs w:val="20"/>
        </w:rPr>
        <w:t>Termin płatności za wykonaną usługę będzie wynosił 21 dni od daty otrzymania faktury. Płatność będzie realizowana na wskazane konto bankowe Wykonawcy.</w:t>
      </w:r>
    </w:p>
    <w:p w14:paraId="4ABA60D4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Załączniki:</w:t>
      </w:r>
    </w:p>
    <w:p w14:paraId="6B217FD4" w14:textId="77777777" w:rsidR="00A27AA2" w:rsidRPr="00CD1E30" w:rsidRDefault="00A27AA2" w:rsidP="008447D2">
      <w:pPr>
        <w:pStyle w:val="Akapitzlist"/>
        <w:numPr>
          <w:ilvl w:val="0"/>
          <w:numId w:val="5"/>
        </w:numPr>
        <w:suppressAutoHyphens w:val="0"/>
        <w:spacing w:after="0" w:line="276" w:lineRule="auto"/>
        <w:jc w:val="both"/>
        <w:rPr>
          <w:rFonts w:ascii="Tahoma" w:eastAsia="Arial" w:hAnsi="Tahoma" w:cs="Tahoma"/>
          <w:b/>
          <w:bCs/>
          <w:color w:val="000000"/>
          <w:szCs w:val="20"/>
        </w:rPr>
      </w:pPr>
      <w:r w:rsidRPr="00CD1E30">
        <w:rPr>
          <w:rFonts w:ascii="Tahoma" w:eastAsia="Arial" w:hAnsi="Tahoma" w:cs="Tahoma"/>
          <w:b/>
          <w:color w:val="000000" w:themeColor="text1"/>
          <w:szCs w:val="20"/>
        </w:rPr>
        <w:t>Lista sprzętu i zakres serwisu</w:t>
      </w:r>
    </w:p>
    <w:p w14:paraId="7F31C78C" w14:textId="77777777" w:rsidR="00A27AA2" w:rsidRPr="00CD1E30" w:rsidRDefault="00A27AA2" w:rsidP="008447D2">
      <w:pPr>
        <w:pStyle w:val="Akapitzlist"/>
        <w:numPr>
          <w:ilvl w:val="0"/>
          <w:numId w:val="5"/>
        </w:numPr>
        <w:suppressAutoHyphens w:val="0"/>
        <w:spacing w:after="0" w:line="276" w:lineRule="auto"/>
        <w:jc w:val="both"/>
        <w:rPr>
          <w:rFonts w:ascii="Tahoma" w:eastAsia="Arial" w:hAnsi="Tahoma" w:cs="Tahoma"/>
          <w:b/>
          <w:bCs/>
          <w:color w:val="000000"/>
          <w:szCs w:val="20"/>
        </w:rPr>
      </w:pPr>
      <w:r w:rsidRPr="00CD1E30">
        <w:rPr>
          <w:rFonts w:ascii="Tahoma" w:eastAsia="Arial" w:hAnsi="Tahoma" w:cs="Tahoma"/>
          <w:b/>
          <w:color w:val="000000" w:themeColor="text1"/>
          <w:szCs w:val="20"/>
        </w:rPr>
        <w:t>Protokół awarii</w:t>
      </w:r>
    </w:p>
    <w:p w14:paraId="33C1367A" w14:textId="77777777" w:rsidR="00A27AA2" w:rsidRPr="00CD1E30" w:rsidRDefault="00A27AA2" w:rsidP="008447D2">
      <w:pPr>
        <w:pStyle w:val="Akapitzlist"/>
        <w:numPr>
          <w:ilvl w:val="0"/>
          <w:numId w:val="5"/>
        </w:numPr>
        <w:suppressAutoHyphens w:val="0"/>
        <w:spacing w:after="0" w:line="276" w:lineRule="auto"/>
        <w:jc w:val="both"/>
        <w:rPr>
          <w:rFonts w:ascii="Tahoma" w:eastAsia="Arial" w:hAnsi="Tahoma" w:cs="Tahoma"/>
          <w:b/>
          <w:bCs/>
          <w:color w:val="000000"/>
          <w:szCs w:val="20"/>
        </w:rPr>
      </w:pPr>
      <w:r w:rsidRPr="00CD1E30">
        <w:rPr>
          <w:rFonts w:ascii="Tahoma" w:eastAsia="Arial" w:hAnsi="Tahoma" w:cs="Tahoma"/>
          <w:b/>
          <w:color w:val="000000" w:themeColor="text1"/>
          <w:szCs w:val="20"/>
        </w:rPr>
        <w:t>Protokół przeglądu/naprawy/pracy zleconej</w:t>
      </w:r>
    </w:p>
    <w:p w14:paraId="1653C076" w14:textId="77777777" w:rsidR="00A27AA2" w:rsidRPr="00CD1E30" w:rsidRDefault="00A27AA2" w:rsidP="00A27AA2">
      <w:pPr>
        <w:spacing w:line="276" w:lineRule="auto"/>
        <w:jc w:val="both"/>
        <w:rPr>
          <w:rFonts w:ascii="Tahoma" w:eastAsia="Arial" w:hAnsi="Tahoma" w:cs="Tahoma"/>
          <w:b/>
          <w:bCs/>
          <w:color w:val="000000" w:themeColor="text1"/>
        </w:rPr>
      </w:pPr>
    </w:p>
    <w:p w14:paraId="260B360D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  <w:b/>
          <w:bCs/>
        </w:rPr>
      </w:pPr>
      <w:r w:rsidRPr="00CD1E30">
        <w:rPr>
          <w:rFonts w:ascii="Tahoma" w:hAnsi="Tahoma" w:cs="Tahoma"/>
          <w:b/>
          <w:bCs/>
        </w:rPr>
        <w:br w:type="page"/>
      </w:r>
    </w:p>
    <w:p w14:paraId="172559A1" w14:textId="77777777" w:rsidR="00A27AA2" w:rsidRPr="00CD1E30" w:rsidRDefault="00A27AA2" w:rsidP="00A27AA2">
      <w:pPr>
        <w:pStyle w:val="Akapitzlist"/>
        <w:spacing w:line="276" w:lineRule="auto"/>
        <w:ind w:left="360"/>
        <w:jc w:val="right"/>
        <w:rPr>
          <w:rFonts w:ascii="Tahoma" w:hAnsi="Tahoma" w:cs="Tahoma"/>
          <w:b/>
          <w:bCs/>
          <w:szCs w:val="20"/>
        </w:rPr>
      </w:pPr>
      <w:r w:rsidRPr="00CD1E30">
        <w:rPr>
          <w:rFonts w:ascii="Tahoma" w:hAnsi="Tahoma" w:cs="Tahoma"/>
          <w:b/>
          <w:szCs w:val="20"/>
        </w:rPr>
        <w:lastRenderedPageBreak/>
        <w:t>Załącznik nr 1 do OPZ</w:t>
      </w:r>
    </w:p>
    <w:p w14:paraId="0EEC4537" w14:textId="77777777" w:rsidR="00A27AA2" w:rsidRPr="00CD1E30" w:rsidRDefault="00A27AA2" w:rsidP="00A27AA2">
      <w:pPr>
        <w:pStyle w:val="Akapitzlist"/>
        <w:spacing w:line="276" w:lineRule="auto"/>
        <w:jc w:val="center"/>
        <w:rPr>
          <w:rFonts w:ascii="Tahoma" w:eastAsia="Arial" w:hAnsi="Tahoma" w:cs="Tahoma"/>
          <w:b/>
          <w:bCs/>
          <w:color w:val="000000" w:themeColor="text1"/>
          <w:szCs w:val="20"/>
        </w:rPr>
      </w:pPr>
    </w:p>
    <w:p w14:paraId="19280CA6" w14:textId="77777777" w:rsidR="00A27AA2" w:rsidRPr="00CD1E30" w:rsidRDefault="00A27AA2" w:rsidP="00A27AA2">
      <w:pPr>
        <w:pStyle w:val="Akapitzlist"/>
        <w:spacing w:line="276" w:lineRule="auto"/>
        <w:jc w:val="center"/>
        <w:rPr>
          <w:rFonts w:ascii="Tahoma" w:eastAsia="Arial" w:hAnsi="Tahoma" w:cs="Tahoma"/>
          <w:b/>
          <w:bCs/>
          <w:color w:val="000000" w:themeColor="text1"/>
          <w:szCs w:val="20"/>
        </w:rPr>
      </w:pPr>
      <w:r w:rsidRPr="00CD1E30">
        <w:rPr>
          <w:rFonts w:ascii="Tahoma" w:eastAsia="Arial" w:hAnsi="Tahoma" w:cs="Tahoma"/>
          <w:b/>
          <w:color w:val="000000" w:themeColor="text1"/>
          <w:szCs w:val="20"/>
        </w:rPr>
        <w:t>Lista sprzętu i zakres serwisu</w:t>
      </w:r>
    </w:p>
    <w:p w14:paraId="307A0297" w14:textId="77777777" w:rsidR="00A27AA2" w:rsidRPr="00CD1E30" w:rsidRDefault="00A27AA2" w:rsidP="00A27AA2">
      <w:pPr>
        <w:pStyle w:val="Akapitzlist"/>
        <w:spacing w:line="276" w:lineRule="auto"/>
        <w:jc w:val="both"/>
        <w:rPr>
          <w:rFonts w:ascii="Tahoma" w:eastAsia="Arial" w:hAnsi="Tahoma" w:cs="Tahoma"/>
          <w:b/>
          <w:bCs/>
          <w:color w:val="000000" w:themeColor="text1"/>
          <w:szCs w:val="20"/>
        </w:rPr>
      </w:pPr>
    </w:p>
    <w:p w14:paraId="53C21CDE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Zestawy mikrofonowe AMC </w:t>
      </w:r>
      <w:proofErr w:type="spellStart"/>
      <w:r w:rsidRPr="00CD1E30">
        <w:rPr>
          <w:rFonts w:ascii="Tahoma" w:hAnsi="Tahoma" w:cs="Tahoma"/>
          <w:szCs w:val="20"/>
        </w:rPr>
        <w:t>iLive</w:t>
      </w:r>
      <w:proofErr w:type="spellEnd"/>
      <w:r w:rsidRPr="00CD1E30">
        <w:rPr>
          <w:rFonts w:ascii="Tahoma" w:hAnsi="Tahoma" w:cs="Tahoma"/>
          <w:szCs w:val="20"/>
        </w:rPr>
        <w:t xml:space="preserve"> (4 szt.), TOA (6 szt. + 2 </w:t>
      </w:r>
      <w:proofErr w:type="spellStart"/>
      <w:r w:rsidRPr="00CD1E30">
        <w:rPr>
          <w:rFonts w:ascii="Tahoma" w:hAnsi="Tahoma" w:cs="Tahoma"/>
          <w:szCs w:val="20"/>
        </w:rPr>
        <w:t>mikroporty</w:t>
      </w:r>
      <w:proofErr w:type="spellEnd"/>
      <w:r w:rsidRPr="00CD1E30">
        <w:rPr>
          <w:rFonts w:ascii="Tahoma" w:hAnsi="Tahoma" w:cs="Tahoma"/>
          <w:szCs w:val="20"/>
        </w:rPr>
        <w:t xml:space="preserve">), </w:t>
      </w:r>
      <w:proofErr w:type="spellStart"/>
      <w:r w:rsidRPr="00CD1E30">
        <w:rPr>
          <w:rFonts w:ascii="Tahoma" w:hAnsi="Tahoma" w:cs="Tahoma"/>
          <w:szCs w:val="20"/>
        </w:rPr>
        <w:t>Gonsin</w:t>
      </w:r>
      <w:proofErr w:type="spellEnd"/>
      <w:r w:rsidRPr="00CD1E30">
        <w:rPr>
          <w:rFonts w:ascii="Tahoma" w:hAnsi="Tahoma" w:cs="Tahoma"/>
          <w:szCs w:val="20"/>
        </w:rPr>
        <w:t xml:space="preserve"> GX-U201 (2 szt.), </w:t>
      </w:r>
      <w:proofErr w:type="spellStart"/>
      <w:r w:rsidRPr="00CD1E30">
        <w:rPr>
          <w:rFonts w:ascii="Tahoma" w:hAnsi="Tahoma" w:cs="Tahoma"/>
          <w:szCs w:val="20"/>
        </w:rPr>
        <w:t>Shure</w:t>
      </w:r>
      <w:proofErr w:type="spellEnd"/>
      <w:r w:rsidRPr="00CD1E30">
        <w:rPr>
          <w:rFonts w:ascii="Tahoma" w:hAnsi="Tahoma" w:cs="Tahoma"/>
          <w:szCs w:val="20"/>
        </w:rPr>
        <w:t xml:space="preserve"> QLXD2/SM58 QLXD4 (4 szt.)</w:t>
      </w:r>
    </w:p>
    <w:p w14:paraId="58DA4B76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(test wykonywany przez co najmniej 15min w danym pomieszczeniu, podczas testu mikrofony muszą się przemieszczać w sali)</w:t>
      </w:r>
    </w:p>
    <w:p w14:paraId="498DCD67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weryfikacja zasięgu i poprawności działania komunikacji między nadajnikiem i odbiornikiem w Sali</w:t>
      </w:r>
    </w:p>
    <w:p w14:paraId="600DB298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możliwości nakładania się częstotliwości z sąsiadujących pomieszczeń w zasięgu odbiorników</w:t>
      </w:r>
    </w:p>
    <w:p w14:paraId="08896AAE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konserwacja sprzętu przy użyciu środków zalecanych przez producenta</w:t>
      </w:r>
    </w:p>
    <w:p w14:paraId="1ACE598C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Matryca audio TOA M-9000M2 (4 szt.)</w:t>
      </w:r>
    </w:p>
    <w:p w14:paraId="794E1C82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Kontrola konfiguracja matrycy oraz ewentualne zmiany</w:t>
      </w:r>
    </w:p>
    <w:p w14:paraId="44A8A076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(w tym m.in. włączniki, gniazda wejścia oraz wyjścia, elementy regulacyjne takie jak potencjometry, przyciski sterujące) wraz z konserwacją</w:t>
      </w:r>
    </w:p>
    <w:p w14:paraId="1420A4D0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Czyszczenie wewnątrz urządzenia z kurzu</w:t>
      </w:r>
    </w:p>
    <w:p w14:paraId="435F8027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Przełącznik matrycowy EXTRON DTP </w:t>
      </w:r>
      <w:proofErr w:type="spellStart"/>
      <w:r w:rsidRPr="00CD1E30">
        <w:rPr>
          <w:rFonts w:ascii="Tahoma" w:hAnsi="Tahoma" w:cs="Tahoma"/>
          <w:szCs w:val="20"/>
        </w:rPr>
        <w:t>CrossPoint</w:t>
      </w:r>
      <w:proofErr w:type="spellEnd"/>
      <w:r w:rsidRPr="00CD1E30">
        <w:rPr>
          <w:rFonts w:ascii="Tahoma" w:hAnsi="Tahoma" w:cs="Tahoma"/>
          <w:szCs w:val="20"/>
        </w:rPr>
        <w:t xml:space="preserve"> 84 (60-1368-13A) i EXTRON DTP </w:t>
      </w:r>
      <w:proofErr w:type="spellStart"/>
      <w:r w:rsidRPr="00CD1E30">
        <w:rPr>
          <w:rFonts w:ascii="Tahoma" w:hAnsi="Tahoma" w:cs="Tahoma"/>
          <w:szCs w:val="20"/>
        </w:rPr>
        <w:t>CrossPoint</w:t>
      </w:r>
      <w:proofErr w:type="spellEnd"/>
      <w:r w:rsidRPr="00CD1E30">
        <w:rPr>
          <w:rFonts w:ascii="Tahoma" w:hAnsi="Tahoma" w:cs="Tahoma"/>
          <w:szCs w:val="20"/>
        </w:rPr>
        <w:t xml:space="preserve"> 84 LL (60-1368-13A)</w:t>
      </w:r>
    </w:p>
    <w:p w14:paraId="41C421AC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 (w tym m.in. włączniki, gniazda wejścia oraz wyjścia, elementy regulacyjne takie jak potencjometry, przyciski sterujące)</w:t>
      </w:r>
    </w:p>
    <w:p w14:paraId="1C4CA498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 razie potrzeby zmiany w konfiguracji</w:t>
      </w:r>
    </w:p>
    <w:p w14:paraId="43531E48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Czyszczenie wewnątrz urządzenia z kurzu</w:t>
      </w:r>
    </w:p>
    <w:p w14:paraId="66BD796F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Mikser iMIX2, MA 120 (2 szt.)</w:t>
      </w:r>
    </w:p>
    <w:p w14:paraId="0DE889E5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 (w tym m.in. włączniki, gniazda wejścia oraz wyjścia, elementy regulacyjne takie jak potencjometry, przyciski sterujące)</w:t>
      </w:r>
    </w:p>
    <w:p w14:paraId="2CFEBF41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Czyszczenie wewnątrz urządzenia z kurzu</w:t>
      </w:r>
    </w:p>
    <w:p w14:paraId="43FBE8C5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Wzmacniacze (A4X120D, iA240) (8 szt.)</w:t>
      </w:r>
    </w:p>
    <w:p w14:paraId="321DA456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(w tym m.in. włączniki, gniazda wejścia oraz wyjścia, elementy regulacyjne takie jak potencjometry, przyciski sterujące) wraz z konserwacją</w:t>
      </w:r>
    </w:p>
    <w:p w14:paraId="363637C2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Czyszczenie wewnątrz urządzenia z kurzu</w:t>
      </w:r>
    </w:p>
    <w:p w14:paraId="5905D003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  <w:lang w:val="en-US"/>
        </w:rPr>
      </w:pPr>
      <w:proofErr w:type="spellStart"/>
      <w:r w:rsidRPr="00CD1E30">
        <w:rPr>
          <w:rFonts w:ascii="Tahoma" w:hAnsi="Tahoma" w:cs="Tahoma"/>
          <w:szCs w:val="20"/>
          <w:lang w:val="en-US"/>
        </w:rPr>
        <w:t>Matryce</w:t>
      </w:r>
      <w:proofErr w:type="spellEnd"/>
      <w:r w:rsidRPr="00CD1E30">
        <w:rPr>
          <w:rFonts w:ascii="Tahoma" w:hAnsi="Tahoma" w:cs="Tahoma"/>
          <w:szCs w:val="20"/>
          <w:lang w:val="en-US"/>
        </w:rPr>
        <w:t xml:space="preserve"> video HDMI 4x4 (Extron MVX 44, </w:t>
      </w:r>
      <w:proofErr w:type="spellStart"/>
      <w:r w:rsidRPr="00CD1E30">
        <w:rPr>
          <w:rFonts w:ascii="Tahoma" w:hAnsi="Tahoma" w:cs="Tahoma"/>
          <w:szCs w:val="20"/>
          <w:lang w:val="en-US"/>
        </w:rPr>
        <w:t>Purelink</w:t>
      </w:r>
      <w:proofErr w:type="spellEnd"/>
      <w:r w:rsidRPr="00CD1E30">
        <w:rPr>
          <w:rFonts w:ascii="Tahoma" w:hAnsi="Tahoma" w:cs="Tahoma"/>
          <w:szCs w:val="20"/>
          <w:lang w:val="en-US"/>
        </w:rPr>
        <w:t xml:space="preserve"> PS-420) (4 </w:t>
      </w:r>
      <w:proofErr w:type="spellStart"/>
      <w:r w:rsidRPr="00CD1E30">
        <w:rPr>
          <w:rFonts w:ascii="Tahoma" w:hAnsi="Tahoma" w:cs="Tahoma"/>
          <w:szCs w:val="20"/>
          <w:lang w:val="en-US"/>
        </w:rPr>
        <w:t>szt</w:t>
      </w:r>
      <w:proofErr w:type="spellEnd"/>
      <w:r w:rsidRPr="00CD1E30">
        <w:rPr>
          <w:rFonts w:ascii="Tahoma" w:hAnsi="Tahoma" w:cs="Tahoma"/>
          <w:szCs w:val="20"/>
          <w:lang w:val="en-US"/>
        </w:rPr>
        <w:t>.)</w:t>
      </w:r>
    </w:p>
    <w:p w14:paraId="4F09E851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(w tym m.in. włączniki, gniazda wejścia oraz wyjścia, elementy regulacyjne takie jak potencjometry, przyciski sterujące) wraz z konserwacją</w:t>
      </w:r>
    </w:p>
    <w:p w14:paraId="4A22547A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proofErr w:type="spellStart"/>
      <w:r w:rsidRPr="00CD1E30">
        <w:rPr>
          <w:rFonts w:ascii="Tahoma" w:hAnsi="Tahoma" w:cs="Tahoma"/>
          <w:szCs w:val="20"/>
        </w:rPr>
        <w:t>Floorboxy</w:t>
      </w:r>
      <w:proofErr w:type="spellEnd"/>
      <w:r w:rsidRPr="00CD1E30">
        <w:rPr>
          <w:rFonts w:ascii="Tahoma" w:hAnsi="Tahoma" w:cs="Tahoma"/>
          <w:szCs w:val="20"/>
        </w:rPr>
        <w:t xml:space="preserve"> (zakończenie okablowania w formie skrzynki wpuszczonej w podłogę, zamykanej odgórnie) oraz gniazda w stołach (6 </w:t>
      </w:r>
      <w:proofErr w:type="spellStart"/>
      <w:r w:rsidRPr="00CD1E30">
        <w:rPr>
          <w:rFonts w:ascii="Tahoma" w:hAnsi="Tahoma" w:cs="Tahoma"/>
          <w:szCs w:val="20"/>
        </w:rPr>
        <w:t>sal</w:t>
      </w:r>
      <w:proofErr w:type="spellEnd"/>
      <w:r w:rsidRPr="00CD1E30">
        <w:rPr>
          <w:rFonts w:ascii="Tahoma" w:hAnsi="Tahoma" w:cs="Tahoma"/>
          <w:szCs w:val="20"/>
        </w:rPr>
        <w:t xml:space="preserve"> medialnych) </w:t>
      </w:r>
    </w:p>
    <w:p w14:paraId="220F9920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stanu złącz, poprawności działania oraz ewentualna naprawa wraz z konserwacją</w:t>
      </w:r>
    </w:p>
    <w:p w14:paraId="4B721B12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  <w:lang w:val="en-US"/>
        </w:rPr>
      </w:pPr>
      <w:proofErr w:type="spellStart"/>
      <w:r w:rsidRPr="00CD1E30">
        <w:rPr>
          <w:rFonts w:ascii="Tahoma" w:hAnsi="Tahoma" w:cs="Tahoma"/>
          <w:szCs w:val="20"/>
          <w:lang w:val="en-US"/>
        </w:rPr>
        <w:t>Audioextraktory</w:t>
      </w:r>
      <w:proofErr w:type="spellEnd"/>
      <w:r w:rsidRPr="00CD1E30">
        <w:rPr>
          <w:rFonts w:ascii="Tahoma" w:hAnsi="Tahoma" w:cs="Tahoma"/>
          <w:szCs w:val="20"/>
          <w:lang w:val="en-US"/>
        </w:rPr>
        <w:t xml:space="preserve"> </w:t>
      </w:r>
      <w:proofErr w:type="spellStart"/>
      <w:r w:rsidRPr="00CD1E30">
        <w:rPr>
          <w:rFonts w:ascii="Tahoma" w:hAnsi="Tahoma" w:cs="Tahoma"/>
          <w:szCs w:val="20"/>
          <w:lang w:val="en-US"/>
        </w:rPr>
        <w:t>Purelink</w:t>
      </w:r>
      <w:proofErr w:type="spellEnd"/>
      <w:r w:rsidRPr="00CD1E30">
        <w:rPr>
          <w:rFonts w:ascii="Tahoma" w:hAnsi="Tahoma" w:cs="Tahoma"/>
          <w:szCs w:val="20"/>
          <w:lang w:val="en-US"/>
        </w:rPr>
        <w:t xml:space="preserve"> LU-AHD111, (4 </w:t>
      </w:r>
      <w:proofErr w:type="spellStart"/>
      <w:r w:rsidRPr="00CD1E30">
        <w:rPr>
          <w:rFonts w:ascii="Tahoma" w:hAnsi="Tahoma" w:cs="Tahoma"/>
          <w:szCs w:val="20"/>
          <w:lang w:val="en-US"/>
        </w:rPr>
        <w:t>szt</w:t>
      </w:r>
      <w:proofErr w:type="spellEnd"/>
      <w:r w:rsidRPr="00CD1E30">
        <w:rPr>
          <w:rFonts w:ascii="Tahoma" w:hAnsi="Tahoma" w:cs="Tahoma"/>
          <w:szCs w:val="20"/>
          <w:lang w:val="en-US"/>
        </w:rPr>
        <w:t>.)</w:t>
      </w:r>
    </w:p>
    <w:p w14:paraId="73854F16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oraz ewentualna regulacja parametrów pracy wraz z konserwacją</w:t>
      </w:r>
    </w:p>
    <w:p w14:paraId="5C37FF1E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Ekrany projekcyjne </w:t>
      </w:r>
      <w:proofErr w:type="spellStart"/>
      <w:r w:rsidRPr="00CD1E30">
        <w:rPr>
          <w:rFonts w:ascii="Tahoma" w:hAnsi="Tahoma" w:cs="Tahoma"/>
          <w:szCs w:val="20"/>
        </w:rPr>
        <w:t>Adeo</w:t>
      </w:r>
      <w:proofErr w:type="spellEnd"/>
      <w:r w:rsidRPr="00CD1E30">
        <w:rPr>
          <w:rFonts w:ascii="Tahoma" w:hAnsi="Tahoma" w:cs="Tahoma"/>
          <w:szCs w:val="20"/>
        </w:rPr>
        <w:t xml:space="preserve"> </w:t>
      </w:r>
      <w:proofErr w:type="spellStart"/>
      <w:r w:rsidRPr="00CD1E30">
        <w:rPr>
          <w:rFonts w:ascii="Tahoma" w:hAnsi="Tahoma" w:cs="Tahoma"/>
          <w:szCs w:val="20"/>
        </w:rPr>
        <w:t>Elegance</w:t>
      </w:r>
      <w:proofErr w:type="spellEnd"/>
      <w:r w:rsidRPr="00CD1E30">
        <w:rPr>
          <w:rFonts w:ascii="Tahoma" w:hAnsi="Tahoma" w:cs="Tahoma"/>
          <w:szCs w:val="20"/>
        </w:rPr>
        <w:t xml:space="preserve"> (26 szt.), </w:t>
      </w:r>
      <w:proofErr w:type="spellStart"/>
      <w:r w:rsidRPr="00CD1E30">
        <w:rPr>
          <w:rFonts w:ascii="Tahoma" w:hAnsi="Tahoma" w:cs="Tahoma"/>
          <w:szCs w:val="20"/>
        </w:rPr>
        <w:t>Adeo</w:t>
      </w:r>
      <w:proofErr w:type="spellEnd"/>
      <w:r w:rsidRPr="00CD1E30">
        <w:rPr>
          <w:rFonts w:ascii="Tahoma" w:hAnsi="Tahoma" w:cs="Tahoma"/>
          <w:szCs w:val="20"/>
        </w:rPr>
        <w:t xml:space="preserve"> </w:t>
      </w:r>
      <w:proofErr w:type="spellStart"/>
      <w:r w:rsidRPr="00CD1E30">
        <w:rPr>
          <w:rFonts w:ascii="Tahoma" w:hAnsi="Tahoma" w:cs="Tahoma"/>
          <w:szCs w:val="20"/>
        </w:rPr>
        <w:t>Alumid</w:t>
      </w:r>
      <w:proofErr w:type="spellEnd"/>
      <w:r w:rsidRPr="00CD1E30">
        <w:rPr>
          <w:rFonts w:ascii="Tahoma" w:hAnsi="Tahoma" w:cs="Tahoma"/>
          <w:szCs w:val="20"/>
        </w:rPr>
        <w:t xml:space="preserve"> (4 szt.)</w:t>
      </w:r>
    </w:p>
    <w:p w14:paraId="6B43131D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samego ekranu (rozwijanie oraz zwijanie), sterownika silnika ekranu oraz przekaźników elektrycznych sterujących kierunkami pracy wraz z konserwacją</w:t>
      </w:r>
    </w:p>
    <w:p w14:paraId="07412AFC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Panele sterowania EXTRON TLP 350MV (2 szt.), MLC 62 D (4 szt.), MLC 104 IP Plus (1 szt.)</w:t>
      </w:r>
    </w:p>
    <w:p w14:paraId="6A1ACB4E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</w:t>
      </w:r>
    </w:p>
    <w:p w14:paraId="20F64D4C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lastRenderedPageBreak/>
        <w:t>W razie potrzeby zmiany w konfiguracji</w:t>
      </w:r>
    </w:p>
    <w:p w14:paraId="24002DE9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Panel sterowania iPad (Apple IPad 9.7 </w:t>
      </w:r>
      <w:proofErr w:type="spellStart"/>
      <w:r w:rsidRPr="00CD1E30">
        <w:rPr>
          <w:rFonts w:ascii="Tahoma" w:hAnsi="Tahoma" w:cs="Tahoma"/>
          <w:szCs w:val="20"/>
        </w:rPr>
        <w:t>WiFi</w:t>
      </w:r>
      <w:proofErr w:type="spellEnd"/>
      <w:r w:rsidRPr="00CD1E30">
        <w:rPr>
          <w:rFonts w:ascii="Tahoma" w:hAnsi="Tahoma" w:cs="Tahoma"/>
          <w:szCs w:val="20"/>
        </w:rPr>
        <w:t xml:space="preserve"> 32GB) wraz z uchwytem i ładowarką (4 szt.)</w:t>
      </w:r>
    </w:p>
    <w:p w14:paraId="35EDFA31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after="0"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</w:t>
      </w:r>
    </w:p>
    <w:p w14:paraId="05A40CA3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Centralka sterowania firmy EXTRON IPCP 505 (4 szt.)</w:t>
      </w:r>
    </w:p>
    <w:p w14:paraId="01856CBC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</w:t>
      </w:r>
    </w:p>
    <w:p w14:paraId="76A91F84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W razie potrzeby zmiany w konfiguracji</w:t>
      </w:r>
    </w:p>
    <w:p w14:paraId="512B0623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Okablowanie </w:t>
      </w:r>
    </w:p>
    <w:p w14:paraId="7A974367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stanu wtyczek, gniazd oraz izolacji wraz z konserwacją</w:t>
      </w:r>
    </w:p>
    <w:p w14:paraId="1801CCB1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Sprawdzenie poprawności opisanego okablowania </w:t>
      </w:r>
    </w:p>
    <w:p w14:paraId="181668F6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Sprawdzenie poprawności działania </w:t>
      </w:r>
    </w:p>
    <w:p w14:paraId="2EC563DC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proofErr w:type="spellStart"/>
      <w:r w:rsidRPr="00CD1E30">
        <w:rPr>
          <w:rFonts w:ascii="Tahoma" w:hAnsi="Tahoma" w:cs="Tahoma"/>
          <w:szCs w:val="20"/>
          <w:lang w:val="en-US"/>
        </w:rPr>
        <w:t>Projektory</w:t>
      </w:r>
      <w:proofErr w:type="spellEnd"/>
      <w:r w:rsidRPr="00CD1E30">
        <w:rPr>
          <w:rFonts w:ascii="Tahoma" w:hAnsi="Tahoma" w:cs="Tahoma"/>
          <w:szCs w:val="20"/>
          <w:lang w:val="en-US"/>
        </w:rPr>
        <w:t xml:space="preserve"> Mitsubishi Electric UD740 (7 </w:t>
      </w:r>
      <w:proofErr w:type="spellStart"/>
      <w:r w:rsidRPr="00CD1E30">
        <w:rPr>
          <w:rFonts w:ascii="Tahoma" w:hAnsi="Tahoma" w:cs="Tahoma"/>
          <w:szCs w:val="20"/>
          <w:lang w:val="en-US"/>
        </w:rPr>
        <w:t>szt</w:t>
      </w:r>
      <w:proofErr w:type="spellEnd"/>
      <w:r w:rsidRPr="00CD1E30">
        <w:rPr>
          <w:rFonts w:ascii="Tahoma" w:hAnsi="Tahoma" w:cs="Tahoma"/>
          <w:szCs w:val="20"/>
          <w:lang w:val="en-US"/>
        </w:rPr>
        <w:t xml:space="preserve">.), Mitsubishi Electric UD8900 (4 </w:t>
      </w:r>
      <w:proofErr w:type="spellStart"/>
      <w:r w:rsidRPr="00CD1E30">
        <w:rPr>
          <w:rFonts w:ascii="Tahoma" w:hAnsi="Tahoma" w:cs="Tahoma"/>
          <w:szCs w:val="20"/>
          <w:lang w:val="en-US"/>
        </w:rPr>
        <w:t>szt</w:t>
      </w:r>
      <w:proofErr w:type="spellEnd"/>
      <w:r w:rsidRPr="00CD1E30">
        <w:rPr>
          <w:rFonts w:ascii="Tahoma" w:hAnsi="Tahoma" w:cs="Tahoma"/>
          <w:szCs w:val="20"/>
          <w:lang w:val="en-US"/>
        </w:rPr>
        <w:t xml:space="preserve">.) </w:t>
      </w:r>
      <w:r w:rsidRPr="00CD1E30">
        <w:rPr>
          <w:rFonts w:ascii="Tahoma" w:hAnsi="Tahoma" w:cs="Tahoma"/>
          <w:szCs w:val="20"/>
        </w:rPr>
        <w:t xml:space="preserve">(1 na wysokości ok 4m), Panasonic PT-VZ570 (19 szt.), </w:t>
      </w:r>
      <w:r w:rsidRPr="00CD1E30">
        <w:rPr>
          <w:rFonts w:ascii="Tahoma" w:hAnsi="Tahoma" w:cs="Tahoma"/>
          <w:color w:val="000000" w:themeColor="text1"/>
          <w:szCs w:val="20"/>
        </w:rPr>
        <w:t>SIL720-P4320 (1 szt.)</w:t>
      </w:r>
    </w:p>
    <w:p w14:paraId="6594B521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</w:t>
      </w:r>
    </w:p>
    <w:p w14:paraId="14F59466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czasu pracy lamp</w:t>
      </w:r>
    </w:p>
    <w:p w14:paraId="2C4AC5A1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stopnia zużycia filtrów (zalecenie co 300h pracy)</w:t>
      </w:r>
    </w:p>
    <w:p w14:paraId="4B8C6A49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System tłumaczeń symultanicznych Bosch </w:t>
      </w:r>
      <w:proofErr w:type="spellStart"/>
      <w:r w:rsidRPr="00CD1E30">
        <w:rPr>
          <w:rFonts w:ascii="Tahoma" w:hAnsi="Tahoma" w:cs="Tahoma"/>
          <w:szCs w:val="20"/>
        </w:rPr>
        <w:t>Integrus</w:t>
      </w:r>
      <w:proofErr w:type="spellEnd"/>
      <w:r w:rsidRPr="00CD1E30">
        <w:rPr>
          <w:rFonts w:ascii="Tahoma" w:hAnsi="Tahoma" w:cs="Tahoma"/>
          <w:szCs w:val="20"/>
        </w:rPr>
        <w:t>: INT-TX04 (1 szt.), LBB3222/04 (2 szt.), LBB 4540/04 (50 szt.), LBB 3443 (50 szt.), LBB 4511/00 (2 szt.)</w:t>
      </w:r>
    </w:p>
    <w:p w14:paraId="64D64038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(test musi być wykonany przy wykorzystaniu 2 osób)</w:t>
      </w:r>
    </w:p>
    <w:p w14:paraId="0A6A8C0C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Kontrola jakości dźwięku otrzymywanego przez tłumaczy (wszelkiego rodzaju zakłócenia są niekomfortowe dla osób słuchających je bez przerwy kilka godzin)</w:t>
      </w:r>
    </w:p>
    <w:p w14:paraId="348B6AD2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Szafy RACK wisząca 19” (15 szt.)</w:t>
      </w:r>
    </w:p>
    <w:p w14:paraId="638DD88C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zamków z drzwiach wraz z konserwacją</w:t>
      </w:r>
    </w:p>
    <w:p w14:paraId="53B96007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Kontrola zamocowania mechanicznego</w:t>
      </w:r>
    </w:p>
    <w:p w14:paraId="09A5DF56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Kontrola chłodzenia w tym optymalnego przepływu powietrza</w:t>
      </w:r>
    </w:p>
    <w:p w14:paraId="3B75A435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Kolumny głośnikowe / Nagłośnienie sufitowe (COM SLIM 20, VIVA 8)</w:t>
      </w:r>
    </w:p>
    <w:p w14:paraId="2B296769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</w:t>
      </w:r>
    </w:p>
    <w:p w14:paraId="6E70FF08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 xml:space="preserve">Extender HDMI </w:t>
      </w:r>
      <w:proofErr w:type="spellStart"/>
      <w:r w:rsidRPr="00CD1E30">
        <w:rPr>
          <w:rFonts w:ascii="Tahoma" w:hAnsi="Tahoma" w:cs="Tahoma"/>
          <w:szCs w:val="20"/>
        </w:rPr>
        <w:t>Purelink</w:t>
      </w:r>
      <w:proofErr w:type="spellEnd"/>
      <w:r w:rsidRPr="00CD1E30">
        <w:rPr>
          <w:rFonts w:ascii="Tahoma" w:hAnsi="Tahoma" w:cs="Tahoma"/>
          <w:szCs w:val="20"/>
        </w:rPr>
        <w:t xml:space="preserve"> PT-E-HD10 (3 szt.), </w:t>
      </w:r>
      <w:proofErr w:type="spellStart"/>
      <w:r w:rsidRPr="00CD1E30">
        <w:rPr>
          <w:rFonts w:ascii="Tahoma" w:hAnsi="Tahoma" w:cs="Tahoma"/>
          <w:szCs w:val="20"/>
        </w:rPr>
        <w:t>Extron</w:t>
      </w:r>
      <w:proofErr w:type="spellEnd"/>
      <w:r w:rsidRPr="00CD1E30">
        <w:rPr>
          <w:rFonts w:ascii="Tahoma" w:hAnsi="Tahoma" w:cs="Tahoma"/>
          <w:szCs w:val="20"/>
        </w:rPr>
        <w:t xml:space="preserve"> DTP HDMI 4K 230 </w:t>
      </w:r>
      <w:proofErr w:type="spellStart"/>
      <w:r w:rsidRPr="00CD1E30">
        <w:rPr>
          <w:rFonts w:ascii="Tahoma" w:hAnsi="Tahoma" w:cs="Tahoma"/>
          <w:szCs w:val="20"/>
        </w:rPr>
        <w:t>Rx</w:t>
      </w:r>
      <w:proofErr w:type="spellEnd"/>
      <w:r w:rsidRPr="00CD1E30">
        <w:rPr>
          <w:rFonts w:ascii="Tahoma" w:hAnsi="Tahoma" w:cs="Tahoma"/>
          <w:szCs w:val="20"/>
        </w:rPr>
        <w:t xml:space="preserve"> (6 szt.), </w:t>
      </w:r>
      <w:proofErr w:type="spellStart"/>
      <w:r w:rsidRPr="00CD1E30">
        <w:rPr>
          <w:rFonts w:ascii="Tahoma" w:hAnsi="Tahoma" w:cs="Tahoma"/>
          <w:szCs w:val="20"/>
        </w:rPr>
        <w:t>Extron</w:t>
      </w:r>
      <w:proofErr w:type="spellEnd"/>
      <w:r w:rsidRPr="00CD1E30">
        <w:rPr>
          <w:rFonts w:ascii="Tahoma" w:hAnsi="Tahoma" w:cs="Tahoma"/>
          <w:szCs w:val="20"/>
        </w:rPr>
        <w:t xml:space="preserve"> DTP HDMI 4K 230 </w:t>
      </w:r>
      <w:proofErr w:type="spellStart"/>
      <w:r w:rsidRPr="00CD1E30">
        <w:rPr>
          <w:rFonts w:ascii="Tahoma" w:hAnsi="Tahoma" w:cs="Tahoma"/>
          <w:szCs w:val="20"/>
        </w:rPr>
        <w:t>Tx</w:t>
      </w:r>
      <w:proofErr w:type="spellEnd"/>
      <w:r w:rsidRPr="00CD1E30">
        <w:rPr>
          <w:rFonts w:ascii="Tahoma" w:hAnsi="Tahoma" w:cs="Tahoma"/>
          <w:szCs w:val="20"/>
        </w:rPr>
        <w:t xml:space="preserve"> (2 szt.)</w:t>
      </w:r>
    </w:p>
    <w:p w14:paraId="7FF4D894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</w:t>
      </w:r>
    </w:p>
    <w:p w14:paraId="6F259D93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  <w:lang w:val="en-US"/>
        </w:rPr>
      </w:pPr>
      <w:r w:rsidRPr="00CD1E30">
        <w:rPr>
          <w:rFonts w:ascii="Tahoma" w:hAnsi="Tahoma" w:cs="Tahoma"/>
          <w:szCs w:val="20"/>
          <w:lang w:val="en-US"/>
        </w:rPr>
        <w:t xml:space="preserve">Monitory Panasonic TH-48LFE8E (5 </w:t>
      </w:r>
      <w:proofErr w:type="spellStart"/>
      <w:r w:rsidRPr="00CD1E30">
        <w:rPr>
          <w:rFonts w:ascii="Tahoma" w:hAnsi="Tahoma" w:cs="Tahoma"/>
          <w:szCs w:val="20"/>
          <w:lang w:val="en-US"/>
        </w:rPr>
        <w:t>szt</w:t>
      </w:r>
      <w:proofErr w:type="spellEnd"/>
      <w:r w:rsidRPr="00CD1E30">
        <w:rPr>
          <w:rFonts w:ascii="Tahoma" w:hAnsi="Tahoma" w:cs="Tahoma"/>
          <w:szCs w:val="20"/>
          <w:lang w:val="en-US"/>
        </w:rPr>
        <w:t xml:space="preserve">.), Panasonic TH-65LFE8E (14 </w:t>
      </w:r>
      <w:proofErr w:type="spellStart"/>
      <w:r w:rsidRPr="00CD1E30">
        <w:rPr>
          <w:rFonts w:ascii="Tahoma" w:hAnsi="Tahoma" w:cs="Tahoma"/>
          <w:szCs w:val="20"/>
          <w:lang w:val="en-US"/>
        </w:rPr>
        <w:t>szt</w:t>
      </w:r>
      <w:proofErr w:type="spellEnd"/>
      <w:r w:rsidRPr="00CD1E30">
        <w:rPr>
          <w:rFonts w:ascii="Tahoma" w:hAnsi="Tahoma" w:cs="Tahoma"/>
          <w:szCs w:val="20"/>
          <w:lang w:val="en-US"/>
        </w:rPr>
        <w:t xml:space="preserve">.), Panasonic TH-80LFB7 (2 </w:t>
      </w:r>
      <w:proofErr w:type="spellStart"/>
      <w:r w:rsidRPr="00CD1E30">
        <w:rPr>
          <w:rFonts w:ascii="Tahoma" w:hAnsi="Tahoma" w:cs="Tahoma"/>
          <w:szCs w:val="20"/>
          <w:lang w:val="en-US"/>
        </w:rPr>
        <w:t>szt</w:t>
      </w:r>
      <w:proofErr w:type="spellEnd"/>
      <w:r w:rsidRPr="00CD1E30">
        <w:rPr>
          <w:rFonts w:ascii="Tahoma" w:hAnsi="Tahoma" w:cs="Tahoma"/>
          <w:szCs w:val="20"/>
          <w:lang w:val="en-US"/>
        </w:rPr>
        <w:t>)</w:t>
      </w:r>
    </w:p>
    <w:p w14:paraId="111AFB54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</w:t>
      </w:r>
    </w:p>
    <w:p w14:paraId="532880C8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Kontrola zużycia matrycy</w:t>
      </w:r>
    </w:p>
    <w:p w14:paraId="53E16C7F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Rozdzielacz XLR (kostka dziennikarska) IMG STAGE LINE LS-280/SW:</w:t>
      </w:r>
    </w:p>
    <w:p w14:paraId="0A0C16F0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(w tym m.in. włączniki, gniazda wejścia oraz wyjścia, elementy regulacyjne takie jak potencjometry, przyciski sterujące) wraz z konserwacją</w:t>
      </w:r>
    </w:p>
    <w:p w14:paraId="0CD89DA7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  <w:lang w:val="de-DE"/>
        </w:rPr>
      </w:pPr>
      <w:r w:rsidRPr="00CD1E30">
        <w:rPr>
          <w:rFonts w:ascii="Tahoma" w:hAnsi="Tahoma" w:cs="Tahoma"/>
          <w:szCs w:val="20"/>
          <w:lang w:val="de-DE"/>
        </w:rPr>
        <w:t>Kamera D-Link DCS2310 R/E</w:t>
      </w:r>
    </w:p>
    <w:p w14:paraId="6D24C670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</w:t>
      </w:r>
    </w:p>
    <w:p w14:paraId="36DDAE6C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komunikacji między kamerą a komputerem przeznaczonym do jej obsługi (wyświetlanie obrazu na komputerze)</w:t>
      </w:r>
    </w:p>
    <w:p w14:paraId="71794943" w14:textId="77777777" w:rsidR="00A27AA2" w:rsidRPr="00CD1E30" w:rsidRDefault="00A27AA2" w:rsidP="008447D2">
      <w:pPr>
        <w:pStyle w:val="Akapitzlist"/>
        <w:numPr>
          <w:ilvl w:val="0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Zestaw konferencyjny ITC Audio: TH-0802M (1 szt.), TH-0801 (1 szt.), TH-0801A (24 szt.)</w:t>
      </w:r>
    </w:p>
    <w:p w14:paraId="54FC7BFC" w14:textId="77777777" w:rsidR="00A27AA2" w:rsidRPr="00CD1E30" w:rsidRDefault="00A27AA2" w:rsidP="008447D2">
      <w:pPr>
        <w:pStyle w:val="Akapitzlist"/>
        <w:numPr>
          <w:ilvl w:val="1"/>
          <w:numId w:val="6"/>
        </w:numPr>
        <w:suppressAutoHyphens w:val="0"/>
        <w:spacing w:line="276" w:lineRule="auto"/>
        <w:jc w:val="both"/>
        <w:rPr>
          <w:rFonts w:ascii="Tahoma" w:hAnsi="Tahoma" w:cs="Tahoma"/>
          <w:szCs w:val="20"/>
        </w:rPr>
      </w:pPr>
      <w:r w:rsidRPr="00CD1E30">
        <w:rPr>
          <w:rFonts w:ascii="Tahoma" w:hAnsi="Tahoma" w:cs="Tahoma"/>
          <w:szCs w:val="20"/>
        </w:rPr>
        <w:t>Sprawdzenie poprawności działania wraz z konserwacją</w:t>
      </w:r>
    </w:p>
    <w:p w14:paraId="752D5B12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Poprzez „konserwację” Zamawiający rozumie jako niezbędne prace wymagane do zapewnienia jak najdłuższego, bezawaryjnego działania.</w:t>
      </w:r>
    </w:p>
    <w:p w14:paraId="680BAA49" w14:textId="77777777" w:rsidR="00A27AA2" w:rsidRPr="00CD1E30" w:rsidRDefault="00A27AA2" w:rsidP="00A27AA2">
      <w:pPr>
        <w:spacing w:line="276" w:lineRule="auto"/>
        <w:rPr>
          <w:rFonts w:ascii="Tahoma" w:eastAsia="Arial" w:hAnsi="Tahoma" w:cs="Tahoma"/>
          <w:b/>
          <w:bCs/>
          <w:color w:val="000000"/>
        </w:rPr>
      </w:pPr>
      <w:r w:rsidRPr="00CD1E30">
        <w:rPr>
          <w:rFonts w:ascii="Tahoma" w:hAnsi="Tahoma" w:cs="Tahoma"/>
        </w:rPr>
        <w:br w:type="page"/>
      </w:r>
    </w:p>
    <w:p w14:paraId="2290B054" w14:textId="77777777" w:rsidR="00A27AA2" w:rsidRPr="00CD1E30" w:rsidRDefault="00A27AA2" w:rsidP="00A27AA2">
      <w:pPr>
        <w:pStyle w:val="Nagwek1"/>
        <w:tabs>
          <w:tab w:val="num" w:pos="0"/>
        </w:tabs>
        <w:spacing w:before="240" w:after="0" w:line="276" w:lineRule="auto"/>
        <w:jc w:val="right"/>
        <w:rPr>
          <w:rFonts w:ascii="Tahoma" w:hAnsi="Tahoma" w:cs="Tahoma"/>
          <w:kern w:val="0"/>
          <w:sz w:val="20"/>
          <w:szCs w:val="20"/>
        </w:rPr>
      </w:pPr>
      <w:r w:rsidRPr="00CD1E30">
        <w:rPr>
          <w:rFonts w:ascii="Tahoma" w:hAnsi="Tahoma" w:cs="Tahoma"/>
          <w:kern w:val="0"/>
          <w:sz w:val="20"/>
          <w:szCs w:val="20"/>
        </w:rPr>
        <w:lastRenderedPageBreak/>
        <w:t>Załącznik nr 2 do OPZ</w:t>
      </w:r>
    </w:p>
    <w:p w14:paraId="23C93905" w14:textId="77777777" w:rsidR="00A27AA2" w:rsidRPr="00CD1E30" w:rsidRDefault="00A27AA2" w:rsidP="00A27AA2">
      <w:pPr>
        <w:pStyle w:val="Nagwek1"/>
        <w:tabs>
          <w:tab w:val="num" w:pos="0"/>
        </w:tabs>
        <w:spacing w:before="240" w:after="0" w:line="276" w:lineRule="auto"/>
        <w:jc w:val="center"/>
        <w:rPr>
          <w:rFonts w:ascii="Tahoma" w:hAnsi="Tahoma" w:cs="Tahoma"/>
          <w:kern w:val="0"/>
          <w:sz w:val="20"/>
          <w:szCs w:val="20"/>
        </w:rPr>
      </w:pPr>
      <w:r w:rsidRPr="00CD1E30">
        <w:rPr>
          <w:rFonts w:ascii="Tahoma" w:hAnsi="Tahoma" w:cs="Tahoma"/>
          <w:kern w:val="0"/>
          <w:sz w:val="20"/>
          <w:szCs w:val="20"/>
        </w:rPr>
        <w:t>PROTOKÓŁ AWARII</w:t>
      </w:r>
    </w:p>
    <w:p w14:paraId="799D38A0" w14:textId="77777777" w:rsidR="00A27AA2" w:rsidRPr="00CD1E30" w:rsidRDefault="00A27AA2" w:rsidP="00A27AA2">
      <w:pPr>
        <w:spacing w:line="276" w:lineRule="auto"/>
        <w:rPr>
          <w:rFonts w:ascii="Tahoma" w:hAnsi="Tahoma" w:cs="Tahoma"/>
        </w:rPr>
      </w:pPr>
    </w:p>
    <w:p w14:paraId="1F923ABA" w14:textId="77777777" w:rsidR="00A27AA2" w:rsidRPr="00CD1E30" w:rsidRDefault="00A27AA2" w:rsidP="00A27AA2">
      <w:pPr>
        <w:spacing w:line="276" w:lineRule="auto"/>
        <w:jc w:val="center"/>
        <w:rPr>
          <w:rFonts w:ascii="Tahoma" w:hAnsi="Tahoma" w:cs="Tahoma"/>
        </w:rPr>
      </w:pPr>
      <w:r w:rsidRPr="00CD1E30">
        <w:rPr>
          <w:rFonts w:ascii="Tahoma" w:hAnsi="Tahoma" w:cs="Tahoma"/>
        </w:rPr>
        <w:t>Urządzenia/……......................... znajdującego się w budynku</w:t>
      </w:r>
    </w:p>
    <w:p w14:paraId="47E3BAED" w14:textId="1FF49BF2" w:rsidR="00A27AA2" w:rsidRPr="00CD1E30" w:rsidRDefault="006630DC" w:rsidP="00A27AA2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Politechniki Warszawskiej</w:t>
      </w:r>
      <w:r w:rsidR="00A27AA2" w:rsidRPr="00CD1E30">
        <w:rPr>
          <w:rFonts w:ascii="Tahoma" w:hAnsi="Tahoma" w:cs="Tahoma"/>
        </w:rPr>
        <w:t xml:space="preserve"> w Warszawie przy ul. Rektorskiej 4</w:t>
      </w:r>
    </w:p>
    <w:p w14:paraId="0686E946" w14:textId="77777777" w:rsidR="00A27AA2" w:rsidRPr="00CD1E30" w:rsidRDefault="00A27AA2" w:rsidP="00A27AA2">
      <w:pPr>
        <w:spacing w:line="276" w:lineRule="auto"/>
        <w:jc w:val="center"/>
        <w:rPr>
          <w:rFonts w:ascii="Tahoma" w:hAnsi="Tahoma" w:cs="Tahoma"/>
        </w:rPr>
      </w:pPr>
      <w:r w:rsidRPr="00CD1E30">
        <w:rPr>
          <w:rFonts w:ascii="Tahoma" w:hAnsi="Tahoma" w:cs="Tahoma"/>
        </w:rPr>
        <w:t>sporządzony w dniu …………</w:t>
      </w:r>
      <w:r>
        <w:rPr>
          <w:rFonts w:ascii="Tahoma" w:hAnsi="Tahoma" w:cs="Tahoma"/>
        </w:rPr>
        <w:t>……</w:t>
      </w:r>
      <w:r w:rsidRPr="00CD1E30">
        <w:rPr>
          <w:rFonts w:ascii="Tahoma" w:hAnsi="Tahoma" w:cs="Tahoma"/>
        </w:rPr>
        <w:t>……………… w Warszawie</w:t>
      </w:r>
    </w:p>
    <w:p w14:paraId="00AFC760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eastAsia="Arial" w:hAnsi="Tahoma" w:cs="Tahoma"/>
          <w:b/>
          <w:bCs/>
        </w:rPr>
        <w:t xml:space="preserve"> </w:t>
      </w:r>
    </w:p>
    <w:p w14:paraId="7280500A" w14:textId="759E9599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 xml:space="preserve">do umowy nr </w:t>
      </w:r>
      <w:r w:rsidR="006630DC">
        <w:rPr>
          <w:rFonts w:ascii="Tahoma" w:hAnsi="Tahoma" w:cs="Tahoma"/>
        </w:rPr>
        <w:t>….</w:t>
      </w:r>
      <w:r w:rsidRPr="00CD1E30">
        <w:rPr>
          <w:rFonts w:ascii="Tahoma" w:hAnsi="Tahoma" w:cs="Tahoma"/>
        </w:rPr>
        <w:t xml:space="preserve"> zawartej w dniu ………………………… pomiędzy Politechniką Warszawską</w:t>
      </w:r>
      <w:r w:rsidRPr="00CD1E30">
        <w:rPr>
          <w:rFonts w:ascii="Tahoma" w:hAnsi="Tahoma" w:cs="Tahoma"/>
        </w:rPr>
        <w:br/>
        <w:t xml:space="preserve">i </w:t>
      </w:r>
      <w:r w:rsidR="006630DC">
        <w:rPr>
          <w:rFonts w:ascii="Tahoma" w:hAnsi="Tahoma" w:cs="Tahoma"/>
        </w:rPr>
        <w:t>….</w:t>
      </w:r>
    </w:p>
    <w:p w14:paraId="3F8B893E" w14:textId="77777777" w:rsidR="00A27AA2" w:rsidRPr="00CD1E30" w:rsidRDefault="00A27AA2" w:rsidP="00A27AA2">
      <w:pPr>
        <w:spacing w:before="120" w:line="276" w:lineRule="auto"/>
        <w:jc w:val="both"/>
        <w:rPr>
          <w:rFonts w:ascii="Tahoma" w:eastAsia="Arial" w:hAnsi="Tahoma" w:cs="Tahoma"/>
          <w:b/>
          <w:bCs/>
        </w:rPr>
      </w:pPr>
      <w:r w:rsidRPr="00CD1E30">
        <w:rPr>
          <w:rFonts w:ascii="Tahoma" w:eastAsia="Arial" w:hAnsi="Tahoma" w:cs="Tahoma"/>
          <w:b/>
          <w:bCs/>
        </w:rPr>
        <w:t>Producent i nazwa urządzenia:</w:t>
      </w:r>
      <w:r w:rsidRPr="00CD1E30">
        <w:rPr>
          <w:rFonts w:ascii="Tahoma" w:eastAsia="Arial" w:hAnsi="Tahoma" w:cs="Tahoma"/>
        </w:rPr>
        <w:t xml:space="preserve"> ……………………………………………………………………………………………</w:t>
      </w:r>
    </w:p>
    <w:p w14:paraId="671CED68" w14:textId="77777777" w:rsidR="00A27AA2" w:rsidRPr="00CD1E30" w:rsidRDefault="00A27AA2" w:rsidP="00A27AA2">
      <w:pPr>
        <w:spacing w:before="120" w:line="276" w:lineRule="auto"/>
        <w:jc w:val="both"/>
        <w:rPr>
          <w:rFonts w:ascii="Tahoma" w:eastAsia="Arial" w:hAnsi="Tahoma" w:cs="Tahoma"/>
        </w:rPr>
      </w:pPr>
      <w:r w:rsidRPr="00CD1E30">
        <w:rPr>
          <w:rFonts w:ascii="Tahoma" w:eastAsia="Arial" w:hAnsi="Tahoma" w:cs="Tahoma"/>
          <w:b/>
          <w:bCs/>
        </w:rPr>
        <w:t xml:space="preserve">Numer fabryczny: </w:t>
      </w:r>
      <w:r w:rsidRPr="00CD1E30">
        <w:rPr>
          <w:rFonts w:ascii="Tahoma" w:eastAsia="Arial" w:hAnsi="Tahoma" w:cs="Tahoma"/>
        </w:rPr>
        <w:t>………………………………………………………………………………………….</w:t>
      </w:r>
    </w:p>
    <w:p w14:paraId="5BCC9F79" w14:textId="77777777" w:rsidR="00A27AA2" w:rsidRPr="00CD1E30" w:rsidRDefault="00A27AA2" w:rsidP="00A27AA2">
      <w:pPr>
        <w:spacing w:before="120" w:line="276" w:lineRule="auto"/>
        <w:jc w:val="both"/>
        <w:rPr>
          <w:rFonts w:ascii="Tahoma" w:eastAsia="Arial" w:hAnsi="Tahoma" w:cs="Tahoma"/>
          <w:b/>
          <w:bCs/>
        </w:rPr>
      </w:pPr>
      <w:r w:rsidRPr="00CD1E30">
        <w:rPr>
          <w:rFonts w:ascii="Tahoma" w:eastAsia="Arial" w:hAnsi="Tahoma" w:cs="Tahoma"/>
          <w:b/>
          <w:bCs/>
        </w:rPr>
        <w:t xml:space="preserve">Opis awarii:  </w:t>
      </w:r>
    </w:p>
    <w:p w14:paraId="540EC5FD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</w:p>
    <w:p w14:paraId="55CE5D5D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…………………………………………………………………………………………………………………………………………………</w:t>
      </w:r>
    </w:p>
    <w:p w14:paraId="68E0AC8C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</w:p>
    <w:p w14:paraId="0E48690E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…………………………………………………………………………………………………………………………………………………</w:t>
      </w:r>
    </w:p>
    <w:p w14:paraId="0AF2EAAC" w14:textId="77777777" w:rsidR="00A27AA2" w:rsidRPr="00CD1E30" w:rsidRDefault="00A27AA2" w:rsidP="00A27AA2">
      <w:pPr>
        <w:spacing w:line="276" w:lineRule="auto"/>
        <w:jc w:val="both"/>
        <w:rPr>
          <w:rFonts w:ascii="Tahoma" w:eastAsia="Arial" w:hAnsi="Tahoma" w:cs="Tahoma"/>
          <w:b/>
          <w:bCs/>
        </w:rPr>
      </w:pPr>
    </w:p>
    <w:p w14:paraId="24217EE2" w14:textId="77777777" w:rsidR="00A27AA2" w:rsidRPr="00CD1E30" w:rsidRDefault="00A27AA2" w:rsidP="00A27AA2">
      <w:pPr>
        <w:spacing w:after="120" w:line="276" w:lineRule="auto"/>
        <w:jc w:val="both"/>
        <w:rPr>
          <w:rFonts w:ascii="Tahoma" w:eastAsia="Arial" w:hAnsi="Tahoma" w:cs="Tahoma"/>
          <w:b/>
          <w:bCs/>
        </w:rPr>
      </w:pPr>
      <w:r w:rsidRPr="00CD1E30">
        <w:rPr>
          <w:rFonts w:ascii="Tahoma" w:eastAsia="Arial" w:hAnsi="Tahoma" w:cs="Tahoma"/>
          <w:b/>
          <w:bCs/>
        </w:rPr>
        <w:t xml:space="preserve">Wykaz części niezbędnych do wymiany: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70"/>
        <w:gridCol w:w="1700"/>
        <w:gridCol w:w="2394"/>
        <w:gridCol w:w="1440"/>
        <w:gridCol w:w="930"/>
        <w:gridCol w:w="693"/>
        <w:gridCol w:w="1901"/>
      </w:tblGrid>
      <w:tr w:rsidR="00A27AA2" w:rsidRPr="00CD1E30" w14:paraId="005E4C41" w14:textId="77777777" w:rsidTr="00253A70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340D78FF" w14:textId="77777777" w:rsidR="00A27AA2" w:rsidRPr="00CD1E30" w:rsidRDefault="00A27AA2" w:rsidP="00253A70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CD1E30">
              <w:rPr>
                <w:rFonts w:ascii="Tahoma" w:hAnsi="Tahoma" w:cs="Tahoma"/>
                <w:b/>
                <w:bCs/>
              </w:rPr>
              <w:t>Lp.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14:paraId="03E7A0C3" w14:textId="77777777" w:rsidR="00A27AA2" w:rsidRPr="00CD1E30" w:rsidRDefault="00A27AA2" w:rsidP="00253A70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CD1E30">
              <w:rPr>
                <w:rFonts w:ascii="Tahoma" w:hAnsi="Tahoma" w:cs="Tahoma"/>
                <w:b/>
                <w:bCs/>
              </w:rPr>
              <w:t>Nazwa części</w:t>
            </w:r>
          </w:p>
        </w:tc>
        <w:tc>
          <w:tcPr>
            <w:tcW w:w="2394" w:type="dxa"/>
            <w:shd w:val="clear" w:color="auto" w:fill="D9D9D9" w:themeFill="background1" w:themeFillShade="D9"/>
            <w:vAlign w:val="center"/>
          </w:tcPr>
          <w:p w14:paraId="680F0F50" w14:textId="77777777" w:rsidR="00A27AA2" w:rsidRPr="00CD1E30" w:rsidRDefault="00A27AA2" w:rsidP="00253A70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CD1E30">
              <w:rPr>
                <w:rFonts w:ascii="Tahoma" w:hAnsi="Tahoma" w:cs="Tahoma"/>
                <w:b/>
                <w:bCs/>
              </w:rPr>
              <w:t xml:space="preserve">Numer części 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24CB4BED" w14:textId="77777777" w:rsidR="00A27AA2" w:rsidRPr="00CD1E30" w:rsidRDefault="00A27AA2" w:rsidP="00253A70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CD1E30">
              <w:rPr>
                <w:rFonts w:ascii="Tahoma" w:hAnsi="Tahoma" w:cs="Tahoma"/>
                <w:b/>
                <w:bCs/>
              </w:rPr>
              <w:t>Cena netto</w:t>
            </w:r>
          </w:p>
        </w:tc>
        <w:tc>
          <w:tcPr>
            <w:tcW w:w="930" w:type="dxa"/>
            <w:shd w:val="clear" w:color="auto" w:fill="D9D9D9" w:themeFill="background1" w:themeFillShade="D9"/>
            <w:vAlign w:val="center"/>
          </w:tcPr>
          <w:p w14:paraId="262C911A" w14:textId="77777777" w:rsidR="00A27AA2" w:rsidRPr="00CD1E30" w:rsidRDefault="00A27AA2" w:rsidP="00253A70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CD1E30">
              <w:rPr>
                <w:rFonts w:ascii="Tahoma" w:hAnsi="Tahoma" w:cs="Tahoma"/>
                <w:b/>
                <w:bCs/>
              </w:rPr>
              <w:t>Liczba</w:t>
            </w:r>
          </w:p>
        </w:tc>
        <w:tc>
          <w:tcPr>
            <w:tcW w:w="693" w:type="dxa"/>
            <w:shd w:val="clear" w:color="auto" w:fill="D9D9D9" w:themeFill="background1" w:themeFillShade="D9"/>
            <w:vAlign w:val="center"/>
          </w:tcPr>
          <w:p w14:paraId="16C7494C" w14:textId="77777777" w:rsidR="00A27AA2" w:rsidRPr="00CD1E30" w:rsidRDefault="00A27AA2" w:rsidP="00253A70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CD1E30">
              <w:rPr>
                <w:rFonts w:ascii="Tahoma" w:hAnsi="Tahoma" w:cs="Tahoma"/>
                <w:b/>
                <w:bCs/>
              </w:rPr>
              <w:t>J.m.</w:t>
            </w:r>
          </w:p>
        </w:tc>
        <w:tc>
          <w:tcPr>
            <w:tcW w:w="1901" w:type="dxa"/>
            <w:shd w:val="clear" w:color="auto" w:fill="D9D9D9" w:themeFill="background1" w:themeFillShade="D9"/>
            <w:vAlign w:val="center"/>
          </w:tcPr>
          <w:p w14:paraId="76539A95" w14:textId="77777777" w:rsidR="00A27AA2" w:rsidRPr="00CD1E30" w:rsidRDefault="00A27AA2" w:rsidP="00253A70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CD1E30">
              <w:rPr>
                <w:rFonts w:ascii="Tahoma" w:hAnsi="Tahoma" w:cs="Tahoma"/>
                <w:b/>
                <w:bCs/>
              </w:rPr>
              <w:t>Wartość brutto</w:t>
            </w:r>
          </w:p>
        </w:tc>
      </w:tr>
      <w:tr w:rsidR="00A27AA2" w:rsidRPr="00CD1E30" w14:paraId="5ABBE988" w14:textId="77777777" w:rsidTr="00253A70">
        <w:trPr>
          <w:trHeight w:val="284"/>
        </w:trPr>
        <w:tc>
          <w:tcPr>
            <w:tcW w:w="570" w:type="dxa"/>
            <w:vAlign w:val="bottom"/>
          </w:tcPr>
          <w:p w14:paraId="3CA0127C" w14:textId="77777777" w:rsidR="00A27AA2" w:rsidRPr="00CD1E30" w:rsidRDefault="00A27AA2" w:rsidP="008447D2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14:paraId="63F1F3B7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394" w:type="dxa"/>
            <w:vAlign w:val="bottom"/>
          </w:tcPr>
          <w:p w14:paraId="541FA572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440" w:type="dxa"/>
            <w:vAlign w:val="bottom"/>
          </w:tcPr>
          <w:p w14:paraId="5D1AEAD1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930" w:type="dxa"/>
            <w:vAlign w:val="bottom"/>
          </w:tcPr>
          <w:p w14:paraId="6CAF3D0C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693" w:type="dxa"/>
            <w:vAlign w:val="bottom"/>
          </w:tcPr>
          <w:p w14:paraId="19C5EF7F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901" w:type="dxa"/>
            <w:vAlign w:val="bottom"/>
          </w:tcPr>
          <w:p w14:paraId="5981919C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A27AA2" w:rsidRPr="00CD1E30" w14:paraId="632B8C3E" w14:textId="77777777" w:rsidTr="00253A70">
        <w:trPr>
          <w:trHeight w:val="284"/>
        </w:trPr>
        <w:tc>
          <w:tcPr>
            <w:tcW w:w="570" w:type="dxa"/>
            <w:vAlign w:val="bottom"/>
          </w:tcPr>
          <w:p w14:paraId="75FAFAC4" w14:textId="77777777" w:rsidR="00A27AA2" w:rsidRPr="00CD1E30" w:rsidRDefault="00A27AA2" w:rsidP="008447D2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14:paraId="387334C7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394" w:type="dxa"/>
            <w:vAlign w:val="bottom"/>
          </w:tcPr>
          <w:p w14:paraId="36BC8EA2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440" w:type="dxa"/>
            <w:vAlign w:val="bottom"/>
          </w:tcPr>
          <w:p w14:paraId="7AB8BC9B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930" w:type="dxa"/>
            <w:vAlign w:val="bottom"/>
          </w:tcPr>
          <w:p w14:paraId="1C288BC2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693" w:type="dxa"/>
            <w:vAlign w:val="bottom"/>
          </w:tcPr>
          <w:p w14:paraId="5A865848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901" w:type="dxa"/>
            <w:vAlign w:val="bottom"/>
          </w:tcPr>
          <w:p w14:paraId="6EF5B4F2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A27AA2" w:rsidRPr="00CD1E30" w14:paraId="0921D930" w14:textId="77777777" w:rsidTr="00253A70">
        <w:trPr>
          <w:trHeight w:val="284"/>
        </w:trPr>
        <w:tc>
          <w:tcPr>
            <w:tcW w:w="570" w:type="dxa"/>
            <w:vAlign w:val="bottom"/>
          </w:tcPr>
          <w:p w14:paraId="18B008C2" w14:textId="77777777" w:rsidR="00A27AA2" w:rsidRPr="00CD1E30" w:rsidRDefault="00A27AA2" w:rsidP="008447D2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14:paraId="344CB2F9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394" w:type="dxa"/>
            <w:vAlign w:val="bottom"/>
          </w:tcPr>
          <w:p w14:paraId="7D7AD2A5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440" w:type="dxa"/>
            <w:vAlign w:val="bottom"/>
          </w:tcPr>
          <w:p w14:paraId="6BEFFC20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930" w:type="dxa"/>
            <w:vAlign w:val="bottom"/>
          </w:tcPr>
          <w:p w14:paraId="70A83EF3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693" w:type="dxa"/>
            <w:vAlign w:val="bottom"/>
          </w:tcPr>
          <w:p w14:paraId="0183DCB4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901" w:type="dxa"/>
            <w:vAlign w:val="bottom"/>
          </w:tcPr>
          <w:p w14:paraId="3AB69293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A27AA2" w:rsidRPr="00CD1E30" w14:paraId="515B24A6" w14:textId="77777777" w:rsidTr="00253A70">
        <w:trPr>
          <w:trHeight w:val="284"/>
        </w:trPr>
        <w:tc>
          <w:tcPr>
            <w:tcW w:w="570" w:type="dxa"/>
            <w:tcBorders>
              <w:bottom w:val="single" w:sz="4" w:space="0" w:color="auto"/>
            </w:tcBorders>
            <w:vAlign w:val="bottom"/>
          </w:tcPr>
          <w:p w14:paraId="7295C5D3" w14:textId="77777777" w:rsidR="00A27AA2" w:rsidRPr="00CD1E30" w:rsidRDefault="00A27AA2" w:rsidP="008447D2">
            <w:pPr>
              <w:pStyle w:val="Akapitzlist"/>
              <w:numPr>
                <w:ilvl w:val="0"/>
                <w:numId w:val="7"/>
              </w:numPr>
              <w:suppressAutoHyphens w:val="0"/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  <w:vAlign w:val="bottom"/>
          </w:tcPr>
          <w:p w14:paraId="76D3231D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394" w:type="dxa"/>
            <w:tcBorders>
              <w:bottom w:val="single" w:sz="4" w:space="0" w:color="auto"/>
            </w:tcBorders>
            <w:vAlign w:val="bottom"/>
          </w:tcPr>
          <w:p w14:paraId="1CF70C4B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440" w:type="dxa"/>
            <w:vAlign w:val="bottom"/>
          </w:tcPr>
          <w:p w14:paraId="4C9F5D5B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930" w:type="dxa"/>
            <w:tcBorders>
              <w:bottom w:val="single" w:sz="4" w:space="0" w:color="auto"/>
            </w:tcBorders>
            <w:vAlign w:val="bottom"/>
          </w:tcPr>
          <w:p w14:paraId="18CD4A2C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vAlign w:val="bottom"/>
          </w:tcPr>
          <w:p w14:paraId="16A332DC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901" w:type="dxa"/>
            <w:vAlign w:val="bottom"/>
          </w:tcPr>
          <w:p w14:paraId="0DE2D03B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A27AA2" w:rsidRPr="00CD1E30" w14:paraId="6838FAAD" w14:textId="77777777" w:rsidTr="00253A70">
        <w:trPr>
          <w:trHeight w:val="284"/>
        </w:trPr>
        <w:tc>
          <w:tcPr>
            <w:tcW w:w="570" w:type="dxa"/>
            <w:tcBorders>
              <w:right w:val="nil"/>
            </w:tcBorders>
            <w:vAlign w:val="bottom"/>
          </w:tcPr>
          <w:p w14:paraId="3099DD81" w14:textId="77777777" w:rsidR="00A27AA2" w:rsidRPr="00CD1E30" w:rsidRDefault="00A27AA2" w:rsidP="00253A70">
            <w:pPr>
              <w:pStyle w:val="Akapitzlist"/>
              <w:spacing w:line="276" w:lineRule="auto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vAlign w:val="bottom"/>
          </w:tcPr>
          <w:p w14:paraId="19D3789B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394" w:type="dxa"/>
            <w:tcBorders>
              <w:left w:val="nil"/>
            </w:tcBorders>
            <w:vAlign w:val="bottom"/>
          </w:tcPr>
          <w:p w14:paraId="60C68482" w14:textId="77777777" w:rsidR="00A27AA2" w:rsidRPr="00CD1E30" w:rsidRDefault="00A27AA2" w:rsidP="00253A70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CD1E30">
              <w:rPr>
                <w:rFonts w:ascii="Tahoma" w:hAnsi="Tahoma" w:cs="Tahoma"/>
              </w:rPr>
              <w:t>Razem:</w:t>
            </w:r>
          </w:p>
        </w:tc>
        <w:tc>
          <w:tcPr>
            <w:tcW w:w="1440" w:type="dxa"/>
            <w:vAlign w:val="bottom"/>
          </w:tcPr>
          <w:p w14:paraId="3AD663E4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930" w:type="dxa"/>
            <w:tcBorders>
              <w:tl2br w:val="single" w:sz="4" w:space="0" w:color="auto"/>
              <w:tr2bl w:val="single" w:sz="4" w:space="0" w:color="auto"/>
            </w:tcBorders>
            <w:vAlign w:val="bottom"/>
          </w:tcPr>
          <w:p w14:paraId="4DC2F48C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693" w:type="dxa"/>
            <w:tcBorders>
              <w:tl2br w:val="single" w:sz="4" w:space="0" w:color="auto"/>
              <w:tr2bl w:val="single" w:sz="4" w:space="0" w:color="auto"/>
            </w:tcBorders>
            <w:vAlign w:val="bottom"/>
          </w:tcPr>
          <w:p w14:paraId="4B2C8D14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901" w:type="dxa"/>
            <w:vAlign w:val="bottom"/>
          </w:tcPr>
          <w:p w14:paraId="072D1987" w14:textId="77777777" w:rsidR="00A27AA2" w:rsidRPr="00CD1E30" w:rsidRDefault="00A27AA2" w:rsidP="00253A70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14:paraId="6CF5A63F" w14:textId="77777777" w:rsidR="00A27AA2" w:rsidRPr="00CD1E30" w:rsidRDefault="00A27AA2" w:rsidP="00A27AA2">
      <w:pPr>
        <w:spacing w:line="276" w:lineRule="auto"/>
        <w:jc w:val="both"/>
        <w:rPr>
          <w:rFonts w:ascii="Tahoma" w:eastAsia="Arial" w:hAnsi="Tahoma" w:cs="Tahoma"/>
          <w:b/>
          <w:bCs/>
        </w:rPr>
      </w:pPr>
    </w:p>
    <w:p w14:paraId="26F7B234" w14:textId="77777777" w:rsidR="00A27AA2" w:rsidRPr="00CD1E30" w:rsidRDefault="00A27AA2" w:rsidP="00A27AA2">
      <w:pPr>
        <w:spacing w:line="276" w:lineRule="auto"/>
        <w:jc w:val="both"/>
        <w:rPr>
          <w:rFonts w:ascii="Tahoma" w:eastAsia="Arial" w:hAnsi="Tahoma" w:cs="Tahoma"/>
          <w:b/>
          <w:bCs/>
        </w:rPr>
      </w:pPr>
      <w:r w:rsidRPr="00CD1E30">
        <w:rPr>
          <w:rFonts w:ascii="Tahoma" w:eastAsia="Arial" w:hAnsi="Tahoma" w:cs="Tahoma"/>
          <w:b/>
          <w:bCs/>
        </w:rPr>
        <w:t xml:space="preserve">Liczba roboczogodzin niezbędna do usunięcia awarii: </w:t>
      </w:r>
      <w:r w:rsidRPr="00CD1E30">
        <w:rPr>
          <w:rFonts w:ascii="Tahoma" w:eastAsia="Arial" w:hAnsi="Tahoma" w:cs="Tahoma"/>
        </w:rPr>
        <w:t xml:space="preserve">……… </w:t>
      </w:r>
      <w:r w:rsidRPr="00CD1E30">
        <w:rPr>
          <w:rFonts w:ascii="Tahoma" w:hAnsi="Tahoma" w:cs="Tahoma"/>
        </w:rPr>
        <w:br/>
      </w:r>
      <w:r w:rsidRPr="00CD1E30">
        <w:rPr>
          <w:rFonts w:ascii="Tahoma" w:eastAsia="Arial" w:hAnsi="Tahoma" w:cs="Tahoma"/>
        </w:rPr>
        <w:t>(słownie: …………………………….................……)</w:t>
      </w:r>
      <w:r w:rsidRPr="00CD1E30">
        <w:rPr>
          <w:rFonts w:ascii="Tahoma" w:eastAsia="Arial" w:hAnsi="Tahoma" w:cs="Tahoma"/>
          <w:b/>
          <w:bCs/>
        </w:rPr>
        <w:t xml:space="preserve"> </w:t>
      </w:r>
    </w:p>
    <w:p w14:paraId="077C3D5A" w14:textId="77777777" w:rsidR="00A27AA2" w:rsidRPr="00CD1E30" w:rsidRDefault="00A27AA2" w:rsidP="00A27AA2">
      <w:pPr>
        <w:spacing w:before="120" w:line="276" w:lineRule="auto"/>
        <w:jc w:val="both"/>
        <w:rPr>
          <w:rFonts w:ascii="Tahoma" w:hAnsi="Tahoma" w:cs="Tahoma"/>
        </w:rPr>
      </w:pPr>
      <w:r w:rsidRPr="00CD1E30">
        <w:rPr>
          <w:rFonts w:ascii="Tahoma" w:eastAsia="Arial" w:hAnsi="Tahoma" w:cs="Tahoma"/>
          <w:b/>
          <w:bCs/>
        </w:rPr>
        <w:t xml:space="preserve">Uwagi / zastrzeżenia: </w:t>
      </w:r>
    </w:p>
    <w:p w14:paraId="444A4B9C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 xml:space="preserve"> </w:t>
      </w:r>
    </w:p>
    <w:p w14:paraId="71437610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</w:t>
      </w:r>
    </w:p>
    <w:p w14:paraId="44152E36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</w:p>
    <w:p w14:paraId="7B9AA4C1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</w:t>
      </w:r>
    </w:p>
    <w:p w14:paraId="76AF89D4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</w:p>
    <w:p w14:paraId="474784D3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Niniejszy dokument stanowi podstawę do usunięcia awarii.</w:t>
      </w:r>
    </w:p>
    <w:p w14:paraId="1DBF6168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 xml:space="preserve">Uzgodniony </w:t>
      </w:r>
      <w:r w:rsidRPr="00CD1E30">
        <w:rPr>
          <w:rFonts w:ascii="Tahoma" w:hAnsi="Tahoma" w:cs="Tahoma"/>
          <w:b/>
          <w:bCs/>
        </w:rPr>
        <w:t>termin usunięcia awarii</w:t>
      </w:r>
      <w:r w:rsidRPr="00CD1E30">
        <w:rPr>
          <w:rFonts w:ascii="Tahoma" w:hAnsi="Tahoma" w:cs="Tahoma"/>
        </w:rPr>
        <w:t>: …………………………………, godz.: …………………………………… .</w:t>
      </w:r>
    </w:p>
    <w:p w14:paraId="52088296" w14:textId="77777777" w:rsidR="00A27AA2" w:rsidRPr="00CD1E30" w:rsidRDefault="00A27AA2" w:rsidP="00A27AA2">
      <w:pPr>
        <w:spacing w:before="120"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Niniejszy dokument nie stanowi podstawy do usunięcia awarii</w:t>
      </w:r>
      <w:r w:rsidRPr="00CD1E30">
        <w:rPr>
          <w:rFonts w:ascii="Tahoma" w:eastAsia="Segoe UI Symbol" w:hAnsi="Tahoma" w:cs="Tahoma"/>
          <w:vertAlign w:val="superscript"/>
        </w:rPr>
        <w:footnoteReference w:id="1"/>
      </w:r>
      <w:r w:rsidRPr="00CD1E30">
        <w:rPr>
          <w:rFonts w:ascii="Tahoma" w:hAnsi="Tahoma" w:cs="Tahoma"/>
        </w:rPr>
        <w:t xml:space="preserve">. </w:t>
      </w:r>
    </w:p>
    <w:tbl>
      <w:tblPr>
        <w:tblpPr w:leftFromText="141" w:rightFromText="141" w:vertAnchor="text" w:horzAnchor="margin" w:tblpXSpec="center" w:tblpY="427"/>
        <w:tblW w:w="5000" w:type="pct"/>
        <w:tblLook w:val="00A0" w:firstRow="1" w:lastRow="0" w:firstColumn="1" w:lastColumn="0" w:noHBand="0" w:noVBand="0"/>
      </w:tblPr>
      <w:tblGrid>
        <w:gridCol w:w="4535"/>
        <w:gridCol w:w="4536"/>
      </w:tblGrid>
      <w:tr w:rsidR="00A27AA2" w:rsidRPr="00CD1E30" w14:paraId="380610F4" w14:textId="77777777" w:rsidTr="00253A70">
        <w:trPr>
          <w:trHeight w:val="435"/>
        </w:trPr>
        <w:tc>
          <w:tcPr>
            <w:tcW w:w="2500" w:type="pct"/>
            <w:vAlign w:val="center"/>
          </w:tcPr>
          <w:p w14:paraId="2B8689FD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b/>
                <w:bCs/>
              </w:rPr>
            </w:pPr>
            <w:r w:rsidRPr="00CD1E30">
              <w:rPr>
                <w:rFonts w:ascii="Tahoma" w:hAnsi="Tahoma" w:cs="Tahoma"/>
              </w:rPr>
              <w:br w:type="page"/>
            </w:r>
            <w:r w:rsidRPr="00CD1E30">
              <w:rPr>
                <w:rFonts w:ascii="Tahoma" w:eastAsia="Arial Unicode MS" w:hAnsi="Tahoma" w:cs="Tahoma"/>
                <w:b/>
                <w:bCs/>
              </w:rPr>
              <w:t>ZAMAWIAJĄCY</w:t>
            </w:r>
          </w:p>
        </w:tc>
        <w:tc>
          <w:tcPr>
            <w:tcW w:w="2500" w:type="pct"/>
            <w:vAlign w:val="center"/>
          </w:tcPr>
          <w:p w14:paraId="63686C0D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b/>
                <w:bCs/>
              </w:rPr>
            </w:pPr>
            <w:r w:rsidRPr="00CD1E30">
              <w:rPr>
                <w:rFonts w:ascii="Tahoma" w:eastAsia="Arial Unicode MS" w:hAnsi="Tahoma" w:cs="Tahoma"/>
                <w:b/>
                <w:bCs/>
              </w:rPr>
              <w:t>WYKONAWCA</w:t>
            </w:r>
          </w:p>
        </w:tc>
      </w:tr>
      <w:tr w:rsidR="00A27AA2" w:rsidRPr="00CD1E30" w14:paraId="37D8E7D7" w14:textId="77777777" w:rsidTr="00253A70">
        <w:trPr>
          <w:trHeight w:val="1136"/>
        </w:trPr>
        <w:tc>
          <w:tcPr>
            <w:tcW w:w="2500" w:type="pct"/>
            <w:vAlign w:val="bottom"/>
          </w:tcPr>
          <w:p w14:paraId="5BC53F80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………………………………………………………………………………</w:t>
            </w:r>
          </w:p>
          <w:p w14:paraId="3921E9B1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(data, podpis i pieczęć upoważnionego przedstawiciela)</w:t>
            </w:r>
          </w:p>
        </w:tc>
        <w:tc>
          <w:tcPr>
            <w:tcW w:w="2500" w:type="pct"/>
            <w:vAlign w:val="bottom"/>
          </w:tcPr>
          <w:p w14:paraId="650EFD1F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………………………………………………………………………………</w:t>
            </w:r>
          </w:p>
          <w:p w14:paraId="0B117597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(data, podpis i pieczęć upoważnionego przedstawiciela)</w:t>
            </w:r>
          </w:p>
        </w:tc>
      </w:tr>
    </w:tbl>
    <w:p w14:paraId="1742EF9C" w14:textId="77777777" w:rsidR="00A27AA2" w:rsidRPr="00CD1E30" w:rsidRDefault="00A27AA2" w:rsidP="00A27AA2">
      <w:pPr>
        <w:spacing w:line="276" w:lineRule="auto"/>
        <w:rPr>
          <w:rFonts w:ascii="Tahoma" w:hAnsi="Tahoma" w:cs="Tahoma"/>
        </w:rPr>
      </w:pPr>
    </w:p>
    <w:p w14:paraId="7DEEF89A" w14:textId="77777777" w:rsidR="00A27AA2" w:rsidRPr="00CD1E30" w:rsidRDefault="00A27AA2" w:rsidP="00A27AA2">
      <w:pPr>
        <w:spacing w:line="276" w:lineRule="auto"/>
        <w:rPr>
          <w:rFonts w:ascii="Tahoma" w:hAnsi="Tahoma" w:cs="Tahoma"/>
        </w:rPr>
      </w:pPr>
    </w:p>
    <w:p w14:paraId="53C43058" w14:textId="77777777" w:rsidR="00A27AA2" w:rsidRPr="00CD1E30" w:rsidRDefault="00A27AA2" w:rsidP="00A27AA2">
      <w:pPr>
        <w:suppressAutoHyphens w:val="0"/>
        <w:spacing w:line="276" w:lineRule="auto"/>
        <w:rPr>
          <w:rFonts w:ascii="Tahoma" w:hAnsi="Tahoma" w:cs="Tahoma"/>
          <w:b/>
          <w:bCs/>
        </w:rPr>
      </w:pPr>
    </w:p>
    <w:p w14:paraId="287F7850" w14:textId="77777777" w:rsidR="00A27AA2" w:rsidRPr="00CD1E30" w:rsidRDefault="00A27AA2" w:rsidP="00A27AA2">
      <w:pPr>
        <w:spacing w:line="276" w:lineRule="auto"/>
        <w:jc w:val="right"/>
        <w:rPr>
          <w:rFonts w:ascii="Tahoma" w:hAnsi="Tahoma" w:cs="Tahoma"/>
          <w:b/>
          <w:bCs/>
        </w:rPr>
      </w:pPr>
      <w:r w:rsidRPr="00CD1E30">
        <w:rPr>
          <w:rFonts w:ascii="Tahoma" w:hAnsi="Tahoma" w:cs="Tahoma"/>
          <w:b/>
          <w:bCs/>
        </w:rPr>
        <w:t xml:space="preserve">Załącznik nr 3 do OPZ </w:t>
      </w:r>
    </w:p>
    <w:p w14:paraId="3D374E75" w14:textId="77777777" w:rsidR="00A27AA2" w:rsidRPr="00CD1E30" w:rsidRDefault="00A27AA2" w:rsidP="00A27AA2">
      <w:pPr>
        <w:pStyle w:val="Nagwek1"/>
        <w:tabs>
          <w:tab w:val="num" w:pos="0"/>
        </w:tabs>
        <w:spacing w:before="240" w:after="0" w:line="276" w:lineRule="auto"/>
        <w:jc w:val="center"/>
        <w:rPr>
          <w:rFonts w:ascii="Tahoma" w:hAnsi="Tahoma" w:cs="Tahoma"/>
          <w:kern w:val="0"/>
          <w:sz w:val="20"/>
          <w:szCs w:val="20"/>
        </w:rPr>
      </w:pPr>
      <w:r w:rsidRPr="00CD1E30">
        <w:rPr>
          <w:rFonts w:ascii="Tahoma" w:hAnsi="Tahoma" w:cs="Tahoma"/>
          <w:kern w:val="0"/>
          <w:sz w:val="20"/>
          <w:szCs w:val="20"/>
        </w:rPr>
        <w:t>PROTOKÓŁ ODBIORU</w:t>
      </w:r>
    </w:p>
    <w:p w14:paraId="0DC9BD97" w14:textId="77777777" w:rsidR="00A27AA2" w:rsidRPr="00CD1E30" w:rsidRDefault="00A27AA2" w:rsidP="00A27AA2">
      <w:pPr>
        <w:spacing w:line="276" w:lineRule="auto"/>
        <w:jc w:val="center"/>
        <w:rPr>
          <w:rFonts w:ascii="Tahoma" w:hAnsi="Tahoma" w:cs="Tahoma"/>
          <w:b/>
          <w:bCs/>
        </w:rPr>
      </w:pPr>
      <w:r w:rsidRPr="00CD1E30">
        <w:rPr>
          <w:rFonts w:ascii="Tahoma" w:hAnsi="Tahoma" w:cs="Tahoma"/>
          <w:b/>
          <w:bCs/>
        </w:rPr>
        <w:t>PRZEGLĄDU / NAPRAWY / PRACY ZLECONEJ</w:t>
      </w:r>
      <w:r w:rsidRPr="00CD1E30">
        <w:rPr>
          <w:rFonts w:ascii="Tahoma" w:hAnsi="Tahoma" w:cs="Tahoma"/>
          <w:b/>
          <w:bCs/>
          <w:vertAlign w:val="superscript"/>
        </w:rPr>
        <w:t>1</w:t>
      </w:r>
    </w:p>
    <w:p w14:paraId="0F7B1097" w14:textId="77777777" w:rsidR="00A27AA2" w:rsidRPr="00CD1E30" w:rsidRDefault="00A27AA2" w:rsidP="00A27AA2">
      <w:pPr>
        <w:spacing w:line="276" w:lineRule="auto"/>
        <w:jc w:val="center"/>
        <w:rPr>
          <w:rFonts w:ascii="Tahoma" w:hAnsi="Tahoma" w:cs="Tahoma"/>
        </w:rPr>
      </w:pPr>
      <w:r w:rsidRPr="00CD1E30">
        <w:rPr>
          <w:rFonts w:ascii="Tahoma" w:hAnsi="Tahoma" w:cs="Tahoma"/>
        </w:rPr>
        <w:t>sporządzony w dniu …………………… r. w Warszawie</w:t>
      </w:r>
    </w:p>
    <w:p w14:paraId="7F38364F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eastAsia="Arial" w:hAnsi="Tahoma" w:cs="Tahoma"/>
          <w:b/>
          <w:bCs/>
        </w:rPr>
        <w:t xml:space="preserve"> </w:t>
      </w:r>
    </w:p>
    <w:p w14:paraId="2A888384" w14:textId="40F900DE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 xml:space="preserve">do umowy nr </w:t>
      </w:r>
      <w:r w:rsidR="006630DC">
        <w:rPr>
          <w:rFonts w:ascii="Tahoma" w:hAnsi="Tahoma" w:cs="Tahoma"/>
        </w:rPr>
        <w:t>…</w:t>
      </w:r>
      <w:r w:rsidRPr="00CD1E30">
        <w:rPr>
          <w:rFonts w:ascii="Tahoma" w:hAnsi="Tahoma" w:cs="Tahoma"/>
          <w:color w:val="FF0000"/>
        </w:rPr>
        <w:t xml:space="preserve"> </w:t>
      </w:r>
      <w:r w:rsidRPr="00CD1E30">
        <w:rPr>
          <w:rFonts w:ascii="Tahoma" w:hAnsi="Tahoma" w:cs="Tahoma"/>
        </w:rPr>
        <w:t>zawartej w dniu …………</w:t>
      </w:r>
      <w:r>
        <w:rPr>
          <w:rFonts w:ascii="Tahoma" w:hAnsi="Tahoma" w:cs="Tahoma"/>
        </w:rPr>
        <w:t>…………</w:t>
      </w:r>
      <w:r w:rsidRPr="00CD1E30">
        <w:rPr>
          <w:rFonts w:ascii="Tahoma" w:hAnsi="Tahoma" w:cs="Tahoma"/>
        </w:rPr>
        <w:t>…… pomiędzy Politechniką Warszawską</w:t>
      </w:r>
      <w:r w:rsidRPr="00CD1E30">
        <w:rPr>
          <w:rFonts w:ascii="Tahoma" w:hAnsi="Tahoma" w:cs="Tahoma"/>
        </w:rPr>
        <w:br/>
        <w:t xml:space="preserve">i </w:t>
      </w:r>
      <w:r w:rsidR="006630DC">
        <w:rPr>
          <w:rFonts w:ascii="Tahoma" w:hAnsi="Tahoma" w:cs="Tahoma"/>
        </w:rPr>
        <w:t>….</w:t>
      </w:r>
    </w:p>
    <w:p w14:paraId="522A1A85" w14:textId="77777777" w:rsidR="00A27AA2" w:rsidRPr="00CD1E30" w:rsidRDefault="00A27AA2" w:rsidP="00A27AA2">
      <w:pPr>
        <w:spacing w:line="276" w:lineRule="auto"/>
        <w:jc w:val="both"/>
        <w:rPr>
          <w:rFonts w:ascii="Tahoma" w:eastAsia="Arial" w:hAnsi="Tahoma" w:cs="Tahoma"/>
          <w:b/>
          <w:bCs/>
        </w:rPr>
      </w:pPr>
      <w:r w:rsidRPr="00CD1E30">
        <w:rPr>
          <w:rFonts w:ascii="Tahoma" w:eastAsia="Arial" w:hAnsi="Tahoma" w:cs="Tahoma"/>
          <w:b/>
          <w:bCs/>
        </w:rPr>
        <w:t xml:space="preserve">Przedmiot odbioru:  </w:t>
      </w:r>
    </w:p>
    <w:p w14:paraId="344849AB" w14:textId="77777777" w:rsidR="00A27AA2" w:rsidRPr="00CD1E30" w:rsidRDefault="00A27AA2" w:rsidP="00A27AA2">
      <w:pPr>
        <w:spacing w:line="276" w:lineRule="auto"/>
        <w:jc w:val="both"/>
        <w:rPr>
          <w:rFonts w:ascii="Tahoma" w:eastAsia="Arial" w:hAnsi="Tahoma" w:cs="Tahoma"/>
          <w:b/>
          <w:bCs/>
        </w:rPr>
      </w:pPr>
      <w:r w:rsidRPr="00CD1E30">
        <w:rPr>
          <w:rFonts w:ascii="Tahoma" w:eastAsia="Arial" w:hAnsi="Tahoma" w:cs="Tahoma"/>
          <w:b/>
          <w:bCs/>
        </w:rPr>
        <w:t>Zakres wykonanych prac (w miesiącu ……………</w:t>
      </w:r>
      <w:r>
        <w:rPr>
          <w:rFonts w:ascii="Tahoma" w:eastAsia="Arial" w:hAnsi="Tahoma" w:cs="Tahoma"/>
          <w:b/>
          <w:bCs/>
        </w:rPr>
        <w:t>…………</w:t>
      </w:r>
      <w:r w:rsidRPr="00CD1E30">
        <w:rPr>
          <w:rFonts w:ascii="Tahoma" w:eastAsia="Arial" w:hAnsi="Tahoma" w:cs="Tahoma"/>
          <w:b/>
          <w:bCs/>
        </w:rPr>
        <w:t>, naprawa, praca zlecona):</w:t>
      </w:r>
    </w:p>
    <w:p w14:paraId="543EE76F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………………………………………………………………………………………………………………………………………………..</w:t>
      </w:r>
    </w:p>
    <w:p w14:paraId="0C415DA7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…………………………………………………………………………………………………………………………………………………</w:t>
      </w:r>
    </w:p>
    <w:p w14:paraId="42B2785B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eastAsia="Arial" w:hAnsi="Tahoma" w:cs="Tahoma"/>
          <w:b/>
          <w:bCs/>
        </w:rPr>
        <w:t>Zaakceptowana liczba roboczogodzin: …………………………</w:t>
      </w:r>
      <w:r>
        <w:rPr>
          <w:rFonts w:ascii="Tahoma" w:eastAsia="Arial" w:hAnsi="Tahoma" w:cs="Tahoma"/>
          <w:b/>
          <w:bCs/>
        </w:rPr>
        <w:t>………</w:t>
      </w:r>
      <w:r w:rsidRPr="00CD1E30">
        <w:rPr>
          <w:rFonts w:ascii="Tahoma" w:eastAsia="Arial" w:hAnsi="Tahoma" w:cs="Tahoma"/>
          <w:b/>
          <w:bCs/>
        </w:rPr>
        <w:t xml:space="preserve"> (ponad limit 48 roboczogodzin).</w:t>
      </w:r>
    </w:p>
    <w:p w14:paraId="53C006BC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eastAsia="Arial" w:hAnsi="Tahoma" w:cs="Tahoma"/>
          <w:b/>
          <w:bCs/>
        </w:rPr>
        <w:t xml:space="preserve">Uwagi / zastrzeżenia: </w:t>
      </w:r>
    </w:p>
    <w:p w14:paraId="08CF45AC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</w:p>
    <w:p w14:paraId="12B09621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…………………………………………………………………………………………………………………………………………………</w:t>
      </w:r>
    </w:p>
    <w:p w14:paraId="1B7C1DC6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…………………………………………………………………………………………………………………………………………………</w:t>
      </w:r>
    </w:p>
    <w:p w14:paraId="038EE7BC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</w:p>
    <w:p w14:paraId="1C5CD09F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Niniejszy dokument stanowi podstawę do wystawienia faktury VAT /</w:t>
      </w:r>
    </w:p>
    <w:p w14:paraId="2FBC1584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  <w:r w:rsidRPr="00CD1E30">
        <w:rPr>
          <w:rFonts w:ascii="Tahoma" w:hAnsi="Tahoma" w:cs="Tahoma"/>
        </w:rPr>
        <w:t>Niniejszy dokument nie stanowi podstawy do wystawienia faktury VAT</w:t>
      </w:r>
      <w:r w:rsidRPr="00CD1E30">
        <w:rPr>
          <w:rFonts w:ascii="Tahoma" w:eastAsia="Segoe UI Symbol" w:hAnsi="Tahoma" w:cs="Tahoma"/>
          <w:vertAlign w:val="superscript"/>
        </w:rPr>
        <w:footnoteReference w:id="2"/>
      </w:r>
      <w:r w:rsidRPr="00CD1E30">
        <w:rPr>
          <w:rFonts w:ascii="Tahoma" w:hAnsi="Tahoma" w:cs="Tahoma"/>
        </w:rPr>
        <w:t xml:space="preserve">. </w:t>
      </w:r>
    </w:p>
    <w:p w14:paraId="5D9233CE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</w:rPr>
      </w:pPr>
    </w:p>
    <w:tbl>
      <w:tblPr>
        <w:tblpPr w:leftFromText="141" w:rightFromText="141" w:vertAnchor="text" w:horzAnchor="margin" w:tblpXSpec="center" w:tblpY="427"/>
        <w:tblW w:w="5000" w:type="pct"/>
        <w:tblLook w:val="00A0" w:firstRow="1" w:lastRow="0" w:firstColumn="1" w:lastColumn="0" w:noHBand="0" w:noVBand="0"/>
      </w:tblPr>
      <w:tblGrid>
        <w:gridCol w:w="4535"/>
        <w:gridCol w:w="4536"/>
      </w:tblGrid>
      <w:tr w:rsidR="00A27AA2" w:rsidRPr="00CD1E30" w14:paraId="6BE97902" w14:textId="77777777" w:rsidTr="00253A70">
        <w:trPr>
          <w:trHeight w:val="435"/>
        </w:trPr>
        <w:tc>
          <w:tcPr>
            <w:tcW w:w="2500" w:type="pct"/>
            <w:vAlign w:val="center"/>
          </w:tcPr>
          <w:p w14:paraId="4CDA5148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b/>
                <w:bCs/>
              </w:rPr>
            </w:pPr>
            <w:r w:rsidRPr="00CD1E30">
              <w:rPr>
                <w:rFonts w:ascii="Tahoma" w:hAnsi="Tahoma" w:cs="Tahoma"/>
              </w:rPr>
              <w:br w:type="page"/>
            </w:r>
            <w:r w:rsidRPr="00CD1E30">
              <w:rPr>
                <w:rFonts w:ascii="Tahoma" w:eastAsia="Arial Unicode MS" w:hAnsi="Tahoma" w:cs="Tahoma"/>
                <w:b/>
                <w:bCs/>
              </w:rPr>
              <w:t>ZAMAWIAJĄCY</w:t>
            </w:r>
          </w:p>
        </w:tc>
        <w:tc>
          <w:tcPr>
            <w:tcW w:w="2500" w:type="pct"/>
            <w:vAlign w:val="center"/>
          </w:tcPr>
          <w:p w14:paraId="6E6D2320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b/>
                <w:bCs/>
              </w:rPr>
            </w:pPr>
            <w:r w:rsidRPr="00CD1E30">
              <w:rPr>
                <w:rFonts w:ascii="Tahoma" w:eastAsia="Arial Unicode MS" w:hAnsi="Tahoma" w:cs="Tahoma"/>
                <w:b/>
                <w:bCs/>
              </w:rPr>
              <w:t>WYKONAWCA</w:t>
            </w:r>
          </w:p>
        </w:tc>
      </w:tr>
      <w:tr w:rsidR="00A27AA2" w:rsidRPr="00CD1E30" w14:paraId="65F440C5" w14:textId="77777777" w:rsidTr="00253A70">
        <w:trPr>
          <w:trHeight w:val="1136"/>
        </w:trPr>
        <w:tc>
          <w:tcPr>
            <w:tcW w:w="2500" w:type="pct"/>
            <w:vAlign w:val="bottom"/>
          </w:tcPr>
          <w:p w14:paraId="76D441A0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………………………………………………………………………………</w:t>
            </w:r>
          </w:p>
          <w:p w14:paraId="47E699BA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(data, podpis i pieczęć upoważnionego przedstawiciela)</w:t>
            </w:r>
          </w:p>
        </w:tc>
        <w:tc>
          <w:tcPr>
            <w:tcW w:w="2500" w:type="pct"/>
            <w:vAlign w:val="bottom"/>
          </w:tcPr>
          <w:p w14:paraId="74A43F1F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………………………………………………………………………………</w:t>
            </w:r>
          </w:p>
          <w:p w14:paraId="5C167E33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(data, podpis i pieczęć upoważnionego przedstawiciela)</w:t>
            </w:r>
          </w:p>
        </w:tc>
      </w:tr>
      <w:tr w:rsidR="00A27AA2" w:rsidRPr="00CD1E30" w14:paraId="656BBC84" w14:textId="77777777" w:rsidTr="00253A70">
        <w:trPr>
          <w:trHeight w:val="1407"/>
        </w:trPr>
        <w:tc>
          <w:tcPr>
            <w:tcW w:w="2500" w:type="pct"/>
            <w:vAlign w:val="bottom"/>
          </w:tcPr>
          <w:p w14:paraId="6665A207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…………………………………………………………</w:t>
            </w:r>
          </w:p>
          <w:p w14:paraId="6405C5ED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(pieczęć firmowa)</w:t>
            </w:r>
          </w:p>
        </w:tc>
        <w:tc>
          <w:tcPr>
            <w:tcW w:w="2500" w:type="pct"/>
            <w:vAlign w:val="bottom"/>
          </w:tcPr>
          <w:p w14:paraId="4C86F7B4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…………………………………………………………</w:t>
            </w:r>
          </w:p>
          <w:p w14:paraId="70D98FBA" w14:textId="77777777" w:rsidR="00A27AA2" w:rsidRPr="00CD1E30" w:rsidRDefault="00A27AA2" w:rsidP="00253A70">
            <w:pPr>
              <w:widowControl w:val="0"/>
              <w:spacing w:line="276" w:lineRule="auto"/>
              <w:jc w:val="center"/>
              <w:rPr>
                <w:rFonts w:ascii="Tahoma" w:eastAsia="Arial Unicode MS" w:hAnsi="Tahoma" w:cs="Tahoma"/>
                <w:sz w:val="16"/>
              </w:rPr>
            </w:pPr>
            <w:r w:rsidRPr="00CD1E30">
              <w:rPr>
                <w:rFonts w:ascii="Tahoma" w:eastAsia="Arial Unicode MS" w:hAnsi="Tahoma" w:cs="Tahoma"/>
                <w:sz w:val="16"/>
              </w:rPr>
              <w:t>(pieczęć firmowa)</w:t>
            </w:r>
          </w:p>
        </w:tc>
      </w:tr>
    </w:tbl>
    <w:p w14:paraId="712C0E29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  <w:sz w:val="16"/>
        </w:rPr>
      </w:pPr>
    </w:p>
    <w:p w14:paraId="42281E8D" w14:textId="77777777" w:rsidR="00A27AA2" w:rsidRPr="00CD1E30" w:rsidRDefault="00A27AA2" w:rsidP="00A27AA2">
      <w:pPr>
        <w:spacing w:line="276" w:lineRule="auto"/>
        <w:jc w:val="both"/>
        <w:rPr>
          <w:rFonts w:ascii="Tahoma" w:hAnsi="Tahoma" w:cs="Tahoma"/>
          <w:sz w:val="16"/>
        </w:rPr>
      </w:pPr>
    </w:p>
    <w:p w14:paraId="1828D12E" w14:textId="77777777" w:rsidR="00A27AA2" w:rsidRPr="00CD1E30" w:rsidRDefault="00A27AA2" w:rsidP="00A27AA2">
      <w:pPr>
        <w:spacing w:line="276" w:lineRule="auto"/>
        <w:rPr>
          <w:rFonts w:ascii="Tahoma" w:hAnsi="Tahoma" w:cs="Tahoma"/>
          <w:sz w:val="16"/>
        </w:rPr>
      </w:pPr>
    </w:p>
    <w:p w14:paraId="70ED8FE6" w14:textId="77777777" w:rsidR="00A27AA2" w:rsidRPr="00CD1E30" w:rsidRDefault="00A27AA2" w:rsidP="00A27AA2">
      <w:pPr>
        <w:suppressAutoHyphens w:val="0"/>
        <w:spacing w:line="276" w:lineRule="auto"/>
        <w:rPr>
          <w:rFonts w:ascii="Tahoma" w:hAnsi="Tahoma" w:cs="Tahoma"/>
          <w:b/>
        </w:rPr>
      </w:pPr>
    </w:p>
    <w:p w14:paraId="346A3713" w14:textId="50CAF2BD" w:rsidR="0037057D" w:rsidRPr="00A27AA2" w:rsidRDefault="0037057D" w:rsidP="00A27AA2"/>
    <w:sectPr w:rsidR="0037057D" w:rsidRPr="00A27AA2" w:rsidSect="008C3A14">
      <w:footerReference w:type="default" r:id="rId8"/>
      <w:headerReference w:type="first" r:id="rId9"/>
      <w:footerReference w:type="first" r:id="rId10"/>
      <w:pgSz w:w="11906" w:h="16838" w:code="9"/>
      <w:pgMar w:top="1134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763F0" w14:textId="77777777" w:rsidR="008447D2" w:rsidRDefault="008447D2">
      <w:r>
        <w:separator/>
      </w:r>
    </w:p>
  </w:endnote>
  <w:endnote w:type="continuationSeparator" w:id="0">
    <w:p w14:paraId="322D8A90" w14:textId="77777777" w:rsidR="008447D2" w:rsidRDefault="00844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">
    <w:altName w:val="Calibri"/>
    <w:charset w:val="EE"/>
    <w:family w:val="swiss"/>
    <w:pitch w:val="variable"/>
    <w:sig w:usb0="E00002FF" w:usb1="5000205B" w:usb2="00000000" w:usb3="00000000" w:csb0="0000009F" w:csb1="00000000"/>
  </w:font>
  <w:font w:name="Source Sans Pro Semibold"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Times New Roman (Nagłówki CS)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90B87" w14:textId="77777777" w:rsidR="00F81D85" w:rsidRDefault="004A155A" w:rsidP="004A155A">
    <w:pPr>
      <w:pStyle w:val="Stopka"/>
      <w:jc w:val="right"/>
      <w:rPr>
        <w:noProof/>
        <w:sz w:val="18"/>
        <w:szCs w:val="18"/>
      </w:rPr>
    </w:pPr>
    <w:r w:rsidRPr="004A155A">
      <w:rPr>
        <w:b/>
        <w:bCs/>
        <w:sz w:val="22"/>
        <w:szCs w:val="22"/>
      </w:rPr>
      <w:fldChar w:fldCharType="begin"/>
    </w:r>
    <w:r w:rsidRPr="004A155A">
      <w:rPr>
        <w:b/>
        <w:bCs/>
        <w:sz w:val="22"/>
        <w:szCs w:val="22"/>
      </w:rPr>
      <w:instrText xml:space="preserve"> PAGE  \* MERGEFORMAT </w:instrText>
    </w:r>
    <w:r w:rsidRPr="004A155A">
      <w:rPr>
        <w:b/>
        <w:bCs/>
        <w:sz w:val="22"/>
        <w:szCs w:val="22"/>
      </w:rPr>
      <w:fldChar w:fldCharType="separate"/>
    </w:r>
    <w:r w:rsidR="00711C07">
      <w:rPr>
        <w:b/>
        <w:bCs/>
        <w:noProof/>
        <w:sz w:val="22"/>
        <w:szCs w:val="22"/>
      </w:rPr>
      <w:t>8</w:t>
    </w:r>
    <w:r w:rsidRPr="004A155A">
      <w:rPr>
        <w:b/>
        <w:bCs/>
        <w:sz w:val="22"/>
        <w:szCs w:val="22"/>
      </w:rPr>
      <w:fldChar w:fldCharType="end"/>
    </w:r>
    <w:r w:rsidRPr="004A155A">
      <w:rPr>
        <w:sz w:val="18"/>
        <w:szCs w:val="18"/>
      </w:rPr>
      <w:t>/</w:t>
    </w:r>
    <w:r w:rsidRPr="004A155A">
      <w:rPr>
        <w:sz w:val="18"/>
        <w:szCs w:val="18"/>
      </w:rPr>
      <w:fldChar w:fldCharType="begin"/>
    </w:r>
    <w:r w:rsidRPr="004A155A">
      <w:rPr>
        <w:sz w:val="18"/>
        <w:szCs w:val="18"/>
      </w:rPr>
      <w:instrText xml:space="preserve"> NUMPAGES  \* MERGEFORMAT </w:instrText>
    </w:r>
    <w:r w:rsidRPr="004A155A">
      <w:rPr>
        <w:sz w:val="18"/>
        <w:szCs w:val="18"/>
      </w:rPr>
      <w:fldChar w:fldCharType="separate"/>
    </w:r>
    <w:r w:rsidR="00711C07">
      <w:rPr>
        <w:noProof/>
        <w:sz w:val="18"/>
        <w:szCs w:val="18"/>
      </w:rPr>
      <w:t>8</w:t>
    </w:r>
    <w:r w:rsidRPr="004A155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35C04" w14:textId="77777777" w:rsidR="007E4C80" w:rsidRPr="00216AD7" w:rsidRDefault="009B7C7B" w:rsidP="00216AD7">
    <w:pPr>
      <w:pStyle w:val="Stopka"/>
      <w:jc w:val="right"/>
      <w:rPr>
        <w:sz w:val="22"/>
        <w:szCs w:val="22"/>
      </w:rPr>
    </w:pPr>
    <w:r w:rsidRPr="004A155A">
      <w:rPr>
        <w:rFonts w:cs="Arial"/>
        <w:noProof/>
        <w:sz w:val="22"/>
        <w:szCs w:val="22"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BF64250" wp14:editId="115AE6EF">
              <wp:simplePos x="0" y="0"/>
              <wp:positionH relativeFrom="column">
                <wp:posOffset>-639868</wp:posOffset>
              </wp:positionH>
              <wp:positionV relativeFrom="paragraph">
                <wp:posOffset>-201930</wp:posOffset>
              </wp:positionV>
              <wp:extent cx="4284134" cy="1404620"/>
              <wp:effectExtent l="0" t="0" r="0" b="254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4134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4BD56D" w14:textId="77777777" w:rsidR="007363C7" w:rsidRPr="004F1B70" w:rsidRDefault="007363C7" w:rsidP="007363C7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ul. Rektorska 4</w:t>
                          </w:r>
                          <w:r w:rsidR="003948AC"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 w:rsidR="003948AC"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tel. +48 22 234 2000</w:t>
                          </w:r>
                          <w:r w:rsidR="003948AC"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 w:rsidR="003948AC"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hyperlink r:id="rId1" w:history="1">
                            <w:r w:rsidR="003948AC" w:rsidRPr="004F1B70">
                              <w:rPr>
                                <w:rStyle w:val="Hipercze"/>
                                <w:color w:val="404040" w:themeColor="text1" w:themeTint="BF"/>
                                <w:sz w:val="18"/>
                                <w:szCs w:val="18"/>
                              </w:rPr>
                              <w:t>cpr@pw.edu.pl</w:t>
                            </w:r>
                          </w:hyperlink>
                          <w:r w:rsidR="003948AC"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br/>
                          </w:r>
                          <w:r w:rsidR="00AC2F70"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00-614 Warszawa</w:t>
                          </w:r>
                          <w:r w:rsidR="003948AC"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 w:rsidR="003948AC"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tel. +48 22 234 2000</w:t>
                          </w:r>
                          <w:r w:rsidR="003948AC"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 w:rsidR="003948AC" w:rsidRPr="004F1B70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hyperlink r:id="rId2" w:history="1">
                            <w:r w:rsidR="003948AC" w:rsidRPr="004F1B70">
                              <w:rPr>
                                <w:rStyle w:val="Hipercze"/>
                                <w:color w:val="404040" w:themeColor="text1" w:themeTint="BF"/>
                                <w:sz w:val="18"/>
                                <w:szCs w:val="18"/>
                              </w:rPr>
                              <w:t>www.cpr.pw.edu.pl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F6425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50.4pt;margin-top:-15.9pt;width:337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" stroked="f">
              <v:textbox style="mso-fit-shape-to-text:t">
                <w:txbxContent>
                  <w:p w14:paraId="694BD56D" w14:textId="77777777" w:rsidR="007363C7" w:rsidRPr="004F1B70" w:rsidRDefault="007363C7" w:rsidP="007363C7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t>ul. Rektorska 4</w:t>
                    </w:r>
                    <w:r w:rsidR="003948AC"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 w:rsidR="003948AC"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tel. +48 22 234 2000</w:t>
                    </w:r>
                    <w:r w:rsidR="003948AC"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 w:rsidR="003948AC"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hyperlink r:id="rId3" w:history="1">
                      <w:r w:rsidR="003948AC" w:rsidRPr="004F1B70">
                        <w:rPr>
                          <w:rStyle w:val="Hipercze"/>
                          <w:color w:val="404040" w:themeColor="text1" w:themeTint="BF"/>
                          <w:sz w:val="18"/>
                          <w:szCs w:val="18"/>
                        </w:rPr>
                        <w:t>cpr@pw.edu.pl</w:t>
                      </w:r>
                    </w:hyperlink>
                    <w:r w:rsidR="003948AC"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br/>
                    </w:r>
                    <w:r w:rsidR="00AC2F70"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t>00-614 Warszawa</w:t>
                    </w:r>
                    <w:r w:rsidR="003948AC"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 w:rsidR="003948AC"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tel. +48 22 234 2000</w:t>
                    </w:r>
                    <w:r w:rsidR="003948AC"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 w:rsidR="003948AC" w:rsidRPr="004F1B70"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hyperlink r:id="rId4" w:history="1">
                      <w:r w:rsidR="003948AC" w:rsidRPr="004F1B70">
                        <w:rPr>
                          <w:rStyle w:val="Hipercze"/>
                          <w:color w:val="404040" w:themeColor="text1" w:themeTint="BF"/>
                          <w:sz w:val="18"/>
                          <w:szCs w:val="18"/>
                        </w:rPr>
                        <w:t>www.cpr.pw.edu.pl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4A155A">
      <w:rPr>
        <w:b/>
        <w:bCs/>
        <w:sz w:val="22"/>
        <w:szCs w:val="22"/>
      </w:rPr>
      <w:fldChar w:fldCharType="begin"/>
    </w:r>
    <w:r w:rsidRPr="004A155A">
      <w:rPr>
        <w:b/>
        <w:bCs/>
        <w:sz w:val="22"/>
        <w:szCs w:val="22"/>
      </w:rPr>
      <w:instrText xml:space="preserve"> PAGE  \* MERGEFORMAT </w:instrText>
    </w:r>
    <w:r w:rsidRPr="004A155A">
      <w:rPr>
        <w:b/>
        <w:bCs/>
        <w:sz w:val="22"/>
        <w:szCs w:val="22"/>
      </w:rPr>
      <w:fldChar w:fldCharType="separate"/>
    </w:r>
    <w:r w:rsidR="00711C07">
      <w:rPr>
        <w:b/>
        <w:bCs/>
        <w:noProof/>
        <w:sz w:val="22"/>
        <w:szCs w:val="22"/>
      </w:rPr>
      <w:t>1</w:t>
    </w:r>
    <w:r w:rsidRPr="004A155A">
      <w:rPr>
        <w:b/>
        <w:bCs/>
        <w:sz w:val="22"/>
        <w:szCs w:val="22"/>
      </w:rPr>
      <w:fldChar w:fldCharType="end"/>
    </w:r>
    <w:r w:rsidRPr="004A155A">
      <w:rPr>
        <w:sz w:val="18"/>
        <w:szCs w:val="18"/>
      </w:rPr>
      <w:t>/</w:t>
    </w:r>
    <w:r w:rsidRPr="004A155A">
      <w:rPr>
        <w:sz w:val="18"/>
        <w:szCs w:val="18"/>
      </w:rPr>
      <w:fldChar w:fldCharType="begin"/>
    </w:r>
    <w:r w:rsidRPr="004A155A">
      <w:rPr>
        <w:sz w:val="18"/>
        <w:szCs w:val="18"/>
      </w:rPr>
      <w:instrText xml:space="preserve"> NUMPAGES  \* MERGEFORMAT </w:instrText>
    </w:r>
    <w:r w:rsidRPr="004A155A">
      <w:rPr>
        <w:sz w:val="18"/>
        <w:szCs w:val="18"/>
      </w:rPr>
      <w:fldChar w:fldCharType="separate"/>
    </w:r>
    <w:r w:rsidR="00711C07">
      <w:rPr>
        <w:noProof/>
        <w:sz w:val="18"/>
        <w:szCs w:val="18"/>
      </w:rPr>
      <w:t>8</w:t>
    </w:r>
    <w:r w:rsidRPr="004A155A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0F51C" w14:textId="77777777" w:rsidR="008447D2" w:rsidRDefault="008447D2">
      <w:r>
        <w:separator/>
      </w:r>
    </w:p>
  </w:footnote>
  <w:footnote w:type="continuationSeparator" w:id="0">
    <w:p w14:paraId="28DCDB74" w14:textId="77777777" w:rsidR="008447D2" w:rsidRDefault="008447D2">
      <w:r>
        <w:continuationSeparator/>
      </w:r>
    </w:p>
  </w:footnote>
  <w:footnote w:id="1">
    <w:p w14:paraId="64B6619D" w14:textId="77777777" w:rsidR="00A27AA2" w:rsidRPr="00AA2873" w:rsidRDefault="00A27AA2" w:rsidP="00A27AA2">
      <w:pPr>
        <w:pStyle w:val="footnotedescription"/>
        <w:rPr>
          <w:rFonts w:ascii="Tahoma" w:hAnsi="Tahoma" w:cs="Tahoma"/>
          <w:sz w:val="16"/>
          <w:szCs w:val="16"/>
        </w:rPr>
      </w:pPr>
      <w:r w:rsidRPr="00AA2873">
        <w:rPr>
          <w:rStyle w:val="footnotemark"/>
          <w:rFonts w:ascii="Tahoma" w:hAnsi="Tahoma" w:cs="Tahoma"/>
          <w:sz w:val="16"/>
          <w:szCs w:val="16"/>
        </w:rPr>
        <w:footnoteRef/>
      </w:r>
      <w:r w:rsidRPr="00AA2873">
        <w:rPr>
          <w:rFonts w:ascii="Tahoma" w:hAnsi="Tahoma" w:cs="Tahoma"/>
          <w:sz w:val="16"/>
          <w:szCs w:val="16"/>
        </w:rPr>
        <w:t xml:space="preserve"> niepotrzebne skreślić </w:t>
      </w:r>
    </w:p>
  </w:footnote>
  <w:footnote w:id="2">
    <w:p w14:paraId="43CBB600" w14:textId="77777777" w:rsidR="00A27AA2" w:rsidRPr="00AA2873" w:rsidRDefault="00A27AA2" w:rsidP="00A27AA2">
      <w:pPr>
        <w:pStyle w:val="footnotedescription"/>
        <w:rPr>
          <w:rFonts w:ascii="Tahoma" w:hAnsi="Tahoma" w:cs="Tahoma"/>
          <w:sz w:val="16"/>
          <w:szCs w:val="16"/>
        </w:rPr>
      </w:pPr>
      <w:r w:rsidRPr="00AA2873">
        <w:rPr>
          <w:rStyle w:val="footnotemark"/>
          <w:rFonts w:ascii="Tahoma" w:hAnsi="Tahoma" w:cs="Tahoma"/>
          <w:sz w:val="16"/>
          <w:szCs w:val="16"/>
        </w:rPr>
        <w:footnoteRef/>
      </w:r>
      <w:r w:rsidRPr="00AA2873">
        <w:rPr>
          <w:rFonts w:ascii="Tahoma" w:hAnsi="Tahoma" w:cs="Tahoma"/>
          <w:sz w:val="16"/>
          <w:szCs w:val="16"/>
        </w:rPr>
        <w:t xml:space="preserve"> niepotrzebne skreślić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47493" w14:textId="77777777" w:rsidR="00E40E3F" w:rsidRPr="00115767" w:rsidRDefault="00216AD7" w:rsidP="00E40E3F">
    <w:pPr>
      <w:pStyle w:val="Nagwek"/>
      <w:ind w:left="1134"/>
    </w:pPr>
    <w:r w:rsidRPr="008E5513">
      <w:rPr>
        <w:noProof/>
        <w:sz w:val="13"/>
        <w:szCs w:val="16"/>
        <w:lang w:eastAsia="pl-PL"/>
      </w:rPr>
      <w:drawing>
        <wp:anchor distT="0" distB="0" distL="114300" distR="114300" simplePos="0" relativeHeight="251672576" behindDoc="0" locked="0" layoutInCell="1" allowOverlap="1" wp14:anchorId="3D2D1E50" wp14:editId="06F0B902">
          <wp:simplePos x="0" y="0"/>
          <wp:positionH relativeFrom="column">
            <wp:posOffset>-487680</wp:posOffset>
          </wp:positionH>
          <wp:positionV relativeFrom="margin">
            <wp:posOffset>-1247775</wp:posOffset>
          </wp:positionV>
          <wp:extent cx="971640" cy="971640"/>
          <wp:effectExtent l="0" t="0" r="0" b="0"/>
          <wp:wrapNone/>
          <wp:docPr id="26" name="Obraz 26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40" cy="97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90B76" w14:textId="77777777" w:rsidR="00E40E3F" w:rsidRPr="00606383" w:rsidRDefault="00E40E3F" w:rsidP="00E40E3F">
    <w:pPr>
      <w:pStyle w:val="Nagwek"/>
      <w:ind w:left="1134"/>
      <w:rPr>
        <w:rFonts w:ascii="Source Sans Pro Semibold" w:hAnsi="Source Sans Pro Semibold"/>
        <w:color w:val="262626" w:themeColor="text1" w:themeTint="D9"/>
        <w:sz w:val="22"/>
        <w:szCs w:val="28"/>
      </w:rPr>
    </w:pPr>
    <w:r w:rsidRPr="00606383">
      <w:rPr>
        <w:rFonts w:ascii="Source Sans Pro Semibold" w:hAnsi="Source Sans Pro Semibold"/>
        <w:color w:val="262626" w:themeColor="text1" w:themeTint="D9"/>
        <w:sz w:val="32"/>
        <w:szCs w:val="40"/>
      </w:rPr>
      <w:t>Politechnika Warszawska</w:t>
    </w:r>
    <w:r w:rsidRPr="00606383">
      <w:rPr>
        <w:rFonts w:ascii="Source Sans Pro Semibold" w:hAnsi="Source Sans Pro Semibold"/>
        <w:color w:val="262626" w:themeColor="text1" w:themeTint="D9"/>
        <w:sz w:val="32"/>
        <w:szCs w:val="40"/>
      </w:rPr>
      <w:br/>
    </w:r>
    <w:r w:rsidRPr="00606383">
      <w:rPr>
        <w:rFonts w:ascii="Source Sans Pro Semibold" w:hAnsi="Source Sans Pro Semibold"/>
        <w:color w:val="262626" w:themeColor="text1" w:themeTint="D9"/>
        <w:sz w:val="24"/>
        <w:szCs w:val="32"/>
      </w:rPr>
      <w:t>Centrum Projektów Rozwojowych</w:t>
    </w:r>
  </w:p>
  <w:p w14:paraId="35898276" w14:textId="77777777" w:rsidR="00536A26" w:rsidRDefault="00536A26" w:rsidP="00E40E3F">
    <w:pPr>
      <w:pStyle w:val="Nagwek"/>
      <w:ind w:left="1134"/>
    </w:pPr>
  </w:p>
  <w:p w14:paraId="775EC57A" w14:textId="77777777" w:rsidR="007E4C80" w:rsidRDefault="007E4C8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D4280"/>
    <w:multiLevelType w:val="multilevel"/>
    <w:tmpl w:val="A03823C2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upperRoman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upperLetter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bullet"/>
      <w:lvlText w:val="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40B52E49"/>
    <w:multiLevelType w:val="hybridMultilevel"/>
    <w:tmpl w:val="72466138"/>
    <w:lvl w:ilvl="0" w:tplc="F60602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318788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D0406"/>
    <w:multiLevelType w:val="hybridMultilevel"/>
    <w:tmpl w:val="C37AAC18"/>
    <w:lvl w:ilvl="0" w:tplc="869A4A96">
      <w:start w:val="1"/>
      <w:numFmt w:val="decimal"/>
      <w:lvlText w:val="%1."/>
      <w:lvlJc w:val="left"/>
      <w:pPr>
        <w:ind w:left="644" w:hanging="360"/>
      </w:pPr>
      <w:rPr>
        <w:rFonts w:eastAsia="Calibri"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DC9605D"/>
    <w:multiLevelType w:val="hybridMultilevel"/>
    <w:tmpl w:val="49EA28B8"/>
    <w:lvl w:ilvl="0" w:tplc="C0C4D4A2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0D12F3"/>
    <w:multiLevelType w:val="hybridMultilevel"/>
    <w:tmpl w:val="6D7823A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A235FD6"/>
    <w:multiLevelType w:val="hybridMultilevel"/>
    <w:tmpl w:val="CCAC8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34133A"/>
    <w:multiLevelType w:val="hybridMultilevel"/>
    <w:tmpl w:val="36EC5DC8"/>
    <w:lvl w:ilvl="0" w:tplc="04C078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84051822">
    <w:abstractNumId w:val="0"/>
  </w:num>
  <w:num w:numId="2" w16cid:durableId="1770925726">
    <w:abstractNumId w:val="1"/>
  </w:num>
  <w:num w:numId="3" w16cid:durableId="29498020">
    <w:abstractNumId w:val="6"/>
  </w:num>
  <w:num w:numId="4" w16cid:durableId="1832326379">
    <w:abstractNumId w:val="4"/>
  </w:num>
  <w:num w:numId="5" w16cid:durableId="1997218622">
    <w:abstractNumId w:val="2"/>
  </w:num>
  <w:num w:numId="6" w16cid:durableId="401683443">
    <w:abstractNumId w:val="5"/>
  </w:num>
  <w:num w:numId="7" w16cid:durableId="1136416145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l-PL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pl-PL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B14"/>
    <w:rsid w:val="000011F1"/>
    <w:rsid w:val="0000352D"/>
    <w:rsid w:val="000035FF"/>
    <w:rsid w:val="0000529A"/>
    <w:rsid w:val="000062A8"/>
    <w:rsid w:val="000104D1"/>
    <w:rsid w:val="00010513"/>
    <w:rsid w:val="0001260F"/>
    <w:rsid w:val="00012B28"/>
    <w:rsid w:val="00013E93"/>
    <w:rsid w:val="00014689"/>
    <w:rsid w:val="0001563B"/>
    <w:rsid w:val="00022EF2"/>
    <w:rsid w:val="000242C9"/>
    <w:rsid w:val="00025943"/>
    <w:rsid w:val="0003172B"/>
    <w:rsid w:val="00040B39"/>
    <w:rsid w:val="00042334"/>
    <w:rsid w:val="000446C2"/>
    <w:rsid w:val="0004586E"/>
    <w:rsid w:val="00047CD6"/>
    <w:rsid w:val="0005292F"/>
    <w:rsid w:val="00061E08"/>
    <w:rsid w:val="000621A1"/>
    <w:rsid w:val="00062F67"/>
    <w:rsid w:val="00063F7A"/>
    <w:rsid w:val="00067400"/>
    <w:rsid w:val="00072275"/>
    <w:rsid w:val="00073497"/>
    <w:rsid w:val="000740A1"/>
    <w:rsid w:val="00074634"/>
    <w:rsid w:val="000759A8"/>
    <w:rsid w:val="00075F03"/>
    <w:rsid w:val="000776D8"/>
    <w:rsid w:val="000803CF"/>
    <w:rsid w:val="0008182D"/>
    <w:rsid w:val="00081F5B"/>
    <w:rsid w:val="00083FE3"/>
    <w:rsid w:val="0008501E"/>
    <w:rsid w:val="000872E2"/>
    <w:rsid w:val="00092A31"/>
    <w:rsid w:val="00093E75"/>
    <w:rsid w:val="000A2384"/>
    <w:rsid w:val="000A74FC"/>
    <w:rsid w:val="000A7F67"/>
    <w:rsid w:val="000B365B"/>
    <w:rsid w:val="000B4BD7"/>
    <w:rsid w:val="000B7B79"/>
    <w:rsid w:val="000C419A"/>
    <w:rsid w:val="000C4207"/>
    <w:rsid w:val="000C46BB"/>
    <w:rsid w:val="000C4780"/>
    <w:rsid w:val="000D23BE"/>
    <w:rsid w:val="000D293E"/>
    <w:rsid w:val="000D29E7"/>
    <w:rsid w:val="000D458B"/>
    <w:rsid w:val="000D59BA"/>
    <w:rsid w:val="000D6539"/>
    <w:rsid w:val="000D6A70"/>
    <w:rsid w:val="000E0D68"/>
    <w:rsid w:val="000E1100"/>
    <w:rsid w:val="000E5B81"/>
    <w:rsid w:val="000E6B83"/>
    <w:rsid w:val="000F2499"/>
    <w:rsid w:val="000F3D7F"/>
    <w:rsid w:val="000F3DC3"/>
    <w:rsid w:val="000F6DD6"/>
    <w:rsid w:val="000F6E23"/>
    <w:rsid w:val="000F763A"/>
    <w:rsid w:val="001001C2"/>
    <w:rsid w:val="001022DF"/>
    <w:rsid w:val="00103165"/>
    <w:rsid w:val="001121ED"/>
    <w:rsid w:val="001124EC"/>
    <w:rsid w:val="001128AD"/>
    <w:rsid w:val="00115767"/>
    <w:rsid w:val="00120459"/>
    <w:rsid w:val="0012197F"/>
    <w:rsid w:val="00122825"/>
    <w:rsid w:val="0012641F"/>
    <w:rsid w:val="0012782C"/>
    <w:rsid w:val="00130FD7"/>
    <w:rsid w:val="00133578"/>
    <w:rsid w:val="001400E2"/>
    <w:rsid w:val="0014072A"/>
    <w:rsid w:val="00141D5A"/>
    <w:rsid w:val="001433A9"/>
    <w:rsid w:val="0014500B"/>
    <w:rsid w:val="001456C2"/>
    <w:rsid w:val="00145FE4"/>
    <w:rsid w:val="001548A1"/>
    <w:rsid w:val="00155303"/>
    <w:rsid w:val="00155B8D"/>
    <w:rsid w:val="001579F6"/>
    <w:rsid w:val="00157F17"/>
    <w:rsid w:val="00164A53"/>
    <w:rsid w:val="001669C4"/>
    <w:rsid w:val="0017327A"/>
    <w:rsid w:val="001770C3"/>
    <w:rsid w:val="00192DF5"/>
    <w:rsid w:val="00192F28"/>
    <w:rsid w:val="00193619"/>
    <w:rsid w:val="00193633"/>
    <w:rsid w:val="00195C89"/>
    <w:rsid w:val="001A432C"/>
    <w:rsid w:val="001A5D76"/>
    <w:rsid w:val="001A646E"/>
    <w:rsid w:val="001A66D1"/>
    <w:rsid w:val="001A6C04"/>
    <w:rsid w:val="001B11A9"/>
    <w:rsid w:val="001B1623"/>
    <w:rsid w:val="001B3554"/>
    <w:rsid w:val="001B5C97"/>
    <w:rsid w:val="001C22CF"/>
    <w:rsid w:val="001C3B22"/>
    <w:rsid w:val="001C4556"/>
    <w:rsid w:val="001D4EA8"/>
    <w:rsid w:val="001E3F69"/>
    <w:rsid w:val="001E551B"/>
    <w:rsid w:val="001E6B70"/>
    <w:rsid w:val="001E7DC4"/>
    <w:rsid w:val="001F12DB"/>
    <w:rsid w:val="001F1F1C"/>
    <w:rsid w:val="001F7EEB"/>
    <w:rsid w:val="002018F9"/>
    <w:rsid w:val="00201FA4"/>
    <w:rsid w:val="002030A9"/>
    <w:rsid w:val="00207984"/>
    <w:rsid w:val="002124BA"/>
    <w:rsid w:val="00216AD7"/>
    <w:rsid w:val="002177B3"/>
    <w:rsid w:val="00222678"/>
    <w:rsid w:val="00224598"/>
    <w:rsid w:val="00225DDE"/>
    <w:rsid w:val="00226BD0"/>
    <w:rsid w:val="002273C0"/>
    <w:rsid w:val="00233E0F"/>
    <w:rsid w:val="00234065"/>
    <w:rsid w:val="00235385"/>
    <w:rsid w:val="00236CD6"/>
    <w:rsid w:val="002435D8"/>
    <w:rsid w:val="00251793"/>
    <w:rsid w:val="002528B9"/>
    <w:rsid w:val="00253FDD"/>
    <w:rsid w:val="0025725B"/>
    <w:rsid w:val="00260E78"/>
    <w:rsid w:val="00264589"/>
    <w:rsid w:val="00270180"/>
    <w:rsid w:val="00270404"/>
    <w:rsid w:val="002720A5"/>
    <w:rsid w:val="00274FE6"/>
    <w:rsid w:val="00276304"/>
    <w:rsid w:val="002774DE"/>
    <w:rsid w:val="00281966"/>
    <w:rsid w:val="00283C47"/>
    <w:rsid w:val="002854E5"/>
    <w:rsid w:val="00285B47"/>
    <w:rsid w:val="002869E4"/>
    <w:rsid w:val="002873D4"/>
    <w:rsid w:val="00287D4E"/>
    <w:rsid w:val="00290832"/>
    <w:rsid w:val="00293ED9"/>
    <w:rsid w:val="00295B34"/>
    <w:rsid w:val="002A58B0"/>
    <w:rsid w:val="002A5A52"/>
    <w:rsid w:val="002B0F4E"/>
    <w:rsid w:val="002B536B"/>
    <w:rsid w:val="002C48A1"/>
    <w:rsid w:val="002C5456"/>
    <w:rsid w:val="002D05CD"/>
    <w:rsid w:val="002D4F64"/>
    <w:rsid w:val="002D6BE0"/>
    <w:rsid w:val="002D7A2F"/>
    <w:rsid w:val="002D7EE3"/>
    <w:rsid w:val="002E47FF"/>
    <w:rsid w:val="002E51CD"/>
    <w:rsid w:val="002E59F4"/>
    <w:rsid w:val="002F034B"/>
    <w:rsid w:val="002F32FB"/>
    <w:rsid w:val="002F58EF"/>
    <w:rsid w:val="003002E4"/>
    <w:rsid w:val="00302609"/>
    <w:rsid w:val="003061B2"/>
    <w:rsid w:val="00310B6A"/>
    <w:rsid w:val="003156B2"/>
    <w:rsid w:val="00316324"/>
    <w:rsid w:val="003249C9"/>
    <w:rsid w:val="003302FF"/>
    <w:rsid w:val="0033121C"/>
    <w:rsid w:val="00331FE8"/>
    <w:rsid w:val="00333910"/>
    <w:rsid w:val="003364C7"/>
    <w:rsid w:val="003418C8"/>
    <w:rsid w:val="00341E5E"/>
    <w:rsid w:val="00345250"/>
    <w:rsid w:val="0034658D"/>
    <w:rsid w:val="00347E56"/>
    <w:rsid w:val="003535E0"/>
    <w:rsid w:val="00353BD2"/>
    <w:rsid w:val="003541D9"/>
    <w:rsid w:val="003542B3"/>
    <w:rsid w:val="00356170"/>
    <w:rsid w:val="00361F97"/>
    <w:rsid w:val="00364E37"/>
    <w:rsid w:val="00365412"/>
    <w:rsid w:val="0036647F"/>
    <w:rsid w:val="00367A4C"/>
    <w:rsid w:val="0037057D"/>
    <w:rsid w:val="00372EB9"/>
    <w:rsid w:val="00373664"/>
    <w:rsid w:val="00373D14"/>
    <w:rsid w:val="003754C2"/>
    <w:rsid w:val="00376A45"/>
    <w:rsid w:val="00380C6C"/>
    <w:rsid w:val="003811CE"/>
    <w:rsid w:val="003852AF"/>
    <w:rsid w:val="0039127A"/>
    <w:rsid w:val="003919EB"/>
    <w:rsid w:val="003948AC"/>
    <w:rsid w:val="00397117"/>
    <w:rsid w:val="003A1569"/>
    <w:rsid w:val="003A37DB"/>
    <w:rsid w:val="003A5398"/>
    <w:rsid w:val="003A6404"/>
    <w:rsid w:val="003B0A70"/>
    <w:rsid w:val="003B1158"/>
    <w:rsid w:val="003B2A49"/>
    <w:rsid w:val="003B2CFB"/>
    <w:rsid w:val="003B2F40"/>
    <w:rsid w:val="003B4400"/>
    <w:rsid w:val="003B7622"/>
    <w:rsid w:val="003C1369"/>
    <w:rsid w:val="003C1F07"/>
    <w:rsid w:val="003C3746"/>
    <w:rsid w:val="003C3EBE"/>
    <w:rsid w:val="003D129C"/>
    <w:rsid w:val="003D5B35"/>
    <w:rsid w:val="003E025D"/>
    <w:rsid w:val="003E22C3"/>
    <w:rsid w:val="003E233B"/>
    <w:rsid w:val="003E24C5"/>
    <w:rsid w:val="003E27D5"/>
    <w:rsid w:val="003E3173"/>
    <w:rsid w:val="003E3B95"/>
    <w:rsid w:val="003E4EFE"/>
    <w:rsid w:val="003E54E7"/>
    <w:rsid w:val="003F1C3F"/>
    <w:rsid w:val="003F535A"/>
    <w:rsid w:val="0040244C"/>
    <w:rsid w:val="0040298B"/>
    <w:rsid w:val="00403ED8"/>
    <w:rsid w:val="004072E3"/>
    <w:rsid w:val="00407C2F"/>
    <w:rsid w:val="00413FAE"/>
    <w:rsid w:val="00414A4B"/>
    <w:rsid w:val="00420CF4"/>
    <w:rsid w:val="00421EF0"/>
    <w:rsid w:val="0042333C"/>
    <w:rsid w:val="00424F36"/>
    <w:rsid w:val="004259EE"/>
    <w:rsid w:val="00425BC4"/>
    <w:rsid w:val="004310E8"/>
    <w:rsid w:val="00437904"/>
    <w:rsid w:val="0045269C"/>
    <w:rsid w:val="00460021"/>
    <w:rsid w:val="004615CA"/>
    <w:rsid w:val="004628FB"/>
    <w:rsid w:val="00463E5F"/>
    <w:rsid w:val="00464368"/>
    <w:rsid w:val="00470599"/>
    <w:rsid w:val="004709F9"/>
    <w:rsid w:val="00471DD9"/>
    <w:rsid w:val="004775BB"/>
    <w:rsid w:val="00481C90"/>
    <w:rsid w:val="00481D24"/>
    <w:rsid w:val="004833B4"/>
    <w:rsid w:val="00485E4A"/>
    <w:rsid w:val="00490357"/>
    <w:rsid w:val="0049358C"/>
    <w:rsid w:val="00494A25"/>
    <w:rsid w:val="0049642F"/>
    <w:rsid w:val="004A155A"/>
    <w:rsid w:val="004A544B"/>
    <w:rsid w:val="004B0687"/>
    <w:rsid w:val="004B0EED"/>
    <w:rsid w:val="004B1BA0"/>
    <w:rsid w:val="004B5088"/>
    <w:rsid w:val="004B6BC3"/>
    <w:rsid w:val="004B6E44"/>
    <w:rsid w:val="004C218D"/>
    <w:rsid w:val="004C3EEB"/>
    <w:rsid w:val="004C5499"/>
    <w:rsid w:val="004C787D"/>
    <w:rsid w:val="004D1749"/>
    <w:rsid w:val="004D663F"/>
    <w:rsid w:val="004D7A53"/>
    <w:rsid w:val="004E0130"/>
    <w:rsid w:val="004E0B19"/>
    <w:rsid w:val="004E26CE"/>
    <w:rsid w:val="004E5F38"/>
    <w:rsid w:val="004E6F06"/>
    <w:rsid w:val="004F1B70"/>
    <w:rsid w:val="004F3856"/>
    <w:rsid w:val="004F40DA"/>
    <w:rsid w:val="004F5BCE"/>
    <w:rsid w:val="00505FEE"/>
    <w:rsid w:val="00510D03"/>
    <w:rsid w:val="00515A94"/>
    <w:rsid w:val="005167E7"/>
    <w:rsid w:val="005172A9"/>
    <w:rsid w:val="00517849"/>
    <w:rsid w:val="00522F4E"/>
    <w:rsid w:val="00524222"/>
    <w:rsid w:val="005312E8"/>
    <w:rsid w:val="00535A76"/>
    <w:rsid w:val="00536A26"/>
    <w:rsid w:val="0053727E"/>
    <w:rsid w:val="005374AF"/>
    <w:rsid w:val="0054524E"/>
    <w:rsid w:val="00545893"/>
    <w:rsid w:val="00546BB5"/>
    <w:rsid w:val="0054709D"/>
    <w:rsid w:val="00554312"/>
    <w:rsid w:val="00561CA0"/>
    <w:rsid w:val="005653C0"/>
    <w:rsid w:val="00565750"/>
    <w:rsid w:val="0056626A"/>
    <w:rsid w:val="00570ED3"/>
    <w:rsid w:val="00574EE4"/>
    <w:rsid w:val="0058081C"/>
    <w:rsid w:val="005815DC"/>
    <w:rsid w:val="00583F96"/>
    <w:rsid w:val="00585B88"/>
    <w:rsid w:val="005901FD"/>
    <w:rsid w:val="00592EE8"/>
    <w:rsid w:val="00593362"/>
    <w:rsid w:val="005A2189"/>
    <w:rsid w:val="005A2FBE"/>
    <w:rsid w:val="005A4C6B"/>
    <w:rsid w:val="005B20F8"/>
    <w:rsid w:val="005B230A"/>
    <w:rsid w:val="005B4CDF"/>
    <w:rsid w:val="005C598B"/>
    <w:rsid w:val="005D198D"/>
    <w:rsid w:val="005D7AB4"/>
    <w:rsid w:val="005E3FB0"/>
    <w:rsid w:val="005E41C8"/>
    <w:rsid w:val="005F1484"/>
    <w:rsid w:val="005F4DC9"/>
    <w:rsid w:val="0060104D"/>
    <w:rsid w:val="0060212F"/>
    <w:rsid w:val="00606383"/>
    <w:rsid w:val="00610DAC"/>
    <w:rsid w:val="00614988"/>
    <w:rsid w:val="00615CA2"/>
    <w:rsid w:val="00615E3F"/>
    <w:rsid w:val="00616D91"/>
    <w:rsid w:val="00620E5A"/>
    <w:rsid w:val="00621EBB"/>
    <w:rsid w:val="00626519"/>
    <w:rsid w:val="00626940"/>
    <w:rsid w:val="0063070D"/>
    <w:rsid w:val="006322EB"/>
    <w:rsid w:val="00635929"/>
    <w:rsid w:val="00640B54"/>
    <w:rsid w:val="00650A10"/>
    <w:rsid w:val="006529FC"/>
    <w:rsid w:val="006549A1"/>
    <w:rsid w:val="00656A89"/>
    <w:rsid w:val="0065754B"/>
    <w:rsid w:val="006575FD"/>
    <w:rsid w:val="006625D4"/>
    <w:rsid w:val="00662A51"/>
    <w:rsid w:val="006630DC"/>
    <w:rsid w:val="006770A4"/>
    <w:rsid w:val="00680F94"/>
    <w:rsid w:val="00683614"/>
    <w:rsid w:val="006877B8"/>
    <w:rsid w:val="006877C0"/>
    <w:rsid w:val="00691A74"/>
    <w:rsid w:val="006952BE"/>
    <w:rsid w:val="006953C9"/>
    <w:rsid w:val="00695D94"/>
    <w:rsid w:val="00696C19"/>
    <w:rsid w:val="006A0562"/>
    <w:rsid w:val="006A3B25"/>
    <w:rsid w:val="006B0C14"/>
    <w:rsid w:val="006B2F05"/>
    <w:rsid w:val="006B4BAD"/>
    <w:rsid w:val="006B4C88"/>
    <w:rsid w:val="006B7029"/>
    <w:rsid w:val="006C07A5"/>
    <w:rsid w:val="006C08A0"/>
    <w:rsid w:val="006C54D7"/>
    <w:rsid w:val="006D1403"/>
    <w:rsid w:val="006D1F62"/>
    <w:rsid w:val="006D2889"/>
    <w:rsid w:val="006E5269"/>
    <w:rsid w:val="006E6C33"/>
    <w:rsid w:val="006E6EAE"/>
    <w:rsid w:val="006F0F36"/>
    <w:rsid w:val="006F2556"/>
    <w:rsid w:val="006F40BC"/>
    <w:rsid w:val="006F52B1"/>
    <w:rsid w:val="006F6ECE"/>
    <w:rsid w:val="007009E5"/>
    <w:rsid w:val="007015C4"/>
    <w:rsid w:val="00701C61"/>
    <w:rsid w:val="0070330C"/>
    <w:rsid w:val="007037B5"/>
    <w:rsid w:val="00705854"/>
    <w:rsid w:val="00706156"/>
    <w:rsid w:val="00707D69"/>
    <w:rsid w:val="00710066"/>
    <w:rsid w:val="00711C07"/>
    <w:rsid w:val="00716DD7"/>
    <w:rsid w:val="00717914"/>
    <w:rsid w:val="00720AFA"/>
    <w:rsid w:val="0072461C"/>
    <w:rsid w:val="00726DDC"/>
    <w:rsid w:val="007275D0"/>
    <w:rsid w:val="00733880"/>
    <w:rsid w:val="0073461D"/>
    <w:rsid w:val="00736188"/>
    <w:rsid w:val="007363C7"/>
    <w:rsid w:val="00742856"/>
    <w:rsid w:val="00743324"/>
    <w:rsid w:val="00744135"/>
    <w:rsid w:val="00747896"/>
    <w:rsid w:val="0075030F"/>
    <w:rsid w:val="00750A7A"/>
    <w:rsid w:val="00752795"/>
    <w:rsid w:val="00753591"/>
    <w:rsid w:val="00756B93"/>
    <w:rsid w:val="007637DB"/>
    <w:rsid w:val="0076445B"/>
    <w:rsid w:val="007718B3"/>
    <w:rsid w:val="00777E3C"/>
    <w:rsid w:val="00780DDB"/>
    <w:rsid w:val="0078130F"/>
    <w:rsid w:val="0079778B"/>
    <w:rsid w:val="007A06C1"/>
    <w:rsid w:val="007A580C"/>
    <w:rsid w:val="007A6D52"/>
    <w:rsid w:val="007A7789"/>
    <w:rsid w:val="007A78A3"/>
    <w:rsid w:val="007B1311"/>
    <w:rsid w:val="007B765E"/>
    <w:rsid w:val="007C4E70"/>
    <w:rsid w:val="007C5E55"/>
    <w:rsid w:val="007C72C6"/>
    <w:rsid w:val="007D0C11"/>
    <w:rsid w:val="007D2F2E"/>
    <w:rsid w:val="007D6265"/>
    <w:rsid w:val="007E2B73"/>
    <w:rsid w:val="007E4C80"/>
    <w:rsid w:val="007F1419"/>
    <w:rsid w:val="007F30B3"/>
    <w:rsid w:val="007F5C3F"/>
    <w:rsid w:val="007F63E7"/>
    <w:rsid w:val="007F771F"/>
    <w:rsid w:val="00802D9E"/>
    <w:rsid w:val="00804368"/>
    <w:rsid w:val="0080553D"/>
    <w:rsid w:val="00813A99"/>
    <w:rsid w:val="00814653"/>
    <w:rsid w:val="0081669C"/>
    <w:rsid w:val="0082021E"/>
    <w:rsid w:val="00820DC3"/>
    <w:rsid w:val="00823D0F"/>
    <w:rsid w:val="008249F4"/>
    <w:rsid w:val="00825173"/>
    <w:rsid w:val="0082649C"/>
    <w:rsid w:val="00830B7B"/>
    <w:rsid w:val="00834C76"/>
    <w:rsid w:val="008373EE"/>
    <w:rsid w:val="00841B17"/>
    <w:rsid w:val="008424D9"/>
    <w:rsid w:val="008447D2"/>
    <w:rsid w:val="008455FB"/>
    <w:rsid w:val="008476FC"/>
    <w:rsid w:val="00850B37"/>
    <w:rsid w:val="00851242"/>
    <w:rsid w:val="00851541"/>
    <w:rsid w:val="008519AD"/>
    <w:rsid w:val="008524A6"/>
    <w:rsid w:val="00852E18"/>
    <w:rsid w:val="00853C0A"/>
    <w:rsid w:val="00854DAE"/>
    <w:rsid w:val="008563B3"/>
    <w:rsid w:val="00871A51"/>
    <w:rsid w:val="008723C1"/>
    <w:rsid w:val="008745A4"/>
    <w:rsid w:val="0087499B"/>
    <w:rsid w:val="00876767"/>
    <w:rsid w:val="00880789"/>
    <w:rsid w:val="008808CA"/>
    <w:rsid w:val="00881001"/>
    <w:rsid w:val="00884964"/>
    <w:rsid w:val="00886C39"/>
    <w:rsid w:val="00891E58"/>
    <w:rsid w:val="00895CB8"/>
    <w:rsid w:val="008967B6"/>
    <w:rsid w:val="00897AB0"/>
    <w:rsid w:val="00897C04"/>
    <w:rsid w:val="008A0FD9"/>
    <w:rsid w:val="008A12BB"/>
    <w:rsid w:val="008A4ADA"/>
    <w:rsid w:val="008A5CEA"/>
    <w:rsid w:val="008C0069"/>
    <w:rsid w:val="008C02F4"/>
    <w:rsid w:val="008C304F"/>
    <w:rsid w:val="008C3A14"/>
    <w:rsid w:val="008C4222"/>
    <w:rsid w:val="008C6FA0"/>
    <w:rsid w:val="008D0888"/>
    <w:rsid w:val="008D16AF"/>
    <w:rsid w:val="008D17CC"/>
    <w:rsid w:val="008D2C30"/>
    <w:rsid w:val="008D3B8B"/>
    <w:rsid w:val="008D3F10"/>
    <w:rsid w:val="008D6D81"/>
    <w:rsid w:val="008D7E07"/>
    <w:rsid w:val="008E4AF1"/>
    <w:rsid w:val="008E5513"/>
    <w:rsid w:val="008E56CC"/>
    <w:rsid w:val="008E69B3"/>
    <w:rsid w:val="008E7C01"/>
    <w:rsid w:val="008F0EF2"/>
    <w:rsid w:val="008F21E6"/>
    <w:rsid w:val="008F475A"/>
    <w:rsid w:val="008F4A6B"/>
    <w:rsid w:val="00900496"/>
    <w:rsid w:val="009041D3"/>
    <w:rsid w:val="00905385"/>
    <w:rsid w:val="0091415C"/>
    <w:rsid w:val="009143B4"/>
    <w:rsid w:val="00916FE4"/>
    <w:rsid w:val="00917029"/>
    <w:rsid w:val="009223C4"/>
    <w:rsid w:val="00931C0D"/>
    <w:rsid w:val="00934B1F"/>
    <w:rsid w:val="009355BA"/>
    <w:rsid w:val="00937D69"/>
    <w:rsid w:val="00942FFA"/>
    <w:rsid w:val="009466A0"/>
    <w:rsid w:val="009511DF"/>
    <w:rsid w:val="009514C8"/>
    <w:rsid w:val="00952504"/>
    <w:rsid w:val="00955F9D"/>
    <w:rsid w:val="00960E86"/>
    <w:rsid w:val="0096152F"/>
    <w:rsid w:val="00961DE7"/>
    <w:rsid w:val="009621DA"/>
    <w:rsid w:val="009642E8"/>
    <w:rsid w:val="009654B4"/>
    <w:rsid w:val="0097720C"/>
    <w:rsid w:val="00982390"/>
    <w:rsid w:val="009864BA"/>
    <w:rsid w:val="00986FFF"/>
    <w:rsid w:val="0099566F"/>
    <w:rsid w:val="0099667E"/>
    <w:rsid w:val="00996BA9"/>
    <w:rsid w:val="00997D0B"/>
    <w:rsid w:val="009A0DDD"/>
    <w:rsid w:val="009A1195"/>
    <w:rsid w:val="009A3EFF"/>
    <w:rsid w:val="009A5FC5"/>
    <w:rsid w:val="009B4D8B"/>
    <w:rsid w:val="009B6460"/>
    <w:rsid w:val="009B6C6B"/>
    <w:rsid w:val="009B7019"/>
    <w:rsid w:val="009B7C7B"/>
    <w:rsid w:val="009C157A"/>
    <w:rsid w:val="009C1E22"/>
    <w:rsid w:val="009C41BA"/>
    <w:rsid w:val="009C5D84"/>
    <w:rsid w:val="009D27FE"/>
    <w:rsid w:val="009D2D91"/>
    <w:rsid w:val="009D60D9"/>
    <w:rsid w:val="009D60E4"/>
    <w:rsid w:val="009E0411"/>
    <w:rsid w:val="009E1955"/>
    <w:rsid w:val="009E375D"/>
    <w:rsid w:val="009E7506"/>
    <w:rsid w:val="009F01A1"/>
    <w:rsid w:val="009F221D"/>
    <w:rsid w:val="009F3C19"/>
    <w:rsid w:val="009F7A1A"/>
    <w:rsid w:val="00A011DA"/>
    <w:rsid w:val="00A06C02"/>
    <w:rsid w:val="00A07DB1"/>
    <w:rsid w:val="00A108F8"/>
    <w:rsid w:val="00A10B0A"/>
    <w:rsid w:val="00A10EBF"/>
    <w:rsid w:val="00A14F11"/>
    <w:rsid w:val="00A172FE"/>
    <w:rsid w:val="00A223D5"/>
    <w:rsid w:val="00A24CD9"/>
    <w:rsid w:val="00A259CE"/>
    <w:rsid w:val="00A26451"/>
    <w:rsid w:val="00A2709F"/>
    <w:rsid w:val="00A27AA2"/>
    <w:rsid w:val="00A33313"/>
    <w:rsid w:val="00A345A9"/>
    <w:rsid w:val="00A456AF"/>
    <w:rsid w:val="00A45726"/>
    <w:rsid w:val="00A531D2"/>
    <w:rsid w:val="00A5398E"/>
    <w:rsid w:val="00A5609A"/>
    <w:rsid w:val="00A57324"/>
    <w:rsid w:val="00A617FF"/>
    <w:rsid w:val="00A61B52"/>
    <w:rsid w:val="00A717B4"/>
    <w:rsid w:val="00A72CA2"/>
    <w:rsid w:val="00A8044F"/>
    <w:rsid w:val="00A834B3"/>
    <w:rsid w:val="00A845D2"/>
    <w:rsid w:val="00A84A9D"/>
    <w:rsid w:val="00A85120"/>
    <w:rsid w:val="00A90979"/>
    <w:rsid w:val="00A91A84"/>
    <w:rsid w:val="00A939AF"/>
    <w:rsid w:val="00A94C52"/>
    <w:rsid w:val="00A94F94"/>
    <w:rsid w:val="00A9699B"/>
    <w:rsid w:val="00A974C3"/>
    <w:rsid w:val="00AA185F"/>
    <w:rsid w:val="00AA44D6"/>
    <w:rsid w:val="00AA5BEC"/>
    <w:rsid w:val="00AA664F"/>
    <w:rsid w:val="00AB613B"/>
    <w:rsid w:val="00AB66BC"/>
    <w:rsid w:val="00AB6C4B"/>
    <w:rsid w:val="00AC00C6"/>
    <w:rsid w:val="00AC2F70"/>
    <w:rsid w:val="00AC7488"/>
    <w:rsid w:val="00AD16B4"/>
    <w:rsid w:val="00AD2D79"/>
    <w:rsid w:val="00AE1066"/>
    <w:rsid w:val="00AE2FEF"/>
    <w:rsid w:val="00AF0A71"/>
    <w:rsid w:val="00AF5A1E"/>
    <w:rsid w:val="00B0307A"/>
    <w:rsid w:val="00B13759"/>
    <w:rsid w:val="00B14ED9"/>
    <w:rsid w:val="00B1720F"/>
    <w:rsid w:val="00B17620"/>
    <w:rsid w:val="00B1798D"/>
    <w:rsid w:val="00B410FD"/>
    <w:rsid w:val="00B4273C"/>
    <w:rsid w:val="00B453C1"/>
    <w:rsid w:val="00B4673E"/>
    <w:rsid w:val="00B518C4"/>
    <w:rsid w:val="00B56979"/>
    <w:rsid w:val="00B56F71"/>
    <w:rsid w:val="00B615E6"/>
    <w:rsid w:val="00B61A2E"/>
    <w:rsid w:val="00B646EE"/>
    <w:rsid w:val="00B700D7"/>
    <w:rsid w:val="00B7785A"/>
    <w:rsid w:val="00B81CD3"/>
    <w:rsid w:val="00B853AF"/>
    <w:rsid w:val="00B8701F"/>
    <w:rsid w:val="00B904F8"/>
    <w:rsid w:val="00B93513"/>
    <w:rsid w:val="00B97B14"/>
    <w:rsid w:val="00B97B3E"/>
    <w:rsid w:val="00BA07D9"/>
    <w:rsid w:val="00BA3F13"/>
    <w:rsid w:val="00BA5C47"/>
    <w:rsid w:val="00BB11BA"/>
    <w:rsid w:val="00BB1F73"/>
    <w:rsid w:val="00BB2858"/>
    <w:rsid w:val="00BB3771"/>
    <w:rsid w:val="00BB3E3C"/>
    <w:rsid w:val="00BC01B0"/>
    <w:rsid w:val="00BC0D2B"/>
    <w:rsid w:val="00BC2D57"/>
    <w:rsid w:val="00BC569C"/>
    <w:rsid w:val="00BC5E76"/>
    <w:rsid w:val="00BD3E2C"/>
    <w:rsid w:val="00BD56DD"/>
    <w:rsid w:val="00BD68FA"/>
    <w:rsid w:val="00BE0BFD"/>
    <w:rsid w:val="00BE52BB"/>
    <w:rsid w:val="00BE5522"/>
    <w:rsid w:val="00BE595E"/>
    <w:rsid w:val="00BF3E01"/>
    <w:rsid w:val="00C002E5"/>
    <w:rsid w:val="00C020CC"/>
    <w:rsid w:val="00C023A9"/>
    <w:rsid w:val="00C02EA9"/>
    <w:rsid w:val="00C040FF"/>
    <w:rsid w:val="00C04F3F"/>
    <w:rsid w:val="00C06E3F"/>
    <w:rsid w:val="00C13025"/>
    <w:rsid w:val="00C133E6"/>
    <w:rsid w:val="00C14897"/>
    <w:rsid w:val="00C14B06"/>
    <w:rsid w:val="00C177D7"/>
    <w:rsid w:val="00C224EC"/>
    <w:rsid w:val="00C236B9"/>
    <w:rsid w:val="00C238D1"/>
    <w:rsid w:val="00C31F1B"/>
    <w:rsid w:val="00C339B9"/>
    <w:rsid w:val="00C34BF7"/>
    <w:rsid w:val="00C37385"/>
    <w:rsid w:val="00C37A8F"/>
    <w:rsid w:val="00C4500E"/>
    <w:rsid w:val="00C4661A"/>
    <w:rsid w:val="00C47ABA"/>
    <w:rsid w:val="00C51FA1"/>
    <w:rsid w:val="00C5370F"/>
    <w:rsid w:val="00C538DE"/>
    <w:rsid w:val="00C54C90"/>
    <w:rsid w:val="00C643C2"/>
    <w:rsid w:val="00C70D75"/>
    <w:rsid w:val="00C72407"/>
    <w:rsid w:val="00C73692"/>
    <w:rsid w:val="00C74B09"/>
    <w:rsid w:val="00C74E45"/>
    <w:rsid w:val="00C76F37"/>
    <w:rsid w:val="00C85990"/>
    <w:rsid w:val="00C86E53"/>
    <w:rsid w:val="00C93E56"/>
    <w:rsid w:val="00C946EE"/>
    <w:rsid w:val="00C9501A"/>
    <w:rsid w:val="00C97A86"/>
    <w:rsid w:val="00CA180F"/>
    <w:rsid w:val="00CA1F12"/>
    <w:rsid w:val="00CA5063"/>
    <w:rsid w:val="00CA6B20"/>
    <w:rsid w:val="00CA7A71"/>
    <w:rsid w:val="00CB22E4"/>
    <w:rsid w:val="00CB3CE3"/>
    <w:rsid w:val="00CB5D57"/>
    <w:rsid w:val="00CB6020"/>
    <w:rsid w:val="00CB60D0"/>
    <w:rsid w:val="00CB7F4F"/>
    <w:rsid w:val="00CC00DE"/>
    <w:rsid w:val="00CC17B6"/>
    <w:rsid w:val="00CC6977"/>
    <w:rsid w:val="00CD0E96"/>
    <w:rsid w:val="00CD548F"/>
    <w:rsid w:val="00CE4B46"/>
    <w:rsid w:val="00CE7096"/>
    <w:rsid w:val="00CF0BD8"/>
    <w:rsid w:val="00CF1F52"/>
    <w:rsid w:val="00CF1F5E"/>
    <w:rsid w:val="00CF65D8"/>
    <w:rsid w:val="00CF6AB6"/>
    <w:rsid w:val="00D043F6"/>
    <w:rsid w:val="00D06F74"/>
    <w:rsid w:val="00D10F41"/>
    <w:rsid w:val="00D12522"/>
    <w:rsid w:val="00D155B6"/>
    <w:rsid w:val="00D179D3"/>
    <w:rsid w:val="00D31B47"/>
    <w:rsid w:val="00D34661"/>
    <w:rsid w:val="00D352BF"/>
    <w:rsid w:val="00D37E5B"/>
    <w:rsid w:val="00D41C30"/>
    <w:rsid w:val="00D45912"/>
    <w:rsid w:val="00D45E83"/>
    <w:rsid w:val="00D46DFF"/>
    <w:rsid w:val="00D4753E"/>
    <w:rsid w:val="00D47DDF"/>
    <w:rsid w:val="00D50798"/>
    <w:rsid w:val="00D51232"/>
    <w:rsid w:val="00D5486A"/>
    <w:rsid w:val="00D57AC5"/>
    <w:rsid w:val="00D57BB1"/>
    <w:rsid w:val="00D57D22"/>
    <w:rsid w:val="00D60156"/>
    <w:rsid w:val="00D633A5"/>
    <w:rsid w:val="00D666CF"/>
    <w:rsid w:val="00D70DF2"/>
    <w:rsid w:val="00D73FFA"/>
    <w:rsid w:val="00D77004"/>
    <w:rsid w:val="00D804B9"/>
    <w:rsid w:val="00D80E4D"/>
    <w:rsid w:val="00D8479C"/>
    <w:rsid w:val="00D922E5"/>
    <w:rsid w:val="00DA41CF"/>
    <w:rsid w:val="00DA5BBF"/>
    <w:rsid w:val="00DA7DF4"/>
    <w:rsid w:val="00DB1F12"/>
    <w:rsid w:val="00DB36E4"/>
    <w:rsid w:val="00DB426B"/>
    <w:rsid w:val="00DB552C"/>
    <w:rsid w:val="00DB6E07"/>
    <w:rsid w:val="00DB7C01"/>
    <w:rsid w:val="00DC1E36"/>
    <w:rsid w:val="00DC26E6"/>
    <w:rsid w:val="00DC3EDB"/>
    <w:rsid w:val="00DC63C3"/>
    <w:rsid w:val="00DC6605"/>
    <w:rsid w:val="00DC6724"/>
    <w:rsid w:val="00DD13D3"/>
    <w:rsid w:val="00DD1535"/>
    <w:rsid w:val="00DD17AA"/>
    <w:rsid w:val="00DD2401"/>
    <w:rsid w:val="00DD5929"/>
    <w:rsid w:val="00DD6299"/>
    <w:rsid w:val="00DE1FAE"/>
    <w:rsid w:val="00DF012B"/>
    <w:rsid w:val="00DF0C3F"/>
    <w:rsid w:val="00DF165D"/>
    <w:rsid w:val="00DF24E0"/>
    <w:rsid w:val="00DF51D2"/>
    <w:rsid w:val="00DF5A47"/>
    <w:rsid w:val="00DF6E7D"/>
    <w:rsid w:val="00E00605"/>
    <w:rsid w:val="00E00A32"/>
    <w:rsid w:val="00E01D8C"/>
    <w:rsid w:val="00E02E43"/>
    <w:rsid w:val="00E03F25"/>
    <w:rsid w:val="00E04085"/>
    <w:rsid w:val="00E056B8"/>
    <w:rsid w:val="00E114B3"/>
    <w:rsid w:val="00E1543E"/>
    <w:rsid w:val="00E15E25"/>
    <w:rsid w:val="00E20DDF"/>
    <w:rsid w:val="00E23D92"/>
    <w:rsid w:val="00E2623A"/>
    <w:rsid w:val="00E345F4"/>
    <w:rsid w:val="00E367B3"/>
    <w:rsid w:val="00E40E3F"/>
    <w:rsid w:val="00E4262A"/>
    <w:rsid w:val="00E43D48"/>
    <w:rsid w:val="00E52EB9"/>
    <w:rsid w:val="00E54409"/>
    <w:rsid w:val="00E55F17"/>
    <w:rsid w:val="00E5718E"/>
    <w:rsid w:val="00E6568E"/>
    <w:rsid w:val="00E6597C"/>
    <w:rsid w:val="00E66802"/>
    <w:rsid w:val="00E67FC7"/>
    <w:rsid w:val="00E707C2"/>
    <w:rsid w:val="00E730A8"/>
    <w:rsid w:val="00E74F34"/>
    <w:rsid w:val="00E757C2"/>
    <w:rsid w:val="00E7723D"/>
    <w:rsid w:val="00E805E0"/>
    <w:rsid w:val="00E80B65"/>
    <w:rsid w:val="00E8132E"/>
    <w:rsid w:val="00E95A4D"/>
    <w:rsid w:val="00EA004C"/>
    <w:rsid w:val="00EA0AC4"/>
    <w:rsid w:val="00EA146B"/>
    <w:rsid w:val="00EA64F9"/>
    <w:rsid w:val="00EB600C"/>
    <w:rsid w:val="00EC2760"/>
    <w:rsid w:val="00EC7520"/>
    <w:rsid w:val="00ED088E"/>
    <w:rsid w:val="00ED1551"/>
    <w:rsid w:val="00ED3060"/>
    <w:rsid w:val="00ED3966"/>
    <w:rsid w:val="00ED3DDE"/>
    <w:rsid w:val="00ED3EE3"/>
    <w:rsid w:val="00ED5341"/>
    <w:rsid w:val="00ED5678"/>
    <w:rsid w:val="00EE1125"/>
    <w:rsid w:val="00EF01AE"/>
    <w:rsid w:val="00EF0D0A"/>
    <w:rsid w:val="00EF27F6"/>
    <w:rsid w:val="00EF6C9B"/>
    <w:rsid w:val="00F000A2"/>
    <w:rsid w:val="00F01476"/>
    <w:rsid w:val="00F0207C"/>
    <w:rsid w:val="00F02631"/>
    <w:rsid w:val="00F02BCA"/>
    <w:rsid w:val="00F03A1F"/>
    <w:rsid w:val="00F0641F"/>
    <w:rsid w:val="00F0651A"/>
    <w:rsid w:val="00F15B3B"/>
    <w:rsid w:val="00F21B8E"/>
    <w:rsid w:val="00F33266"/>
    <w:rsid w:val="00F36264"/>
    <w:rsid w:val="00F4248E"/>
    <w:rsid w:val="00F4522C"/>
    <w:rsid w:val="00F45B7F"/>
    <w:rsid w:val="00F4618D"/>
    <w:rsid w:val="00F46AA2"/>
    <w:rsid w:val="00F47A8D"/>
    <w:rsid w:val="00F47BD0"/>
    <w:rsid w:val="00F52C10"/>
    <w:rsid w:val="00F565D6"/>
    <w:rsid w:val="00F603D5"/>
    <w:rsid w:val="00F61272"/>
    <w:rsid w:val="00F612F5"/>
    <w:rsid w:val="00F6136E"/>
    <w:rsid w:val="00F65DA7"/>
    <w:rsid w:val="00F66DBC"/>
    <w:rsid w:val="00F66FB5"/>
    <w:rsid w:val="00F7390B"/>
    <w:rsid w:val="00F7429D"/>
    <w:rsid w:val="00F776E9"/>
    <w:rsid w:val="00F802C0"/>
    <w:rsid w:val="00F81D85"/>
    <w:rsid w:val="00F85FD0"/>
    <w:rsid w:val="00F868EE"/>
    <w:rsid w:val="00F8703C"/>
    <w:rsid w:val="00F9505F"/>
    <w:rsid w:val="00F97911"/>
    <w:rsid w:val="00FA0B34"/>
    <w:rsid w:val="00FA6ED0"/>
    <w:rsid w:val="00FB1C89"/>
    <w:rsid w:val="00FB63F1"/>
    <w:rsid w:val="00FB6BDC"/>
    <w:rsid w:val="00FD1297"/>
    <w:rsid w:val="00FD12F6"/>
    <w:rsid w:val="00FD3E62"/>
    <w:rsid w:val="00FD440B"/>
    <w:rsid w:val="00FE4293"/>
    <w:rsid w:val="00FE4EF7"/>
    <w:rsid w:val="00FE7498"/>
    <w:rsid w:val="00FF34C6"/>
    <w:rsid w:val="00FF3529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EBA289B"/>
  <w15:chartTrackingRefBased/>
  <w15:docId w15:val="{0040CD1D-AFB5-4566-BBA4-7B12B43E8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" w:eastAsia="Times New Roman" w:hAnsi="Ubuntu" w:cs="Times New Roman"/>
        <w:lang w:val="pl-PL" w:eastAsia="pl-PL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 w:qFormat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80C6C"/>
    <w:pPr>
      <w:suppressAutoHyphens/>
      <w:jc w:val="left"/>
    </w:pPr>
    <w:rPr>
      <w:rFonts w:ascii="Times New Roman" w:hAnsi="Times New Roman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BD3E2C"/>
    <w:pPr>
      <w:keepNext/>
      <w:spacing w:before="400" w:after="200"/>
      <w:outlineLvl w:val="0"/>
    </w:pPr>
    <w:rPr>
      <w:rFonts w:ascii="Source Sans Pro Semibold" w:hAnsi="Source Sans Pro Semibold"/>
      <w:bCs/>
      <w:kern w:val="32"/>
      <w:sz w:val="40"/>
      <w:szCs w:val="48"/>
    </w:rPr>
  </w:style>
  <w:style w:type="paragraph" w:styleId="Nagwek2">
    <w:name w:val="heading 2"/>
    <w:basedOn w:val="Normalny"/>
    <w:next w:val="Normalny"/>
    <w:link w:val="Nagwek2Znak"/>
    <w:qFormat/>
    <w:rsid w:val="00BD3E2C"/>
    <w:pPr>
      <w:keepNext/>
      <w:spacing w:before="360"/>
      <w:outlineLvl w:val="1"/>
    </w:pPr>
    <w:rPr>
      <w:rFonts w:ascii="Source Sans Pro Semibold" w:hAnsi="Source Sans Pro Semibold"/>
      <w:bCs/>
      <w:i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D3E2C"/>
    <w:pPr>
      <w:keepNext/>
      <w:spacing w:before="320"/>
      <w:outlineLvl w:val="2"/>
    </w:pPr>
    <w:rPr>
      <w:rFonts w:ascii="Source Sans Pro Semibold" w:hAnsi="Source Sans Pro Semibold"/>
      <w:bCs/>
      <w:sz w:val="32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BD3E2C"/>
    <w:pPr>
      <w:keepNext/>
      <w:spacing w:before="280"/>
      <w:outlineLvl w:val="3"/>
    </w:pPr>
    <w:rPr>
      <w:rFonts w:ascii="Source Sans Pro Semibold" w:hAnsi="Source Sans Pro Semibold"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BD3E2C"/>
    <w:pPr>
      <w:spacing w:before="240"/>
      <w:outlineLvl w:val="4"/>
    </w:pPr>
    <w:rPr>
      <w:rFonts w:ascii="Source Sans Pro Semibold" w:hAnsi="Source Sans Pro Semibold"/>
      <w:bCs/>
      <w:iCs/>
      <w:sz w:val="24"/>
      <w:szCs w:val="26"/>
    </w:rPr>
  </w:style>
  <w:style w:type="paragraph" w:styleId="Nagwek6">
    <w:name w:val="heading 6"/>
    <w:basedOn w:val="Normalny"/>
    <w:next w:val="Normalny"/>
    <w:link w:val="Nagwek6Znak"/>
    <w:qFormat/>
    <w:rsid w:val="00BD3E2C"/>
    <w:pPr>
      <w:spacing w:before="220"/>
      <w:outlineLvl w:val="5"/>
    </w:pPr>
    <w:rPr>
      <w:rFonts w:ascii="Source Sans Pro Semibold" w:hAnsi="Source Sans Pro Semibold"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BD3E2C"/>
    <w:pPr>
      <w:pBdr>
        <w:bottom w:val="single" w:sz="8" w:space="1" w:color="307FE2" w:themeColor="accent1"/>
      </w:pBdr>
      <w:spacing w:before="320"/>
      <w:jc w:val="center"/>
      <w:outlineLvl w:val="6"/>
    </w:pPr>
    <w:rPr>
      <w:sz w:val="32"/>
    </w:rPr>
  </w:style>
  <w:style w:type="paragraph" w:styleId="Nagwek8">
    <w:name w:val="heading 8"/>
    <w:basedOn w:val="Normalny"/>
    <w:next w:val="Normalny"/>
    <w:link w:val="Nagwek8Znak"/>
    <w:qFormat/>
    <w:rsid w:val="00BD3E2C"/>
    <w:pPr>
      <w:pBdr>
        <w:bottom w:val="single" w:sz="8" w:space="1" w:color="307FE2" w:themeColor="accent1"/>
      </w:pBdr>
      <w:spacing w:before="280"/>
      <w:jc w:val="center"/>
      <w:outlineLvl w:val="7"/>
    </w:pPr>
    <w:rPr>
      <w:iCs/>
      <w:sz w:val="28"/>
    </w:rPr>
  </w:style>
  <w:style w:type="paragraph" w:styleId="Nagwek9">
    <w:name w:val="heading 9"/>
    <w:basedOn w:val="Normalny"/>
    <w:next w:val="Normalny"/>
    <w:link w:val="Nagwek9Znak"/>
    <w:qFormat/>
    <w:rsid w:val="00BD3E2C"/>
    <w:pPr>
      <w:pBdr>
        <w:bottom w:val="single" w:sz="8" w:space="1" w:color="307FE2" w:themeColor="accent1"/>
      </w:pBdr>
      <w:jc w:val="center"/>
      <w:outlineLvl w:val="8"/>
    </w:pPr>
    <w:rPr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qFormat/>
    <w:rsid w:val="00554312"/>
    <w:rPr>
      <w:sz w:val="16"/>
    </w:rPr>
  </w:style>
  <w:style w:type="paragraph" w:styleId="Stopka">
    <w:name w:val="footer"/>
    <w:basedOn w:val="Normalny"/>
    <w:link w:val="StopkaZnak"/>
    <w:qFormat/>
    <w:rsid w:val="00554312"/>
    <w:rPr>
      <w:sz w:val="16"/>
    </w:rPr>
  </w:style>
  <w:style w:type="character" w:styleId="Numerstrony">
    <w:name w:val="page number"/>
    <w:basedOn w:val="Domylnaczcionkaakapitu"/>
    <w:qFormat/>
    <w:rsid w:val="008D3F10"/>
    <w:rPr>
      <w:b/>
      <w:dstrike w:val="0"/>
      <w:color w:val="auto"/>
      <w:sz w:val="20"/>
      <w:vertAlign w:val="baseline"/>
    </w:rPr>
  </w:style>
  <w:style w:type="character" w:styleId="Numerwiersza">
    <w:name w:val="line number"/>
    <w:basedOn w:val="Domylnaczcionkaakapitu"/>
    <w:rsid w:val="008D3F10"/>
    <w:rPr>
      <w:b w:val="0"/>
      <w:i w:val="0"/>
      <w:sz w:val="16"/>
    </w:rPr>
  </w:style>
  <w:style w:type="table" w:styleId="Tabela-Siatka">
    <w:name w:val="Table Grid"/>
    <w:basedOn w:val="Standardowy"/>
    <w:uiPriority w:val="39"/>
    <w:rsid w:val="00D633A5"/>
    <w:pPr>
      <w:spacing w:before="40"/>
      <w:contextualSpacing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BD3E2C"/>
    <w:pPr>
      <w:spacing w:before="480" w:after="240"/>
      <w:jc w:val="center"/>
      <w:outlineLvl w:val="0"/>
    </w:pPr>
    <w:rPr>
      <w:rFonts w:ascii="Source Sans Pro Semibold" w:hAnsi="Source Sans Pro Semibold"/>
      <w:bCs/>
      <w:smallCaps/>
      <w:kern w:val="28"/>
      <w:sz w:val="48"/>
      <w:szCs w:val="32"/>
    </w:rPr>
  </w:style>
  <w:style w:type="paragraph" w:styleId="Spistreci1">
    <w:name w:val="toc 1"/>
    <w:basedOn w:val="Normalny"/>
    <w:next w:val="Normalny"/>
    <w:uiPriority w:val="39"/>
    <w:rsid w:val="008563B3"/>
    <w:pPr>
      <w:spacing w:after="60"/>
    </w:pPr>
    <w:rPr>
      <w:b/>
      <w:sz w:val="24"/>
    </w:rPr>
  </w:style>
  <w:style w:type="paragraph" w:styleId="Spistreci2">
    <w:name w:val="toc 2"/>
    <w:basedOn w:val="Normalny"/>
    <w:next w:val="Normalny"/>
    <w:uiPriority w:val="39"/>
    <w:rsid w:val="008563B3"/>
    <w:pPr>
      <w:spacing w:before="60"/>
    </w:pPr>
    <w:rPr>
      <w:sz w:val="24"/>
    </w:rPr>
  </w:style>
  <w:style w:type="paragraph" w:styleId="Spistreci3">
    <w:name w:val="toc 3"/>
    <w:basedOn w:val="Normalny"/>
    <w:next w:val="Normalny"/>
    <w:uiPriority w:val="39"/>
    <w:rsid w:val="008563B3"/>
    <w:pPr>
      <w:spacing w:before="60"/>
      <w:ind w:left="170"/>
    </w:pPr>
  </w:style>
  <w:style w:type="paragraph" w:styleId="Spistreci4">
    <w:name w:val="toc 4"/>
    <w:basedOn w:val="Normalny"/>
    <w:next w:val="Normalny"/>
    <w:uiPriority w:val="39"/>
    <w:rsid w:val="000D458B"/>
    <w:pPr>
      <w:spacing w:before="60"/>
      <w:ind w:left="340"/>
    </w:pPr>
    <w:rPr>
      <w:sz w:val="18"/>
    </w:rPr>
  </w:style>
  <w:style w:type="paragraph" w:styleId="Spistreci5">
    <w:name w:val="toc 5"/>
    <w:basedOn w:val="Normalny"/>
    <w:next w:val="Normalny"/>
    <w:uiPriority w:val="39"/>
    <w:rsid w:val="008563B3"/>
    <w:pPr>
      <w:spacing w:before="60"/>
      <w:ind w:left="510"/>
    </w:pPr>
    <w:rPr>
      <w:sz w:val="16"/>
    </w:rPr>
  </w:style>
  <w:style w:type="paragraph" w:styleId="Spistreci6">
    <w:name w:val="toc 6"/>
    <w:basedOn w:val="Normalny"/>
    <w:next w:val="Normalny"/>
    <w:uiPriority w:val="39"/>
    <w:qFormat/>
    <w:rsid w:val="00DD17AA"/>
    <w:pPr>
      <w:ind w:left="680"/>
    </w:pPr>
    <w:rPr>
      <w:sz w:val="16"/>
    </w:rPr>
  </w:style>
  <w:style w:type="paragraph" w:styleId="Spistreci7">
    <w:name w:val="toc 7"/>
    <w:basedOn w:val="Normalny"/>
    <w:next w:val="Normalny"/>
    <w:uiPriority w:val="39"/>
    <w:rsid w:val="008563B3"/>
    <w:pPr>
      <w:spacing w:before="60"/>
      <w:ind w:left="340"/>
    </w:pPr>
    <w:rPr>
      <w:b/>
    </w:rPr>
  </w:style>
  <w:style w:type="paragraph" w:styleId="Spistreci8">
    <w:name w:val="toc 8"/>
    <w:basedOn w:val="Normalny"/>
    <w:next w:val="Normalny"/>
    <w:uiPriority w:val="39"/>
    <w:rsid w:val="008563B3"/>
    <w:pPr>
      <w:ind w:left="340"/>
    </w:pPr>
  </w:style>
  <w:style w:type="paragraph" w:styleId="Spistreci9">
    <w:name w:val="toc 9"/>
    <w:basedOn w:val="Normalny"/>
    <w:next w:val="Normalny"/>
    <w:uiPriority w:val="39"/>
    <w:qFormat/>
    <w:rsid w:val="00DD17AA"/>
    <w:pPr>
      <w:ind w:left="510"/>
    </w:pPr>
    <w:rPr>
      <w:sz w:val="16"/>
    </w:rPr>
  </w:style>
  <w:style w:type="paragraph" w:styleId="Tekstkomentarza">
    <w:name w:val="annotation text"/>
    <w:basedOn w:val="Normalny"/>
    <w:link w:val="TekstkomentarzaZnak"/>
    <w:semiHidden/>
    <w:rsid w:val="00373664"/>
    <w:rPr>
      <w:sz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BD3E2C"/>
    <w:rPr>
      <w:rFonts w:ascii="Source Sans Pro Semibold" w:hAnsi="Source Sans Pro Semibold"/>
      <w:bCs/>
      <w:kern w:val="32"/>
      <w:sz w:val="40"/>
      <w:szCs w:val="48"/>
      <w:lang w:eastAsia="en-US"/>
    </w:rPr>
  </w:style>
  <w:style w:type="character" w:customStyle="1" w:styleId="Nagwek2Znak">
    <w:name w:val="Nagłówek 2 Znak"/>
    <w:basedOn w:val="Domylnaczcionkaakapitu"/>
    <w:link w:val="Nagwek2"/>
    <w:rsid w:val="00BD3E2C"/>
    <w:rPr>
      <w:rFonts w:ascii="Source Sans Pro Semibold" w:hAnsi="Source Sans Pro Semibold"/>
      <w:bCs/>
      <w:iCs/>
      <w:sz w:val="36"/>
      <w:szCs w:val="36"/>
      <w:lang w:eastAsia="en-US"/>
    </w:rPr>
  </w:style>
  <w:style w:type="character" w:customStyle="1" w:styleId="Nagwek3Znak">
    <w:name w:val="Nagłówek 3 Znak"/>
    <w:basedOn w:val="Domylnaczcionkaakapitu"/>
    <w:link w:val="Nagwek3"/>
    <w:rsid w:val="00BD3E2C"/>
    <w:rPr>
      <w:rFonts w:ascii="Source Sans Pro Semibold" w:hAnsi="Source Sans Pro Semibold"/>
      <w:bCs/>
      <w:sz w:val="32"/>
      <w:szCs w:val="26"/>
    </w:rPr>
  </w:style>
  <w:style w:type="character" w:customStyle="1" w:styleId="Nagwek4Znak">
    <w:name w:val="Nagłówek 4 Znak"/>
    <w:basedOn w:val="Domylnaczcionkaakapitu"/>
    <w:link w:val="Nagwek4"/>
    <w:rsid w:val="00BD3E2C"/>
    <w:rPr>
      <w:rFonts w:ascii="Source Sans Pro Semibold" w:hAnsi="Source Sans Pro Semibold"/>
      <w:bCs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rsid w:val="00BD3E2C"/>
    <w:rPr>
      <w:rFonts w:ascii="Source Sans Pro Semibold" w:hAnsi="Source Sans Pro Semibold"/>
      <w:bCs/>
      <w:iCs/>
      <w:sz w:val="24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rsid w:val="00BD3E2C"/>
    <w:rPr>
      <w:rFonts w:ascii="Source Sans Pro Semibold" w:hAnsi="Source Sans Pro Semibold"/>
      <w:bCs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rsid w:val="00BD3E2C"/>
    <w:rPr>
      <w:rFonts w:ascii="Source Sans Pro" w:hAnsi="Source Sans Pro"/>
      <w:sz w:val="32"/>
      <w:lang w:eastAsia="en-US"/>
    </w:rPr>
  </w:style>
  <w:style w:type="character" w:customStyle="1" w:styleId="Nagwek8Znak">
    <w:name w:val="Nagłówek 8 Znak"/>
    <w:basedOn w:val="Domylnaczcionkaakapitu"/>
    <w:link w:val="Nagwek8"/>
    <w:rsid w:val="00BD3E2C"/>
    <w:rPr>
      <w:rFonts w:ascii="Source Sans Pro" w:hAnsi="Source Sans Pro"/>
      <w:iCs/>
      <w:sz w:val="28"/>
      <w:lang w:eastAsia="en-US"/>
    </w:rPr>
  </w:style>
  <w:style w:type="character" w:customStyle="1" w:styleId="Nagwek9Znak">
    <w:name w:val="Nagłówek 9 Znak"/>
    <w:basedOn w:val="Domylnaczcionkaakapitu"/>
    <w:link w:val="Nagwek9"/>
    <w:rsid w:val="00BD3E2C"/>
    <w:rPr>
      <w:rFonts w:ascii="Source Sans Pro" w:hAnsi="Source Sans Pro"/>
      <w:sz w:val="24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BD3E2C"/>
    <w:rPr>
      <w:rFonts w:ascii="Source Sans Pro Semibold" w:hAnsi="Source Sans Pro Semibold"/>
      <w:bCs/>
      <w:smallCaps/>
      <w:kern w:val="28"/>
      <w:sz w:val="48"/>
      <w:szCs w:val="32"/>
      <w:lang w:eastAsia="en-US"/>
    </w:rPr>
  </w:style>
  <w:style w:type="character" w:customStyle="1" w:styleId="StopkaZnak">
    <w:name w:val="Stopka Znak"/>
    <w:basedOn w:val="Domylnaczcionkaakapitu"/>
    <w:link w:val="Stopka"/>
    <w:rsid w:val="00554312"/>
    <w:rPr>
      <w:rFonts w:ascii="Ubuntu" w:hAnsi="Ubuntu"/>
      <w:sz w:val="16"/>
      <w:lang w:eastAsia="en-US"/>
    </w:rPr>
  </w:style>
  <w:style w:type="numbering" w:customStyle="1" w:styleId="Styl1">
    <w:name w:val="Styl1"/>
    <w:uiPriority w:val="99"/>
    <w:rsid w:val="00373664"/>
    <w:pPr>
      <w:numPr>
        <w:numId w:val="1"/>
      </w:numPr>
    </w:pPr>
  </w:style>
  <w:style w:type="paragraph" w:styleId="Podtytu">
    <w:name w:val="Subtitle"/>
    <w:basedOn w:val="Normalny"/>
    <w:next w:val="Normalny"/>
    <w:link w:val="PodtytuZnak"/>
    <w:qFormat/>
    <w:rsid w:val="00BD3E2C"/>
    <w:pPr>
      <w:numPr>
        <w:ilvl w:val="1"/>
      </w:numPr>
      <w:pBdr>
        <w:top w:val="single" w:sz="8" w:space="1" w:color="307FE2" w:themeColor="accent1"/>
      </w:pBdr>
      <w:spacing w:before="360"/>
      <w:jc w:val="center"/>
    </w:pPr>
    <w:rPr>
      <w:rFonts w:ascii="Source Sans Pro Semibold" w:eastAsiaTheme="majorEastAsia" w:hAnsi="Source Sans Pro Semibold" w:cs="Times New Roman (Nagłówki CS)"/>
      <w:iCs/>
      <w:smallCaps/>
      <w:sz w:val="36"/>
    </w:rPr>
  </w:style>
  <w:style w:type="character" w:customStyle="1" w:styleId="PodtytuZnak">
    <w:name w:val="Podtytuł Znak"/>
    <w:basedOn w:val="Domylnaczcionkaakapitu"/>
    <w:link w:val="Podtytu"/>
    <w:rsid w:val="00BD3E2C"/>
    <w:rPr>
      <w:rFonts w:ascii="Source Sans Pro Semibold" w:eastAsiaTheme="majorEastAsia" w:hAnsi="Source Sans Pro Semibold" w:cs="Times New Roman (Nagłówki CS)"/>
      <w:iCs/>
      <w:smallCaps/>
      <w:sz w:val="36"/>
      <w:lang w:eastAsia="en-US"/>
    </w:rPr>
  </w:style>
  <w:style w:type="character" w:customStyle="1" w:styleId="NagwekZnak">
    <w:name w:val="Nagłówek Znak"/>
    <w:basedOn w:val="Domylnaczcionkaakapitu"/>
    <w:link w:val="Nagwek"/>
    <w:rsid w:val="00554312"/>
    <w:rPr>
      <w:rFonts w:ascii="Ubuntu" w:hAnsi="Ubuntu"/>
      <w:sz w:val="16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73664"/>
    <w:rPr>
      <w:rFonts w:cs="Times New Roman"/>
      <w:sz w:val="16"/>
    </w:rPr>
  </w:style>
  <w:style w:type="table" w:styleId="Tabela-Siatka1">
    <w:name w:val="Table Grid 1"/>
    <w:basedOn w:val="Standardowy"/>
    <w:rsid w:val="00D633A5"/>
    <w:rPr>
      <w:rFonts w:ascii="Arial" w:hAnsi="Arial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ogrubienie">
    <w:name w:val="Strong"/>
    <w:basedOn w:val="Domylnaczcionkaakapitu"/>
    <w:rsid w:val="00CA180F"/>
    <w:rPr>
      <w:b/>
      <w:bCs/>
    </w:rPr>
  </w:style>
  <w:style w:type="paragraph" w:styleId="Legenda">
    <w:name w:val="caption"/>
    <w:basedOn w:val="Normalny"/>
    <w:next w:val="Normalny"/>
    <w:semiHidden/>
    <w:unhideWhenUsed/>
    <w:qFormat/>
    <w:rsid w:val="008563B3"/>
    <w:pPr>
      <w:spacing w:before="60" w:after="60"/>
    </w:pPr>
    <w:rPr>
      <w:bCs/>
      <w:sz w:val="16"/>
      <w:szCs w:val="18"/>
    </w:rPr>
  </w:style>
  <w:style w:type="paragraph" w:styleId="Bezodstpw">
    <w:name w:val="No Spacing"/>
    <w:uiPriority w:val="1"/>
    <w:qFormat/>
    <w:rsid w:val="008D3F10"/>
    <w:rPr>
      <w:rFonts w:ascii="Source Sans Pro" w:hAnsi="Source Sans Pro"/>
      <w:sz w:val="22"/>
      <w:lang w:eastAsia="en-US"/>
    </w:rPr>
  </w:style>
  <w:style w:type="character" w:styleId="Hipercze">
    <w:name w:val="Hyperlink"/>
    <w:basedOn w:val="Domylnaczcionkaakapitu"/>
    <w:uiPriority w:val="99"/>
    <w:rsid w:val="00A72CA2"/>
    <w:rPr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2B536B"/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B536B"/>
    <w:rPr>
      <w:rFonts w:ascii="Times New Roman" w:hAnsi="Times New Roman"/>
      <w:sz w:val="18"/>
      <w:szCs w:val="18"/>
      <w:lang w:eastAsia="en-US"/>
    </w:rPr>
  </w:style>
  <w:style w:type="character" w:styleId="UyteHipercze">
    <w:name w:val="FollowedHyperlink"/>
    <w:basedOn w:val="Domylnaczcionkaakapitu"/>
    <w:semiHidden/>
    <w:unhideWhenUsed/>
    <w:rsid w:val="00364E37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E37"/>
    <w:rPr>
      <w:color w:val="605E5C"/>
      <w:shd w:val="clear" w:color="auto" w:fill="E1DFDD"/>
    </w:rPr>
  </w:style>
  <w:style w:type="paragraph" w:customStyle="1" w:styleId="p1">
    <w:name w:val="p1"/>
    <w:basedOn w:val="Normalny"/>
    <w:rsid w:val="00C47ABA"/>
    <w:rPr>
      <w:rFonts w:eastAsiaTheme="minorHAnsi"/>
      <w:sz w:val="17"/>
      <w:szCs w:val="17"/>
      <w:lang w:eastAsia="pl-PL"/>
    </w:r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34"/>
    <w:qFormat/>
    <w:rsid w:val="00B97B1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AkapitzlistZnak">
    <w:name w:val="Akapit z listą Znak"/>
    <w:aliases w:val="Numerowanie Znak,List Paragraph Znak,Akapit z listą BS Znak,Kolorowa lista — akcent 11 Znak"/>
    <w:basedOn w:val="Domylnaczcionkaakapitu"/>
    <w:link w:val="Akapitzlist"/>
    <w:uiPriority w:val="99"/>
    <w:qFormat/>
    <w:rsid w:val="00B97B1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B97B14"/>
    <w:pPr>
      <w:autoSpaceDE w:val="0"/>
      <w:autoSpaceDN w:val="0"/>
      <w:adjustRightInd w:val="0"/>
      <w:jc w:val="left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B97B14"/>
    <w:rPr>
      <w:rFonts w:eastAsiaTheme="minorHAnsi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97B14"/>
    <w:pPr>
      <w:spacing w:after="200" w:line="276" w:lineRule="auto"/>
    </w:pPr>
    <w:rPr>
      <w:rFonts w:ascii="Calibri" w:eastAsia="Calibri" w:hAnsi="Calibr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97B14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unhideWhenUsed/>
    <w:rsid w:val="00B97B14"/>
    <w:rPr>
      <w:vertAlign w:val="superscript"/>
    </w:rPr>
  </w:style>
  <w:style w:type="paragraph" w:customStyle="1" w:styleId="paragraph">
    <w:name w:val="paragraph"/>
    <w:basedOn w:val="Normalny"/>
    <w:rsid w:val="00380C6C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380C6C"/>
  </w:style>
  <w:style w:type="character" w:customStyle="1" w:styleId="eop">
    <w:name w:val="eop"/>
    <w:basedOn w:val="Domylnaczcionkaakapitu"/>
    <w:rsid w:val="00380C6C"/>
  </w:style>
  <w:style w:type="paragraph" w:customStyle="1" w:styleId="footnotedescription">
    <w:name w:val="footnote description"/>
    <w:next w:val="Normalny"/>
    <w:link w:val="footnotedescriptionChar"/>
    <w:hidden/>
    <w:rsid w:val="00A27AA2"/>
    <w:pPr>
      <w:spacing w:line="259" w:lineRule="auto"/>
      <w:ind w:left="139"/>
      <w:jc w:val="left"/>
    </w:pPr>
    <w:rPr>
      <w:rFonts w:ascii="Arial" w:eastAsia="Arial" w:hAnsi="Arial" w:cs="Arial"/>
      <w:color w:val="000000"/>
      <w:szCs w:val="22"/>
    </w:rPr>
  </w:style>
  <w:style w:type="character" w:customStyle="1" w:styleId="footnotedescriptionChar">
    <w:name w:val="footnote description Char"/>
    <w:link w:val="footnotedescription"/>
    <w:rsid w:val="00A27AA2"/>
    <w:rPr>
      <w:rFonts w:ascii="Arial" w:eastAsia="Arial" w:hAnsi="Arial" w:cs="Arial"/>
      <w:color w:val="000000"/>
      <w:szCs w:val="22"/>
    </w:rPr>
  </w:style>
  <w:style w:type="character" w:customStyle="1" w:styleId="footnotemark">
    <w:name w:val="footnote mark"/>
    <w:hidden/>
    <w:rsid w:val="00A27AA2"/>
    <w:rPr>
      <w:rFonts w:ascii="Segoe UI Symbol" w:eastAsia="Segoe UI Symbol" w:hAnsi="Segoe UI Symbol" w:cs="Segoe UI Symbol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r@pw.edu.pl" TargetMode="External"/><Relationship Id="rId2" Type="http://schemas.openxmlformats.org/officeDocument/2006/relationships/hyperlink" Target="http://www.cpr.pw.edu.pl" TargetMode="External"/><Relationship Id="rId1" Type="http://schemas.openxmlformats.org/officeDocument/2006/relationships/hyperlink" Target="mailto:cpr@pw.edu.pl" TargetMode="External"/><Relationship Id="rId4" Type="http://schemas.openxmlformats.org/officeDocument/2006/relationships/hyperlink" Target="http://www.cpr.pw.edu.pl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sz.Turzynski\AppData\Roaming\Microsoft\Templates\PW%20CPR%20Czysty.dotm" TargetMode="External"/></Relationships>
</file>

<file path=word/theme/theme1.xml><?xml version="1.0" encoding="utf-8"?>
<a:theme xmlns:a="http://schemas.openxmlformats.org/drawingml/2006/main" name="Motyw pakietu Office">
  <a:themeElements>
    <a:clrScheme name="Politechnika Warszawska 2023">
      <a:dk1>
        <a:srgbClr val="000000"/>
      </a:dk1>
      <a:lt1>
        <a:srgbClr val="FFFFFF"/>
      </a:lt1>
      <a:dk2>
        <a:srgbClr val="01416A"/>
      </a:dk2>
      <a:lt2>
        <a:srgbClr val="BFB8AF"/>
      </a:lt2>
      <a:accent1>
        <a:srgbClr val="307FE2"/>
      </a:accent1>
      <a:accent2>
        <a:srgbClr val="007C91"/>
      </a:accent2>
      <a:accent3>
        <a:srgbClr val="F2A900"/>
      </a:accent3>
      <a:accent4>
        <a:srgbClr val="CD001A"/>
      </a:accent4>
      <a:accent5>
        <a:srgbClr val="643317"/>
      </a:accent5>
      <a:accent6>
        <a:srgbClr val="3C1053"/>
      </a:accent6>
      <a:hlink>
        <a:srgbClr val="0563C1"/>
      </a:hlink>
      <a:folHlink>
        <a:srgbClr val="954F7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ED4586-A422-43BA-8095-9BAC29CED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 CPR Czysty</Template>
  <TotalTime>19</TotalTime>
  <Pages>7</Pages>
  <Words>2127</Words>
  <Characters>14443</Characters>
  <Application>Microsoft Office Word</Application>
  <DocSecurity>4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Basiak Anna</dc:creator>
  <cp:keywords/>
  <dc:description/>
  <cp:lastModifiedBy>Dębowska Renata</cp:lastModifiedBy>
  <cp:revision>2</cp:revision>
  <cp:lastPrinted>2023-09-23T07:05:00Z</cp:lastPrinted>
  <dcterms:created xsi:type="dcterms:W3CDTF">2023-10-18T14:53:00Z</dcterms:created>
  <dcterms:modified xsi:type="dcterms:W3CDTF">2023-10-18T14:53:00Z</dcterms:modified>
</cp:coreProperties>
</file>