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AB33" w14:textId="2C194293" w:rsidR="00302E91" w:rsidRPr="00020F9D" w:rsidRDefault="001A37E2" w:rsidP="00020F9D">
      <w:pPr>
        <w:spacing w:after="0" w:line="240" w:lineRule="auto"/>
        <w:ind w:left="7080"/>
        <w:jc w:val="both"/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Z</w:t>
      </w:r>
      <w:r w:rsidR="00302E91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ałącznik nr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>9</w:t>
      </w:r>
      <w:r w:rsidR="00DC7D75"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do SWZ</w:t>
      </w:r>
      <w:r w:rsidRPr="00EC7015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  <w:r w:rsidR="00FF291C">
        <w:rPr>
          <w:rFonts w:ascii="Calibri Light" w:eastAsia="Times New Roman" w:hAnsi="Calibri Light" w:cs="Calibri Light"/>
          <w:b w:val="0"/>
          <w:sz w:val="20"/>
          <w:szCs w:val="20"/>
          <w:lang w:eastAsia="pl-PL"/>
        </w:rPr>
        <w:t xml:space="preserve"> </w:t>
      </w:r>
    </w:p>
    <w:p w14:paraId="256AD4BE" w14:textId="77777777" w:rsidR="00020F9D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ABC631C" w14:textId="51E05006" w:rsidR="00020F9D" w:rsidRPr="00EC7015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832E809" w14:textId="77777777" w:rsidR="00020F9D" w:rsidRPr="00EC7015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53FC8A51" w14:textId="77777777" w:rsidR="00020F9D" w:rsidRPr="00EC7015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1A5338BE" w14:textId="77777777" w:rsidR="00020F9D" w:rsidRPr="00EC7015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47E33AAC" w14:textId="77777777" w:rsidR="00020F9D" w:rsidRPr="00EC7015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734EB325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6030ADEF" w:rsidR="001A37E2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468D9978" w14:textId="77777777" w:rsidR="00020F9D" w:rsidRPr="00EC7015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9F4E43" w14:textId="77777777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7DA802A6" w14:textId="2CB721FA" w:rsidR="00FF291C" w:rsidRP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Oświadczenie Wykonawcy o aktualności informacji zawartych w oświadczeniu,</w:t>
      </w:r>
    </w:p>
    <w:p w14:paraId="3161B2E1" w14:textId="7F4B021E" w:rsidR="00FF291C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o którym mowa w art. 125 ust. 1 ustawy Pzp w zakresie  podstaw wykluczenia wskazanych przez Zamawiającego, 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br/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w zakresie przesłanek, o których mowa</w:t>
      </w:r>
      <w:r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 art.  108 ust. 1  oraz w art. 109 ust. 1 pkt.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1,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4 </w:t>
      </w:r>
      <w:r w:rsidR="006F50B8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i 6-10 </w:t>
      </w:r>
      <w:r w:rsidRPr="00FF291C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ustawy Pzp</w:t>
      </w:r>
    </w:p>
    <w:p w14:paraId="59486F9F" w14:textId="77777777" w:rsidR="00FF291C" w:rsidRPr="00321B97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6A0E2676" w14:textId="77777777" w:rsidR="001965B7" w:rsidRPr="008F531A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63A462F0" w14:textId="2587B50C" w:rsidR="00FF291C" w:rsidRPr="00B3167F" w:rsidRDefault="00FF291C" w:rsidP="007C644A">
      <w:pPr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B3167F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</w:t>
      </w:r>
      <w:r w:rsidR="00302E91" w:rsidRPr="00B3167F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ostępowani</w:t>
      </w:r>
      <w:r w:rsidRPr="00B3167F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B3167F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o udzielenie zamówienia publicznego, prowadzon</w:t>
      </w:r>
      <w:r w:rsidRPr="00B3167F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e</w:t>
      </w:r>
      <w:r w:rsidR="00302E91" w:rsidRPr="00B3167F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w trybie podstawowym </w:t>
      </w:r>
      <w:r w:rsidR="001965B7" w:rsidRPr="00B3167F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do realizacji zamówienia </w:t>
      </w:r>
      <w:r w:rsidR="007C644A" w:rsidRPr="00B3167F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p.n.</w:t>
      </w:r>
      <w:r w:rsidR="00B3167F" w:rsidRPr="00B3167F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B3167F" w:rsidRPr="00B3167F">
        <w:rPr>
          <w:rFonts w:asciiTheme="minorHAnsi" w:hAnsiTheme="minorHAnsi" w:cstheme="minorHAnsi"/>
          <w:sz w:val="20"/>
          <w:szCs w:val="20"/>
          <w:lang w:eastAsia="pl-PL"/>
        </w:rPr>
        <w:t xml:space="preserve">Pełnienie funkcji Inwestora Zastępczego podczas realizacji budowy II i III etapu inwestycji, </w:t>
      </w:r>
      <w:r w:rsidR="00B3167F" w:rsidRPr="00B3167F">
        <w:rPr>
          <w:rFonts w:asciiTheme="minorHAnsi" w:eastAsia="DejaVuSans" w:hAnsiTheme="minorHAnsi" w:cstheme="minorHAnsi"/>
          <w:color w:val="000000" w:themeColor="text1"/>
          <w:sz w:val="20"/>
          <w:szCs w:val="20"/>
        </w:rPr>
        <w:t xml:space="preserve">w ramach zadania </w:t>
      </w:r>
      <w:r w:rsidR="00B3167F" w:rsidRPr="00B3167F">
        <w:rPr>
          <w:rFonts w:asciiTheme="minorHAnsi" w:eastAsia="DejaVuSans" w:hAnsiTheme="minorHAnsi" w:cstheme="minorHAnsi"/>
          <w:color w:val="000000" w:themeColor="text1"/>
          <w:sz w:val="20"/>
          <w:szCs w:val="20"/>
        </w:rPr>
        <w:br/>
      </w:r>
      <w:r w:rsidR="00B3167F" w:rsidRPr="00B3167F">
        <w:rPr>
          <w:rFonts w:asciiTheme="minorHAnsi" w:eastAsia="DejaVuSans" w:hAnsiTheme="minorHAnsi" w:cstheme="minorHAnsi"/>
          <w:color w:val="000000" w:themeColor="text1"/>
          <w:sz w:val="20"/>
          <w:szCs w:val="20"/>
        </w:rPr>
        <w:t>pn. „Przebudowa L.O. im. T. Kościuszki w Pruszkowie”.</w:t>
      </w:r>
      <w:bookmarkStart w:id="0" w:name="_GoBack"/>
      <w:bookmarkEnd w:id="0"/>
    </w:p>
    <w:p w14:paraId="7DE6D005" w14:textId="77777777" w:rsidR="00FF291C" w:rsidRPr="006F50B8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  <w:lang w:eastAsia="zh-CN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>Świadomy odpowiedzialności karnej za składanie fałszywego oświadczenia, oświadczam, że:</w:t>
      </w:r>
    </w:p>
    <w:p w14:paraId="1AC75198" w14:textId="786E345C" w:rsidR="00FF291C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1,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4 </w:t>
      </w:r>
      <w:r w:rsidR="006F50B8"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i 6-10 </w:t>
      </w: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ustawy Pzp;  </w:t>
      </w:r>
    </w:p>
    <w:p w14:paraId="36DBAF0C" w14:textId="77777777" w:rsidR="00B957D8" w:rsidRPr="006F50B8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</w:p>
    <w:p w14:paraId="1DD26B02" w14:textId="0006D351" w:rsidR="00B957D8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0"/>
          <w:szCs w:val="20"/>
        </w:rPr>
      </w:pPr>
      <w:r w:rsidRPr="006F50B8">
        <w:rPr>
          <w:rFonts w:asciiTheme="majorHAnsi" w:hAnsiTheme="majorHAnsi" w:cstheme="majorHAnsi"/>
          <w:b w:val="0"/>
          <w:bCs/>
          <w:sz w:val="20"/>
          <w:szCs w:val="20"/>
        </w:rPr>
        <w:t xml:space="preserve">* następujące informacje zawarte przeze mnie w oświadczeniu, o którym mowa art. 125 ust. 1 ustawy Pzp, w zakresie 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podstaw wykluczenia z postępowania, o których mowa w art. 108 ust. 1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 oraz art. 109 ust. 1 pkt.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1,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4 </w:t>
      </w:r>
      <w:r w:rsidR="006F50B8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 xml:space="preserve">i 6-10 </w:t>
      </w:r>
      <w:r w:rsidRPr="00FF291C">
        <w:rPr>
          <w:rFonts w:asciiTheme="majorHAnsi" w:hAnsiTheme="majorHAnsi" w:cstheme="majorHAnsi"/>
          <w:b w:val="0"/>
          <w:bCs/>
          <w:color w:val="000000"/>
          <w:sz w:val="20"/>
          <w:szCs w:val="20"/>
        </w:rPr>
        <w:t>usta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wy </w:t>
      </w:r>
      <w:proofErr w:type="spellStart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Pzp</w:t>
      </w:r>
      <w:proofErr w:type="spellEnd"/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>, są nieaktualne w następującym zakresie ………………</w:t>
      </w:r>
      <w:r w:rsidR="00B957D8">
        <w:rPr>
          <w:rFonts w:asciiTheme="majorHAnsi" w:hAnsiTheme="majorHAnsi" w:cstheme="majorHAnsi"/>
          <w:b w:val="0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F291C">
        <w:rPr>
          <w:rFonts w:asciiTheme="majorHAnsi" w:hAnsiTheme="majorHAnsi" w:cstheme="majorHAnsi"/>
          <w:b w:val="0"/>
          <w:bCs/>
          <w:sz w:val="20"/>
          <w:szCs w:val="20"/>
        </w:rPr>
        <w:t xml:space="preserve">………. </w:t>
      </w:r>
    </w:p>
    <w:p w14:paraId="666166B4" w14:textId="77777777" w:rsidR="00B957D8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</w:pPr>
    </w:p>
    <w:p w14:paraId="6B91FEC5" w14:textId="45991BF5" w:rsidR="00FF291C" w:rsidRPr="00FF291C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0"/>
          <w:szCs w:val="20"/>
        </w:rPr>
      </w:pP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(</w:t>
      </w:r>
      <w:r w:rsidRPr="00FF291C">
        <w:rPr>
          <w:rFonts w:asciiTheme="majorHAnsi" w:hAnsiTheme="majorHAnsi" w:cstheme="majorHAnsi"/>
          <w:b w:val="0"/>
          <w:bCs/>
          <w:i/>
          <w:iCs/>
          <w:color w:val="000000"/>
          <w:sz w:val="20"/>
          <w:szCs w:val="20"/>
        </w:rPr>
        <w:t>podać mającą zastosowanie podstawę prawną wykluczenia spośród wymienionych powyżej</w:t>
      </w:r>
      <w:r w:rsidRPr="00FF291C">
        <w:rPr>
          <w:rFonts w:asciiTheme="majorHAnsi" w:hAnsiTheme="majorHAnsi" w:cstheme="majorHAnsi"/>
          <w:b w:val="0"/>
          <w:bCs/>
          <w:i/>
          <w:iCs/>
          <w:sz w:val="20"/>
          <w:szCs w:val="20"/>
        </w:rPr>
        <w:t>).</w:t>
      </w:r>
    </w:p>
    <w:p w14:paraId="3FDEF3F0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4962DDC6" w14:textId="77777777" w:rsidR="00FF291C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0"/>
          <w:szCs w:val="20"/>
        </w:rPr>
      </w:pPr>
    </w:p>
    <w:p w14:paraId="581D30DB" w14:textId="67412630" w:rsidR="00EC7015" w:rsidRPr="00321B97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hAnsi="Calibri Light" w:cs="Calibri Light"/>
          <w:sz w:val="20"/>
          <w:szCs w:val="20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Sans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1384042D" w:rsidR="00EC7015" w:rsidRPr="00B957D8" w:rsidRDefault="00B3167F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ZP.272.25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 w:rsidR="001B7F5B">
      <w:rPr>
        <w:rFonts w:asciiTheme="majorHAnsi" w:hAnsiTheme="majorHAnsi" w:cstheme="majorHAnsi"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11ECE"/>
    <w:rsid w:val="00020F9D"/>
    <w:rsid w:val="00022A90"/>
    <w:rsid w:val="0002423F"/>
    <w:rsid w:val="000E5117"/>
    <w:rsid w:val="001965B7"/>
    <w:rsid w:val="001A37E2"/>
    <w:rsid w:val="001A470C"/>
    <w:rsid w:val="001B7F5B"/>
    <w:rsid w:val="00220D56"/>
    <w:rsid w:val="00302E91"/>
    <w:rsid w:val="00321B97"/>
    <w:rsid w:val="003357AA"/>
    <w:rsid w:val="005779BA"/>
    <w:rsid w:val="005C5C0B"/>
    <w:rsid w:val="00644A2E"/>
    <w:rsid w:val="0067147B"/>
    <w:rsid w:val="006D413A"/>
    <w:rsid w:val="006F50B8"/>
    <w:rsid w:val="007C644A"/>
    <w:rsid w:val="008D7B04"/>
    <w:rsid w:val="008F531A"/>
    <w:rsid w:val="009139E9"/>
    <w:rsid w:val="009C4F47"/>
    <w:rsid w:val="009F1CC3"/>
    <w:rsid w:val="009F3AFF"/>
    <w:rsid w:val="00A72FB1"/>
    <w:rsid w:val="00B3167F"/>
    <w:rsid w:val="00B43BA9"/>
    <w:rsid w:val="00B957D8"/>
    <w:rsid w:val="00C13DBD"/>
    <w:rsid w:val="00CF05CC"/>
    <w:rsid w:val="00D87758"/>
    <w:rsid w:val="00DC7D75"/>
    <w:rsid w:val="00DD5E14"/>
    <w:rsid w:val="00DD6622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21</cp:revision>
  <cp:lastPrinted>2021-07-29T10:08:00Z</cp:lastPrinted>
  <dcterms:created xsi:type="dcterms:W3CDTF">2021-07-02T11:39:00Z</dcterms:created>
  <dcterms:modified xsi:type="dcterms:W3CDTF">2023-08-10T10:56:00Z</dcterms:modified>
</cp:coreProperties>
</file>