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DD93" w14:textId="77777777" w:rsidR="00320571" w:rsidRDefault="00320571">
      <w:pPr>
        <w:spacing w:line="249" w:lineRule="exact"/>
        <w:rPr>
          <w:sz w:val="24"/>
          <w:szCs w:val="24"/>
        </w:rPr>
      </w:pPr>
    </w:p>
    <w:p w14:paraId="52E841D8" w14:textId="77777777" w:rsidR="00320571" w:rsidRDefault="00000000">
      <w:pPr>
        <w:rPr>
          <w:sz w:val="20"/>
          <w:szCs w:val="20"/>
        </w:rPr>
      </w:pPr>
      <w:r>
        <w:rPr>
          <w:rFonts w:eastAsia="Calibri"/>
          <w:b/>
          <w:bCs/>
          <w:sz w:val="28"/>
          <w:szCs w:val="28"/>
        </w:rPr>
        <w:t>D.04.04.02 PODBUDOWA Z MIESZANKI NIEZWIĄZANEJ Z KRUSZYWEM</w:t>
      </w:r>
    </w:p>
    <w:p w14:paraId="3332D575" w14:textId="77777777" w:rsidR="00320571" w:rsidRDefault="00320571">
      <w:pPr>
        <w:spacing w:line="200" w:lineRule="exact"/>
        <w:rPr>
          <w:sz w:val="24"/>
          <w:szCs w:val="24"/>
        </w:rPr>
      </w:pPr>
    </w:p>
    <w:p w14:paraId="4033C91D" w14:textId="77777777" w:rsidR="00320571" w:rsidRDefault="00320571">
      <w:pPr>
        <w:spacing w:line="307" w:lineRule="exact"/>
        <w:rPr>
          <w:sz w:val="24"/>
          <w:szCs w:val="24"/>
        </w:rPr>
      </w:pPr>
    </w:p>
    <w:p w14:paraId="1DB72EAF" w14:textId="77777777" w:rsidR="00320571" w:rsidRDefault="00000000">
      <w:r>
        <w:rPr>
          <w:rFonts w:eastAsia="Calibri"/>
          <w:b/>
          <w:bCs/>
        </w:rPr>
        <w:t>1.WSTĘP</w:t>
      </w:r>
    </w:p>
    <w:p w14:paraId="1786BE8D" w14:textId="77777777" w:rsidR="00320571" w:rsidRDefault="00000000">
      <w:pPr>
        <w:spacing w:line="237" w:lineRule="auto"/>
      </w:pPr>
      <w:r>
        <w:rPr>
          <w:rFonts w:eastAsia="Calibri"/>
          <w:b/>
          <w:bCs/>
        </w:rPr>
        <w:t>1.1. Przedmiot ST</w:t>
      </w:r>
    </w:p>
    <w:p w14:paraId="2748EBEF" w14:textId="77777777" w:rsidR="00320571" w:rsidRDefault="00320571">
      <w:pPr>
        <w:spacing w:line="49" w:lineRule="exact"/>
      </w:pPr>
    </w:p>
    <w:p w14:paraId="338FF8F5" w14:textId="68491A6B" w:rsidR="00320571" w:rsidRDefault="00000000">
      <w:pPr>
        <w:spacing w:line="249" w:lineRule="auto"/>
        <w:ind w:right="220"/>
        <w:jc w:val="both"/>
        <w:rPr>
          <w:color w:val="FF0000"/>
        </w:rPr>
      </w:pPr>
      <w:r>
        <w:rPr>
          <w:rFonts w:eastAsia="Calibri"/>
        </w:rPr>
        <w:t xml:space="preserve">Przedmiotem niniejszej Szczegółowej Specyfikacji Technicznej są wymagania dotyczące wykonania i odbioru robót związanych z wykonywaniem podbudowy z mieszanki niezwiązanej w ramach zadania: </w:t>
      </w:r>
      <w:bookmarkStart w:id="0" w:name="_Hlk141120124"/>
      <w:r w:rsidR="00056762">
        <w:rPr>
          <w:bCs/>
          <w:color w:val="000000"/>
        </w:rPr>
        <w:t>B</w:t>
      </w:r>
      <w:r w:rsidR="00056762" w:rsidRPr="00056762">
        <w:rPr>
          <w:bCs/>
          <w:color w:val="000000"/>
        </w:rPr>
        <w:t>udow</w:t>
      </w:r>
      <w:r w:rsidR="00056762">
        <w:rPr>
          <w:bCs/>
          <w:color w:val="000000"/>
        </w:rPr>
        <w:t>a</w:t>
      </w:r>
      <w:r w:rsidR="00056762" w:rsidRPr="00056762">
        <w:rPr>
          <w:bCs/>
          <w:color w:val="000000"/>
        </w:rPr>
        <w:t xml:space="preserve"> </w:t>
      </w:r>
      <w:r w:rsidR="00CC25A5" w:rsidRPr="00CC25A5">
        <w:rPr>
          <w:bCs/>
          <w:color w:val="000000"/>
        </w:rPr>
        <w:t>wyniesionego przejścia dla pieszych na drodze gminnej – ul. Wysockiego w Bielsku Podlaskim</w:t>
      </w:r>
      <w:r w:rsidR="00056762" w:rsidRPr="00056762">
        <w:rPr>
          <w:bCs/>
          <w:color w:val="000000"/>
        </w:rPr>
        <w:t>.</w:t>
      </w:r>
      <w:bookmarkEnd w:id="0"/>
    </w:p>
    <w:p w14:paraId="354E8D45" w14:textId="77777777" w:rsidR="00320571" w:rsidRDefault="00320571">
      <w:pPr>
        <w:spacing w:line="304" w:lineRule="exact"/>
      </w:pPr>
    </w:p>
    <w:p w14:paraId="218E67BC" w14:textId="77777777" w:rsidR="00320571" w:rsidRDefault="00000000">
      <w:r>
        <w:rPr>
          <w:rFonts w:eastAsia="Calibri"/>
          <w:b/>
          <w:bCs/>
        </w:rPr>
        <w:t>1.2. Zakres stosowania ST</w:t>
      </w:r>
    </w:p>
    <w:p w14:paraId="6F2E5EB3" w14:textId="77777777" w:rsidR="00320571" w:rsidRDefault="00320571">
      <w:pPr>
        <w:spacing w:line="68" w:lineRule="exact"/>
      </w:pPr>
    </w:p>
    <w:p w14:paraId="60F3FD33" w14:textId="77777777" w:rsidR="00320571" w:rsidRDefault="00000000">
      <w:pPr>
        <w:spacing w:line="218" w:lineRule="auto"/>
        <w:ind w:right="240"/>
        <w:jc w:val="both"/>
      </w:pPr>
      <w:r>
        <w:rPr>
          <w:rFonts w:eastAsia="Calibri"/>
        </w:rPr>
        <w:t>Specyfikacja Techniczna jest stosowana jako dokument przetargowy i kontraktowy przy zlecaniu i realizacji robót wymienionych w punkcie 1.1.</w:t>
      </w:r>
    </w:p>
    <w:p w14:paraId="0B457741" w14:textId="77777777" w:rsidR="00320571" w:rsidRDefault="00320571">
      <w:pPr>
        <w:spacing w:line="270" w:lineRule="exact"/>
      </w:pPr>
    </w:p>
    <w:p w14:paraId="02FCB768" w14:textId="77777777" w:rsidR="00320571" w:rsidRDefault="00000000">
      <w:r>
        <w:rPr>
          <w:rFonts w:eastAsia="Calibri"/>
          <w:b/>
          <w:bCs/>
        </w:rPr>
        <w:t>1.3. Zakres robót objętych ST</w:t>
      </w:r>
    </w:p>
    <w:p w14:paraId="3414CC80" w14:textId="77777777" w:rsidR="00320571" w:rsidRDefault="00320571">
      <w:pPr>
        <w:spacing w:line="49" w:lineRule="exact"/>
      </w:pPr>
    </w:p>
    <w:p w14:paraId="1CF61B6D" w14:textId="77777777" w:rsidR="00320571" w:rsidRDefault="00000000">
      <w:pPr>
        <w:spacing w:line="218" w:lineRule="auto"/>
        <w:ind w:right="220"/>
        <w:jc w:val="both"/>
      </w:pPr>
      <w:r>
        <w:rPr>
          <w:rFonts w:eastAsia="Calibri"/>
        </w:rPr>
        <w:t>Ustalenia zawarte w niniejszej specyfikacji dotyczą zasad prowadzenia robót związanych z wykonywaniem:</w:t>
      </w:r>
    </w:p>
    <w:p w14:paraId="2886F5AC" w14:textId="77777777" w:rsidR="00320571" w:rsidRDefault="00320571">
      <w:pPr>
        <w:spacing w:line="62" w:lineRule="exact"/>
      </w:pPr>
    </w:p>
    <w:p w14:paraId="5C8B8F7D" w14:textId="6A523143" w:rsidR="00320571" w:rsidRPr="00056762" w:rsidRDefault="00000000">
      <w:pPr>
        <w:numPr>
          <w:ilvl w:val="0"/>
          <w:numId w:val="1"/>
        </w:numPr>
        <w:tabs>
          <w:tab w:val="left" w:pos="780"/>
        </w:tabs>
        <w:spacing w:line="211" w:lineRule="auto"/>
        <w:ind w:left="780" w:right="240" w:hanging="364"/>
        <w:rPr>
          <w:rFonts w:eastAsia="Symbol"/>
        </w:rPr>
      </w:pPr>
      <w:r>
        <w:rPr>
          <w:rFonts w:eastAsia="Calibri"/>
        </w:rPr>
        <w:t>podbudowy z mieszanki niezwiązanej z kruszywem C</w:t>
      </w:r>
      <w:r w:rsidR="00CC25A5">
        <w:rPr>
          <w:rFonts w:eastAsia="Calibri"/>
          <w:vertAlign w:val="subscript"/>
        </w:rPr>
        <w:t>9</w:t>
      </w:r>
      <w:r>
        <w:rPr>
          <w:rFonts w:eastAsia="Calibri"/>
          <w:vertAlign w:val="subscript"/>
        </w:rPr>
        <w:t xml:space="preserve">0/3 </w:t>
      </w:r>
      <w:r>
        <w:rPr>
          <w:rFonts w:eastAsia="Calibri"/>
        </w:rPr>
        <w:t xml:space="preserve">0/31,5 </w:t>
      </w:r>
      <w:proofErr w:type="spellStart"/>
      <w:r>
        <w:rPr>
          <w:rFonts w:eastAsia="Calibri"/>
        </w:rPr>
        <w:t>stab</w:t>
      </w:r>
      <w:proofErr w:type="spellEnd"/>
      <w:r>
        <w:rPr>
          <w:rFonts w:eastAsia="Calibri"/>
        </w:rPr>
        <w:t xml:space="preserve">. mech, grubość </w:t>
      </w:r>
      <w:r w:rsidR="00CC25A5">
        <w:rPr>
          <w:rFonts w:eastAsia="Calibri"/>
        </w:rPr>
        <w:t>1</w:t>
      </w:r>
      <w:r>
        <w:rPr>
          <w:rFonts w:eastAsia="Calibri"/>
        </w:rPr>
        <w:t>0</w:t>
      </w:r>
      <w:r w:rsidR="00CC25A5">
        <w:rPr>
          <w:rFonts w:eastAsia="Calibri"/>
        </w:rPr>
        <w:t>-20</w:t>
      </w:r>
      <w:r>
        <w:rPr>
          <w:rFonts w:eastAsia="Calibri"/>
        </w:rPr>
        <w:t xml:space="preserve"> cm </w:t>
      </w:r>
      <w:r w:rsidR="00056762">
        <w:rPr>
          <w:rFonts w:eastAsia="Calibri"/>
        </w:rPr>
        <w:t>zjazd,</w:t>
      </w:r>
    </w:p>
    <w:p w14:paraId="33560164" w14:textId="6E38C568" w:rsidR="00056762" w:rsidRPr="00056762" w:rsidRDefault="00056762" w:rsidP="00056762">
      <w:pPr>
        <w:numPr>
          <w:ilvl w:val="0"/>
          <w:numId w:val="1"/>
        </w:numPr>
        <w:tabs>
          <w:tab w:val="left" w:pos="780"/>
        </w:tabs>
        <w:spacing w:line="211" w:lineRule="auto"/>
        <w:ind w:left="780" w:right="240" w:hanging="364"/>
        <w:rPr>
          <w:rFonts w:eastAsia="Symbol"/>
        </w:rPr>
      </w:pPr>
      <w:r w:rsidRPr="00056762">
        <w:rPr>
          <w:rFonts w:eastAsia="Symbol"/>
        </w:rPr>
        <w:t>podbudowy z mieszanki niezwiązanej z kruszywem C</w:t>
      </w:r>
      <w:r w:rsidRPr="00056762">
        <w:rPr>
          <w:rFonts w:eastAsia="Symbol"/>
          <w:vertAlign w:val="subscript"/>
        </w:rPr>
        <w:t>50/3</w:t>
      </w:r>
      <w:r w:rsidR="00CC25A5">
        <w:rPr>
          <w:rFonts w:eastAsia="Symbol"/>
          <w:vertAlign w:val="subscript"/>
        </w:rPr>
        <w:t>0</w:t>
      </w:r>
      <w:r w:rsidRPr="00056762">
        <w:rPr>
          <w:rFonts w:eastAsia="Symbol"/>
          <w:vertAlign w:val="subscript"/>
        </w:rPr>
        <w:t xml:space="preserve"> </w:t>
      </w:r>
      <w:r w:rsidRPr="00056762">
        <w:rPr>
          <w:rFonts w:eastAsia="Symbol"/>
        </w:rPr>
        <w:t xml:space="preserve">0/31,5 </w:t>
      </w:r>
      <w:proofErr w:type="spellStart"/>
      <w:r w:rsidRPr="00056762">
        <w:rPr>
          <w:rFonts w:eastAsia="Symbol"/>
        </w:rPr>
        <w:t>stab</w:t>
      </w:r>
      <w:proofErr w:type="spellEnd"/>
      <w:r w:rsidRPr="00056762">
        <w:rPr>
          <w:rFonts w:eastAsia="Symbol"/>
        </w:rPr>
        <w:t xml:space="preserve">. mech, grubość </w:t>
      </w:r>
      <w:r>
        <w:rPr>
          <w:rFonts w:eastAsia="Symbol"/>
        </w:rPr>
        <w:t>15</w:t>
      </w:r>
      <w:r w:rsidRPr="00056762">
        <w:rPr>
          <w:rFonts w:eastAsia="Symbol"/>
        </w:rPr>
        <w:t xml:space="preserve"> cm </w:t>
      </w:r>
      <w:r>
        <w:rPr>
          <w:rFonts w:eastAsia="Symbol"/>
        </w:rPr>
        <w:t>dojście, chodnik</w:t>
      </w:r>
      <w:r w:rsidRPr="00056762">
        <w:rPr>
          <w:rFonts w:eastAsia="Symbol"/>
        </w:rPr>
        <w:t>,</w:t>
      </w:r>
    </w:p>
    <w:p w14:paraId="710C9D9A" w14:textId="77777777" w:rsidR="00320571" w:rsidRDefault="00320571">
      <w:pPr>
        <w:spacing w:line="1" w:lineRule="exact"/>
        <w:rPr>
          <w:rFonts w:eastAsia="Symbol"/>
          <w:color w:val="FF0000"/>
        </w:rPr>
      </w:pPr>
    </w:p>
    <w:p w14:paraId="0C070C11" w14:textId="77777777" w:rsidR="00320571" w:rsidRDefault="00320571">
      <w:pPr>
        <w:spacing w:line="270" w:lineRule="exact"/>
      </w:pPr>
    </w:p>
    <w:p w14:paraId="0566AA0B" w14:textId="77777777" w:rsidR="00320571" w:rsidRDefault="00000000">
      <w:r>
        <w:rPr>
          <w:rFonts w:eastAsia="Calibri"/>
          <w:b/>
          <w:bCs/>
        </w:rPr>
        <w:t>1.4. Określenia podstawowe</w:t>
      </w:r>
    </w:p>
    <w:p w14:paraId="4E960E82" w14:textId="77777777" w:rsidR="00320571" w:rsidRDefault="00320571">
      <w:pPr>
        <w:spacing w:line="35" w:lineRule="exact"/>
      </w:pPr>
    </w:p>
    <w:p w14:paraId="6DB77900" w14:textId="77777777" w:rsidR="00320571" w:rsidRDefault="00000000">
      <w:pPr>
        <w:spacing w:line="235" w:lineRule="auto"/>
        <w:ind w:right="240"/>
      </w:pPr>
      <w:r>
        <w:rPr>
          <w:rFonts w:eastAsia="Calibri"/>
        </w:rPr>
        <w:t>1.4.1.</w:t>
      </w:r>
      <w:r>
        <w:rPr>
          <w:rFonts w:eastAsia="Arial"/>
        </w:rPr>
        <w:t xml:space="preserve"> </w:t>
      </w:r>
      <w:r>
        <w:rPr>
          <w:rFonts w:eastAsia="Arial"/>
          <w:b/>
          <w:bCs/>
        </w:rPr>
        <w:t>Mieszanka niezwiązana</w:t>
      </w:r>
      <w:r>
        <w:rPr>
          <w:rFonts w:eastAsia="Arial"/>
        </w:rPr>
        <w:t xml:space="preserve"> – ziarnisty materiał, zazwyczaj o określonym składzie ziarnowym (od d=0 do D), który jest stosowany do wykonania ulepszonego podłoża gruntowego oraz warstw konstrukcji nawierzchni dróg.</w:t>
      </w:r>
    </w:p>
    <w:p w14:paraId="32A9E4CB" w14:textId="77777777" w:rsidR="00320571" w:rsidRDefault="00320571">
      <w:pPr>
        <w:spacing w:line="12" w:lineRule="exact"/>
      </w:pPr>
    </w:p>
    <w:p w14:paraId="3ABB19E3" w14:textId="77777777" w:rsidR="00320571" w:rsidRDefault="00000000">
      <w:pPr>
        <w:spacing w:line="232" w:lineRule="auto"/>
        <w:ind w:right="240"/>
        <w:jc w:val="both"/>
      </w:pPr>
      <w:r>
        <w:rPr>
          <w:rFonts w:eastAsia="Arial"/>
        </w:rPr>
        <w:t>Mieszanka niezwiązana może być wytworzona z kruszyw naturalnych, sztucznych, z recyklingu lub mieszaniny tych kruszyw w określonych proporcjach.</w:t>
      </w:r>
    </w:p>
    <w:p w14:paraId="36DCE0A6" w14:textId="77777777" w:rsidR="00320571" w:rsidRDefault="00320571">
      <w:pPr>
        <w:spacing w:line="48" w:lineRule="exact"/>
      </w:pPr>
    </w:p>
    <w:p w14:paraId="52A30936" w14:textId="77777777" w:rsidR="00320571" w:rsidRDefault="00000000">
      <w:pPr>
        <w:spacing w:line="228" w:lineRule="auto"/>
        <w:ind w:right="220"/>
        <w:jc w:val="both"/>
      </w:pPr>
      <w:r>
        <w:rPr>
          <w:rFonts w:eastAsia="Calibri"/>
        </w:rPr>
        <w:t xml:space="preserve">1.4.2. </w:t>
      </w:r>
      <w:r>
        <w:rPr>
          <w:rFonts w:eastAsia="Calibri"/>
          <w:b/>
          <w:bCs/>
        </w:rPr>
        <w:t>Podbudowa</w:t>
      </w:r>
      <w:r>
        <w:rPr>
          <w:rFonts w:eastAsia="Calibri"/>
        </w:rPr>
        <w:t xml:space="preserve"> – dolna część konstrukcji nawierzchni dróg służąca do przenoszenia obciążeń z ruchu na podłoże. Podbudowa może składać się z podbudowy zasadniczej i pomocniczej. Obydwie warstwy mogą być wykonane w kilku warstwach technologicznych. W przypadku wzmacniania, konstrukcję istniejącej nawierzchni dróg uważa się za podbudowę.</w:t>
      </w:r>
    </w:p>
    <w:p w14:paraId="53A52C57" w14:textId="77777777" w:rsidR="00320571" w:rsidRDefault="00320571">
      <w:pPr>
        <w:spacing w:line="50" w:lineRule="exact"/>
      </w:pPr>
    </w:p>
    <w:p w14:paraId="02A2E9A4" w14:textId="77777777" w:rsidR="00320571" w:rsidRDefault="00000000">
      <w:pPr>
        <w:spacing w:line="218" w:lineRule="auto"/>
        <w:ind w:right="220"/>
        <w:jc w:val="both"/>
      </w:pPr>
      <w:r>
        <w:rPr>
          <w:rFonts w:eastAsia="Calibri"/>
          <w:b/>
          <w:bCs/>
        </w:rPr>
        <w:t>1.4.3. Podbudowa z kruszywa łamanego stabilizowanego mechanicznie</w:t>
      </w:r>
      <w:r>
        <w:rPr>
          <w:rFonts w:eastAsia="Calibri"/>
        </w:rPr>
        <w:t xml:space="preserve"> - jedna lub więcej warstw zagęszczonej mieszanki, która stanowi warstwę nośną nawierzchni drogowej.</w:t>
      </w:r>
    </w:p>
    <w:p w14:paraId="3EE9D87F" w14:textId="77777777" w:rsidR="00320571" w:rsidRDefault="00320571">
      <w:pPr>
        <w:spacing w:line="50" w:lineRule="exact"/>
      </w:pPr>
    </w:p>
    <w:p w14:paraId="2C236884" w14:textId="77777777" w:rsidR="00320571" w:rsidRDefault="00000000">
      <w:pPr>
        <w:spacing w:line="218" w:lineRule="auto"/>
        <w:ind w:right="240"/>
        <w:jc w:val="both"/>
      </w:pPr>
      <w:r>
        <w:rPr>
          <w:rFonts w:eastAsia="Calibri"/>
          <w:b/>
          <w:bCs/>
        </w:rPr>
        <w:t>1.4.4. Stabilizacja mechaniczna -</w:t>
      </w:r>
      <w:r>
        <w:rPr>
          <w:rFonts w:eastAsia="Calibri"/>
        </w:rPr>
        <w:t xml:space="preserve"> proces technologiczny, polegający na odpowiednim zagęszczeniu w optymalnej wilgotności kruszywa o właściwie dobranym uziarnieniu.</w:t>
      </w:r>
    </w:p>
    <w:p w14:paraId="656D5B67" w14:textId="77777777" w:rsidR="00320571" w:rsidRDefault="00320571">
      <w:pPr>
        <w:spacing w:line="316" w:lineRule="exact"/>
      </w:pPr>
    </w:p>
    <w:p w14:paraId="2F587B40" w14:textId="77777777" w:rsidR="00320571" w:rsidRDefault="00000000">
      <w:pPr>
        <w:spacing w:line="218" w:lineRule="auto"/>
        <w:ind w:right="220"/>
        <w:jc w:val="both"/>
      </w:pPr>
      <w:r>
        <w:rPr>
          <w:rFonts w:eastAsia="Calibri"/>
        </w:rPr>
        <w:t>Pozostałe określenia podstawowe są zgodne z obowiązującymi Wymaganiami Technicznymi WT-4 oraz z definicjami podanymi w SST D-00.00.00. „Wymagania ogólne” pkt 1.4.</w:t>
      </w:r>
    </w:p>
    <w:p w14:paraId="707D1140" w14:textId="77777777" w:rsidR="00320571" w:rsidRDefault="00320571">
      <w:pPr>
        <w:spacing w:line="270" w:lineRule="exact"/>
      </w:pPr>
    </w:p>
    <w:p w14:paraId="090BBDA3" w14:textId="77777777" w:rsidR="00320571" w:rsidRDefault="00000000">
      <w:r>
        <w:rPr>
          <w:rFonts w:eastAsia="Calibri"/>
          <w:b/>
          <w:bCs/>
        </w:rPr>
        <w:t>1.5. Ogólne wymagania dotyczące robót</w:t>
      </w:r>
    </w:p>
    <w:p w14:paraId="2276D395" w14:textId="77777777" w:rsidR="00320571" w:rsidRDefault="00000000">
      <w:r>
        <w:rPr>
          <w:rFonts w:eastAsia="Calibri"/>
        </w:rPr>
        <w:t>Ogólne wymagania dotyczące robót podano w SST D-00.00.00. „Wymagania ogólne” pkt 1.5.</w:t>
      </w:r>
    </w:p>
    <w:p w14:paraId="439FCBE7" w14:textId="77777777" w:rsidR="00320571" w:rsidRDefault="00320571">
      <w:pPr>
        <w:spacing w:line="269" w:lineRule="exact"/>
      </w:pPr>
    </w:p>
    <w:p w14:paraId="645E2F6A" w14:textId="77777777" w:rsidR="00320571" w:rsidRDefault="00000000">
      <w:r>
        <w:rPr>
          <w:rFonts w:eastAsia="Calibri"/>
          <w:b/>
          <w:bCs/>
        </w:rPr>
        <w:t>2. MATERIAŁY</w:t>
      </w:r>
    </w:p>
    <w:p w14:paraId="0C4DCED3" w14:textId="77777777" w:rsidR="00320571" w:rsidRDefault="00000000">
      <w:r>
        <w:rPr>
          <w:rFonts w:eastAsia="Calibri"/>
          <w:b/>
          <w:bCs/>
        </w:rPr>
        <w:t>2.1. Ogólne wymagania dotyczące materiałów</w:t>
      </w:r>
    </w:p>
    <w:p w14:paraId="20043BE9" w14:textId="77777777" w:rsidR="00320571" w:rsidRDefault="00000000">
      <w:r>
        <w:rPr>
          <w:rFonts w:eastAsia="Calibri"/>
        </w:rPr>
        <w:t>Ogólne wymagania dotyczące materiałów, ich pozyskiwania i składowania, podano w SST D-00.00.00.</w:t>
      </w:r>
    </w:p>
    <w:p w14:paraId="5D7B2984" w14:textId="77777777" w:rsidR="00320571" w:rsidRDefault="00000000">
      <w:pPr>
        <w:spacing w:line="237" w:lineRule="auto"/>
      </w:pPr>
      <w:r>
        <w:rPr>
          <w:rFonts w:eastAsia="Calibri"/>
        </w:rPr>
        <w:t>„Wymagania ogólne” pkt 2.</w:t>
      </w:r>
    </w:p>
    <w:p w14:paraId="58F49EEB" w14:textId="77777777" w:rsidR="00320571" w:rsidRDefault="00320571">
      <w:pPr>
        <w:spacing w:line="200" w:lineRule="exact"/>
      </w:pPr>
    </w:p>
    <w:p w14:paraId="3B8181C7" w14:textId="77777777" w:rsidR="00320571" w:rsidRDefault="00320571">
      <w:pPr>
        <w:spacing w:line="316" w:lineRule="exact"/>
        <w:sectPr w:rsidR="00320571" w:rsidSect="007D45E1">
          <w:footerReference w:type="default" r:id="rId7"/>
          <w:pgSz w:w="11906" w:h="16838"/>
          <w:pgMar w:top="755" w:right="1186" w:bottom="851" w:left="1420" w:header="0" w:footer="625" w:gutter="0"/>
          <w:pgNumType w:start="30"/>
          <w:cols w:space="708"/>
          <w:formProt w:val="0"/>
          <w:docGrid w:linePitch="100" w:charSpace="4096"/>
        </w:sectPr>
      </w:pPr>
    </w:p>
    <w:p w14:paraId="725C720D" w14:textId="77777777" w:rsidR="00320571" w:rsidRDefault="00320571">
      <w:pPr>
        <w:spacing w:line="247" w:lineRule="exact"/>
      </w:pPr>
      <w:bookmarkStart w:id="1" w:name="page2"/>
      <w:bookmarkEnd w:id="1"/>
    </w:p>
    <w:p w14:paraId="5F9056DB" w14:textId="77777777" w:rsidR="00320571" w:rsidRDefault="00000000">
      <w:r>
        <w:rPr>
          <w:rFonts w:eastAsia="Calibri"/>
          <w:b/>
          <w:bCs/>
        </w:rPr>
        <w:t>2.2. Rodzaje materiałów</w:t>
      </w:r>
    </w:p>
    <w:p w14:paraId="3F60EC65" w14:textId="77777777" w:rsidR="00320571" w:rsidRDefault="00320571">
      <w:pPr>
        <w:spacing w:line="49" w:lineRule="exact"/>
      </w:pPr>
    </w:p>
    <w:p w14:paraId="0459BA8F" w14:textId="77777777" w:rsidR="00320571" w:rsidRDefault="00000000">
      <w:pPr>
        <w:spacing w:line="220" w:lineRule="auto"/>
        <w:ind w:right="220"/>
      </w:pPr>
      <w:r>
        <w:rPr>
          <w:rFonts w:eastAsia="Calibri"/>
        </w:rPr>
        <w:t xml:space="preserve">Do wykonania podbudowy z mieszanki niezwiązanej z kruszywa łamanego należy stosować kruszywo uzyskane z </w:t>
      </w:r>
      <w:proofErr w:type="spellStart"/>
      <w:r>
        <w:rPr>
          <w:rFonts w:eastAsia="Calibri"/>
        </w:rPr>
        <w:t>przekruszenia</w:t>
      </w:r>
      <w:proofErr w:type="spellEnd"/>
      <w:r>
        <w:rPr>
          <w:rFonts w:eastAsia="Calibri"/>
        </w:rPr>
        <w:t xml:space="preserve"> surowca skalnego lub kamieni narzutowych i otoczaków, w którym procentowa zawartość ziaren o powierzchni </w:t>
      </w:r>
      <w:proofErr w:type="spellStart"/>
      <w:r>
        <w:rPr>
          <w:rFonts w:eastAsia="Calibri"/>
        </w:rPr>
        <w:t>przekruszonej</w:t>
      </w:r>
      <w:proofErr w:type="spellEnd"/>
      <w:r>
        <w:rPr>
          <w:rFonts w:eastAsia="Calibri"/>
        </w:rPr>
        <w:t xml:space="preserve"> lub łamanych oraz ziaren całkowicie zaokrąglonych powinna spełniać wymagania PN-EN 933-5 i być kategorii nie niższej niż C</w:t>
      </w:r>
      <w:r>
        <w:rPr>
          <w:rFonts w:eastAsia="Calibri"/>
          <w:vertAlign w:val="subscript"/>
        </w:rPr>
        <w:t>90/3</w:t>
      </w:r>
      <w:r>
        <w:rPr>
          <w:rFonts w:eastAsia="Calibri"/>
        </w:rPr>
        <w:t xml:space="preserve"> Kruszywo powinno być jednorodne bez zanieczyszczeń obcych i bez domieszek gliny.</w:t>
      </w:r>
    </w:p>
    <w:p w14:paraId="0156A797" w14:textId="77777777" w:rsidR="00320571" w:rsidRDefault="00320571">
      <w:pPr>
        <w:spacing w:line="271" w:lineRule="exact"/>
      </w:pPr>
    </w:p>
    <w:p w14:paraId="746802B3" w14:textId="77777777" w:rsidR="00320571" w:rsidRDefault="00000000">
      <w:r>
        <w:rPr>
          <w:rFonts w:eastAsia="Calibri"/>
          <w:b/>
          <w:bCs/>
        </w:rPr>
        <w:t>2.3. Wymagania dla materiałów</w:t>
      </w:r>
    </w:p>
    <w:p w14:paraId="553C8BBB" w14:textId="77777777" w:rsidR="00320571" w:rsidRDefault="00320571">
      <w:pPr>
        <w:spacing w:line="267" w:lineRule="exact"/>
      </w:pPr>
    </w:p>
    <w:p w14:paraId="0EC9704F" w14:textId="77777777" w:rsidR="00320571" w:rsidRDefault="00000000">
      <w:r>
        <w:rPr>
          <w:rFonts w:eastAsia="Calibri"/>
          <w:b/>
          <w:bCs/>
        </w:rPr>
        <w:t>2.3.1.</w:t>
      </w:r>
      <w:r>
        <w:rPr>
          <w:rFonts w:eastAsia="Calibri"/>
        </w:rPr>
        <w:t xml:space="preserve"> Wymagania dla kruszyw do mieszanek</w:t>
      </w:r>
    </w:p>
    <w:p w14:paraId="60E64556" w14:textId="77777777" w:rsidR="00320571" w:rsidRDefault="00320571">
      <w:pPr>
        <w:spacing w:line="256" w:lineRule="exact"/>
      </w:pPr>
    </w:p>
    <w:p w14:paraId="7CFEEEBF" w14:textId="77777777" w:rsidR="00320571" w:rsidRDefault="00000000">
      <w:pPr>
        <w:spacing w:line="218" w:lineRule="auto"/>
        <w:ind w:right="220"/>
        <w:rPr>
          <w:sz w:val="20"/>
          <w:szCs w:val="20"/>
        </w:rPr>
      </w:pPr>
      <w:r>
        <w:rPr>
          <w:rFonts w:eastAsia="Calibri"/>
        </w:rPr>
        <w:t>Tablica 1.Wymagania wobec kruszyw do mieszanek niezwiązanych do warstw podbudowy pomocniczej i zasadniczej wg WT-4 2010</w:t>
      </w:r>
    </w:p>
    <w:p w14:paraId="5B1A14EA" w14:textId="77777777" w:rsidR="00320571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0" distR="0" simplePos="0" relativeHeight="2" behindDoc="1" locked="0" layoutInCell="0" allowOverlap="1" wp14:anchorId="5527EB8B" wp14:editId="778409F6">
            <wp:simplePos x="0" y="0"/>
            <wp:positionH relativeFrom="column">
              <wp:posOffset>397510</wp:posOffset>
            </wp:positionH>
            <wp:positionV relativeFrom="paragraph">
              <wp:posOffset>5715</wp:posOffset>
            </wp:positionV>
            <wp:extent cx="4969510" cy="6256020"/>
            <wp:effectExtent l="0" t="0" r="0" b="0"/>
            <wp:wrapNone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10" cy="6256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A134D8" w14:textId="77777777" w:rsidR="00320571" w:rsidRDefault="00320571">
      <w:pPr>
        <w:spacing w:line="200" w:lineRule="exact"/>
        <w:rPr>
          <w:sz w:val="20"/>
          <w:szCs w:val="20"/>
        </w:rPr>
      </w:pPr>
    </w:p>
    <w:p w14:paraId="4D750228" w14:textId="77777777" w:rsidR="00320571" w:rsidRDefault="00320571">
      <w:pPr>
        <w:spacing w:line="200" w:lineRule="exact"/>
        <w:rPr>
          <w:sz w:val="20"/>
          <w:szCs w:val="20"/>
        </w:rPr>
      </w:pPr>
    </w:p>
    <w:p w14:paraId="1CE0A182" w14:textId="77777777" w:rsidR="00320571" w:rsidRDefault="00320571">
      <w:pPr>
        <w:spacing w:line="200" w:lineRule="exact"/>
        <w:rPr>
          <w:sz w:val="20"/>
          <w:szCs w:val="20"/>
        </w:rPr>
      </w:pPr>
    </w:p>
    <w:p w14:paraId="70A0BE0F" w14:textId="77777777" w:rsidR="00320571" w:rsidRDefault="00320571">
      <w:pPr>
        <w:spacing w:line="200" w:lineRule="exact"/>
        <w:rPr>
          <w:sz w:val="20"/>
          <w:szCs w:val="20"/>
        </w:rPr>
      </w:pPr>
    </w:p>
    <w:p w14:paraId="61A82A60" w14:textId="77777777" w:rsidR="00320571" w:rsidRDefault="00320571">
      <w:pPr>
        <w:spacing w:line="200" w:lineRule="exact"/>
        <w:rPr>
          <w:sz w:val="20"/>
          <w:szCs w:val="20"/>
        </w:rPr>
      </w:pPr>
    </w:p>
    <w:p w14:paraId="0B6E987E" w14:textId="77777777" w:rsidR="00320571" w:rsidRDefault="00320571">
      <w:pPr>
        <w:spacing w:line="200" w:lineRule="exact"/>
        <w:rPr>
          <w:sz w:val="20"/>
          <w:szCs w:val="20"/>
        </w:rPr>
      </w:pPr>
    </w:p>
    <w:p w14:paraId="2CDCD7AA" w14:textId="77777777" w:rsidR="00320571" w:rsidRDefault="00320571">
      <w:pPr>
        <w:spacing w:line="200" w:lineRule="exact"/>
        <w:rPr>
          <w:sz w:val="20"/>
          <w:szCs w:val="20"/>
        </w:rPr>
      </w:pPr>
    </w:p>
    <w:p w14:paraId="2F4A6FF2" w14:textId="77777777" w:rsidR="00320571" w:rsidRDefault="00320571">
      <w:pPr>
        <w:spacing w:line="200" w:lineRule="exact"/>
        <w:rPr>
          <w:sz w:val="20"/>
          <w:szCs w:val="20"/>
        </w:rPr>
      </w:pPr>
    </w:p>
    <w:p w14:paraId="55B572ED" w14:textId="77777777" w:rsidR="00320571" w:rsidRDefault="00320571">
      <w:pPr>
        <w:spacing w:line="200" w:lineRule="exact"/>
        <w:rPr>
          <w:sz w:val="20"/>
          <w:szCs w:val="20"/>
        </w:rPr>
      </w:pPr>
    </w:p>
    <w:p w14:paraId="2D06CA09" w14:textId="77777777" w:rsidR="00320571" w:rsidRDefault="00320571">
      <w:pPr>
        <w:spacing w:line="200" w:lineRule="exact"/>
        <w:rPr>
          <w:sz w:val="20"/>
          <w:szCs w:val="20"/>
        </w:rPr>
      </w:pPr>
    </w:p>
    <w:p w14:paraId="7881903C" w14:textId="77777777" w:rsidR="00320571" w:rsidRDefault="00320571">
      <w:pPr>
        <w:spacing w:line="200" w:lineRule="exact"/>
        <w:rPr>
          <w:sz w:val="20"/>
          <w:szCs w:val="20"/>
        </w:rPr>
      </w:pPr>
    </w:p>
    <w:p w14:paraId="1D874D41" w14:textId="77777777" w:rsidR="00320571" w:rsidRDefault="00320571">
      <w:pPr>
        <w:spacing w:line="200" w:lineRule="exact"/>
        <w:rPr>
          <w:sz w:val="20"/>
          <w:szCs w:val="20"/>
        </w:rPr>
      </w:pPr>
    </w:p>
    <w:p w14:paraId="6AAB690A" w14:textId="77777777" w:rsidR="00320571" w:rsidRDefault="00320571">
      <w:pPr>
        <w:spacing w:line="200" w:lineRule="exact"/>
        <w:rPr>
          <w:sz w:val="20"/>
          <w:szCs w:val="20"/>
        </w:rPr>
      </w:pPr>
    </w:p>
    <w:p w14:paraId="4CE987D6" w14:textId="77777777" w:rsidR="00320571" w:rsidRDefault="00320571">
      <w:pPr>
        <w:spacing w:line="200" w:lineRule="exact"/>
        <w:rPr>
          <w:sz w:val="20"/>
          <w:szCs w:val="20"/>
        </w:rPr>
      </w:pPr>
    </w:p>
    <w:p w14:paraId="360D0977" w14:textId="77777777" w:rsidR="00320571" w:rsidRDefault="00320571">
      <w:pPr>
        <w:spacing w:line="200" w:lineRule="exact"/>
        <w:rPr>
          <w:sz w:val="20"/>
          <w:szCs w:val="20"/>
        </w:rPr>
      </w:pPr>
    </w:p>
    <w:p w14:paraId="2D30E336" w14:textId="77777777" w:rsidR="00320571" w:rsidRDefault="00320571">
      <w:pPr>
        <w:spacing w:line="200" w:lineRule="exact"/>
        <w:rPr>
          <w:sz w:val="20"/>
          <w:szCs w:val="20"/>
        </w:rPr>
      </w:pPr>
    </w:p>
    <w:p w14:paraId="4789654F" w14:textId="77777777" w:rsidR="00320571" w:rsidRDefault="00320571">
      <w:pPr>
        <w:spacing w:line="200" w:lineRule="exact"/>
        <w:rPr>
          <w:sz w:val="20"/>
          <w:szCs w:val="20"/>
        </w:rPr>
      </w:pPr>
    </w:p>
    <w:p w14:paraId="7D00679B" w14:textId="77777777" w:rsidR="00320571" w:rsidRDefault="00320571">
      <w:pPr>
        <w:spacing w:line="200" w:lineRule="exact"/>
        <w:rPr>
          <w:sz w:val="20"/>
          <w:szCs w:val="20"/>
        </w:rPr>
      </w:pPr>
    </w:p>
    <w:p w14:paraId="13939255" w14:textId="77777777" w:rsidR="00320571" w:rsidRDefault="00320571">
      <w:pPr>
        <w:spacing w:line="200" w:lineRule="exact"/>
        <w:rPr>
          <w:sz w:val="20"/>
          <w:szCs w:val="20"/>
        </w:rPr>
      </w:pPr>
    </w:p>
    <w:p w14:paraId="1F618572" w14:textId="77777777" w:rsidR="00320571" w:rsidRDefault="00320571">
      <w:pPr>
        <w:spacing w:line="200" w:lineRule="exact"/>
        <w:rPr>
          <w:sz w:val="20"/>
          <w:szCs w:val="20"/>
        </w:rPr>
      </w:pPr>
    </w:p>
    <w:p w14:paraId="7B493396" w14:textId="77777777" w:rsidR="00320571" w:rsidRDefault="00320571">
      <w:pPr>
        <w:spacing w:line="200" w:lineRule="exact"/>
        <w:rPr>
          <w:sz w:val="20"/>
          <w:szCs w:val="20"/>
        </w:rPr>
      </w:pPr>
    </w:p>
    <w:p w14:paraId="424D0524" w14:textId="77777777" w:rsidR="00320571" w:rsidRDefault="00320571">
      <w:pPr>
        <w:spacing w:line="200" w:lineRule="exact"/>
        <w:rPr>
          <w:sz w:val="20"/>
          <w:szCs w:val="20"/>
        </w:rPr>
      </w:pPr>
    </w:p>
    <w:p w14:paraId="1FCB1577" w14:textId="77777777" w:rsidR="00320571" w:rsidRDefault="00320571">
      <w:pPr>
        <w:spacing w:line="200" w:lineRule="exact"/>
        <w:rPr>
          <w:sz w:val="20"/>
          <w:szCs w:val="20"/>
        </w:rPr>
      </w:pPr>
    </w:p>
    <w:p w14:paraId="4D033279" w14:textId="77777777" w:rsidR="00320571" w:rsidRDefault="00320571">
      <w:pPr>
        <w:spacing w:line="200" w:lineRule="exact"/>
        <w:rPr>
          <w:sz w:val="20"/>
          <w:szCs w:val="20"/>
        </w:rPr>
      </w:pPr>
    </w:p>
    <w:p w14:paraId="0EB4274C" w14:textId="77777777" w:rsidR="00320571" w:rsidRDefault="00320571">
      <w:pPr>
        <w:spacing w:line="200" w:lineRule="exact"/>
        <w:rPr>
          <w:sz w:val="20"/>
          <w:szCs w:val="20"/>
        </w:rPr>
      </w:pPr>
    </w:p>
    <w:p w14:paraId="30545232" w14:textId="77777777" w:rsidR="00320571" w:rsidRDefault="00320571">
      <w:pPr>
        <w:spacing w:line="200" w:lineRule="exact"/>
        <w:rPr>
          <w:sz w:val="20"/>
          <w:szCs w:val="20"/>
        </w:rPr>
      </w:pPr>
    </w:p>
    <w:p w14:paraId="2DE21BDC" w14:textId="77777777" w:rsidR="00320571" w:rsidRDefault="00320571">
      <w:pPr>
        <w:spacing w:line="200" w:lineRule="exact"/>
        <w:rPr>
          <w:sz w:val="20"/>
          <w:szCs w:val="20"/>
        </w:rPr>
      </w:pPr>
    </w:p>
    <w:p w14:paraId="56539CA4" w14:textId="77777777" w:rsidR="00320571" w:rsidRDefault="00320571">
      <w:pPr>
        <w:spacing w:line="200" w:lineRule="exact"/>
        <w:rPr>
          <w:sz w:val="20"/>
          <w:szCs w:val="20"/>
        </w:rPr>
      </w:pPr>
    </w:p>
    <w:p w14:paraId="60AD119F" w14:textId="77777777" w:rsidR="00320571" w:rsidRDefault="00320571">
      <w:pPr>
        <w:spacing w:line="200" w:lineRule="exact"/>
        <w:rPr>
          <w:sz w:val="20"/>
          <w:szCs w:val="20"/>
        </w:rPr>
      </w:pPr>
    </w:p>
    <w:p w14:paraId="6A89FCFE" w14:textId="77777777" w:rsidR="00320571" w:rsidRDefault="00320571">
      <w:pPr>
        <w:spacing w:line="200" w:lineRule="exact"/>
        <w:rPr>
          <w:sz w:val="20"/>
          <w:szCs w:val="20"/>
        </w:rPr>
      </w:pPr>
    </w:p>
    <w:p w14:paraId="4ABB7C42" w14:textId="77777777" w:rsidR="00320571" w:rsidRDefault="00320571">
      <w:pPr>
        <w:spacing w:line="200" w:lineRule="exact"/>
        <w:rPr>
          <w:sz w:val="20"/>
          <w:szCs w:val="20"/>
        </w:rPr>
      </w:pPr>
    </w:p>
    <w:p w14:paraId="159ABD9B" w14:textId="77777777" w:rsidR="00320571" w:rsidRDefault="00320571">
      <w:pPr>
        <w:spacing w:line="200" w:lineRule="exact"/>
        <w:rPr>
          <w:sz w:val="20"/>
          <w:szCs w:val="20"/>
        </w:rPr>
      </w:pPr>
    </w:p>
    <w:p w14:paraId="6C689DAD" w14:textId="77777777" w:rsidR="00320571" w:rsidRDefault="00320571">
      <w:pPr>
        <w:spacing w:line="200" w:lineRule="exact"/>
        <w:rPr>
          <w:sz w:val="20"/>
          <w:szCs w:val="20"/>
        </w:rPr>
      </w:pPr>
    </w:p>
    <w:p w14:paraId="0475E2CC" w14:textId="77777777" w:rsidR="00320571" w:rsidRDefault="00320571">
      <w:pPr>
        <w:spacing w:line="200" w:lineRule="exact"/>
        <w:rPr>
          <w:sz w:val="20"/>
          <w:szCs w:val="20"/>
        </w:rPr>
      </w:pPr>
    </w:p>
    <w:p w14:paraId="398A63C8" w14:textId="77777777" w:rsidR="00320571" w:rsidRDefault="00320571">
      <w:pPr>
        <w:spacing w:line="200" w:lineRule="exact"/>
        <w:rPr>
          <w:sz w:val="20"/>
          <w:szCs w:val="20"/>
        </w:rPr>
      </w:pPr>
    </w:p>
    <w:p w14:paraId="0D22C7ED" w14:textId="77777777" w:rsidR="00320571" w:rsidRDefault="00320571">
      <w:pPr>
        <w:spacing w:line="200" w:lineRule="exact"/>
        <w:rPr>
          <w:sz w:val="20"/>
          <w:szCs w:val="20"/>
        </w:rPr>
      </w:pPr>
    </w:p>
    <w:p w14:paraId="0A5C8187" w14:textId="77777777" w:rsidR="00320571" w:rsidRDefault="00320571">
      <w:pPr>
        <w:spacing w:line="200" w:lineRule="exact"/>
        <w:rPr>
          <w:sz w:val="20"/>
          <w:szCs w:val="20"/>
        </w:rPr>
      </w:pPr>
    </w:p>
    <w:p w14:paraId="19E1D4E3" w14:textId="77777777" w:rsidR="00320571" w:rsidRDefault="00320571">
      <w:pPr>
        <w:spacing w:line="200" w:lineRule="exact"/>
        <w:rPr>
          <w:sz w:val="20"/>
          <w:szCs w:val="20"/>
        </w:rPr>
      </w:pPr>
    </w:p>
    <w:p w14:paraId="07B0CED4" w14:textId="77777777" w:rsidR="00320571" w:rsidRDefault="00320571">
      <w:pPr>
        <w:spacing w:line="200" w:lineRule="exact"/>
        <w:rPr>
          <w:sz w:val="20"/>
          <w:szCs w:val="20"/>
        </w:rPr>
      </w:pPr>
    </w:p>
    <w:p w14:paraId="24FB3DA2" w14:textId="77777777" w:rsidR="00320571" w:rsidRDefault="00320571">
      <w:pPr>
        <w:spacing w:line="200" w:lineRule="exact"/>
        <w:rPr>
          <w:sz w:val="20"/>
          <w:szCs w:val="20"/>
        </w:rPr>
      </w:pPr>
    </w:p>
    <w:p w14:paraId="5578468B" w14:textId="77777777" w:rsidR="00320571" w:rsidRDefault="00320571">
      <w:pPr>
        <w:spacing w:line="200" w:lineRule="exact"/>
        <w:rPr>
          <w:sz w:val="20"/>
          <w:szCs w:val="20"/>
        </w:rPr>
      </w:pPr>
    </w:p>
    <w:p w14:paraId="02372269" w14:textId="77777777" w:rsidR="00320571" w:rsidRDefault="00320571">
      <w:pPr>
        <w:spacing w:line="200" w:lineRule="exact"/>
        <w:rPr>
          <w:sz w:val="20"/>
          <w:szCs w:val="20"/>
        </w:rPr>
      </w:pPr>
    </w:p>
    <w:p w14:paraId="182FB671" w14:textId="77777777" w:rsidR="00320571" w:rsidRDefault="00320571">
      <w:pPr>
        <w:spacing w:line="200" w:lineRule="exact"/>
        <w:rPr>
          <w:sz w:val="20"/>
          <w:szCs w:val="20"/>
        </w:rPr>
      </w:pPr>
    </w:p>
    <w:p w14:paraId="7976CB8A" w14:textId="77777777" w:rsidR="00320571" w:rsidRDefault="00320571">
      <w:pPr>
        <w:spacing w:line="200" w:lineRule="exact"/>
        <w:rPr>
          <w:sz w:val="20"/>
          <w:szCs w:val="20"/>
        </w:rPr>
      </w:pPr>
    </w:p>
    <w:p w14:paraId="5D6B70B5" w14:textId="77777777" w:rsidR="00320571" w:rsidRDefault="00320571">
      <w:pPr>
        <w:spacing w:line="200" w:lineRule="exact"/>
        <w:rPr>
          <w:sz w:val="20"/>
          <w:szCs w:val="20"/>
        </w:rPr>
      </w:pPr>
    </w:p>
    <w:p w14:paraId="7DCFA817" w14:textId="77777777" w:rsidR="00320571" w:rsidRDefault="00320571">
      <w:pPr>
        <w:spacing w:line="200" w:lineRule="exact"/>
        <w:rPr>
          <w:sz w:val="20"/>
          <w:szCs w:val="20"/>
        </w:rPr>
      </w:pPr>
    </w:p>
    <w:p w14:paraId="2270807B" w14:textId="77777777" w:rsidR="00320571" w:rsidRDefault="00320571">
      <w:pPr>
        <w:spacing w:line="200" w:lineRule="exact"/>
        <w:rPr>
          <w:sz w:val="20"/>
          <w:szCs w:val="20"/>
        </w:rPr>
      </w:pPr>
    </w:p>
    <w:p w14:paraId="50FDA78E" w14:textId="77777777" w:rsidR="00320571" w:rsidRDefault="00320571">
      <w:pPr>
        <w:spacing w:line="200" w:lineRule="exact"/>
        <w:rPr>
          <w:sz w:val="20"/>
          <w:szCs w:val="20"/>
        </w:rPr>
      </w:pPr>
    </w:p>
    <w:p w14:paraId="2E11C742" w14:textId="77777777" w:rsidR="00320571" w:rsidRDefault="00320571">
      <w:pPr>
        <w:spacing w:line="200" w:lineRule="exact"/>
        <w:rPr>
          <w:sz w:val="20"/>
          <w:szCs w:val="20"/>
        </w:rPr>
      </w:pPr>
    </w:p>
    <w:p w14:paraId="7B15EC31" w14:textId="77777777" w:rsidR="00320571" w:rsidRDefault="00320571">
      <w:pPr>
        <w:spacing w:line="243" w:lineRule="exact"/>
        <w:rPr>
          <w:sz w:val="20"/>
          <w:szCs w:val="20"/>
        </w:rPr>
        <w:sectPr w:rsidR="00320571">
          <w:footerReference w:type="default" r:id="rId9"/>
          <w:pgSz w:w="11906" w:h="16838"/>
          <w:pgMar w:top="755" w:right="1186" w:bottom="994" w:left="1420" w:header="0" w:footer="625" w:gutter="0"/>
          <w:cols w:space="708"/>
          <w:formProt w:val="0"/>
          <w:docGrid w:linePitch="100" w:charSpace="4096"/>
        </w:sectPr>
      </w:pPr>
    </w:p>
    <w:p w14:paraId="1312FD01" w14:textId="77777777" w:rsidR="00320571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0" distR="0" simplePos="0" relativeHeight="3" behindDoc="1" locked="0" layoutInCell="0" allowOverlap="1" wp14:anchorId="1F7F13BC" wp14:editId="6924E664">
            <wp:simplePos x="0" y="0"/>
            <wp:positionH relativeFrom="column">
              <wp:posOffset>302260</wp:posOffset>
            </wp:positionH>
            <wp:positionV relativeFrom="paragraph">
              <wp:posOffset>161925</wp:posOffset>
            </wp:positionV>
            <wp:extent cx="5142230" cy="7670165"/>
            <wp:effectExtent l="0" t="0" r="0" b="0"/>
            <wp:wrapNone/>
            <wp:docPr id="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230" cy="7670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page3"/>
      <w:bookmarkEnd w:id="2"/>
    </w:p>
    <w:p w14:paraId="5A80C3BD" w14:textId="77777777" w:rsidR="00320571" w:rsidRDefault="00320571">
      <w:pPr>
        <w:spacing w:line="200" w:lineRule="exact"/>
        <w:rPr>
          <w:sz w:val="20"/>
          <w:szCs w:val="20"/>
        </w:rPr>
      </w:pPr>
    </w:p>
    <w:p w14:paraId="18E2023A" w14:textId="77777777" w:rsidR="00320571" w:rsidRDefault="00320571">
      <w:pPr>
        <w:spacing w:line="200" w:lineRule="exact"/>
        <w:rPr>
          <w:sz w:val="20"/>
          <w:szCs w:val="20"/>
        </w:rPr>
      </w:pPr>
    </w:p>
    <w:p w14:paraId="317C395F" w14:textId="77777777" w:rsidR="00320571" w:rsidRDefault="00320571">
      <w:pPr>
        <w:spacing w:line="200" w:lineRule="exact"/>
        <w:rPr>
          <w:sz w:val="20"/>
          <w:szCs w:val="20"/>
        </w:rPr>
      </w:pPr>
    </w:p>
    <w:p w14:paraId="05B1C43D" w14:textId="77777777" w:rsidR="00320571" w:rsidRDefault="00320571">
      <w:pPr>
        <w:spacing w:line="200" w:lineRule="exact"/>
        <w:rPr>
          <w:sz w:val="20"/>
          <w:szCs w:val="20"/>
        </w:rPr>
      </w:pPr>
    </w:p>
    <w:p w14:paraId="0FC1F9A8" w14:textId="77777777" w:rsidR="00320571" w:rsidRDefault="00320571">
      <w:pPr>
        <w:spacing w:line="200" w:lineRule="exact"/>
        <w:rPr>
          <w:sz w:val="20"/>
          <w:szCs w:val="20"/>
        </w:rPr>
      </w:pPr>
    </w:p>
    <w:p w14:paraId="1F935CED" w14:textId="77777777" w:rsidR="00320571" w:rsidRDefault="00320571">
      <w:pPr>
        <w:spacing w:line="200" w:lineRule="exact"/>
        <w:rPr>
          <w:sz w:val="20"/>
          <w:szCs w:val="20"/>
        </w:rPr>
      </w:pPr>
    </w:p>
    <w:p w14:paraId="7360C118" w14:textId="77777777" w:rsidR="00320571" w:rsidRDefault="00320571">
      <w:pPr>
        <w:spacing w:line="200" w:lineRule="exact"/>
        <w:rPr>
          <w:sz w:val="20"/>
          <w:szCs w:val="20"/>
        </w:rPr>
      </w:pPr>
    </w:p>
    <w:p w14:paraId="61DC9D1E" w14:textId="77777777" w:rsidR="00320571" w:rsidRDefault="00320571">
      <w:pPr>
        <w:spacing w:line="200" w:lineRule="exact"/>
        <w:rPr>
          <w:sz w:val="20"/>
          <w:szCs w:val="20"/>
        </w:rPr>
      </w:pPr>
    </w:p>
    <w:p w14:paraId="67847B36" w14:textId="77777777" w:rsidR="00320571" w:rsidRDefault="00320571">
      <w:pPr>
        <w:spacing w:line="200" w:lineRule="exact"/>
        <w:rPr>
          <w:sz w:val="20"/>
          <w:szCs w:val="20"/>
        </w:rPr>
      </w:pPr>
    </w:p>
    <w:p w14:paraId="6077B55C" w14:textId="77777777" w:rsidR="00320571" w:rsidRDefault="00320571">
      <w:pPr>
        <w:spacing w:line="200" w:lineRule="exact"/>
        <w:rPr>
          <w:sz w:val="20"/>
          <w:szCs w:val="20"/>
        </w:rPr>
      </w:pPr>
    </w:p>
    <w:p w14:paraId="6B757617" w14:textId="77777777" w:rsidR="00320571" w:rsidRDefault="00320571">
      <w:pPr>
        <w:spacing w:line="200" w:lineRule="exact"/>
        <w:rPr>
          <w:sz w:val="20"/>
          <w:szCs w:val="20"/>
        </w:rPr>
      </w:pPr>
    </w:p>
    <w:p w14:paraId="1440513C" w14:textId="77777777" w:rsidR="00320571" w:rsidRDefault="00320571">
      <w:pPr>
        <w:spacing w:line="200" w:lineRule="exact"/>
        <w:rPr>
          <w:sz w:val="20"/>
          <w:szCs w:val="20"/>
        </w:rPr>
      </w:pPr>
    </w:p>
    <w:p w14:paraId="02792E76" w14:textId="77777777" w:rsidR="00320571" w:rsidRDefault="00320571">
      <w:pPr>
        <w:spacing w:line="200" w:lineRule="exact"/>
        <w:rPr>
          <w:sz w:val="20"/>
          <w:szCs w:val="20"/>
        </w:rPr>
      </w:pPr>
    </w:p>
    <w:p w14:paraId="7DF8192A" w14:textId="77777777" w:rsidR="00320571" w:rsidRDefault="00320571">
      <w:pPr>
        <w:spacing w:line="200" w:lineRule="exact"/>
        <w:rPr>
          <w:sz w:val="20"/>
          <w:szCs w:val="20"/>
        </w:rPr>
      </w:pPr>
    </w:p>
    <w:p w14:paraId="31EA5839" w14:textId="77777777" w:rsidR="00320571" w:rsidRDefault="00320571">
      <w:pPr>
        <w:spacing w:line="200" w:lineRule="exact"/>
        <w:rPr>
          <w:sz w:val="20"/>
          <w:szCs w:val="20"/>
        </w:rPr>
      </w:pPr>
    </w:p>
    <w:p w14:paraId="064745C6" w14:textId="77777777" w:rsidR="00320571" w:rsidRDefault="00320571">
      <w:pPr>
        <w:spacing w:line="200" w:lineRule="exact"/>
        <w:rPr>
          <w:sz w:val="20"/>
          <w:szCs w:val="20"/>
        </w:rPr>
      </w:pPr>
    </w:p>
    <w:p w14:paraId="774C5FD8" w14:textId="77777777" w:rsidR="00320571" w:rsidRDefault="00320571">
      <w:pPr>
        <w:spacing w:line="200" w:lineRule="exact"/>
        <w:rPr>
          <w:sz w:val="20"/>
          <w:szCs w:val="20"/>
        </w:rPr>
      </w:pPr>
    </w:p>
    <w:p w14:paraId="4805D409" w14:textId="77777777" w:rsidR="00320571" w:rsidRDefault="00320571">
      <w:pPr>
        <w:spacing w:line="200" w:lineRule="exact"/>
        <w:rPr>
          <w:sz w:val="20"/>
          <w:szCs w:val="20"/>
        </w:rPr>
      </w:pPr>
    </w:p>
    <w:p w14:paraId="22A42CC5" w14:textId="77777777" w:rsidR="00320571" w:rsidRDefault="00320571">
      <w:pPr>
        <w:spacing w:line="200" w:lineRule="exact"/>
        <w:rPr>
          <w:sz w:val="20"/>
          <w:szCs w:val="20"/>
        </w:rPr>
      </w:pPr>
    </w:p>
    <w:p w14:paraId="0F5650B2" w14:textId="77777777" w:rsidR="00320571" w:rsidRDefault="00320571">
      <w:pPr>
        <w:spacing w:line="200" w:lineRule="exact"/>
        <w:rPr>
          <w:sz w:val="20"/>
          <w:szCs w:val="20"/>
        </w:rPr>
      </w:pPr>
    </w:p>
    <w:p w14:paraId="7D6268F1" w14:textId="77777777" w:rsidR="00320571" w:rsidRDefault="00320571">
      <w:pPr>
        <w:spacing w:line="200" w:lineRule="exact"/>
        <w:rPr>
          <w:sz w:val="20"/>
          <w:szCs w:val="20"/>
        </w:rPr>
      </w:pPr>
    </w:p>
    <w:p w14:paraId="4360F32A" w14:textId="77777777" w:rsidR="00320571" w:rsidRDefault="00320571">
      <w:pPr>
        <w:spacing w:line="200" w:lineRule="exact"/>
        <w:rPr>
          <w:sz w:val="20"/>
          <w:szCs w:val="20"/>
        </w:rPr>
      </w:pPr>
    </w:p>
    <w:p w14:paraId="795D77C8" w14:textId="77777777" w:rsidR="00320571" w:rsidRDefault="00320571">
      <w:pPr>
        <w:spacing w:line="200" w:lineRule="exact"/>
        <w:rPr>
          <w:sz w:val="20"/>
          <w:szCs w:val="20"/>
        </w:rPr>
      </w:pPr>
    </w:p>
    <w:p w14:paraId="11C93895" w14:textId="77777777" w:rsidR="00320571" w:rsidRDefault="00320571">
      <w:pPr>
        <w:spacing w:line="200" w:lineRule="exact"/>
        <w:rPr>
          <w:sz w:val="20"/>
          <w:szCs w:val="20"/>
        </w:rPr>
      </w:pPr>
    </w:p>
    <w:p w14:paraId="6F8C6898" w14:textId="77777777" w:rsidR="00320571" w:rsidRDefault="00320571">
      <w:pPr>
        <w:spacing w:line="200" w:lineRule="exact"/>
        <w:rPr>
          <w:sz w:val="20"/>
          <w:szCs w:val="20"/>
        </w:rPr>
      </w:pPr>
    </w:p>
    <w:p w14:paraId="78957F75" w14:textId="77777777" w:rsidR="00320571" w:rsidRDefault="00320571">
      <w:pPr>
        <w:spacing w:line="200" w:lineRule="exact"/>
        <w:rPr>
          <w:sz w:val="20"/>
          <w:szCs w:val="20"/>
        </w:rPr>
      </w:pPr>
    </w:p>
    <w:p w14:paraId="1A47AF9B" w14:textId="77777777" w:rsidR="00320571" w:rsidRDefault="00320571">
      <w:pPr>
        <w:spacing w:line="200" w:lineRule="exact"/>
        <w:rPr>
          <w:sz w:val="20"/>
          <w:szCs w:val="20"/>
        </w:rPr>
      </w:pPr>
    </w:p>
    <w:p w14:paraId="4B2889C6" w14:textId="77777777" w:rsidR="00320571" w:rsidRDefault="00320571">
      <w:pPr>
        <w:spacing w:line="200" w:lineRule="exact"/>
        <w:rPr>
          <w:sz w:val="20"/>
          <w:szCs w:val="20"/>
        </w:rPr>
      </w:pPr>
    </w:p>
    <w:p w14:paraId="6D3A612B" w14:textId="77777777" w:rsidR="00320571" w:rsidRDefault="00320571">
      <w:pPr>
        <w:spacing w:line="200" w:lineRule="exact"/>
        <w:rPr>
          <w:sz w:val="20"/>
          <w:szCs w:val="20"/>
        </w:rPr>
      </w:pPr>
    </w:p>
    <w:p w14:paraId="73AEB291" w14:textId="77777777" w:rsidR="00320571" w:rsidRDefault="00320571">
      <w:pPr>
        <w:spacing w:line="200" w:lineRule="exact"/>
        <w:rPr>
          <w:sz w:val="20"/>
          <w:szCs w:val="20"/>
        </w:rPr>
      </w:pPr>
    </w:p>
    <w:p w14:paraId="10055FF0" w14:textId="77777777" w:rsidR="00320571" w:rsidRDefault="00320571">
      <w:pPr>
        <w:spacing w:line="200" w:lineRule="exact"/>
        <w:rPr>
          <w:sz w:val="20"/>
          <w:szCs w:val="20"/>
        </w:rPr>
      </w:pPr>
    </w:p>
    <w:p w14:paraId="393E2605" w14:textId="77777777" w:rsidR="00320571" w:rsidRDefault="00320571">
      <w:pPr>
        <w:spacing w:line="200" w:lineRule="exact"/>
        <w:rPr>
          <w:sz w:val="20"/>
          <w:szCs w:val="20"/>
        </w:rPr>
      </w:pPr>
    </w:p>
    <w:p w14:paraId="204571A0" w14:textId="77777777" w:rsidR="00320571" w:rsidRDefault="00320571">
      <w:pPr>
        <w:spacing w:line="200" w:lineRule="exact"/>
        <w:rPr>
          <w:sz w:val="20"/>
          <w:szCs w:val="20"/>
        </w:rPr>
      </w:pPr>
    </w:p>
    <w:p w14:paraId="2324B881" w14:textId="77777777" w:rsidR="00320571" w:rsidRDefault="00320571">
      <w:pPr>
        <w:spacing w:line="200" w:lineRule="exact"/>
        <w:rPr>
          <w:sz w:val="20"/>
          <w:szCs w:val="20"/>
        </w:rPr>
      </w:pPr>
    </w:p>
    <w:p w14:paraId="52C6FB3D" w14:textId="77777777" w:rsidR="00320571" w:rsidRDefault="00320571">
      <w:pPr>
        <w:spacing w:line="200" w:lineRule="exact"/>
        <w:rPr>
          <w:sz w:val="20"/>
          <w:szCs w:val="20"/>
        </w:rPr>
      </w:pPr>
    </w:p>
    <w:p w14:paraId="36A12CDA" w14:textId="77777777" w:rsidR="00320571" w:rsidRDefault="00320571">
      <w:pPr>
        <w:spacing w:line="200" w:lineRule="exact"/>
        <w:rPr>
          <w:sz w:val="20"/>
          <w:szCs w:val="20"/>
        </w:rPr>
      </w:pPr>
    </w:p>
    <w:p w14:paraId="60426AEE" w14:textId="77777777" w:rsidR="00320571" w:rsidRDefault="00320571">
      <w:pPr>
        <w:spacing w:line="200" w:lineRule="exact"/>
        <w:rPr>
          <w:sz w:val="20"/>
          <w:szCs w:val="20"/>
        </w:rPr>
      </w:pPr>
    </w:p>
    <w:p w14:paraId="6F0D0E17" w14:textId="77777777" w:rsidR="00320571" w:rsidRDefault="00320571">
      <w:pPr>
        <w:spacing w:line="200" w:lineRule="exact"/>
        <w:rPr>
          <w:sz w:val="20"/>
          <w:szCs w:val="20"/>
        </w:rPr>
      </w:pPr>
    </w:p>
    <w:p w14:paraId="62E27C31" w14:textId="77777777" w:rsidR="00320571" w:rsidRDefault="00320571">
      <w:pPr>
        <w:spacing w:line="200" w:lineRule="exact"/>
        <w:rPr>
          <w:sz w:val="20"/>
          <w:szCs w:val="20"/>
        </w:rPr>
      </w:pPr>
    </w:p>
    <w:p w14:paraId="25C35D1D" w14:textId="77777777" w:rsidR="00320571" w:rsidRDefault="00320571">
      <w:pPr>
        <w:spacing w:line="200" w:lineRule="exact"/>
        <w:rPr>
          <w:sz w:val="20"/>
          <w:szCs w:val="20"/>
        </w:rPr>
      </w:pPr>
    </w:p>
    <w:p w14:paraId="52D7D7EF" w14:textId="77777777" w:rsidR="00320571" w:rsidRDefault="00320571">
      <w:pPr>
        <w:spacing w:line="200" w:lineRule="exact"/>
        <w:rPr>
          <w:sz w:val="20"/>
          <w:szCs w:val="20"/>
        </w:rPr>
      </w:pPr>
    </w:p>
    <w:p w14:paraId="3D83C0B8" w14:textId="77777777" w:rsidR="00320571" w:rsidRDefault="00320571">
      <w:pPr>
        <w:spacing w:line="200" w:lineRule="exact"/>
        <w:rPr>
          <w:sz w:val="20"/>
          <w:szCs w:val="20"/>
        </w:rPr>
      </w:pPr>
    </w:p>
    <w:p w14:paraId="028524F8" w14:textId="77777777" w:rsidR="00320571" w:rsidRDefault="00320571">
      <w:pPr>
        <w:spacing w:line="200" w:lineRule="exact"/>
        <w:rPr>
          <w:sz w:val="20"/>
          <w:szCs w:val="20"/>
        </w:rPr>
      </w:pPr>
    </w:p>
    <w:p w14:paraId="48E7F491" w14:textId="77777777" w:rsidR="00320571" w:rsidRDefault="00320571">
      <w:pPr>
        <w:spacing w:line="200" w:lineRule="exact"/>
        <w:rPr>
          <w:sz w:val="20"/>
          <w:szCs w:val="20"/>
        </w:rPr>
      </w:pPr>
    </w:p>
    <w:p w14:paraId="059E3A8B" w14:textId="77777777" w:rsidR="00320571" w:rsidRDefault="00320571">
      <w:pPr>
        <w:spacing w:line="200" w:lineRule="exact"/>
        <w:rPr>
          <w:sz w:val="20"/>
          <w:szCs w:val="20"/>
        </w:rPr>
      </w:pPr>
    </w:p>
    <w:p w14:paraId="2238A523" w14:textId="77777777" w:rsidR="00320571" w:rsidRDefault="00320571">
      <w:pPr>
        <w:spacing w:line="200" w:lineRule="exact"/>
        <w:rPr>
          <w:sz w:val="20"/>
          <w:szCs w:val="20"/>
        </w:rPr>
      </w:pPr>
    </w:p>
    <w:p w14:paraId="722403DB" w14:textId="77777777" w:rsidR="00320571" w:rsidRDefault="00320571">
      <w:pPr>
        <w:spacing w:line="200" w:lineRule="exact"/>
        <w:rPr>
          <w:sz w:val="20"/>
          <w:szCs w:val="20"/>
        </w:rPr>
      </w:pPr>
    </w:p>
    <w:p w14:paraId="6AB4E816" w14:textId="77777777" w:rsidR="00320571" w:rsidRDefault="00320571">
      <w:pPr>
        <w:spacing w:line="200" w:lineRule="exact"/>
        <w:rPr>
          <w:sz w:val="20"/>
          <w:szCs w:val="20"/>
        </w:rPr>
      </w:pPr>
    </w:p>
    <w:p w14:paraId="393873D4" w14:textId="77777777" w:rsidR="00320571" w:rsidRDefault="00320571">
      <w:pPr>
        <w:spacing w:line="200" w:lineRule="exact"/>
        <w:rPr>
          <w:sz w:val="20"/>
          <w:szCs w:val="20"/>
        </w:rPr>
      </w:pPr>
    </w:p>
    <w:p w14:paraId="45C04BB4" w14:textId="77777777" w:rsidR="00320571" w:rsidRDefault="00320571">
      <w:pPr>
        <w:spacing w:line="200" w:lineRule="exact"/>
        <w:rPr>
          <w:sz w:val="20"/>
          <w:szCs w:val="20"/>
        </w:rPr>
      </w:pPr>
    </w:p>
    <w:p w14:paraId="7D25215D" w14:textId="77777777" w:rsidR="00320571" w:rsidRDefault="00320571">
      <w:pPr>
        <w:spacing w:line="200" w:lineRule="exact"/>
        <w:rPr>
          <w:sz w:val="20"/>
          <w:szCs w:val="20"/>
        </w:rPr>
      </w:pPr>
    </w:p>
    <w:p w14:paraId="147DD8FC" w14:textId="77777777" w:rsidR="00320571" w:rsidRDefault="00320571">
      <w:pPr>
        <w:spacing w:line="200" w:lineRule="exact"/>
        <w:rPr>
          <w:sz w:val="20"/>
          <w:szCs w:val="20"/>
        </w:rPr>
      </w:pPr>
    </w:p>
    <w:p w14:paraId="3AF9FA1D" w14:textId="77777777" w:rsidR="00320571" w:rsidRDefault="00320571">
      <w:pPr>
        <w:spacing w:line="200" w:lineRule="exact"/>
        <w:rPr>
          <w:sz w:val="20"/>
          <w:szCs w:val="20"/>
        </w:rPr>
      </w:pPr>
    </w:p>
    <w:p w14:paraId="22FCF7B7" w14:textId="77777777" w:rsidR="00320571" w:rsidRDefault="00320571">
      <w:pPr>
        <w:spacing w:line="200" w:lineRule="exact"/>
        <w:rPr>
          <w:sz w:val="20"/>
          <w:szCs w:val="20"/>
        </w:rPr>
      </w:pPr>
    </w:p>
    <w:p w14:paraId="5DB7DE67" w14:textId="77777777" w:rsidR="00320571" w:rsidRDefault="00320571">
      <w:pPr>
        <w:spacing w:line="200" w:lineRule="exact"/>
        <w:rPr>
          <w:sz w:val="20"/>
          <w:szCs w:val="20"/>
        </w:rPr>
      </w:pPr>
    </w:p>
    <w:p w14:paraId="71DBF4B9" w14:textId="77777777" w:rsidR="00320571" w:rsidRDefault="00320571">
      <w:pPr>
        <w:spacing w:line="200" w:lineRule="exact"/>
        <w:rPr>
          <w:sz w:val="20"/>
          <w:szCs w:val="20"/>
        </w:rPr>
      </w:pPr>
    </w:p>
    <w:p w14:paraId="1E485F36" w14:textId="77777777" w:rsidR="00320571" w:rsidRDefault="00320571">
      <w:pPr>
        <w:spacing w:line="200" w:lineRule="exact"/>
        <w:rPr>
          <w:sz w:val="20"/>
          <w:szCs w:val="20"/>
        </w:rPr>
      </w:pPr>
    </w:p>
    <w:p w14:paraId="597953C9" w14:textId="77777777" w:rsidR="00320571" w:rsidRDefault="00320571">
      <w:pPr>
        <w:spacing w:line="200" w:lineRule="exact"/>
        <w:rPr>
          <w:sz w:val="20"/>
          <w:szCs w:val="20"/>
        </w:rPr>
      </w:pPr>
    </w:p>
    <w:p w14:paraId="1E903690" w14:textId="77777777" w:rsidR="00320571" w:rsidRDefault="00320571">
      <w:pPr>
        <w:spacing w:line="200" w:lineRule="exact"/>
        <w:rPr>
          <w:sz w:val="20"/>
          <w:szCs w:val="20"/>
        </w:rPr>
      </w:pPr>
    </w:p>
    <w:p w14:paraId="1D8A0569" w14:textId="77777777" w:rsidR="00320571" w:rsidRDefault="00320571">
      <w:pPr>
        <w:spacing w:line="200" w:lineRule="exact"/>
        <w:rPr>
          <w:sz w:val="20"/>
          <w:szCs w:val="20"/>
        </w:rPr>
      </w:pPr>
    </w:p>
    <w:p w14:paraId="52FE517A" w14:textId="77777777" w:rsidR="00320571" w:rsidRDefault="00320571">
      <w:pPr>
        <w:spacing w:line="200" w:lineRule="exact"/>
        <w:rPr>
          <w:sz w:val="20"/>
          <w:szCs w:val="20"/>
        </w:rPr>
      </w:pPr>
    </w:p>
    <w:p w14:paraId="0188A857" w14:textId="77777777" w:rsidR="00320571" w:rsidRDefault="00320571">
      <w:pPr>
        <w:spacing w:line="200" w:lineRule="exact"/>
        <w:rPr>
          <w:sz w:val="20"/>
          <w:szCs w:val="20"/>
        </w:rPr>
      </w:pPr>
    </w:p>
    <w:p w14:paraId="72AEBE1C" w14:textId="77777777" w:rsidR="00320571" w:rsidRDefault="00320571">
      <w:pPr>
        <w:spacing w:line="200" w:lineRule="exact"/>
        <w:rPr>
          <w:sz w:val="20"/>
          <w:szCs w:val="20"/>
        </w:rPr>
      </w:pPr>
    </w:p>
    <w:p w14:paraId="34C03455" w14:textId="77777777" w:rsidR="00320571" w:rsidRDefault="00320571">
      <w:pPr>
        <w:spacing w:line="200" w:lineRule="exact"/>
        <w:rPr>
          <w:sz w:val="20"/>
          <w:szCs w:val="20"/>
        </w:rPr>
      </w:pPr>
    </w:p>
    <w:p w14:paraId="4CA45F25" w14:textId="77777777" w:rsidR="00320571" w:rsidRDefault="00320571">
      <w:pPr>
        <w:spacing w:line="200" w:lineRule="exact"/>
        <w:rPr>
          <w:sz w:val="20"/>
          <w:szCs w:val="20"/>
        </w:rPr>
      </w:pPr>
    </w:p>
    <w:p w14:paraId="58E2E61B" w14:textId="77777777" w:rsidR="00320571" w:rsidRDefault="00320571">
      <w:pPr>
        <w:spacing w:line="200" w:lineRule="exact"/>
        <w:rPr>
          <w:sz w:val="20"/>
          <w:szCs w:val="20"/>
        </w:rPr>
      </w:pPr>
    </w:p>
    <w:p w14:paraId="13A28795" w14:textId="77777777" w:rsidR="00320571" w:rsidRDefault="00320571">
      <w:pPr>
        <w:spacing w:line="200" w:lineRule="exact"/>
        <w:rPr>
          <w:sz w:val="20"/>
          <w:szCs w:val="20"/>
        </w:rPr>
      </w:pPr>
    </w:p>
    <w:p w14:paraId="5D381693" w14:textId="77777777" w:rsidR="00320571" w:rsidRDefault="00320571">
      <w:pPr>
        <w:spacing w:line="318" w:lineRule="exact"/>
        <w:rPr>
          <w:sz w:val="20"/>
          <w:szCs w:val="20"/>
        </w:rPr>
        <w:sectPr w:rsidR="00320571">
          <w:footerReference w:type="default" r:id="rId11"/>
          <w:pgSz w:w="11906" w:h="16838"/>
          <w:pgMar w:top="755" w:right="1186" w:bottom="824" w:left="1440" w:header="0" w:footer="767" w:gutter="0"/>
          <w:cols w:space="708"/>
          <w:formProt w:val="0"/>
          <w:docGrid w:linePitch="100" w:charSpace="4096"/>
        </w:sectPr>
      </w:pPr>
    </w:p>
    <w:p w14:paraId="4BC6EF20" w14:textId="77777777" w:rsidR="00320571" w:rsidRDefault="00320571">
      <w:pPr>
        <w:spacing w:line="247" w:lineRule="exact"/>
        <w:rPr>
          <w:sz w:val="20"/>
          <w:szCs w:val="20"/>
        </w:rPr>
      </w:pPr>
      <w:bookmarkStart w:id="3" w:name="page4"/>
      <w:bookmarkEnd w:id="3"/>
    </w:p>
    <w:p w14:paraId="29D083C8" w14:textId="77777777" w:rsidR="00320571" w:rsidRDefault="00000000">
      <w:pPr>
        <w:rPr>
          <w:sz w:val="20"/>
          <w:szCs w:val="20"/>
        </w:rPr>
      </w:pPr>
      <w:r>
        <w:rPr>
          <w:rFonts w:eastAsia="Calibri"/>
          <w:b/>
          <w:bCs/>
        </w:rPr>
        <w:t>2.3.2.</w:t>
      </w:r>
      <w:r>
        <w:rPr>
          <w:rFonts w:eastAsia="Calibri"/>
        </w:rPr>
        <w:t xml:space="preserve"> Uziarnienie kruszywa</w:t>
      </w:r>
    </w:p>
    <w:p w14:paraId="3F5C4B60" w14:textId="77777777" w:rsidR="00320571" w:rsidRDefault="00320571">
      <w:pPr>
        <w:spacing w:line="269" w:lineRule="exact"/>
        <w:rPr>
          <w:sz w:val="20"/>
          <w:szCs w:val="20"/>
        </w:rPr>
      </w:pPr>
    </w:p>
    <w:p w14:paraId="52C472CC" w14:textId="77777777" w:rsidR="00320571" w:rsidRDefault="00000000">
      <w:pPr>
        <w:rPr>
          <w:sz w:val="20"/>
          <w:szCs w:val="20"/>
        </w:rPr>
      </w:pPr>
      <w:r>
        <w:rPr>
          <w:rFonts w:eastAsia="Calibri"/>
        </w:rPr>
        <w:t>Mieszanka kruszywa 0/31,5 do warstwy podbudowy zasadniczej KR 1-2</w:t>
      </w:r>
    </w:p>
    <w:p w14:paraId="5574DC8B" w14:textId="77777777" w:rsidR="00320571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0" distR="0" simplePos="0" relativeHeight="4" behindDoc="1" locked="0" layoutInCell="0" allowOverlap="1" wp14:anchorId="47A77507" wp14:editId="7E415A31">
            <wp:simplePos x="0" y="0"/>
            <wp:positionH relativeFrom="column">
              <wp:posOffset>5080</wp:posOffset>
            </wp:positionH>
            <wp:positionV relativeFrom="paragraph">
              <wp:posOffset>175260</wp:posOffset>
            </wp:positionV>
            <wp:extent cx="5753100" cy="2667000"/>
            <wp:effectExtent l="0" t="0" r="0" b="0"/>
            <wp:wrapNone/>
            <wp:docPr id="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3D9191" w14:textId="77777777" w:rsidR="00320571" w:rsidRDefault="00320571">
      <w:pPr>
        <w:spacing w:line="200" w:lineRule="exact"/>
        <w:rPr>
          <w:sz w:val="20"/>
          <w:szCs w:val="20"/>
        </w:rPr>
      </w:pPr>
    </w:p>
    <w:p w14:paraId="7806560B" w14:textId="77777777" w:rsidR="00320571" w:rsidRDefault="00320571">
      <w:pPr>
        <w:spacing w:line="200" w:lineRule="exact"/>
        <w:rPr>
          <w:sz w:val="20"/>
          <w:szCs w:val="20"/>
        </w:rPr>
      </w:pPr>
    </w:p>
    <w:p w14:paraId="261FD344" w14:textId="77777777" w:rsidR="00320571" w:rsidRDefault="00320571">
      <w:pPr>
        <w:spacing w:line="200" w:lineRule="exact"/>
        <w:rPr>
          <w:sz w:val="20"/>
          <w:szCs w:val="20"/>
        </w:rPr>
      </w:pPr>
    </w:p>
    <w:p w14:paraId="2DF8A781" w14:textId="77777777" w:rsidR="00320571" w:rsidRDefault="00320571">
      <w:pPr>
        <w:spacing w:line="200" w:lineRule="exact"/>
        <w:rPr>
          <w:sz w:val="20"/>
          <w:szCs w:val="20"/>
        </w:rPr>
      </w:pPr>
    </w:p>
    <w:p w14:paraId="373EC480" w14:textId="77777777" w:rsidR="00320571" w:rsidRDefault="00320571">
      <w:pPr>
        <w:spacing w:line="200" w:lineRule="exact"/>
        <w:rPr>
          <w:sz w:val="20"/>
          <w:szCs w:val="20"/>
        </w:rPr>
      </w:pPr>
    </w:p>
    <w:p w14:paraId="7E0524A9" w14:textId="77777777" w:rsidR="00320571" w:rsidRDefault="00320571">
      <w:pPr>
        <w:spacing w:line="200" w:lineRule="exact"/>
        <w:rPr>
          <w:sz w:val="20"/>
          <w:szCs w:val="20"/>
        </w:rPr>
      </w:pPr>
    </w:p>
    <w:p w14:paraId="265C5025" w14:textId="77777777" w:rsidR="00320571" w:rsidRDefault="00320571">
      <w:pPr>
        <w:spacing w:line="200" w:lineRule="exact"/>
        <w:rPr>
          <w:sz w:val="20"/>
          <w:szCs w:val="20"/>
        </w:rPr>
      </w:pPr>
    </w:p>
    <w:p w14:paraId="3E7B72E2" w14:textId="77777777" w:rsidR="00320571" w:rsidRDefault="00320571">
      <w:pPr>
        <w:spacing w:line="200" w:lineRule="exact"/>
        <w:rPr>
          <w:sz w:val="20"/>
          <w:szCs w:val="20"/>
        </w:rPr>
      </w:pPr>
    </w:p>
    <w:p w14:paraId="20F320F8" w14:textId="77777777" w:rsidR="00320571" w:rsidRDefault="00320571">
      <w:pPr>
        <w:spacing w:line="200" w:lineRule="exact"/>
        <w:rPr>
          <w:sz w:val="20"/>
          <w:szCs w:val="20"/>
        </w:rPr>
      </w:pPr>
    </w:p>
    <w:p w14:paraId="2A448DE8" w14:textId="77777777" w:rsidR="00320571" w:rsidRDefault="00320571">
      <w:pPr>
        <w:spacing w:line="200" w:lineRule="exact"/>
        <w:rPr>
          <w:sz w:val="20"/>
          <w:szCs w:val="20"/>
        </w:rPr>
      </w:pPr>
    </w:p>
    <w:p w14:paraId="2304BF85" w14:textId="77777777" w:rsidR="00320571" w:rsidRDefault="00320571">
      <w:pPr>
        <w:spacing w:line="200" w:lineRule="exact"/>
        <w:rPr>
          <w:sz w:val="20"/>
          <w:szCs w:val="20"/>
        </w:rPr>
      </w:pPr>
    </w:p>
    <w:p w14:paraId="08341AAD" w14:textId="77777777" w:rsidR="00320571" w:rsidRDefault="00320571">
      <w:pPr>
        <w:spacing w:line="200" w:lineRule="exact"/>
        <w:rPr>
          <w:sz w:val="20"/>
          <w:szCs w:val="20"/>
        </w:rPr>
      </w:pPr>
    </w:p>
    <w:p w14:paraId="51F00BA7" w14:textId="77777777" w:rsidR="00320571" w:rsidRDefault="00320571">
      <w:pPr>
        <w:spacing w:line="200" w:lineRule="exact"/>
        <w:rPr>
          <w:sz w:val="20"/>
          <w:szCs w:val="20"/>
        </w:rPr>
      </w:pPr>
    </w:p>
    <w:p w14:paraId="00FBF757" w14:textId="77777777" w:rsidR="00320571" w:rsidRDefault="00320571">
      <w:pPr>
        <w:spacing w:line="200" w:lineRule="exact"/>
        <w:rPr>
          <w:sz w:val="20"/>
          <w:szCs w:val="20"/>
        </w:rPr>
      </w:pPr>
    </w:p>
    <w:p w14:paraId="5D4C66C5" w14:textId="77777777" w:rsidR="00320571" w:rsidRDefault="00320571">
      <w:pPr>
        <w:spacing w:line="200" w:lineRule="exact"/>
        <w:rPr>
          <w:sz w:val="20"/>
          <w:szCs w:val="20"/>
        </w:rPr>
      </w:pPr>
    </w:p>
    <w:p w14:paraId="570F8D2D" w14:textId="77777777" w:rsidR="00320571" w:rsidRDefault="00320571">
      <w:pPr>
        <w:spacing w:line="200" w:lineRule="exact"/>
        <w:rPr>
          <w:sz w:val="20"/>
          <w:szCs w:val="20"/>
        </w:rPr>
      </w:pPr>
    </w:p>
    <w:p w14:paraId="0AA7D516" w14:textId="77777777" w:rsidR="00320571" w:rsidRDefault="00320571">
      <w:pPr>
        <w:spacing w:line="200" w:lineRule="exact"/>
        <w:rPr>
          <w:sz w:val="20"/>
          <w:szCs w:val="20"/>
        </w:rPr>
      </w:pPr>
    </w:p>
    <w:p w14:paraId="63A66962" w14:textId="77777777" w:rsidR="00320571" w:rsidRDefault="00320571">
      <w:pPr>
        <w:spacing w:line="200" w:lineRule="exact"/>
        <w:rPr>
          <w:sz w:val="20"/>
          <w:szCs w:val="20"/>
        </w:rPr>
      </w:pPr>
    </w:p>
    <w:p w14:paraId="0225BDE1" w14:textId="77777777" w:rsidR="00320571" w:rsidRDefault="00320571">
      <w:pPr>
        <w:spacing w:line="200" w:lineRule="exact"/>
        <w:rPr>
          <w:sz w:val="20"/>
          <w:szCs w:val="20"/>
        </w:rPr>
      </w:pPr>
    </w:p>
    <w:p w14:paraId="7CF21C14" w14:textId="77777777" w:rsidR="00320571" w:rsidRDefault="00320571">
      <w:pPr>
        <w:spacing w:line="200" w:lineRule="exact"/>
        <w:rPr>
          <w:sz w:val="20"/>
          <w:szCs w:val="20"/>
        </w:rPr>
      </w:pPr>
    </w:p>
    <w:p w14:paraId="6F2C2613" w14:textId="77777777" w:rsidR="00320571" w:rsidRDefault="00320571">
      <w:pPr>
        <w:spacing w:line="200" w:lineRule="exact"/>
        <w:rPr>
          <w:sz w:val="20"/>
          <w:szCs w:val="20"/>
        </w:rPr>
      </w:pPr>
    </w:p>
    <w:p w14:paraId="0BBD8C95" w14:textId="77777777" w:rsidR="00320571" w:rsidRDefault="00320571">
      <w:pPr>
        <w:spacing w:line="200" w:lineRule="exact"/>
        <w:rPr>
          <w:sz w:val="20"/>
          <w:szCs w:val="20"/>
        </w:rPr>
      </w:pPr>
    </w:p>
    <w:p w14:paraId="01C6F657" w14:textId="77777777" w:rsidR="00320571" w:rsidRDefault="00320571">
      <w:pPr>
        <w:spacing w:line="318" w:lineRule="exact"/>
        <w:rPr>
          <w:sz w:val="20"/>
          <w:szCs w:val="20"/>
        </w:rPr>
      </w:pPr>
    </w:p>
    <w:p w14:paraId="48E522A6" w14:textId="77777777" w:rsidR="00320571" w:rsidRDefault="00000000">
      <w:pPr>
        <w:rPr>
          <w:sz w:val="20"/>
          <w:szCs w:val="20"/>
        </w:rPr>
      </w:pPr>
      <w:r>
        <w:rPr>
          <w:rFonts w:eastAsia="Calibri"/>
        </w:rPr>
        <w:t>Mieszanka kruszywa 0/31,5 do warstwy podbudowy pomocniczej KR 5-6</w:t>
      </w:r>
    </w:p>
    <w:p w14:paraId="196F193E" w14:textId="77777777" w:rsidR="00320571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0" distR="0" simplePos="0" relativeHeight="5" behindDoc="1" locked="0" layoutInCell="0" allowOverlap="1" wp14:anchorId="2C2E0309" wp14:editId="7C374635">
            <wp:simplePos x="0" y="0"/>
            <wp:positionH relativeFrom="column">
              <wp:posOffset>5080</wp:posOffset>
            </wp:positionH>
            <wp:positionV relativeFrom="paragraph">
              <wp:posOffset>174625</wp:posOffset>
            </wp:positionV>
            <wp:extent cx="5756275" cy="2526030"/>
            <wp:effectExtent l="0" t="0" r="0" b="0"/>
            <wp:wrapNone/>
            <wp:docPr id="4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2526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282F52" w14:textId="77777777" w:rsidR="00320571" w:rsidRDefault="00320571">
      <w:pPr>
        <w:spacing w:line="200" w:lineRule="exact"/>
        <w:rPr>
          <w:sz w:val="20"/>
          <w:szCs w:val="20"/>
        </w:rPr>
      </w:pPr>
    </w:p>
    <w:p w14:paraId="5EAC47C9" w14:textId="77777777" w:rsidR="00320571" w:rsidRDefault="00320571">
      <w:pPr>
        <w:spacing w:line="200" w:lineRule="exact"/>
        <w:rPr>
          <w:sz w:val="20"/>
          <w:szCs w:val="20"/>
        </w:rPr>
      </w:pPr>
    </w:p>
    <w:p w14:paraId="124AD28C" w14:textId="77777777" w:rsidR="00320571" w:rsidRDefault="00320571">
      <w:pPr>
        <w:spacing w:line="200" w:lineRule="exact"/>
        <w:rPr>
          <w:sz w:val="20"/>
          <w:szCs w:val="20"/>
        </w:rPr>
      </w:pPr>
    </w:p>
    <w:p w14:paraId="5B7C073F" w14:textId="77777777" w:rsidR="00320571" w:rsidRDefault="00320571">
      <w:pPr>
        <w:spacing w:line="200" w:lineRule="exact"/>
        <w:rPr>
          <w:sz w:val="20"/>
          <w:szCs w:val="20"/>
        </w:rPr>
      </w:pPr>
    </w:p>
    <w:p w14:paraId="402ED32E" w14:textId="77777777" w:rsidR="00320571" w:rsidRDefault="00320571">
      <w:pPr>
        <w:spacing w:line="200" w:lineRule="exact"/>
        <w:rPr>
          <w:sz w:val="20"/>
          <w:szCs w:val="20"/>
        </w:rPr>
      </w:pPr>
    </w:p>
    <w:p w14:paraId="5F6856A3" w14:textId="77777777" w:rsidR="00320571" w:rsidRDefault="00320571">
      <w:pPr>
        <w:spacing w:line="200" w:lineRule="exact"/>
        <w:rPr>
          <w:sz w:val="20"/>
          <w:szCs w:val="20"/>
        </w:rPr>
      </w:pPr>
    </w:p>
    <w:p w14:paraId="40D09DA1" w14:textId="77777777" w:rsidR="00320571" w:rsidRDefault="00320571">
      <w:pPr>
        <w:spacing w:line="200" w:lineRule="exact"/>
        <w:rPr>
          <w:sz w:val="20"/>
          <w:szCs w:val="20"/>
        </w:rPr>
      </w:pPr>
    </w:p>
    <w:p w14:paraId="1E3C1157" w14:textId="77777777" w:rsidR="00320571" w:rsidRDefault="00320571">
      <w:pPr>
        <w:spacing w:line="200" w:lineRule="exact"/>
        <w:rPr>
          <w:sz w:val="20"/>
          <w:szCs w:val="20"/>
        </w:rPr>
      </w:pPr>
    </w:p>
    <w:p w14:paraId="01720702" w14:textId="77777777" w:rsidR="00320571" w:rsidRDefault="00320571">
      <w:pPr>
        <w:spacing w:line="200" w:lineRule="exact"/>
        <w:rPr>
          <w:sz w:val="20"/>
          <w:szCs w:val="20"/>
        </w:rPr>
      </w:pPr>
    </w:p>
    <w:p w14:paraId="0E838762" w14:textId="77777777" w:rsidR="00320571" w:rsidRDefault="00320571">
      <w:pPr>
        <w:spacing w:line="200" w:lineRule="exact"/>
        <w:rPr>
          <w:sz w:val="20"/>
          <w:szCs w:val="20"/>
        </w:rPr>
      </w:pPr>
    </w:p>
    <w:p w14:paraId="66ED8228" w14:textId="77777777" w:rsidR="00320571" w:rsidRDefault="00320571">
      <w:pPr>
        <w:spacing w:line="200" w:lineRule="exact"/>
        <w:rPr>
          <w:sz w:val="20"/>
          <w:szCs w:val="20"/>
        </w:rPr>
      </w:pPr>
    </w:p>
    <w:p w14:paraId="40A72FC8" w14:textId="77777777" w:rsidR="00320571" w:rsidRDefault="00320571">
      <w:pPr>
        <w:spacing w:line="200" w:lineRule="exact"/>
        <w:rPr>
          <w:sz w:val="20"/>
          <w:szCs w:val="20"/>
        </w:rPr>
      </w:pPr>
    </w:p>
    <w:p w14:paraId="68E0D562" w14:textId="77777777" w:rsidR="00320571" w:rsidRDefault="00320571">
      <w:pPr>
        <w:spacing w:line="200" w:lineRule="exact"/>
        <w:rPr>
          <w:sz w:val="20"/>
          <w:szCs w:val="20"/>
        </w:rPr>
      </w:pPr>
    </w:p>
    <w:p w14:paraId="1467069E" w14:textId="77777777" w:rsidR="00320571" w:rsidRDefault="00320571">
      <w:pPr>
        <w:spacing w:line="200" w:lineRule="exact"/>
        <w:rPr>
          <w:sz w:val="20"/>
          <w:szCs w:val="20"/>
        </w:rPr>
      </w:pPr>
    </w:p>
    <w:p w14:paraId="4F759218" w14:textId="77777777" w:rsidR="00320571" w:rsidRDefault="00320571">
      <w:pPr>
        <w:spacing w:line="200" w:lineRule="exact"/>
        <w:rPr>
          <w:sz w:val="20"/>
          <w:szCs w:val="20"/>
        </w:rPr>
      </w:pPr>
    </w:p>
    <w:p w14:paraId="6C72937C" w14:textId="77777777" w:rsidR="00320571" w:rsidRDefault="00320571">
      <w:pPr>
        <w:spacing w:line="200" w:lineRule="exact"/>
        <w:rPr>
          <w:sz w:val="20"/>
          <w:szCs w:val="20"/>
        </w:rPr>
      </w:pPr>
    </w:p>
    <w:p w14:paraId="0290E40D" w14:textId="77777777" w:rsidR="00320571" w:rsidRDefault="00320571">
      <w:pPr>
        <w:spacing w:line="200" w:lineRule="exact"/>
        <w:rPr>
          <w:sz w:val="20"/>
          <w:szCs w:val="20"/>
        </w:rPr>
      </w:pPr>
    </w:p>
    <w:p w14:paraId="0B897EB3" w14:textId="77777777" w:rsidR="00320571" w:rsidRDefault="00320571">
      <w:pPr>
        <w:spacing w:line="200" w:lineRule="exact"/>
        <w:rPr>
          <w:sz w:val="20"/>
          <w:szCs w:val="20"/>
        </w:rPr>
      </w:pPr>
    </w:p>
    <w:p w14:paraId="34CE4071" w14:textId="77777777" w:rsidR="00320571" w:rsidRDefault="00320571">
      <w:pPr>
        <w:spacing w:line="200" w:lineRule="exact"/>
        <w:rPr>
          <w:sz w:val="20"/>
          <w:szCs w:val="20"/>
        </w:rPr>
      </w:pPr>
    </w:p>
    <w:p w14:paraId="678B0E59" w14:textId="77777777" w:rsidR="00320571" w:rsidRDefault="00320571">
      <w:pPr>
        <w:spacing w:line="200" w:lineRule="exact"/>
        <w:rPr>
          <w:sz w:val="20"/>
          <w:szCs w:val="20"/>
        </w:rPr>
      </w:pPr>
    </w:p>
    <w:p w14:paraId="5CB25F15" w14:textId="77777777" w:rsidR="00320571" w:rsidRDefault="00320571">
      <w:pPr>
        <w:spacing w:line="287" w:lineRule="exact"/>
        <w:rPr>
          <w:sz w:val="20"/>
          <w:szCs w:val="20"/>
        </w:rPr>
      </w:pPr>
    </w:p>
    <w:p w14:paraId="41F69C9E" w14:textId="77777777" w:rsidR="00320571" w:rsidRDefault="00000000">
      <w:pPr>
        <w:spacing w:line="218" w:lineRule="auto"/>
        <w:ind w:right="240"/>
        <w:jc w:val="both"/>
        <w:rPr>
          <w:sz w:val="20"/>
          <w:szCs w:val="20"/>
        </w:rPr>
      </w:pPr>
      <w:r>
        <w:rPr>
          <w:rFonts w:eastAsia="Calibri"/>
        </w:rPr>
        <w:t>Krzywa uziarnienia kruszywa, określona według PN-EN 933-1:2000 powinna leżeć między krzywymi granicznymi pól dobrego uziarnienia podanymi na rysunkach powyżej.</w:t>
      </w:r>
    </w:p>
    <w:p w14:paraId="2CE33A22" w14:textId="77777777" w:rsidR="00320571" w:rsidRDefault="00320571">
      <w:pPr>
        <w:spacing w:line="50" w:lineRule="exact"/>
        <w:rPr>
          <w:sz w:val="20"/>
          <w:szCs w:val="20"/>
        </w:rPr>
      </w:pPr>
    </w:p>
    <w:p w14:paraId="2439F0F0" w14:textId="77777777" w:rsidR="00320571" w:rsidRDefault="00000000">
      <w:pPr>
        <w:spacing w:line="223" w:lineRule="auto"/>
        <w:ind w:right="240"/>
        <w:jc w:val="both"/>
        <w:rPr>
          <w:sz w:val="20"/>
          <w:szCs w:val="20"/>
        </w:rPr>
      </w:pPr>
      <w:r>
        <w:rPr>
          <w:rFonts w:eastAsia="Calibri"/>
        </w:rPr>
        <w:t xml:space="preserve">Oprócz wymagań podanych na rysunku, wymaga się, aby 90% uziarnień mieszanek zbadanych w ramach ZKP w okresie 6 miesięcy </w:t>
      </w:r>
      <w:proofErr w:type="spellStart"/>
      <w:r>
        <w:rPr>
          <w:rFonts w:eastAsia="Calibri"/>
        </w:rPr>
        <w:t>spelniało</w:t>
      </w:r>
      <w:proofErr w:type="spellEnd"/>
      <w:r>
        <w:rPr>
          <w:rFonts w:eastAsia="Calibri"/>
        </w:rPr>
        <w:t xml:space="preserve"> wymagania kategorii podanych w tablicy 2 i 3, aby zapewnić jednorodność i ciągłość uziarnienia mieszanek.</w:t>
      </w:r>
    </w:p>
    <w:p w14:paraId="5DDCDEB5" w14:textId="77777777" w:rsidR="00320571" w:rsidRDefault="00320571">
      <w:pPr>
        <w:spacing w:line="52" w:lineRule="exact"/>
        <w:rPr>
          <w:sz w:val="20"/>
          <w:szCs w:val="20"/>
        </w:rPr>
      </w:pPr>
    </w:p>
    <w:p w14:paraId="7D58B671" w14:textId="77777777" w:rsidR="00320571" w:rsidRDefault="00000000">
      <w:pPr>
        <w:spacing w:line="216" w:lineRule="auto"/>
        <w:ind w:right="220"/>
        <w:jc w:val="both"/>
        <w:rPr>
          <w:sz w:val="20"/>
          <w:szCs w:val="20"/>
        </w:rPr>
      </w:pPr>
      <w:r>
        <w:rPr>
          <w:rFonts w:eastAsia="Calibri"/>
        </w:rPr>
        <w:t>Wymiar największego ziarna kruszywa nie może przekraczać 2/3 grubości warstwy układanej jednorazowo.</w:t>
      </w:r>
    </w:p>
    <w:p w14:paraId="4F5C1472" w14:textId="77777777" w:rsidR="00320571" w:rsidRDefault="00320571">
      <w:pPr>
        <w:spacing w:line="318" w:lineRule="exact"/>
        <w:rPr>
          <w:sz w:val="20"/>
          <w:szCs w:val="20"/>
        </w:rPr>
      </w:pPr>
    </w:p>
    <w:p w14:paraId="1A893BF3" w14:textId="77777777" w:rsidR="00320571" w:rsidRDefault="00000000">
      <w:pPr>
        <w:spacing w:line="228" w:lineRule="auto"/>
        <w:ind w:right="220"/>
        <w:jc w:val="both"/>
        <w:rPr>
          <w:sz w:val="20"/>
          <w:szCs w:val="20"/>
        </w:rPr>
      </w:pPr>
      <w:r>
        <w:rPr>
          <w:rFonts w:eastAsia="Calibri"/>
          <w:i/>
          <w:iCs/>
        </w:rPr>
        <w:t xml:space="preserve">Tablica 2. Wymagania wobec jednorodności na sitach kontrolnych- porównanie z deklarowaną przez producenta </w:t>
      </w:r>
      <w:proofErr w:type="spellStart"/>
      <w:r>
        <w:rPr>
          <w:rFonts w:eastAsia="Calibri"/>
          <w:i/>
          <w:iCs/>
        </w:rPr>
        <w:t>wartośćią</w:t>
      </w:r>
      <w:proofErr w:type="spellEnd"/>
      <w:r>
        <w:rPr>
          <w:rFonts w:eastAsia="Calibri"/>
          <w:i/>
          <w:iCs/>
        </w:rPr>
        <w:t xml:space="preserve"> (S). Wymagania dotyczą produkowanej i dostarczanej mieszanki. Jeśli mieszanka zawiera nadmierną zawartość </w:t>
      </w:r>
      <w:proofErr w:type="spellStart"/>
      <w:r>
        <w:rPr>
          <w:rFonts w:eastAsia="Calibri"/>
          <w:i/>
          <w:iCs/>
        </w:rPr>
        <w:t>ziarn</w:t>
      </w:r>
      <w:proofErr w:type="spellEnd"/>
      <w:r>
        <w:rPr>
          <w:rFonts w:eastAsia="Calibri"/>
          <w:i/>
          <w:iCs/>
        </w:rPr>
        <w:t xml:space="preserve"> słabych, wymaganie dotyczy deklarowanego przez producenta uziarnienia mieszanki po pięciokrotnym zagęszczeniu metodą </w:t>
      </w:r>
      <w:proofErr w:type="spellStart"/>
      <w:r>
        <w:rPr>
          <w:rFonts w:eastAsia="Calibri"/>
          <w:i/>
          <w:iCs/>
        </w:rPr>
        <w:t>Proctor’a</w:t>
      </w:r>
      <w:proofErr w:type="spellEnd"/>
      <w:r>
        <w:rPr>
          <w:rFonts w:eastAsia="Calibri"/>
          <w:i/>
          <w:iCs/>
        </w:rPr>
        <w:t>.</w:t>
      </w:r>
    </w:p>
    <w:p w14:paraId="1DCD8749" w14:textId="77777777" w:rsidR="00320571" w:rsidRDefault="00320571">
      <w:pPr>
        <w:spacing w:line="198" w:lineRule="exact"/>
        <w:rPr>
          <w:sz w:val="20"/>
          <w:szCs w:val="20"/>
        </w:rPr>
        <w:sectPr w:rsidR="00320571">
          <w:footerReference w:type="default" r:id="rId14"/>
          <w:pgSz w:w="11906" w:h="16838"/>
          <w:pgMar w:top="755" w:right="1186" w:bottom="419" w:left="1420" w:header="0" w:footer="0" w:gutter="0"/>
          <w:cols w:space="708"/>
          <w:formProt w:val="0"/>
          <w:docGrid w:linePitch="100" w:charSpace="4096"/>
        </w:sectPr>
      </w:pPr>
    </w:p>
    <w:p w14:paraId="70CBC339" w14:textId="77777777" w:rsidR="00320571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0" distR="0" simplePos="0" relativeHeight="6" behindDoc="1" locked="0" layoutInCell="0" allowOverlap="1" wp14:anchorId="6F8D6C91" wp14:editId="1F8AE6B2">
                <wp:simplePos x="0" y="0"/>
                <wp:positionH relativeFrom="column">
                  <wp:posOffset>1905</wp:posOffset>
                </wp:positionH>
                <wp:positionV relativeFrom="paragraph">
                  <wp:posOffset>334010</wp:posOffset>
                </wp:positionV>
                <wp:extent cx="5904865" cy="3175"/>
                <wp:effectExtent l="635" t="3810" r="0" b="3810"/>
                <wp:wrapNone/>
                <wp:docPr id="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4720" cy="32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76AA0E" id="Shape 25" o:spid="_x0000_s1026" style="position:absolute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15pt,26.3pt" to="465.1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" o:allowincell="f" strokeweight=".18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7" behindDoc="1" locked="0" layoutInCell="0" allowOverlap="1" wp14:anchorId="2EC1036C" wp14:editId="3DAD0806">
                <wp:simplePos x="0" y="0"/>
                <wp:positionH relativeFrom="column">
                  <wp:posOffset>898525</wp:posOffset>
                </wp:positionH>
                <wp:positionV relativeFrom="paragraph">
                  <wp:posOffset>332105</wp:posOffset>
                </wp:positionV>
                <wp:extent cx="5080" cy="164465"/>
                <wp:effectExtent l="3810" t="0" r="3175" b="0"/>
                <wp:wrapNone/>
                <wp:docPr id="6" name="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0" cy="1645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9D648A" id="Shape 26" o:spid="_x0000_s1026" style="position:absolute;z-index:-50331647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0.75pt,26.15pt" to="71.1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" o:allowincell="f" strokeweight=".18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8" behindDoc="1" locked="0" layoutInCell="0" allowOverlap="1" wp14:anchorId="32199417" wp14:editId="1A52FBE4">
                <wp:simplePos x="0" y="0"/>
                <wp:positionH relativeFrom="column">
                  <wp:posOffset>5901055</wp:posOffset>
                </wp:positionH>
                <wp:positionV relativeFrom="paragraph">
                  <wp:posOffset>332105</wp:posOffset>
                </wp:positionV>
                <wp:extent cx="5080" cy="164465"/>
                <wp:effectExtent l="3810" t="0" r="3175" b="0"/>
                <wp:wrapNone/>
                <wp:docPr id="7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0" cy="1645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D7058E" id="Shape 27" o:spid="_x0000_s1026" style="position:absolute;z-index:-5033164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64.65pt,26.15pt" to="465.0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" o:allowincell="f" strokeweight=".18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9" behindDoc="1" locked="0" layoutInCell="0" allowOverlap="1" wp14:anchorId="7C9622E1" wp14:editId="26C515C4">
                <wp:simplePos x="0" y="0"/>
                <wp:positionH relativeFrom="column">
                  <wp:posOffset>892175</wp:posOffset>
                </wp:positionH>
                <wp:positionV relativeFrom="paragraph">
                  <wp:posOffset>485775</wp:posOffset>
                </wp:positionV>
                <wp:extent cx="5020945" cy="4445"/>
                <wp:effectExtent l="635" t="9525" r="0" b="9525"/>
                <wp:wrapNone/>
                <wp:docPr id="8" name="Shap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0920" cy="4320"/>
                        </a:xfrm>
                        <a:prstGeom prst="line">
                          <a:avLst/>
                        </a:prstGeom>
                        <a:ln w="18288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103466" id="Shape 28" o:spid="_x0000_s1026" style="position:absolute;z-index:-50331647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0.25pt,38.25pt" to="465.6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" o:allowincell="f" strokeweight="1.44pt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10" behindDoc="1" locked="0" layoutInCell="0" allowOverlap="1" wp14:anchorId="71E0B5C6" wp14:editId="54AA6843">
                <wp:simplePos x="0" y="0"/>
                <wp:positionH relativeFrom="column">
                  <wp:posOffset>1905</wp:posOffset>
                </wp:positionH>
                <wp:positionV relativeFrom="paragraph">
                  <wp:posOffset>795655</wp:posOffset>
                </wp:positionV>
                <wp:extent cx="908685" cy="4445"/>
                <wp:effectExtent l="635" t="3810" r="0" b="3810"/>
                <wp:wrapNone/>
                <wp:docPr id="9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640" cy="43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BF5958" id="Shape 29" o:spid="_x0000_s1026" style="position:absolute;z-index:-50331647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15pt,62.65pt" to="71.7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" o:allowincell="f" strokeweight=".18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11" behindDoc="1" locked="0" layoutInCell="0" allowOverlap="1" wp14:anchorId="286EAB95" wp14:editId="38B9336B">
                <wp:simplePos x="0" y="0"/>
                <wp:positionH relativeFrom="column">
                  <wp:posOffset>898525</wp:posOffset>
                </wp:positionH>
                <wp:positionV relativeFrom="paragraph">
                  <wp:posOffset>478155</wp:posOffset>
                </wp:positionV>
                <wp:extent cx="5080" cy="335280"/>
                <wp:effectExtent l="9525" t="635" r="9525" b="0"/>
                <wp:wrapNone/>
                <wp:docPr id="10" name="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0" cy="335160"/>
                        </a:xfrm>
                        <a:prstGeom prst="line">
                          <a:avLst/>
                        </a:prstGeom>
                        <a:ln w="18288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63E6B9" id="Shape 30" o:spid="_x0000_s1026" style="position:absolute;z-index:-50331646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0.75pt,37.65pt" to="71.15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" o:allowincell="f" strokeweight="1.44pt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12" behindDoc="1" locked="0" layoutInCell="0" allowOverlap="1" wp14:anchorId="33F663DE" wp14:editId="0E6206E1">
                <wp:simplePos x="0" y="0"/>
                <wp:positionH relativeFrom="column">
                  <wp:posOffset>2540</wp:posOffset>
                </wp:positionH>
                <wp:positionV relativeFrom="paragraph">
                  <wp:posOffset>332105</wp:posOffset>
                </wp:positionV>
                <wp:extent cx="5080" cy="768350"/>
                <wp:effectExtent l="3810" t="0" r="3175" b="635"/>
                <wp:wrapNone/>
                <wp:docPr id="1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0" cy="7682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FCA5F4" id="Shape 31" o:spid="_x0000_s1026" style="position:absolute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2pt,26.15pt" to=".6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" o:allowincell="f" strokeweight=".18mm">
                <v:stroke joinstyle="miter"/>
              </v:line>
            </w:pict>
          </mc:Fallback>
        </mc:AlternateContent>
      </w:r>
      <w:bookmarkStart w:id="4" w:name="page5"/>
      <w:bookmarkEnd w:id="4"/>
    </w:p>
    <w:p w14:paraId="540D5B64" w14:textId="77777777" w:rsidR="00320571" w:rsidRDefault="00320571">
      <w:pPr>
        <w:sectPr w:rsidR="00320571">
          <w:footerReference w:type="default" r:id="rId15"/>
          <w:pgSz w:w="11906" w:h="16838"/>
          <w:pgMar w:top="755" w:right="1186" w:bottom="419" w:left="1300" w:header="0" w:footer="0" w:gutter="0"/>
          <w:cols w:space="708"/>
          <w:formProt w:val="0"/>
          <w:docGrid w:linePitch="100" w:charSpace="4096"/>
        </w:sectPr>
      </w:pPr>
    </w:p>
    <w:p w14:paraId="1F77E492" w14:textId="77777777" w:rsidR="00320571" w:rsidRDefault="00320571">
      <w:pPr>
        <w:spacing w:line="200" w:lineRule="exact"/>
        <w:rPr>
          <w:sz w:val="20"/>
          <w:szCs w:val="20"/>
        </w:rPr>
      </w:pPr>
    </w:p>
    <w:p w14:paraId="55887554" w14:textId="77777777" w:rsidR="00320571" w:rsidRDefault="00320571">
      <w:pPr>
        <w:spacing w:line="200" w:lineRule="exact"/>
        <w:rPr>
          <w:sz w:val="20"/>
          <w:szCs w:val="20"/>
        </w:rPr>
      </w:pPr>
    </w:p>
    <w:p w14:paraId="6F09EB82" w14:textId="77777777" w:rsidR="00320571" w:rsidRDefault="00320571">
      <w:pPr>
        <w:spacing w:line="269" w:lineRule="exact"/>
        <w:rPr>
          <w:sz w:val="20"/>
          <w:szCs w:val="20"/>
        </w:rPr>
      </w:pPr>
    </w:p>
    <w:p w14:paraId="6A9CCBD1" w14:textId="77777777" w:rsidR="00320571" w:rsidRDefault="00000000">
      <w:pPr>
        <w:ind w:left="320"/>
        <w:rPr>
          <w:sz w:val="20"/>
          <w:szCs w:val="20"/>
        </w:rPr>
      </w:pPr>
      <w:r>
        <w:rPr>
          <w:rFonts w:eastAsia="Calibri"/>
          <w:sz w:val="18"/>
          <w:szCs w:val="18"/>
        </w:rPr>
        <w:t>Mieszanka</w:t>
      </w:r>
    </w:p>
    <w:p w14:paraId="1C43F8DB" w14:textId="77777777" w:rsidR="00320571" w:rsidRDefault="00000000">
      <w:pPr>
        <w:spacing w:line="237" w:lineRule="auto"/>
        <w:ind w:left="260"/>
        <w:rPr>
          <w:sz w:val="20"/>
          <w:szCs w:val="20"/>
        </w:rPr>
      </w:pPr>
      <w:r>
        <w:rPr>
          <w:rFonts w:eastAsia="Calibri"/>
          <w:sz w:val="18"/>
          <w:szCs w:val="18"/>
        </w:rPr>
        <w:t>niezwiązana</w:t>
      </w:r>
    </w:p>
    <w:p w14:paraId="76AE9A8F" w14:textId="77777777" w:rsidR="00320571" w:rsidRDefault="00320571">
      <w:pPr>
        <w:spacing w:line="280" w:lineRule="exact"/>
        <w:rPr>
          <w:sz w:val="20"/>
          <w:szCs w:val="20"/>
        </w:rPr>
      </w:pPr>
    </w:p>
    <w:p w14:paraId="236C5836" w14:textId="77777777" w:rsidR="00320571" w:rsidRDefault="00000000">
      <w:pPr>
        <w:ind w:left="260"/>
        <w:jc w:val="center"/>
        <w:rPr>
          <w:sz w:val="20"/>
          <w:szCs w:val="20"/>
        </w:rPr>
      </w:pPr>
      <w:r>
        <w:rPr>
          <w:rFonts w:eastAsia="Calibri"/>
          <w:sz w:val="18"/>
          <w:szCs w:val="18"/>
        </w:rPr>
        <w:t>0/31,5</w:t>
      </w:r>
    </w:p>
    <w:p w14:paraId="0E80D7A0" w14:textId="77777777" w:rsidR="00320571" w:rsidRDefault="00000000">
      <w:pPr>
        <w:spacing w:line="20" w:lineRule="exact"/>
        <w:rPr>
          <w:sz w:val="20"/>
          <w:szCs w:val="20"/>
        </w:rPr>
      </w:pPr>
      <w:r>
        <w:br w:type="column"/>
      </w:r>
    </w:p>
    <w:p w14:paraId="7FDCDDF4" w14:textId="77777777" w:rsidR="00320571" w:rsidRDefault="00320571">
      <w:pPr>
        <w:spacing w:line="200" w:lineRule="exact"/>
        <w:rPr>
          <w:sz w:val="20"/>
          <w:szCs w:val="20"/>
        </w:rPr>
      </w:pPr>
    </w:p>
    <w:p w14:paraId="573BC8C2" w14:textId="77777777" w:rsidR="00320571" w:rsidRDefault="00320571">
      <w:pPr>
        <w:spacing w:line="308" w:lineRule="exact"/>
        <w:rPr>
          <w:sz w:val="20"/>
          <w:szCs w:val="20"/>
        </w:rPr>
      </w:pPr>
    </w:p>
    <w:p w14:paraId="2B91A2B4" w14:textId="77777777" w:rsidR="00320571" w:rsidRDefault="00000000">
      <w:pPr>
        <w:ind w:right="100"/>
        <w:jc w:val="center"/>
        <w:rPr>
          <w:sz w:val="20"/>
          <w:szCs w:val="20"/>
        </w:rPr>
      </w:pPr>
      <w:r>
        <w:rPr>
          <w:rFonts w:eastAsia="Calibri"/>
          <w:sz w:val="18"/>
          <w:szCs w:val="18"/>
        </w:rPr>
        <w:t>Porównanie z deklarowaną przez producenta wartością (S)</w:t>
      </w:r>
    </w:p>
    <w:p w14:paraId="0D1BA045" w14:textId="77777777" w:rsidR="00320571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13" behindDoc="1" locked="0" layoutInCell="0" allowOverlap="1" wp14:anchorId="61AEA74C" wp14:editId="04550C58">
                <wp:simplePos x="0" y="0"/>
                <wp:positionH relativeFrom="column">
                  <wp:posOffset>5012055</wp:posOffset>
                </wp:positionH>
                <wp:positionV relativeFrom="paragraph">
                  <wp:posOffset>3810</wp:posOffset>
                </wp:positionV>
                <wp:extent cx="5715" cy="335280"/>
                <wp:effectExtent l="9525" t="0" r="9525" b="635"/>
                <wp:wrapNone/>
                <wp:docPr id="12" name="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" cy="335160"/>
                        </a:xfrm>
                        <a:prstGeom prst="line">
                          <a:avLst/>
                        </a:prstGeom>
                        <a:ln w="18288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C46F07" id="Shape 32" o:spid="_x0000_s1026" style="position:absolute;z-index:-50331646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4.65pt,.3pt" to="395.1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" o:allowincell="f" strokeweight="1.44pt">
                <v:stroke joinstyle="miter"/>
              </v:line>
            </w:pict>
          </mc:Fallback>
        </mc:AlternateContent>
      </w:r>
    </w:p>
    <w:p w14:paraId="77E0387A" w14:textId="77777777" w:rsidR="00320571" w:rsidRDefault="00320571">
      <w:pPr>
        <w:spacing w:line="10" w:lineRule="exact"/>
        <w:rPr>
          <w:sz w:val="20"/>
          <w:szCs w:val="20"/>
        </w:rPr>
      </w:pPr>
    </w:p>
    <w:p w14:paraId="6FE3901C" w14:textId="77777777" w:rsidR="00320571" w:rsidRDefault="00000000">
      <w:pPr>
        <w:ind w:right="100"/>
        <w:jc w:val="center"/>
        <w:rPr>
          <w:sz w:val="20"/>
          <w:szCs w:val="20"/>
        </w:rPr>
      </w:pPr>
      <w:r>
        <w:rPr>
          <w:rFonts w:eastAsia="Calibri"/>
          <w:sz w:val="18"/>
          <w:szCs w:val="18"/>
        </w:rPr>
        <w:t>Tolerancje przesiewu przez sito (mm), %(m/m)</w:t>
      </w:r>
    </w:p>
    <w:tbl>
      <w:tblPr>
        <w:tblW w:w="7940" w:type="dxa"/>
        <w:tblInd w:w="10" w:type="dxa"/>
        <w:tblLayout w:type="fixed"/>
        <w:tblCellMar>
          <w:left w:w="0" w:type="dxa"/>
          <w:right w:w="10" w:type="dxa"/>
        </w:tblCellMar>
        <w:tblLook w:val="04A0" w:firstRow="1" w:lastRow="0" w:firstColumn="1" w:lastColumn="0" w:noHBand="0" w:noVBand="1"/>
      </w:tblPr>
      <w:tblGrid>
        <w:gridCol w:w="921"/>
        <w:gridCol w:w="760"/>
        <w:gridCol w:w="740"/>
        <w:gridCol w:w="799"/>
        <w:gridCol w:w="920"/>
        <w:gridCol w:w="840"/>
        <w:gridCol w:w="880"/>
        <w:gridCol w:w="720"/>
        <w:gridCol w:w="681"/>
        <w:gridCol w:w="679"/>
      </w:tblGrid>
      <w:tr w:rsidR="00320571" w14:paraId="1057B51F" w14:textId="77777777">
        <w:trPr>
          <w:trHeight w:val="245"/>
        </w:trPr>
        <w:tc>
          <w:tcPr>
            <w:tcW w:w="9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81C82AD" w14:textId="77777777" w:rsidR="00320571" w:rsidRDefault="00000000">
            <w:pPr>
              <w:widowControl w:val="0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0,5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CDEE1B" w14:textId="77777777" w:rsidR="00320571" w:rsidRDefault="00000000">
            <w:pPr>
              <w:widowControl w:val="0"/>
              <w:ind w:right="27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F3451AF" w14:textId="77777777" w:rsidR="00320571" w:rsidRDefault="00000000">
            <w:pPr>
              <w:widowControl w:val="0"/>
              <w:ind w:right="27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52E722E" w14:textId="77777777" w:rsidR="00320571" w:rsidRDefault="00000000">
            <w:pPr>
              <w:widowControl w:val="0"/>
              <w:ind w:right="29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9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DF0CC0" w14:textId="77777777" w:rsidR="00320571" w:rsidRDefault="00000000">
            <w:pPr>
              <w:widowControl w:val="0"/>
              <w:ind w:right="27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5,6</w:t>
            </w:r>
          </w:p>
        </w:tc>
        <w:tc>
          <w:tcPr>
            <w:tcW w:w="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4F90ADF" w14:textId="77777777" w:rsidR="00320571" w:rsidRDefault="00000000">
            <w:pPr>
              <w:widowControl w:val="0"/>
              <w:ind w:right="29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8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1230726" w14:textId="77777777" w:rsidR="00320571" w:rsidRDefault="00000000">
            <w:pPr>
              <w:widowControl w:val="0"/>
              <w:ind w:right="21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11,2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7D5F348" w14:textId="77777777" w:rsidR="00320571" w:rsidRDefault="00000000">
            <w:pPr>
              <w:widowControl w:val="0"/>
              <w:ind w:right="21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6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5E2C6A8" w14:textId="77777777" w:rsidR="00320571" w:rsidRDefault="00000000">
            <w:pPr>
              <w:widowControl w:val="0"/>
              <w:ind w:right="11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22,4</w:t>
            </w:r>
          </w:p>
        </w:tc>
        <w:tc>
          <w:tcPr>
            <w:tcW w:w="679" w:type="dxa"/>
            <w:tcBorders>
              <w:top w:val="single" w:sz="8" w:space="0" w:color="000000"/>
              <w:bottom w:val="single" w:sz="8" w:space="0" w:color="000000"/>
            </w:tcBorders>
            <w:vAlign w:val="bottom"/>
          </w:tcPr>
          <w:p w14:paraId="57EBE908" w14:textId="77777777" w:rsidR="00320571" w:rsidRDefault="00000000">
            <w:pPr>
              <w:widowControl w:val="0"/>
              <w:ind w:right="15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31,5</w:t>
            </w:r>
          </w:p>
        </w:tc>
      </w:tr>
      <w:tr w:rsidR="00320571" w14:paraId="743EFAF8" w14:textId="77777777">
        <w:trPr>
          <w:trHeight w:val="325"/>
        </w:trPr>
        <w:tc>
          <w:tcPr>
            <w:tcW w:w="920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0FCC183E" w14:textId="77777777" w:rsidR="00320571" w:rsidRDefault="00000000">
            <w:pPr>
              <w:widowControl w:val="0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± 5</w:t>
            </w:r>
          </w:p>
        </w:tc>
        <w:tc>
          <w:tcPr>
            <w:tcW w:w="760" w:type="dxa"/>
            <w:tcBorders>
              <w:right w:val="single" w:sz="8" w:space="0" w:color="000000"/>
            </w:tcBorders>
            <w:vAlign w:val="bottom"/>
          </w:tcPr>
          <w:p w14:paraId="23CABBEC" w14:textId="77777777" w:rsidR="00320571" w:rsidRDefault="00000000">
            <w:pPr>
              <w:widowControl w:val="0"/>
              <w:ind w:right="21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± 5</w:t>
            </w:r>
          </w:p>
        </w:tc>
        <w:tc>
          <w:tcPr>
            <w:tcW w:w="740" w:type="dxa"/>
            <w:tcBorders>
              <w:right w:val="single" w:sz="8" w:space="0" w:color="000000"/>
            </w:tcBorders>
            <w:vAlign w:val="bottom"/>
          </w:tcPr>
          <w:p w14:paraId="33980575" w14:textId="77777777" w:rsidR="00320571" w:rsidRDefault="00000000">
            <w:pPr>
              <w:widowControl w:val="0"/>
              <w:ind w:right="21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± 7</w:t>
            </w:r>
          </w:p>
        </w:tc>
        <w:tc>
          <w:tcPr>
            <w:tcW w:w="799" w:type="dxa"/>
            <w:tcBorders>
              <w:right w:val="single" w:sz="8" w:space="0" w:color="000000"/>
            </w:tcBorders>
            <w:vAlign w:val="bottom"/>
          </w:tcPr>
          <w:p w14:paraId="6A16203C" w14:textId="77777777" w:rsidR="00320571" w:rsidRDefault="00000000">
            <w:pPr>
              <w:widowControl w:val="0"/>
              <w:ind w:right="23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± 8</w:t>
            </w:r>
          </w:p>
        </w:tc>
        <w:tc>
          <w:tcPr>
            <w:tcW w:w="920" w:type="dxa"/>
            <w:tcBorders>
              <w:right w:val="single" w:sz="8" w:space="0" w:color="000000"/>
            </w:tcBorders>
            <w:vAlign w:val="bottom"/>
          </w:tcPr>
          <w:p w14:paraId="6DDF899E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000000"/>
            </w:tcBorders>
            <w:vAlign w:val="bottom"/>
          </w:tcPr>
          <w:p w14:paraId="33AF5AD9" w14:textId="77777777" w:rsidR="00320571" w:rsidRDefault="00000000">
            <w:pPr>
              <w:widowControl w:val="0"/>
              <w:ind w:right="23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± 8</w:t>
            </w:r>
          </w:p>
        </w:tc>
        <w:tc>
          <w:tcPr>
            <w:tcW w:w="880" w:type="dxa"/>
            <w:tcBorders>
              <w:right w:val="single" w:sz="8" w:space="0" w:color="000000"/>
            </w:tcBorders>
            <w:vAlign w:val="bottom"/>
          </w:tcPr>
          <w:p w14:paraId="693D18C3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000000"/>
            </w:tcBorders>
            <w:vAlign w:val="bottom"/>
          </w:tcPr>
          <w:p w14:paraId="67EBDA30" w14:textId="77777777" w:rsidR="00320571" w:rsidRDefault="00000000">
            <w:pPr>
              <w:widowControl w:val="0"/>
              <w:ind w:right="19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± 8</w:t>
            </w: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14:paraId="5E1E4C1C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vAlign w:val="bottom"/>
          </w:tcPr>
          <w:p w14:paraId="4B5AC4DC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</w:tr>
      <w:tr w:rsidR="00320571" w14:paraId="5240F45F" w14:textId="77777777">
        <w:trPr>
          <w:trHeight w:val="126"/>
        </w:trPr>
        <w:tc>
          <w:tcPr>
            <w:tcW w:w="920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2F2EEE23" w14:textId="77777777" w:rsidR="00320571" w:rsidRDefault="00320571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right w:val="single" w:sz="8" w:space="0" w:color="000000"/>
            </w:tcBorders>
            <w:vAlign w:val="bottom"/>
          </w:tcPr>
          <w:p w14:paraId="367279E0" w14:textId="77777777" w:rsidR="00320571" w:rsidRDefault="00320571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40" w:type="dxa"/>
            <w:tcBorders>
              <w:right w:val="single" w:sz="8" w:space="0" w:color="000000"/>
            </w:tcBorders>
            <w:vAlign w:val="bottom"/>
          </w:tcPr>
          <w:p w14:paraId="60BA52F3" w14:textId="77777777" w:rsidR="00320571" w:rsidRDefault="00320571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right w:val="single" w:sz="8" w:space="0" w:color="000000"/>
            </w:tcBorders>
            <w:vAlign w:val="bottom"/>
          </w:tcPr>
          <w:p w14:paraId="670D268A" w14:textId="77777777" w:rsidR="00320571" w:rsidRDefault="00320571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920" w:type="dxa"/>
            <w:tcBorders>
              <w:right w:val="single" w:sz="8" w:space="0" w:color="000000"/>
            </w:tcBorders>
            <w:vAlign w:val="bottom"/>
          </w:tcPr>
          <w:p w14:paraId="7E8C7C68" w14:textId="77777777" w:rsidR="00320571" w:rsidRDefault="00320571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000000"/>
            </w:tcBorders>
            <w:vAlign w:val="bottom"/>
          </w:tcPr>
          <w:p w14:paraId="6E8DA0C8" w14:textId="77777777" w:rsidR="00320571" w:rsidRDefault="00320571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  <w:vAlign w:val="bottom"/>
          </w:tcPr>
          <w:p w14:paraId="4A5E145D" w14:textId="77777777" w:rsidR="00320571" w:rsidRDefault="00320571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right w:val="single" w:sz="8" w:space="0" w:color="000000"/>
            </w:tcBorders>
            <w:vAlign w:val="bottom"/>
          </w:tcPr>
          <w:p w14:paraId="1640096E" w14:textId="77777777" w:rsidR="00320571" w:rsidRDefault="00320571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14:paraId="31B68C0A" w14:textId="77777777" w:rsidR="00320571" w:rsidRDefault="00320571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vAlign w:val="bottom"/>
          </w:tcPr>
          <w:p w14:paraId="4327359F" w14:textId="77777777" w:rsidR="00320571" w:rsidRDefault="00320571">
            <w:pPr>
              <w:widowControl w:val="0"/>
              <w:rPr>
                <w:sz w:val="10"/>
                <w:szCs w:val="10"/>
              </w:rPr>
            </w:pPr>
          </w:p>
        </w:tc>
      </w:tr>
    </w:tbl>
    <w:p w14:paraId="20EBB1A9" w14:textId="77777777" w:rsidR="00320571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14" behindDoc="1" locked="0" layoutInCell="0" allowOverlap="1" wp14:anchorId="4DC73780" wp14:editId="6EA917CB">
                <wp:simplePos x="0" y="0"/>
                <wp:positionH relativeFrom="column">
                  <wp:posOffset>-886460</wp:posOffset>
                </wp:positionH>
                <wp:positionV relativeFrom="paragraph">
                  <wp:posOffset>-3810</wp:posOffset>
                </wp:positionV>
                <wp:extent cx="5904230" cy="3175"/>
                <wp:effectExtent l="0" t="3810" r="0" b="3810"/>
                <wp:wrapNone/>
                <wp:docPr id="1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4360" cy="32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7B87CB" id="Shape 33" o:spid="_x0000_s1026" style="position:absolute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69.8pt,-.3pt" to="395.1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" o:allowincell="f" strokeweight=".18mm">
                <v:stroke joinstyle="miter"/>
              </v:line>
            </w:pict>
          </mc:Fallback>
        </mc:AlternateContent>
      </w:r>
    </w:p>
    <w:p w14:paraId="0D0B6F5F" w14:textId="77777777" w:rsidR="00320571" w:rsidRDefault="00320571">
      <w:pPr>
        <w:spacing w:line="200" w:lineRule="exact"/>
        <w:rPr>
          <w:sz w:val="20"/>
          <w:szCs w:val="20"/>
        </w:rPr>
      </w:pPr>
    </w:p>
    <w:p w14:paraId="0ABC5439" w14:textId="77777777" w:rsidR="00320571" w:rsidRDefault="00320571">
      <w:pPr>
        <w:sectPr w:rsidR="00320571">
          <w:type w:val="continuous"/>
          <w:pgSz w:w="11906" w:h="16838"/>
          <w:pgMar w:top="755" w:right="1186" w:bottom="419" w:left="1300" w:header="0" w:footer="0" w:gutter="0"/>
          <w:cols w:num="2" w:space="708" w:equalWidth="0">
            <w:col w:w="1159" w:space="240"/>
            <w:col w:w="8020"/>
          </w:cols>
          <w:formProt w:val="0"/>
          <w:docGrid w:linePitch="100" w:charSpace="4096"/>
        </w:sectPr>
      </w:pPr>
    </w:p>
    <w:p w14:paraId="75F7D7D6" w14:textId="77777777" w:rsidR="00320571" w:rsidRDefault="00320571">
      <w:pPr>
        <w:spacing w:line="110" w:lineRule="exact"/>
        <w:rPr>
          <w:sz w:val="20"/>
          <w:szCs w:val="20"/>
        </w:rPr>
      </w:pPr>
    </w:p>
    <w:p w14:paraId="4020115F" w14:textId="77777777" w:rsidR="00320571" w:rsidRDefault="00000000">
      <w:pPr>
        <w:spacing w:line="228" w:lineRule="auto"/>
        <w:ind w:left="120" w:right="220"/>
        <w:jc w:val="both"/>
        <w:rPr>
          <w:sz w:val="20"/>
          <w:szCs w:val="20"/>
        </w:rPr>
      </w:pPr>
      <w:r>
        <w:rPr>
          <w:rFonts w:eastAsia="Calibri"/>
        </w:rPr>
        <w:t>Krzywa uziarnienia (S) deklarowana przez producenta mieszanek powinna nie tylko mieścić się w odpowiednich krzywych uziarnienia ograniczonych liniami (SDV) z uwzględnieniem dopuszczalnych tolerancji podanych w tablicy 2, ale powinna spełniać także wymagania ciągłości uziarnienia zawarte w tablicy 3.</w:t>
      </w:r>
    </w:p>
    <w:p w14:paraId="29474141" w14:textId="77777777" w:rsidR="00320571" w:rsidRDefault="00320571">
      <w:pPr>
        <w:spacing w:line="321" w:lineRule="exact"/>
        <w:rPr>
          <w:sz w:val="20"/>
          <w:szCs w:val="20"/>
        </w:rPr>
      </w:pPr>
    </w:p>
    <w:p w14:paraId="2D9F28FD" w14:textId="77777777" w:rsidR="00320571" w:rsidRDefault="00000000">
      <w:pPr>
        <w:spacing w:line="218" w:lineRule="auto"/>
        <w:ind w:left="120" w:right="240"/>
        <w:jc w:val="both"/>
        <w:rPr>
          <w:sz w:val="20"/>
          <w:szCs w:val="20"/>
        </w:rPr>
      </w:pPr>
      <w:r>
        <w:rPr>
          <w:rFonts w:eastAsia="Calibri"/>
          <w:i/>
          <w:iCs/>
        </w:rPr>
        <w:t>Tablica 3. Wymagania ciągłości uziarnienia na sitach kontrolnych – różnice w przesiewach podczas badań kontrolnych produkowanych mieszanek</w:t>
      </w:r>
    </w:p>
    <w:p w14:paraId="4DF44B99" w14:textId="77777777" w:rsidR="00320571" w:rsidRDefault="00320571">
      <w:pPr>
        <w:spacing w:line="258" w:lineRule="exact"/>
        <w:rPr>
          <w:sz w:val="20"/>
          <w:szCs w:val="20"/>
        </w:rPr>
      </w:pPr>
    </w:p>
    <w:tbl>
      <w:tblPr>
        <w:tblW w:w="9340" w:type="dxa"/>
        <w:tblInd w:w="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1"/>
        <w:gridCol w:w="419"/>
        <w:gridCol w:w="101"/>
        <w:gridCol w:w="659"/>
        <w:gridCol w:w="421"/>
        <w:gridCol w:w="100"/>
        <w:gridCol w:w="520"/>
        <w:gridCol w:w="140"/>
        <w:gridCol w:w="519"/>
        <w:gridCol w:w="661"/>
        <w:gridCol w:w="480"/>
        <w:gridCol w:w="159"/>
        <w:gridCol w:w="661"/>
        <w:gridCol w:w="520"/>
        <w:gridCol w:w="659"/>
        <w:gridCol w:w="521"/>
        <w:gridCol w:w="520"/>
        <w:gridCol w:w="540"/>
        <w:gridCol w:w="539"/>
      </w:tblGrid>
      <w:tr w:rsidR="00320571" w14:paraId="1271E378" w14:textId="77777777">
        <w:trPr>
          <w:trHeight w:val="224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14:paraId="300516AF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19" w:type="dxa"/>
            <w:tcBorders>
              <w:top w:val="single" w:sz="8" w:space="0" w:color="000000"/>
            </w:tcBorders>
            <w:vAlign w:val="bottom"/>
          </w:tcPr>
          <w:p w14:paraId="4E43F2D8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01" w:type="dxa"/>
            <w:tcBorders>
              <w:top w:val="single" w:sz="8" w:space="0" w:color="000000"/>
            </w:tcBorders>
            <w:vAlign w:val="bottom"/>
          </w:tcPr>
          <w:p w14:paraId="1FC815F2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59" w:type="dxa"/>
            <w:tcBorders>
              <w:top w:val="single" w:sz="8" w:space="0" w:color="000000"/>
            </w:tcBorders>
            <w:vAlign w:val="bottom"/>
          </w:tcPr>
          <w:p w14:paraId="59FEB7B5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21" w:type="dxa"/>
            <w:tcBorders>
              <w:top w:val="single" w:sz="8" w:space="0" w:color="000000"/>
            </w:tcBorders>
            <w:vAlign w:val="bottom"/>
          </w:tcPr>
          <w:p w14:paraId="1BDA8FF2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single" w:sz="8" w:space="0" w:color="000000"/>
            </w:tcBorders>
            <w:vAlign w:val="bottom"/>
          </w:tcPr>
          <w:p w14:paraId="2AD0EDB0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840" w:type="dxa"/>
            <w:gridSpan w:val="10"/>
            <w:tcBorders>
              <w:top w:val="single" w:sz="8" w:space="0" w:color="000000"/>
            </w:tcBorders>
            <w:vAlign w:val="bottom"/>
          </w:tcPr>
          <w:p w14:paraId="2C3B4A50" w14:textId="77777777" w:rsidR="00320571" w:rsidRDefault="00000000">
            <w:pPr>
              <w:widowControl w:val="0"/>
              <w:ind w:left="2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Minimalna i maksymalna zawartość frakcji w mieszankach:</w:t>
            </w:r>
          </w:p>
        </w:tc>
        <w:tc>
          <w:tcPr>
            <w:tcW w:w="520" w:type="dxa"/>
            <w:tcBorders>
              <w:top w:val="single" w:sz="8" w:space="0" w:color="000000"/>
            </w:tcBorders>
            <w:vAlign w:val="bottom"/>
          </w:tcPr>
          <w:p w14:paraId="799E9C93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top w:val="single" w:sz="8" w:space="0" w:color="000000"/>
            </w:tcBorders>
            <w:vAlign w:val="bottom"/>
          </w:tcPr>
          <w:p w14:paraId="54E9B879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539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2556EA94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</w:tr>
      <w:tr w:rsidR="00320571" w14:paraId="48E92C3C" w14:textId="77777777">
        <w:trPr>
          <w:trHeight w:val="225"/>
        </w:trPr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363032CF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7"/>
                <w:sz w:val="18"/>
                <w:szCs w:val="18"/>
              </w:rPr>
              <w:t>Mieszanka</w:t>
            </w:r>
          </w:p>
        </w:tc>
        <w:tc>
          <w:tcPr>
            <w:tcW w:w="419" w:type="dxa"/>
            <w:tcBorders>
              <w:bottom w:val="single" w:sz="8" w:space="0" w:color="000000"/>
            </w:tcBorders>
            <w:vAlign w:val="bottom"/>
          </w:tcPr>
          <w:p w14:paraId="7219FC39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01" w:type="dxa"/>
            <w:tcBorders>
              <w:bottom w:val="single" w:sz="8" w:space="0" w:color="000000"/>
            </w:tcBorders>
            <w:vAlign w:val="bottom"/>
          </w:tcPr>
          <w:p w14:paraId="69EE0C6B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59" w:type="dxa"/>
            <w:tcBorders>
              <w:bottom w:val="single" w:sz="8" w:space="0" w:color="000000"/>
            </w:tcBorders>
            <w:vAlign w:val="bottom"/>
          </w:tcPr>
          <w:p w14:paraId="6C5F4C7F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21" w:type="dxa"/>
            <w:tcBorders>
              <w:bottom w:val="single" w:sz="8" w:space="0" w:color="000000"/>
            </w:tcBorders>
            <w:vAlign w:val="bottom"/>
          </w:tcPr>
          <w:p w14:paraId="1F0685FF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00" w:type="dxa"/>
            <w:tcBorders>
              <w:bottom w:val="single" w:sz="8" w:space="0" w:color="000000"/>
            </w:tcBorders>
            <w:vAlign w:val="bottom"/>
          </w:tcPr>
          <w:p w14:paraId="584F43CE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sz="8" w:space="0" w:color="000000"/>
            </w:tcBorders>
            <w:vAlign w:val="bottom"/>
          </w:tcPr>
          <w:p w14:paraId="73E90A34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799" w:type="dxa"/>
            <w:gridSpan w:val="8"/>
            <w:tcBorders>
              <w:bottom w:val="single" w:sz="8" w:space="0" w:color="000000"/>
            </w:tcBorders>
            <w:vAlign w:val="bottom"/>
          </w:tcPr>
          <w:p w14:paraId="4E395AF6" w14:textId="77777777" w:rsidR="00320571" w:rsidRDefault="00000000">
            <w:pPr>
              <w:widowControl w:val="0"/>
              <w:ind w:right="11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[różnice przesiewów w %(m/m) przez sito (mm)]</w:t>
            </w:r>
          </w:p>
        </w:tc>
        <w:tc>
          <w:tcPr>
            <w:tcW w:w="521" w:type="dxa"/>
            <w:tcBorders>
              <w:bottom w:val="single" w:sz="8" w:space="0" w:color="000000"/>
            </w:tcBorders>
            <w:vAlign w:val="bottom"/>
          </w:tcPr>
          <w:p w14:paraId="096362C4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sz="8" w:space="0" w:color="000000"/>
            </w:tcBorders>
            <w:vAlign w:val="bottom"/>
          </w:tcPr>
          <w:p w14:paraId="44D0B30C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000000"/>
            </w:tcBorders>
            <w:vAlign w:val="bottom"/>
          </w:tcPr>
          <w:p w14:paraId="1571B5E5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53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65BC033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</w:tr>
      <w:tr w:rsidR="00320571" w14:paraId="6ADF9048" w14:textId="77777777">
        <w:trPr>
          <w:trHeight w:val="207"/>
        </w:trPr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3452CD1E" w14:textId="77777777" w:rsidR="00320571" w:rsidRDefault="00000000">
            <w:pPr>
              <w:widowControl w:val="0"/>
              <w:spacing w:line="204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niezwiązana</w:t>
            </w:r>
          </w:p>
        </w:tc>
        <w:tc>
          <w:tcPr>
            <w:tcW w:w="419" w:type="dxa"/>
            <w:tcBorders>
              <w:bottom w:val="single" w:sz="8" w:space="0" w:color="000000"/>
            </w:tcBorders>
            <w:vAlign w:val="bottom"/>
          </w:tcPr>
          <w:p w14:paraId="6793D123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CCB125E" w14:textId="77777777" w:rsidR="00320571" w:rsidRDefault="00000000">
            <w:pPr>
              <w:widowControl w:val="0"/>
              <w:spacing w:line="204" w:lineRule="exact"/>
              <w:ind w:right="39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1/2</w:t>
            </w:r>
          </w:p>
        </w:tc>
        <w:tc>
          <w:tcPr>
            <w:tcW w:w="421" w:type="dxa"/>
            <w:tcBorders>
              <w:bottom w:val="single" w:sz="8" w:space="0" w:color="000000"/>
            </w:tcBorders>
            <w:vAlign w:val="bottom"/>
          </w:tcPr>
          <w:p w14:paraId="058C7426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bottom w:val="single" w:sz="8" w:space="0" w:color="000000"/>
            </w:tcBorders>
            <w:vAlign w:val="bottom"/>
          </w:tcPr>
          <w:p w14:paraId="78507AAB" w14:textId="77777777" w:rsidR="00320571" w:rsidRDefault="00000000">
            <w:pPr>
              <w:widowControl w:val="0"/>
              <w:spacing w:line="204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2/4</w:t>
            </w:r>
          </w:p>
        </w:tc>
        <w:tc>
          <w:tcPr>
            <w:tcW w:w="1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27EDA0C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77FD5CE" w14:textId="77777777" w:rsidR="00320571" w:rsidRDefault="00000000">
            <w:pPr>
              <w:widowControl w:val="0"/>
              <w:spacing w:line="204" w:lineRule="exact"/>
              <w:ind w:right="33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2/5,6</w:t>
            </w:r>
          </w:p>
        </w:tc>
        <w:tc>
          <w:tcPr>
            <w:tcW w:w="480" w:type="dxa"/>
            <w:tcBorders>
              <w:bottom w:val="single" w:sz="8" w:space="0" w:color="000000"/>
            </w:tcBorders>
            <w:vAlign w:val="bottom"/>
          </w:tcPr>
          <w:p w14:paraId="1E39F257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012B76B" w14:textId="77777777" w:rsidR="00320571" w:rsidRDefault="00000000">
            <w:pPr>
              <w:widowControl w:val="0"/>
              <w:spacing w:line="204" w:lineRule="exact"/>
              <w:ind w:right="45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4/8</w:t>
            </w:r>
          </w:p>
        </w:tc>
        <w:tc>
          <w:tcPr>
            <w:tcW w:w="1179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913461B" w14:textId="77777777" w:rsidR="00320571" w:rsidRDefault="00000000">
            <w:pPr>
              <w:widowControl w:val="0"/>
              <w:spacing w:line="204" w:lineRule="exact"/>
              <w:ind w:right="21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5,6/11,2</w:t>
            </w:r>
          </w:p>
        </w:tc>
        <w:tc>
          <w:tcPr>
            <w:tcW w:w="1041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3756987" w14:textId="77777777" w:rsidR="00320571" w:rsidRDefault="00000000">
            <w:pPr>
              <w:widowControl w:val="0"/>
              <w:spacing w:line="204" w:lineRule="exact"/>
              <w:ind w:right="27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8/16</w:t>
            </w:r>
          </w:p>
        </w:tc>
        <w:tc>
          <w:tcPr>
            <w:tcW w:w="1079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A5E3336" w14:textId="77777777" w:rsidR="00320571" w:rsidRDefault="00000000">
            <w:pPr>
              <w:widowControl w:val="0"/>
              <w:spacing w:line="204" w:lineRule="exact"/>
              <w:ind w:right="11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11,2/22,4</w:t>
            </w:r>
          </w:p>
        </w:tc>
      </w:tr>
      <w:tr w:rsidR="00320571" w14:paraId="46CEB41B" w14:textId="77777777">
        <w:trPr>
          <w:trHeight w:val="210"/>
        </w:trPr>
        <w:tc>
          <w:tcPr>
            <w:tcW w:w="12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AF090D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19" w:type="dxa"/>
            <w:tcBorders>
              <w:bottom w:val="single" w:sz="8" w:space="0" w:color="000000"/>
            </w:tcBorders>
            <w:vAlign w:val="bottom"/>
          </w:tcPr>
          <w:p w14:paraId="5EFB0AF7" w14:textId="77777777" w:rsidR="00320571" w:rsidRDefault="00000000">
            <w:pPr>
              <w:widowControl w:val="0"/>
              <w:spacing w:line="207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min</w:t>
            </w:r>
          </w:p>
        </w:tc>
        <w:tc>
          <w:tcPr>
            <w:tcW w:w="1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FE09E5D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728408F" w14:textId="77777777" w:rsidR="00320571" w:rsidRDefault="00000000">
            <w:pPr>
              <w:widowControl w:val="0"/>
              <w:spacing w:line="207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max</w:t>
            </w:r>
          </w:p>
        </w:tc>
        <w:tc>
          <w:tcPr>
            <w:tcW w:w="421" w:type="dxa"/>
            <w:tcBorders>
              <w:bottom w:val="single" w:sz="8" w:space="0" w:color="000000"/>
            </w:tcBorders>
            <w:vAlign w:val="bottom"/>
          </w:tcPr>
          <w:p w14:paraId="6E418191" w14:textId="77777777" w:rsidR="00320571" w:rsidRDefault="00000000">
            <w:pPr>
              <w:widowControl w:val="0"/>
              <w:spacing w:line="207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min</w:t>
            </w:r>
          </w:p>
        </w:tc>
        <w:tc>
          <w:tcPr>
            <w:tcW w:w="10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2148CC9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000000"/>
            </w:tcBorders>
            <w:vAlign w:val="bottom"/>
          </w:tcPr>
          <w:p w14:paraId="4969F7A0" w14:textId="77777777" w:rsidR="00320571" w:rsidRDefault="00000000">
            <w:pPr>
              <w:widowControl w:val="0"/>
              <w:spacing w:line="207" w:lineRule="exact"/>
              <w:ind w:left="1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max</w:t>
            </w:r>
          </w:p>
        </w:tc>
        <w:tc>
          <w:tcPr>
            <w:tcW w:w="1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14D9197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1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7D706E1" w14:textId="77777777" w:rsidR="00320571" w:rsidRDefault="00000000">
            <w:pPr>
              <w:widowControl w:val="0"/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min</w:t>
            </w:r>
          </w:p>
        </w:tc>
        <w:tc>
          <w:tcPr>
            <w:tcW w:w="66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F2FA1FC" w14:textId="77777777" w:rsidR="00320571" w:rsidRDefault="00000000">
            <w:pPr>
              <w:widowControl w:val="0"/>
              <w:spacing w:line="207" w:lineRule="exact"/>
              <w:ind w:right="11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max</w:t>
            </w:r>
          </w:p>
        </w:tc>
        <w:tc>
          <w:tcPr>
            <w:tcW w:w="480" w:type="dxa"/>
            <w:tcBorders>
              <w:bottom w:val="single" w:sz="8" w:space="0" w:color="000000"/>
            </w:tcBorders>
            <w:vAlign w:val="bottom"/>
          </w:tcPr>
          <w:p w14:paraId="51660106" w14:textId="77777777" w:rsidR="00320571" w:rsidRDefault="00000000">
            <w:pPr>
              <w:widowControl w:val="0"/>
              <w:spacing w:line="207" w:lineRule="exact"/>
              <w:ind w:left="3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min</w:t>
            </w: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142156A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F3C5793" w14:textId="77777777" w:rsidR="00320571" w:rsidRDefault="00000000">
            <w:pPr>
              <w:widowControl w:val="0"/>
              <w:spacing w:line="207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max</w:t>
            </w:r>
          </w:p>
        </w:tc>
        <w:tc>
          <w:tcPr>
            <w:tcW w:w="5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8F89AF5" w14:textId="77777777" w:rsidR="00320571" w:rsidRDefault="00000000">
            <w:pPr>
              <w:widowControl w:val="0"/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min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45DB33E" w14:textId="77777777" w:rsidR="00320571" w:rsidRDefault="00000000">
            <w:pPr>
              <w:widowControl w:val="0"/>
              <w:spacing w:line="207" w:lineRule="exact"/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max</w:t>
            </w:r>
          </w:p>
        </w:tc>
        <w:tc>
          <w:tcPr>
            <w:tcW w:w="52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9B256AC" w14:textId="77777777" w:rsidR="00320571" w:rsidRDefault="00000000">
            <w:pPr>
              <w:widowControl w:val="0"/>
              <w:spacing w:line="207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min</w:t>
            </w:r>
          </w:p>
        </w:tc>
        <w:tc>
          <w:tcPr>
            <w:tcW w:w="5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9B3D5C8" w14:textId="77777777" w:rsidR="00320571" w:rsidRDefault="00000000">
            <w:pPr>
              <w:widowControl w:val="0"/>
              <w:spacing w:line="207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7"/>
                <w:sz w:val="18"/>
                <w:szCs w:val="18"/>
              </w:rPr>
              <w:t>max</w:t>
            </w: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31D3691" w14:textId="77777777" w:rsidR="00320571" w:rsidRDefault="00000000">
            <w:pPr>
              <w:widowControl w:val="0"/>
              <w:spacing w:line="207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min</w:t>
            </w:r>
          </w:p>
        </w:tc>
        <w:tc>
          <w:tcPr>
            <w:tcW w:w="53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2C33B81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</w:tr>
      <w:tr w:rsidR="00320571" w14:paraId="35B66C5B" w14:textId="77777777">
        <w:trPr>
          <w:trHeight w:val="209"/>
        </w:trPr>
        <w:tc>
          <w:tcPr>
            <w:tcW w:w="12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2E04D8C" w14:textId="77777777" w:rsidR="00320571" w:rsidRDefault="00000000">
            <w:pPr>
              <w:widowControl w:val="0"/>
              <w:spacing w:line="207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0/31,5</w:t>
            </w:r>
          </w:p>
        </w:tc>
        <w:tc>
          <w:tcPr>
            <w:tcW w:w="419" w:type="dxa"/>
            <w:tcBorders>
              <w:bottom w:val="single" w:sz="8" w:space="0" w:color="000000"/>
            </w:tcBorders>
            <w:vAlign w:val="bottom"/>
          </w:tcPr>
          <w:p w14:paraId="720BB040" w14:textId="77777777" w:rsidR="00320571" w:rsidRDefault="00000000">
            <w:pPr>
              <w:widowControl w:val="0"/>
              <w:spacing w:line="207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5757087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56ABD64" w14:textId="77777777" w:rsidR="00320571" w:rsidRDefault="00000000">
            <w:pPr>
              <w:widowControl w:val="0"/>
              <w:spacing w:line="207" w:lineRule="exact"/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421" w:type="dxa"/>
            <w:tcBorders>
              <w:bottom w:val="single" w:sz="8" w:space="0" w:color="000000"/>
            </w:tcBorders>
            <w:vAlign w:val="bottom"/>
          </w:tcPr>
          <w:p w14:paraId="2AF070B5" w14:textId="77777777" w:rsidR="00320571" w:rsidRDefault="00000000">
            <w:pPr>
              <w:widowControl w:val="0"/>
              <w:spacing w:line="207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10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5209F40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000000"/>
            </w:tcBorders>
            <w:vAlign w:val="bottom"/>
          </w:tcPr>
          <w:p w14:paraId="2F8A4FBD" w14:textId="77777777" w:rsidR="00320571" w:rsidRDefault="00000000">
            <w:pPr>
              <w:widowControl w:val="0"/>
              <w:spacing w:line="207" w:lineRule="exact"/>
              <w:ind w:left="22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1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821D84E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1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5740F96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086D2E0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bottom w:val="single" w:sz="8" w:space="0" w:color="000000"/>
            </w:tcBorders>
            <w:vAlign w:val="bottom"/>
          </w:tcPr>
          <w:p w14:paraId="4F5485B5" w14:textId="77777777" w:rsidR="00320571" w:rsidRDefault="00000000">
            <w:pPr>
              <w:widowControl w:val="0"/>
              <w:spacing w:line="207" w:lineRule="exact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89A62A5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5C73CD7" w14:textId="77777777" w:rsidR="00320571" w:rsidRDefault="00000000">
            <w:pPr>
              <w:widowControl w:val="0"/>
              <w:spacing w:line="207" w:lineRule="exact"/>
              <w:ind w:right="15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5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775E955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1854AED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1985943" w14:textId="77777777" w:rsidR="00320571" w:rsidRDefault="00000000">
            <w:pPr>
              <w:widowControl w:val="0"/>
              <w:spacing w:line="207" w:lineRule="exact"/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CA54025" w14:textId="77777777" w:rsidR="00320571" w:rsidRDefault="00000000">
            <w:pPr>
              <w:widowControl w:val="0"/>
              <w:spacing w:line="207" w:lineRule="exact"/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5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A9ABF5B" w14:textId="77777777" w:rsidR="00320571" w:rsidRDefault="00000000">
            <w:pPr>
              <w:widowControl w:val="0"/>
              <w:spacing w:line="207" w:lineRule="exact"/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3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DABDFD3" w14:textId="77777777" w:rsidR="00320571" w:rsidRDefault="00000000">
            <w:pPr>
              <w:widowControl w:val="0"/>
              <w:spacing w:line="207" w:lineRule="exact"/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</w:tbl>
    <w:p w14:paraId="3267BC92" w14:textId="77777777" w:rsidR="00320571" w:rsidRDefault="00320571">
      <w:pPr>
        <w:spacing w:line="261" w:lineRule="exact"/>
        <w:rPr>
          <w:sz w:val="20"/>
          <w:szCs w:val="20"/>
        </w:rPr>
      </w:pPr>
    </w:p>
    <w:p w14:paraId="50B9FAE4" w14:textId="77777777" w:rsidR="00320571" w:rsidRDefault="00000000">
      <w:pPr>
        <w:ind w:left="120"/>
        <w:rPr>
          <w:sz w:val="20"/>
          <w:szCs w:val="20"/>
        </w:rPr>
      </w:pPr>
      <w:r>
        <w:rPr>
          <w:rFonts w:eastAsia="Calibri"/>
          <w:b/>
          <w:bCs/>
        </w:rPr>
        <w:t>2.3.3.</w:t>
      </w:r>
      <w:r>
        <w:rPr>
          <w:rFonts w:eastAsia="Calibri"/>
        </w:rPr>
        <w:t xml:space="preserve"> Wymagania dla mieszanek kruszywa do warstw podbudowy pomocniczej i zasadniczej</w:t>
      </w:r>
    </w:p>
    <w:p w14:paraId="09DACC1B" w14:textId="77777777" w:rsidR="00320571" w:rsidRDefault="00320571">
      <w:pPr>
        <w:spacing w:line="318" w:lineRule="exact"/>
        <w:rPr>
          <w:sz w:val="20"/>
          <w:szCs w:val="20"/>
        </w:rPr>
      </w:pPr>
    </w:p>
    <w:p w14:paraId="29D4E208" w14:textId="77777777" w:rsidR="00320571" w:rsidRDefault="00000000">
      <w:pPr>
        <w:spacing w:line="218" w:lineRule="auto"/>
        <w:ind w:left="120" w:right="220"/>
        <w:rPr>
          <w:sz w:val="20"/>
          <w:szCs w:val="20"/>
        </w:rPr>
      </w:pPr>
      <w:r>
        <w:rPr>
          <w:rFonts w:eastAsia="Calibri"/>
          <w:i/>
          <w:iCs/>
        </w:rPr>
        <w:t>Tablica 4. Wymagania wobec mieszanek niezwiązanych do warstw podbudowy zasadniczej wg WT2-2010</w:t>
      </w:r>
    </w:p>
    <w:p w14:paraId="66F0058D" w14:textId="77777777" w:rsidR="00320571" w:rsidRDefault="00320571">
      <w:pPr>
        <w:spacing w:line="1" w:lineRule="exact"/>
        <w:rPr>
          <w:sz w:val="20"/>
          <w:szCs w:val="20"/>
        </w:rPr>
      </w:pPr>
    </w:p>
    <w:tbl>
      <w:tblPr>
        <w:tblW w:w="9370" w:type="dxa"/>
        <w:tblInd w:w="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8"/>
        <w:gridCol w:w="3837"/>
        <w:gridCol w:w="958"/>
        <w:gridCol w:w="261"/>
        <w:gridCol w:w="1537"/>
        <w:gridCol w:w="1499"/>
        <w:gridCol w:w="40"/>
      </w:tblGrid>
      <w:tr w:rsidR="00320571" w14:paraId="31147C8D" w14:textId="77777777">
        <w:trPr>
          <w:trHeight w:val="212"/>
        </w:trPr>
        <w:tc>
          <w:tcPr>
            <w:tcW w:w="12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14:paraId="2111D85A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41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44A5BE46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759" w:type="dxa"/>
            <w:gridSpan w:val="3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25816B82" w14:textId="77777777" w:rsidR="00320571" w:rsidRDefault="00000000">
            <w:pPr>
              <w:widowControl w:val="0"/>
              <w:spacing w:line="212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Wymagania wobec mieszanek</w:t>
            </w:r>
          </w:p>
        </w:tc>
        <w:tc>
          <w:tcPr>
            <w:tcW w:w="15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7106192A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Odniesienie do</w:t>
            </w:r>
          </w:p>
        </w:tc>
        <w:tc>
          <w:tcPr>
            <w:tcW w:w="29" w:type="dxa"/>
            <w:vAlign w:val="bottom"/>
          </w:tcPr>
          <w:p w14:paraId="12005047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3BE3AA0E" w14:textId="77777777">
        <w:trPr>
          <w:trHeight w:val="110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79FAEF02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41" w:type="dxa"/>
            <w:tcBorders>
              <w:right w:val="single" w:sz="8" w:space="0" w:color="000000"/>
            </w:tcBorders>
            <w:vAlign w:val="bottom"/>
          </w:tcPr>
          <w:p w14:paraId="2AB00C00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759" w:type="dxa"/>
            <w:gridSpan w:val="3"/>
            <w:vMerge w:val="restart"/>
            <w:tcBorders>
              <w:right w:val="single" w:sz="8" w:space="0" w:color="000000"/>
            </w:tcBorders>
            <w:vAlign w:val="bottom"/>
          </w:tcPr>
          <w:p w14:paraId="3EC9219C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niezwiązanych przeznaczonych do</w:t>
            </w:r>
          </w:p>
        </w:tc>
        <w:tc>
          <w:tcPr>
            <w:tcW w:w="1501" w:type="dxa"/>
            <w:vMerge/>
            <w:tcBorders>
              <w:right w:val="single" w:sz="8" w:space="0" w:color="000000"/>
            </w:tcBorders>
            <w:vAlign w:val="bottom"/>
          </w:tcPr>
          <w:p w14:paraId="451B2DB2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9" w:type="dxa"/>
            <w:vAlign w:val="bottom"/>
          </w:tcPr>
          <w:p w14:paraId="3EB4DF34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0D009E4D" w14:textId="77777777">
        <w:trPr>
          <w:trHeight w:val="110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27FF9E99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41" w:type="dxa"/>
            <w:tcBorders>
              <w:right w:val="single" w:sz="8" w:space="0" w:color="000000"/>
            </w:tcBorders>
            <w:vAlign w:val="bottom"/>
          </w:tcPr>
          <w:p w14:paraId="14742050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759" w:type="dxa"/>
            <w:gridSpan w:val="3"/>
            <w:vMerge/>
            <w:tcBorders>
              <w:right w:val="single" w:sz="8" w:space="0" w:color="000000"/>
            </w:tcBorders>
            <w:vAlign w:val="bottom"/>
          </w:tcPr>
          <w:p w14:paraId="4608508A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01" w:type="dxa"/>
            <w:vMerge w:val="restart"/>
            <w:tcBorders>
              <w:right w:val="single" w:sz="8" w:space="0" w:color="000000"/>
            </w:tcBorders>
            <w:vAlign w:val="bottom"/>
          </w:tcPr>
          <w:p w14:paraId="48068FCE" w14:textId="77777777" w:rsidR="00320571" w:rsidRDefault="00000000">
            <w:pPr>
              <w:widowControl w:val="0"/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PN-EN 13285</w:t>
            </w:r>
          </w:p>
        </w:tc>
        <w:tc>
          <w:tcPr>
            <w:tcW w:w="29" w:type="dxa"/>
            <w:vAlign w:val="bottom"/>
          </w:tcPr>
          <w:p w14:paraId="3EC7AB3A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6E063876" w14:textId="77777777">
        <w:trPr>
          <w:trHeight w:val="108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6BC5955C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41" w:type="dxa"/>
            <w:tcBorders>
              <w:right w:val="single" w:sz="8" w:space="0" w:color="000000"/>
            </w:tcBorders>
            <w:vAlign w:val="bottom"/>
          </w:tcPr>
          <w:p w14:paraId="15FFDCC4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759" w:type="dxa"/>
            <w:gridSpan w:val="3"/>
            <w:vMerge w:val="restart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3C505E0" w14:textId="77777777" w:rsidR="00320571" w:rsidRDefault="00000000">
            <w:pPr>
              <w:widowControl w:val="0"/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zastosowania w warstwie</w:t>
            </w:r>
          </w:p>
        </w:tc>
        <w:tc>
          <w:tcPr>
            <w:tcW w:w="1501" w:type="dxa"/>
            <w:vMerge/>
            <w:tcBorders>
              <w:right w:val="single" w:sz="8" w:space="0" w:color="000000"/>
            </w:tcBorders>
            <w:vAlign w:val="bottom"/>
          </w:tcPr>
          <w:p w14:paraId="087F1E79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9" w:type="dxa"/>
            <w:vAlign w:val="bottom"/>
          </w:tcPr>
          <w:p w14:paraId="0FC0AEFF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7AD9D4D8" w14:textId="77777777">
        <w:trPr>
          <w:trHeight w:val="110"/>
        </w:trPr>
        <w:tc>
          <w:tcPr>
            <w:tcW w:w="1239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7FB1002C" w14:textId="77777777" w:rsidR="00320571" w:rsidRDefault="00000000">
            <w:pPr>
              <w:widowControl w:val="0"/>
              <w:spacing w:line="195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Rozdział w</w:t>
            </w:r>
          </w:p>
        </w:tc>
        <w:tc>
          <w:tcPr>
            <w:tcW w:w="3841" w:type="dxa"/>
            <w:tcBorders>
              <w:right w:val="single" w:sz="8" w:space="0" w:color="000000"/>
            </w:tcBorders>
            <w:vAlign w:val="bottom"/>
          </w:tcPr>
          <w:p w14:paraId="44609B2F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759" w:type="dxa"/>
            <w:gridSpan w:val="3"/>
            <w:vMerge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92E3603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CDAE610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9" w:type="dxa"/>
            <w:vAlign w:val="bottom"/>
          </w:tcPr>
          <w:p w14:paraId="44B8A68A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0FB9D29E" w14:textId="77777777">
        <w:trPr>
          <w:trHeight w:val="64"/>
        </w:trPr>
        <w:tc>
          <w:tcPr>
            <w:tcW w:w="1239" w:type="dxa"/>
            <w:vMerge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11C76512" w14:textId="77777777" w:rsidR="00320571" w:rsidRDefault="00320571">
            <w:pPr>
              <w:widowControl w:val="0"/>
              <w:rPr>
                <w:sz w:val="5"/>
                <w:szCs w:val="5"/>
              </w:rPr>
            </w:pPr>
          </w:p>
        </w:tc>
        <w:tc>
          <w:tcPr>
            <w:tcW w:w="3841" w:type="dxa"/>
            <w:tcBorders>
              <w:right w:val="single" w:sz="8" w:space="0" w:color="000000"/>
            </w:tcBorders>
            <w:vAlign w:val="bottom"/>
          </w:tcPr>
          <w:p w14:paraId="297D2E18" w14:textId="77777777" w:rsidR="00320571" w:rsidRDefault="00320571">
            <w:pPr>
              <w:widowControl w:val="0"/>
              <w:rPr>
                <w:sz w:val="5"/>
                <w:szCs w:val="5"/>
              </w:rPr>
            </w:pPr>
          </w:p>
        </w:tc>
        <w:tc>
          <w:tcPr>
            <w:tcW w:w="2759" w:type="dxa"/>
            <w:gridSpan w:val="3"/>
            <w:vMerge w:val="restart"/>
            <w:tcBorders>
              <w:right w:val="single" w:sz="8" w:space="0" w:color="000000"/>
            </w:tcBorders>
            <w:vAlign w:val="bottom"/>
          </w:tcPr>
          <w:p w14:paraId="425E1E4B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Podbudowy zasadniczej</w:t>
            </w:r>
          </w:p>
        </w:tc>
        <w:tc>
          <w:tcPr>
            <w:tcW w:w="1501" w:type="dxa"/>
            <w:tcBorders>
              <w:right w:val="single" w:sz="8" w:space="0" w:color="000000"/>
            </w:tcBorders>
            <w:vAlign w:val="bottom"/>
          </w:tcPr>
          <w:p w14:paraId="2FBCF957" w14:textId="77777777" w:rsidR="00320571" w:rsidRDefault="00320571">
            <w:pPr>
              <w:widowControl w:val="0"/>
              <w:rPr>
                <w:sz w:val="5"/>
                <w:szCs w:val="5"/>
              </w:rPr>
            </w:pPr>
          </w:p>
        </w:tc>
        <w:tc>
          <w:tcPr>
            <w:tcW w:w="29" w:type="dxa"/>
            <w:vAlign w:val="bottom"/>
          </w:tcPr>
          <w:p w14:paraId="7FB64D20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1657E047" w14:textId="77777777">
        <w:trPr>
          <w:trHeight w:val="218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66D1B2F7" w14:textId="77777777" w:rsidR="00320571" w:rsidRDefault="00000000">
            <w:pPr>
              <w:widowControl w:val="0"/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normie PN-</w:t>
            </w:r>
          </w:p>
        </w:tc>
        <w:tc>
          <w:tcPr>
            <w:tcW w:w="3841" w:type="dxa"/>
            <w:tcBorders>
              <w:right w:val="single" w:sz="8" w:space="0" w:color="000000"/>
            </w:tcBorders>
            <w:vAlign w:val="bottom"/>
          </w:tcPr>
          <w:p w14:paraId="15CB9715" w14:textId="77777777" w:rsidR="00320571" w:rsidRDefault="00000000">
            <w:pPr>
              <w:widowControl w:val="0"/>
              <w:spacing w:line="218" w:lineRule="exact"/>
              <w:ind w:left="148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Właściwość</w:t>
            </w:r>
          </w:p>
        </w:tc>
        <w:tc>
          <w:tcPr>
            <w:tcW w:w="2759" w:type="dxa"/>
            <w:gridSpan w:val="3"/>
            <w:vMerge/>
            <w:tcBorders>
              <w:right w:val="single" w:sz="8" w:space="0" w:color="000000"/>
            </w:tcBorders>
            <w:vAlign w:val="bottom"/>
          </w:tcPr>
          <w:p w14:paraId="3E6FC2F1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01" w:type="dxa"/>
            <w:tcBorders>
              <w:right w:val="single" w:sz="8" w:space="0" w:color="000000"/>
            </w:tcBorders>
            <w:vAlign w:val="bottom"/>
          </w:tcPr>
          <w:p w14:paraId="609667DF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9" w:type="dxa"/>
            <w:vAlign w:val="bottom"/>
          </w:tcPr>
          <w:p w14:paraId="051BCB6E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7C48DDE1" w14:textId="77777777">
        <w:trPr>
          <w:trHeight w:val="224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4443C8CD" w14:textId="77777777" w:rsidR="00320571" w:rsidRDefault="00000000">
            <w:pPr>
              <w:widowControl w:val="0"/>
              <w:spacing w:line="216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EN 13285</w:t>
            </w:r>
          </w:p>
        </w:tc>
        <w:tc>
          <w:tcPr>
            <w:tcW w:w="3841" w:type="dxa"/>
            <w:tcBorders>
              <w:right w:val="single" w:sz="8" w:space="0" w:color="000000"/>
            </w:tcBorders>
            <w:vAlign w:val="bottom"/>
          </w:tcPr>
          <w:p w14:paraId="777B4579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759" w:type="dxa"/>
            <w:gridSpan w:val="3"/>
            <w:tcBorders>
              <w:right w:val="single" w:sz="8" w:space="0" w:color="000000"/>
            </w:tcBorders>
            <w:vAlign w:val="bottom"/>
          </w:tcPr>
          <w:p w14:paraId="4F252D77" w14:textId="77777777" w:rsidR="00320571" w:rsidRDefault="00000000">
            <w:pPr>
              <w:widowControl w:val="0"/>
              <w:spacing w:line="181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nawierzchni drogi</w:t>
            </w:r>
          </w:p>
        </w:tc>
        <w:tc>
          <w:tcPr>
            <w:tcW w:w="1501" w:type="dxa"/>
            <w:tcBorders>
              <w:right w:val="single" w:sz="8" w:space="0" w:color="000000"/>
            </w:tcBorders>
            <w:vAlign w:val="bottom"/>
          </w:tcPr>
          <w:p w14:paraId="604E0778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9" w:type="dxa"/>
            <w:vAlign w:val="bottom"/>
          </w:tcPr>
          <w:p w14:paraId="2C816D3F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5D62E82B" w14:textId="77777777">
        <w:trPr>
          <w:trHeight w:val="358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1274F255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41" w:type="dxa"/>
            <w:tcBorders>
              <w:right w:val="single" w:sz="8" w:space="0" w:color="2F5496"/>
            </w:tcBorders>
            <w:vAlign w:val="bottom"/>
          </w:tcPr>
          <w:p w14:paraId="2B816871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8" w:space="0" w:color="2F5496"/>
            </w:tcBorders>
            <w:vAlign w:val="bottom"/>
          </w:tcPr>
          <w:p w14:paraId="1E908E6B" w14:textId="77777777" w:rsidR="00320571" w:rsidRDefault="00000000">
            <w:pPr>
              <w:widowControl w:val="0"/>
              <w:ind w:left="2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KR1÷KR2</w:t>
            </w:r>
          </w:p>
        </w:tc>
        <w:tc>
          <w:tcPr>
            <w:tcW w:w="261" w:type="dxa"/>
            <w:tcBorders>
              <w:top w:val="single" w:sz="8" w:space="0" w:color="2F5496"/>
              <w:right w:val="single" w:sz="8" w:space="0" w:color="2F5496"/>
            </w:tcBorders>
            <w:vAlign w:val="bottom"/>
          </w:tcPr>
          <w:p w14:paraId="2AB470C5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6756FD7F" w14:textId="77777777" w:rsidR="00320571" w:rsidRDefault="00000000">
            <w:pPr>
              <w:widowControl w:val="0"/>
              <w:ind w:left="42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KR3÷KR6</w:t>
            </w:r>
          </w:p>
        </w:tc>
        <w:tc>
          <w:tcPr>
            <w:tcW w:w="1501" w:type="dxa"/>
            <w:tcBorders>
              <w:right w:val="single" w:sz="8" w:space="0" w:color="000000"/>
            </w:tcBorders>
            <w:vAlign w:val="bottom"/>
          </w:tcPr>
          <w:p w14:paraId="0F47D95E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" w:type="dxa"/>
            <w:vAlign w:val="bottom"/>
          </w:tcPr>
          <w:p w14:paraId="526A91A9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594654A6" w14:textId="77777777">
        <w:trPr>
          <w:trHeight w:val="154"/>
        </w:trPr>
        <w:tc>
          <w:tcPr>
            <w:tcW w:w="12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671A96A" w14:textId="77777777" w:rsidR="00320571" w:rsidRDefault="00320571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3841" w:type="dxa"/>
            <w:tcBorders>
              <w:bottom w:val="single" w:sz="8" w:space="0" w:color="000000"/>
              <w:right w:val="single" w:sz="8" w:space="0" w:color="2F5496"/>
            </w:tcBorders>
            <w:vAlign w:val="bottom"/>
          </w:tcPr>
          <w:p w14:paraId="417D21A6" w14:textId="77777777" w:rsidR="00320571" w:rsidRDefault="00320571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959" w:type="dxa"/>
            <w:tcBorders>
              <w:bottom w:val="single" w:sz="8" w:space="0" w:color="1F4E79"/>
            </w:tcBorders>
            <w:vAlign w:val="bottom"/>
          </w:tcPr>
          <w:p w14:paraId="7880A47C" w14:textId="77777777" w:rsidR="00320571" w:rsidRDefault="00320571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261" w:type="dxa"/>
            <w:tcBorders>
              <w:bottom w:val="single" w:sz="8" w:space="0" w:color="1F4E79"/>
              <w:right w:val="single" w:sz="8" w:space="0" w:color="2F5496"/>
            </w:tcBorders>
            <w:vAlign w:val="bottom"/>
          </w:tcPr>
          <w:p w14:paraId="7A331850" w14:textId="77777777" w:rsidR="00320571" w:rsidRDefault="00320571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1539" w:type="dxa"/>
            <w:tcBorders>
              <w:bottom w:val="single" w:sz="8" w:space="0" w:color="1F4E79"/>
              <w:right w:val="single" w:sz="8" w:space="0" w:color="000000"/>
            </w:tcBorders>
            <w:vAlign w:val="bottom"/>
          </w:tcPr>
          <w:p w14:paraId="1538AB3A" w14:textId="77777777" w:rsidR="00320571" w:rsidRDefault="00320571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A0D94C8" w14:textId="77777777" w:rsidR="00320571" w:rsidRDefault="00320571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29" w:type="dxa"/>
            <w:vAlign w:val="bottom"/>
          </w:tcPr>
          <w:p w14:paraId="361185CA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46F13CC0" w14:textId="77777777">
        <w:trPr>
          <w:trHeight w:val="219"/>
        </w:trPr>
        <w:tc>
          <w:tcPr>
            <w:tcW w:w="12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A2A3BF8" w14:textId="77777777" w:rsidR="00320571" w:rsidRDefault="00000000">
            <w:pPr>
              <w:widowControl w:val="0"/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4.3.1</w:t>
            </w:r>
          </w:p>
        </w:tc>
        <w:tc>
          <w:tcPr>
            <w:tcW w:w="3841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414B86DD" w14:textId="77777777" w:rsidR="00320571" w:rsidRDefault="00000000">
            <w:pPr>
              <w:widowControl w:val="0"/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Uziarnienie mieszanek</w:t>
            </w:r>
          </w:p>
        </w:tc>
        <w:tc>
          <w:tcPr>
            <w:tcW w:w="959" w:type="dxa"/>
            <w:tcBorders>
              <w:bottom w:val="single" w:sz="8" w:space="0" w:color="000000"/>
            </w:tcBorders>
            <w:vAlign w:val="bottom"/>
          </w:tcPr>
          <w:p w14:paraId="0981AA2D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4E6A2450" w14:textId="77777777" w:rsidR="00320571" w:rsidRDefault="00000000">
            <w:pPr>
              <w:widowControl w:val="0"/>
              <w:spacing w:line="217" w:lineRule="exact"/>
              <w:ind w:right="91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0/31,5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8FFF218" w14:textId="77777777" w:rsidR="00320571" w:rsidRDefault="00000000">
            <w:pPr>
              <w:widowControl w:val="0"/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Tabl. 4</w:t>
            </w:r>
          </w:p>
        </w:tc>
        <w:tc>
          <w:tcPr>
            <w:tcW w:w="29" w:type="dxa"/>
            <w:vAlign w:val="bottom"/>
          </w:tcPr>
          <w:p w14:paraId="6DF7652C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620CF618" w14:textId="77777777">
        <w:trPr>
          <w:trHeight w:val="212"/>
        </w:trPr>
        <w:tc>
          <w:tcPr>
            <w:tcW w:w="12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FB45DA7" w14:textId="77777777" w:rsidR="00320571" w:rsidRDefault="00000000">
            <w:pPr>
              <w:widowControl w:val="0"/>
              <w:spacing w:line="206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4.3.2</w:t>
            </w:r>
          </w:p>
        </w:tc>
        <w:tc>
          <w:tcPr>
            <w:tcW w:w="3841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3579A995" w14:textId="77777777" w:rsidR="00320571" w:rsidRDefault="00000000">
            <w:pPr>
              <w:widowControl w:val="0"/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Maksymalna zawartość pyłów: kategoria UF</w:t>
            </w:r>
          </w:p>
        </w:tc>
        <w:tc>
          <w:tcPr>
            <w:tcW w:w="959" w:type="dxa"/>
            <w:tcBorders>
              <w:bottom w:val="single" w:sz="8" w:space="0" w:color="000000"/>
            </w:tcBorders>
            <w:vAlign w:val="bottom"/>
          </w:tcPr>
          <w:p w14:paraId="176B91C6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bottom w:val="single" w:sz="8" w:space="0" w:color="000000"/>
            </w:tcBorders>
            <w:vAlign w:val="bottom"/>
          </w:tcPr>
          <w:p w14:paraId="14C407D6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3F6D6B58" w14:textId="77777777" w:rsidR="00320571" w:rsidRDefault="00000000">
            <w:pPr>
              <w:widowControl w:val="0"/>
              <w:spacing w:line="212" w:lineRule="exact"/>
              <w:ind w:right="117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0"/>
                <w:sz w:val="17"/>
                <w:szCs w:val="17"/>
              </w:rPr>
              <w:t>UF</w:t>
            </w:r>
            <w:r>
              <w:rPr>
                <w:rFonts w:eastAsia="Calibri"/>
                <w:w w:val="90"/>
                <w:sz w:val="23"/>
                <w:szCs w:val="23"/>
                <w:vertAlign w:val="subscript"/>
              </w:rPr>
              <w:t>9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3BBD733" w14:textId="77777777" w:rsidR="00320571" w:rsidRDefault="00000000">
            <w:pPr>
              <w:widowControl w:val="0"/>
              <w:spacing w:line="206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Tabl. 2</w:t>
            </w:r>
          </w:p>
        </w:tc>
        <w:tc>
          <w:tcPr>
            <w:tcW w:w="29" w:type="dxa"/>
            <w:vAlign w:val="bottom"/>
          </w:tcPr>
          <w:p w14:paraId="383B9D43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648ADFF6" w14:textId="77777777">
        <w:trPr>
          <w:trHeight w:val="210"/>
        </w:trPr>
        <w:tc>
          <w:tcPr>
            <w:tcW w:w="12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649DFFF" w14:textId="77777777" w:rsidR="00320571" w:rsidRDefault="00000000">
            <w:pPr>
              <w:widowControl w:val="0"/>
              <w:spacing w:line="204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4.3.2</w:t>
            </w:r>
          </w:p>
        </w:tc>
        <w:tc>
          <w:tcPr>
            <w:tcW w:w="3841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7B22F4FA" w14:textId="77777777" w:rsidR="00320571" w:rsidRDefault="00000000">
            <w:pPr>
              <w:widowControl w:val="0"/>
              <w:spacing w:line="204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Minimalna zawartość pyłów: kategoria UF</w:t>
            </w:r>
          </w:p>
        </w:tc>
        <w:tc>
          <w:tcPr>
            <w:tcW w:w="959" w:type="dxa"/>
            <w:tcBorders>
              <w:bottom w:val="single" w:sz="8" w:space="0" w:color="000000"/>
            </w:tcBorders>
            <w:vAlign w:val="bottom"/>
          </w:tcPr>
          <w:p w14:paraId="071D15A2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bottom w:val="single" w:sz="8" w:space="0" w:color="000000"/>
            </w:tcBorders>
            <w:vAlign w:val="bottom"/>
          </w:tcPr>
          <w:p w14:paraId="01D3903E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2C514A54" w14:textId="77777777" w:rsidR="00320571" w:rsidRDefault="00000000">
            <w:pPr>
              <w:widowControl w:val="0"/>
              <w:spacing w:line="211" w:lineRule="exact"/>
              <w:ind w:right="115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2"/>
                <w:sz w:val="17"/>
                <w:szCs w:val="17"/>
              </w:rPr>
              <w:t>LF</w:t>
            </w:r>
            <w:r>
              <w:rPr>
                <w:rFonts w:eastAsia="Calibri"/>
                <w:w w:val="92"/>
                <w:vertAlign w:val="subscript"/>
              </w:rPr>
              <w:t>NR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59D4E03" w14:textId="77777777" w:rsidR="00320571" w:rsidRDefault="00000000">
            <w:pPr>
              <w:widowControl w:val="0"/>
              <w:spacing w:line="204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Tabl. 3</w:t>
            </w:r>
          </w:p>
        </w:tc>
        <w:tc>
          <w:tcPr>
            <w:tcW w:w="29" w:type="dxa"/>
            <w:vAlign w:val="bottom"/>
          </w:tcPr>
          <w:p w14:paraId="3EC69D3C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57F0DEE7" w14:textId="77777777">
        <w:trPr>
          <w:trHeight w:val="208"/>
        </w:trPr>
        <w:tc>
          <w:tcPr>
            <w:tcW w:w="12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EBEC00D" w14:textId="77777777" w:rsidR="00320571" w:rsidRDefault="00000000">
            <w:pPr>
              <w:widowControl w:val="0"/>
              <w:spacing w:line="204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4.3.3</w:t>
            </w:r>
          </w:p>
        </w:tc>
        <w:tc>
          <w:tcPr>
            <w:tcW w:w="3841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36DA8AD7" w14:textId="77777777" w:rsidR="00320571" w:rsidRDefault="00000000">
            <w:pPr>
              <w:widowControl w:val="0"/>
              <w:spacing w:line="204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Zawartość nadziarna: kategoria OC</w:t>
            </w:r>
          </w:p>
        </w:tc>
        <w:tc>
          <w:tcPr>
            <w:tcW w:w="959" w:type="dxa"/>
            <w:tcBorders>
              <w:bottom w:val="single" w:sz="8" w:space="0" w:color="000000"/>
            </w:tcBorders>
            <w:vAlign w:val="bottom"/>
          </w:tcPr>
          <w:p w14:paraId="790D24F5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bottom w:val="single" w:sz="8" w:space="0" w:color="000000"/>
            </w:tcBorders>
            <w:vAlign w:val="bottom"/>
          </w:tcPr>
          <w:p w14:paraId="084FB674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751745E5" w14:textId="77777777" w:rsidR="00320571" w:rsidRDefault="00000000">
            <w:pPr>
              <w:widowControl w:val="0"/>
              <w:spacing w:line="208" w:lineRule="exact"/>
              <w:ind w:right="113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0"/>
                <w:sz w:val="17"/>
                <w:szCs w:val="17"/>
              </w:rPr>
              <w:t>OC</w:t>
            </w:r>
            <w:r>
              <w:rPr>
                <w:rFonts w:eastAsia="Calibri"/>
                <w:w w:val="90"/>
                <w:vertAlign w:val="subscript"/>
              </w:rPr>
              <w:t>90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8E16684" w14:textId="77777777" w:rsidR="00320571" w:rsidRDefault="00000000">
            <w:pPr>
              <w:widowControl w:val="0"/>
              <w:spacing w:line="204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Tabl. 4 i 6</w:t>
            </w:r>
          </w:p>
        </w:tc>
        <w:tc>
          <w:tcPr>
            <w:tcW w:w="29" w:type="dxa"/>
            <w:vAlign w:val="bottom"/>
          </w:tcPr>
          <w:p w14:paraId="1A26A767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010096AD" w14:textId="77777777">
        <w:trPr>
          <w:trHeight w:val="208"/>
        </w:trPr>
        <w:tc>
          <w:tcPr>
            <w:tcW w:w="12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EA41E81" w14:textId="77777777" w:rsidR="00320571" w:rsidRDefault="00000000">
            <w:pPr>
              <w:widowControl w:val="0"/>
              <w:spacing w:line="206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4.4.1</w:t>
            </w:r>
          </w:p>
        </w:tc>
        <w:tc>
          <w:tcPr>
            <w:tcW w:w="3841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09332BDC" w14:textId="77777777" w:rsidR="00320571" w:rsidRDefault="00000000">
            <w:pPr>
              <w:widowControl w:val="0"/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Wymagania wobec uziarnienia</w:t>
            </w:r>
          </w:p>
        </w:tc>
        <w:tc>
          <w:tcPr>
            <w:tcW w:w="2759" w:type="dxa"/>
            <w:gridSpan w:val="3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0B26471B" w14:textId="77777777" w:rsidR="00320571" w:rsidRDefault="00000000">
            <w:pPr>
              <w:widowControl w:val="0"/>
              <w:spacing w:line="206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Krzywa uziarnienia wg rys. 2</w:t>
            </w: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682826A" w14:textId="77777777" w:rsidR="00320571" w:rsidRDefault="00000000">
            <w:pPr>
              <w:widowControl w:val="0"/>
              <w:spacing w:line="206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Tabl. 5 i 6</w:t>
            </w:r>
          </w:p>
        </w:tc>
        <w:tc>
          <w:tcPr>
            <w:tcW w:w="29" w:type="dxa"/>
            <w:vAlign w:val="bottom"/>
          </w:tcPr>
          <w:p w14:paraId="67D211C5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645B55F4" w14:textId="77777777">
        <w:trPr>
          <w:trHeight w:val="206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0EA111BD" w14:textId="77777777" w:rsidR="00320571" w:rsidRDefault="00000000">
            <w:pPr>
              <w:widowControl w:val="0"/>
              <w:spacing w:line="206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4.4.2</w:t>
            </w:r>
          </w:p>
        </w:tc>
        <w:tc>
          <w:tcPr>
            <w:tcW w:w="3841" w:type="dxa"/>
            <w:tcBorders>
              <w:right w:val="single" w:sz="8" w:space="0" w:color="1F4E79"/>
            </w:tcBorders>
            <w:vAlign w:val="bottom"/>
          </w:tcPr>
          <w:p w14:paraId="54323D8D" w14:textId="77777777" w:rsidR="00320571" w:rsidRDefault="00000000">
            <w:pPr>
              <w:widowControl w:val="0"/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Wymagania wobec jednorodności uziarnienia</w:t>
            </w:r>
          </w:p>
        </w:tc>
        <w:tc>
          <w:tcPr>
            <w:tcW w:w="959" w:type="dxa"/>
            <w:vAlign w:val="bottom"/>
          </w:tcPr>
          <w:p w14:paraId="267030EA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261" w:type="dxa"/>
            <w:vAlign w:val="bottom"/>
          </w:tcPr>
          <w:p w14:paraId="39114558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539" w:type="dxa"/>
            <w:tcBorders>
              <w:right w:val="single" w:sz="8" w:space="0" w:color="1F4E79"/>
            </w:tcBorders>
            <w:vAlign w:val="bottom"/>
          </w:tcPr>
          <w:p w14:paraId="669E0D9E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501" w:type="dxa"/>
            <w:tcBorders>
              <w:right w:val="single" w:sz="8" w:space="0" w:color="000000"/>
            </w:tcBorders>
            <w:vAlign w:val="bottom"/>
          </w:tcPr>
          <w:p w14:paraId="587D5FA2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29" w:type="dxa"/>
            <w:vAlign w:val="bottom"/>
          </w:tcPr>
          <w:p w14:paraId="5CCA9FA5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7AD5FCDB" w14:textId="77777777">
        <w:trPr>
          <w:trHeight w:val="221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1EFD69C1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841" w:type="dxa"/>
            <w:tcBorders>
              <w:right w:val="single" w:sz="8" w:space="0" w:color="1F4E79"/>
            </w:tcBorders>
            <w:vAlign w:val="bottom"/>
          </w:tcPr>
          <w:p w14:paraId="7ACECB1B" w14:textId="77777777" w:rsidR="00320571" w:rsidRDefault="00000000">
            <w:pPr>
              <w:widowControl w:val="0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poszczególnych partii – porównanie z</w:t>
            </w:r>
          </w:p>
        </w:tc>
        <w:tc>
          <w:tcPr>
            <w:tcW w:w="959" w:type="dxa"/>
            <w:vAlign w:val="bottom"/>
          </w:tcPr>
          <w:p w14:paraId="6A52BB46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800" w:type="dxa"/>
            <w:gridSpan w:val="2"/>
            <w:tcBorders>
              <w:right w:val="single" w:sz="8" w:space="0" w:color="1F4E79"/>
            </w:tcBorders>
            <w:vAlign w:val="bottom"/>
          </w:tcPr>
          <w:p w14:paraId="02E75F00" w14:textId="77777777" w:rsidR="00320571" w:rsidRDefault="00000000">
            <w:pPr>
              <w:widowControl w:val="0"/>
              <w:ind w:right="89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Wg tab. 2</w:t>
            </w:r>
          </w:p>
        </w:tc>
        <w:tc>
          <w:tcPr>
            <w:tcW w:w="1501" w:type="dxa"/>
            <w:tcBorders>
              <w:right w:val="single" w:sz="8" w:space="0" w:color="000000"/>
            </w:tcBorders>
            <w:vAlign w:val="bottom"/>
          </w:tcPr>
          <w:p w14:paraId="01342C11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Tabl. 7</w:t>
            </w:r>
          </w:p>
        </w:tc>
        <w:tc>
          <w:tcPr>
            <w:tcW w:w="29" w:type="dxa"/>
            <w:vAlign w:val="bottom"/>
          </w:tcPr>
          <w:p w14:paraId="498B29F8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47435BD0" w14:textId="77777777">
        <w:trPr>
          <w:trHeight w:val="222"/>
        </w:trPr>
        <w:tc>
          <w:tcPr>
            <w:tcW w:w="12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E524E9F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841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369F2DB6" w14:textId="77777777" w:rsidR="00320571" w:rsidRDefault="00000000">
            <w:pPr>
              <w:widowControl w:val="0"/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deklarowana przez producenta wartością (S)</w:t>
            </w:r>
          </w:p>
        </w:tc>
        <w:tc>
          <w:tcPr>
            <w:tcW w:w="959" w:type="dxa"/>
            <w:tcBorders>
              <w:bottom w:val="single" w:sz="8" w:space="0" w:color="000000"/>
            </w:tcBorders>
            <w:vAlign w:val="bottom"/>
          </w:tcPr>
          <w:p w14:paraId="13A97404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61" w:type="dxa"/>
            <w:tcBorders>
              <w:bottom w:val="single" w:sz="8" w:space="0" w:color="000000"/>
            </w:tcBorders>
            <w:vAlign w:val="bottom"/>
          </w:tcPr>
          <w:p w14:paraId="66D46936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53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7DD51973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33E5300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9" w:type="dxa"/>
            <w:vAlign w:val="bottom"/>
          </w:tcPr>
          <w:p w14:paraId="39031B84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5842C7F5" w14:textId="77777777">
        <w:trPr>
          <w:trHeight w:val="207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7E2611A0" w14:textId="77777777" w:rsidR="00320571" w:rsidRDefault="00000000">
            <w:pPr>
              <w:widowControl w:val="0"/>
              <w:spacing w:line="207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4.4.2</w:t>
            </w:r>
          </w:p>
        </w:tc>
        <w:tc>
          <w:tcPr>
            <w:tcW w:w="3841" w:type="dxa"/>
            <w:tcBorders>
              <w:right w:val="single" w:sz="8" w:space="0" w:color="1F4E79"/>
            </w:tcBorders>
            <w:vAlign w:val="bottom"/>
          </w:tcPr>
          <w:p w14:paraId="157F29E1" w14:textId="77777777" w:rsidR="00320571" w:rsidRDefault="00000000">
            <w:pPr>
              <w:widowControl w:val="0"/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Wymagania wobec jednorodności uziarnienia na</w:t>
            </w:r>
          </w:p>
        </w:tc>
        <w:tc>
          <w:tcPr>
            <w:tcW w:w="959" w:type="dxa"/>
            <w:vAlign w:val="bottom"/>
          </w:tcPr>
          <w:p w14:paraId="4A764EDD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Merge w:val="restart"/>
            <w:tcBorders>
              <w:right w:val="single" w:sz="8" w:space="0" w:color="1F4E79"/>
            </w:tcBorders>
            <w:vAlign w:val="bottom"/>
          </w:tcPr>
          <w:p w14:paraId="37BC61FB" w14:textId="77777777" w:rsidR="00320571" w:rsidRDefault="00000000">
            <w:pPr>
              <w:widowControl w:val="0"/>
              <w:ind w:right="89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Wg tab. 3</w:t>
            </w:r>
          </w:p>
        </w:tc>
        <w:tc>
          <w:tcPr>
            <w:tcW w:w="1501" w:type="dxa"/>
            <w:vMerge w:val="restart"/>
            <w:tcBorders>
              <w:right w:val="single" w:sz="8" w:space="0" w:color="000000"/>
            </w:tcBorders>
            <w:vAlign w:val="bottom"/>
          </w:tcPr>
          <w:p w14:paraId="5107B106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Tabl. 8</w:t>
            </w:r>
          </w:p>
        </w:tc>
        <w:tc>
          <w:tcPr>
            <w:tcW w:w="29" w:type="dxa"/>
            <w:vAlign w:val="bottom"/>
          </w:tcPr>
          <w:p w14:paraId="2F1F2107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54CD38BC" w14:textId="77777777">
        <w:trPr>
          <w:trHeight w:val="110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14FDE79C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41" w:type="dxa"/>
            <w:vMerge w:val="restart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6BAB0AD6" w14:textId="77777777" w:rsidR="00320571" w:rsidRDefault="00000000">
            <w:pPr>
              <w:widowControl w:val="0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sitach kontrolnych – różnice w przesiewach</w:t>
            </w:r>
          </w:p>
        </w:tc>
        <w:tc>
          <w:tcPr>
            <w:tcW w:w="959" w:type="dxa"/>
            <w:vAlign w:val="bottom"/>
          </w:tcPr>
          <w:p w14:paraId="1BCB924E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800" w:type="dxa"/>
            <w:gridSpan w:val="2"/>
            <w:vMerge/>
            <w:tcBorders>
              <w:right w:val="single" w:sz="8" w:space="0" w:color="1F4E79"/>
            </w:tcBorders>
            <w:vAlign w:val="bottom"/>
          </w:tcPr>
          <w:p w14:paraId="6BB876CD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01" w:type="dxa"/>
            <w:vMerge/>
            <w:tcBorders>
              <w:right w:val="single" w:sz="8" w:space="0" w:color="000000"/>
            </w:tcBorders>
            <w:vAlign w:val="bottom"/>
          </w:tcPr>
          <w:p w14:paraId="1EB286B8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9" w:type="dxa"/>
            <w:vAlign w:val="bottom"/>
          </w:tcPr>
          <w:p w14:paraId="41E6F837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4B40B0CE" w14:textId="77777777">
        <w:trPr>
          <w:trHeight w:val="112"/>
        </w:trPr>
        <w:tc>
          <w:tcPr>
            <w:tcW w:w="12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0066D92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41" w:type="dxa"/>
            <w:vMerge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71A65BBE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959" w:type="dxa"/>
            <w:tcBorders>
              <w:bottom w:val="single" w:sz="8" w:space="0" w:color="000000"/>
            </w:tcBorders>
            <w:vAlign w:val="bottom"/>
          </w:tcPr>
          <w:p w14:paraId="161A82D5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61" w:type="dxa"/>
            <w:tcBorders>
              <w:bottom w:val="single" w:sz="8" w:space="0" w:color="000000"/>
            </w:tcBorders>
            <w:vAlign w:val="bottom"/>
          </w:tcPr>
          <w:p w14:paraId="1219F422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3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08B76C29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FBD1005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9" w:type="dxa"/>
            <w:vAlign w:val="bottom"/>
          </w:tcPr>
          <w:p w14:paraId="131C99B0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00125B7E" w14:textId="77777777">
        <w:trPr>
          <w:trHeight w:val="206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0BCBADB3" w14:textId="77777777" w:rsidR="00320571" w:rsidRDefault="00000000">
            <w:pPr>
              <w:widowControl w:val="0"/>
              <w:spacing w:line="206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4.5</w:t>
            </w:r>
          </w:p>
        </w:tc>
        <w:tc>
          <w:tcPr>
            <w:tcW w:w="3841" w:type="dxa"/>
            <w:tcBorders>
              <w:right w:val="single" w:sz="8" w:space="0" w:color="1F4E79"/>
            </w:tcBorders>
            <w:vAlign w:val="bottom"/>
          </w:tcPr>
          <w:p w14:paraId="1FD35DDB" w14:textId="77777777" w:rsidR="00320571" w:rsidRDefault="00000000">
            <w:pPr>
              <w:widowControl w:val="0"/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Wrażliwość na mróz: wskaźnik piaskowy SE*), co</w:t>
            </w:r>
          </w:p>
        </w:tc>
        <w:tc>
          <w:tcPr>
            <w:tcW w:w="959" w:type="dxa"/>
            <w:vAlign w:val="bottom"/>
          </w:tcPr>
          <w:p w14:paraId="0AC46C62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800" w:type="dxa"/>
            <w:gridSpan w:val="2"/>
            <w:vMerge w:val="restart"/>
            <w:tcBorders>
              <w:right w:val="single" w:sz="8" w:space="0" w:color="1F4E79"/>
            </w:tcBorders>
            <w:vAlign w:val="bottom"/>
          </w:tcPr>
          <w:p w14:paraId="2C7EAC91" w14:textId="77777777" w:rsidR="00320571" w:rsidRDefault="00000000">
            <w:pPr>
              <w:widowControl w:val="0"/>
              <w:ind w:right="89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45</w:t>
            </w:r>
          </w:p>
        </w:tc>
        <w:tc>
          <w:tcPr>
            <w:tcW w:w="1501" w:type="dxa"/>
            <w:vMerge w:val="restart"/>
            <w:tcBorders>
              <w:right w:val="single" w:sz="8" w:space="0" w:color="000000"/>
            </w:tcBorders>
            <w:vAlign w:val="bottom"/>
          </w:tcPr>
          <w:p w14:paraId="12AEFCA9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71"/>
                <w:sz w:val="18"/>
                <w:szCs w:val="18"/>
              </w:rPr>
              <w:t>-</w:t>
            </w:r>
          </w:p>
        </w:tc>
        <w:tc>
          <w:tcPr>
            <w:tcW w:w="29" w:type="dxa"/>
            <w:vAlign w:val="bottom"/>
          </w:tcPr>
          <w:p w14:paraId="5E1FABE5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53E6384D" w14:textId="77777777">
        <w:trPr>
          <w:trHeight w:val="110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5B4CA872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41" w:type="dxa"/>
            <w:vMerge w:val="restart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26E6F5AF" w14:textId="77777777" w:rsidR="00320571" w:rsidRDefault="00000000">
            <w:pPr>
              <w:widowControl w:val="0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najmniej</w:t>
            </w:r>
          </w:p>
        </w:tc>
        <w:tc>
          <w:tcPr>
            <w:tcW w:w="959" w:type="dxa"/>
            <w:vAlign w:val="bottom"/>
          </w:tcPr>
          <w:p w14:paraId="056BFAA4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800" w:type="dxa"/>
            <w:gridSpan w:val="2"/>
            <w:vMerge/>
            <w:tcBorders>
              <w:right w:val="single" w:sz="8" w:space="0" w:color="1F4E79"/>
            </w:tcBorders>
            <w:vAlign w:val="bottom"/>
          </w:tcPr>
          <w:p w14:paraId="1A7B24AC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01" w:type="dxa"/>
            <w:vMerge/>
            <w:tcBorders>
              <w:right w:val="single" w:sz="8" w:space="0" w:color="000000"/>
            </w:tcBorders>
            <w:vAlign w:val="bottom"/>
          </w:tcPr>
          <w:p w14:paraId="013A8BB7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9" w:type="dxa"/>
            <w:vAlign w:val="bottom"/>
          </w:tcPr>
          <w:p w14:paraId="3E0EABEB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5AD1F1C9" w14:textId="77777777">
        <w:trPr>
          <w:trHeight w:val="112"/>
        </w:trPr>
        <w:tc>
          <w:tcPr>
            <w:tcW w:w="12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20AD6C9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41" w:type="dxa"/>
            <w:vMerge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34DEBDAE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959" w:type="dxa"/>
            <w:tcBorders>
              <w:bottom w:val="single" w:sz="8" w:space="0" w:color="000000"/>
            </w:tcBorders>
            <w:vAlign w:val="bottom"/>
          </w:tcPr>
          <w:p w14:paraId="601F7BD3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61" w:type="dxa"/>
            <w:tcBorders>
              <w:bottom w:val="single" w:sz="8" w:space="0" w:color="000000"/>
            </w:tcBorders>
            <w:vAlign w:val="bottom"/>
          </w:tcPr>
          <w:p w14:paraId="32DE2FA9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3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10D7305A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A66AAE3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9" w:type="dxa"/>
            <w:vAlign w:val="bottom"/>
          </w:tcPr>
          <w:p w14:paraId="3FB6972A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2880A056" w14:textId="77777777">
        <w:trPr>
          <w:trHeight w:val="208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43358975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41" w:type="dxa"/>
            <w:tcBorders>
              <w:right w:val="single" w:sz="8" w:space="0" w:color="1F4E79"/>
            </w:tcBorders>
            <w:vAlign w:val="bottom"/>
          </w:tcPr>
          <w:p w14:paraId="77E71462" w14:textId="77777777" w:rsidR="00320571" w:rsidRDefault="00000000">
            <w:pPr>
              <w:widowControl w:val="0"/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Odporność na rozdrabnianie (dotyczy fakcji</w:t>
            </w:r>
          </w:p>
        </w:tc>
        <w:tc>
          <w:tcPr>
            <w:tcW w:w="959" w:type="dxa"/>
            <w:vAlign w:val="bottom"/>
          </w:tcPr>
          <w:p w14:paraId="7705ED5B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bottom"/>
          </w:tcPr>
          <w:p w14:paraId="396FC2B5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right w:val="single" w:sz="8" w:space="0" w:color="1F4E79"/>
            </w:tcBorders>
            <w:vAlign w:val="bottom"/>
          </w:tcPr>
          <w:p w14:paraId="0F8D5CF8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01" w:type="dxa"/>
            <w:tcBorders>
              <w:right w:val="single" w:sz="8" w:space="0" w:color="000000"/>
            </w:tcBorders>
            <w:vAlign w:val="bottom"/>
          </w:tcPr>
          <w:p w14:paraId="3D3446F3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9" w:type="dxa"/>
            <w:vAlign w:val="bottom"/>
          </w:tcPr>
          <w:p w14:paraId="19929C3D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4995E294" w14:textId="77777777">
        <w:trPr>
          <w:trHeight w:val="255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6993C45A" w14:textId="77777777" w:rsidR="00320571" w:rsidRDefault="00320571">
            <w:pPr>
              <w:widowControl w:val="0"/>
            </w:pPr>
          </w:p>
        </w:tc>
        <w:tc>
          <w:tcPr>
            <w:tcW w:w="3841" w:type="dxa"/>
            <w:tcBorders>
              <w:right w:val="single" w:sz="8" w:space="0" w:color="1F4E79"/>
            </w:tcBorders>
            <w:vAlign w:val="bottom"/>
          </w:tcPr>
          <w:p w14:paraId="64E0AAFA" w14:textId="77777777" w:rsidR="00320571" w:rsidRDefault="00000000">
            <w:pPr>
              <w:widowControl w:val="0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10/14 odsianej z mieszanki) wg PN-EN 1097-1,</w:t>
            </w:r>
          </w:p>
        </w:tc>
        <w:tc>
          <w:tcPr>
            <w:tcW w:w="959" w:type="dxa"/>
            <w:vAlign w:val="bottom"/>
          </w:tcPr>
          <w:p w14:paraId="1A0C2372" w14:textId="77777777" w:rsidR="00320571" w:rsidRDefault="00320571">
            <w:pPr>
              <w:widowControl w:val="0"/>
            </w:pPr>
          </w:p>
        </w:tc>
        <w:tc>
          <w:tcPr>
            <w:tcW w:w="261" w:type="dxa"/>
            <w:vAlign w:val="bottom"/>
          </w:tcPr>
          <w:p w14:paraId="5EB89219" w14:textId="77777777" w:rsidR="00320571" w:rsidRDefault="00320571">
            <w:pPr>
              <w:widowControl w:val="0"/>
            </w:pPr>
          </w:p>
        </w:tc>
        <w:tc>
          <w:tcPr>
            <w:tcW w:w="1539" w:type="dxa"/>
            <w:tcBorders>
              <w:right w:val="single" w:sz="8" w:space="0" w:color="1F4E79"/>
            </w:tcBorders>
            <w:vAlign w:val="bottom"/>
          </w:tcPr>
          <w:p w14:paraId="69C9A012" w14:textId="77777777" w:rsidR="00320571" w:rsidRDefault="00000000">
            <w:pPr>
              <w:widowControl w:val="0"/>
              <w:spacing w:line="254" w:lineRule="exact"/>
              <w:ind w:right="115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87"/>
                <w:sz w:val="18"/>
                <w:szCs w:val="18"/>
              </w:rPr>
              <w:t>LA</w:t>
            </w:r>
            <w:r>
              <w:rPr>
                <w:rFonts w:eastAsia="Calibri"/>
                <w:w w:val="87"/>
                <w:sz w:val="24"/>
                <w:szCs w:val="24"/>
                <w:vertAlign w:val="subscript"/>
              </w:rPr>
              <w:t>45</w:t>
            </w:r>
          </w:p>
        </w:tc>
        <w:tc>
          <w:tcPr>
            <w:tcW w:w="1501" w:type="dxa"/>
            <w:tcBorders>
              <w:right w:val="single" w:sz="8" w:space="0" w:color="000000"/>
            </w:tcBorders>
            <w:vAlign w:val="bottom"/>
          </w:tcPr>
          <w:p w14:paraId="770ECE51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71"/>
                <w:sz w:val="18"/>
                <w:szCs w:val="18"/>
              </w:rPr>
              <w:t>-</w:t>
            </w:r>
          </w:p>
        </w:tc>
        <w:tc>
          <w:tcPr>
            <w:tcW w:w="29" w:type="dxa"/>
            <w:vAlign w:val="bottom"/>
          </w:tcPr>
          <w:p w14:paraId="0E0DFC54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461C5726" w14:textId="77777777">
        <w:trPr>
          <w:trHeight w:val="207"/>
        </w:trPr>
        <w:tc>
          <w:tcPr>
            <w:tcW w:w="12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6222D39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3841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382D94F0" w14:textId="77777777" w:rsidR="00320571" w:rsidRDefault="00000000">
            <w:pPr>
              <w:widowControl w:val="0"/>
              <w:spacing w:line="185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kategoria nie wyższa niż:</w:t>
            </w:r>
          </w:p>
        </w:tc>
        <w:tc>
          <w:tcPr>
            <w:tcW w:w="959" w:type="dxa"/>
            <w:tcBorders>
              <w:bottom w:val="single" w:sz="8" w:space="0" w:color="1F4E79"/>
            </w:tcBorders>
            <w:vAlign w:val="bottom"/>
          </w:tcPr>
          <w:p w14:paraId="47B77BA0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261" w:type="dxa"/>
            <w:tcBorders>
              <w:bottom w:val="single" w:sz="8" w:space="0" w:color="1F4E79"/>
            </w:tcBorders>
            <w:vAlign w:val="bottom"/>
          </w:tcPr>
          <w:p w14:paraId="650E8B0E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539" w:type="dxa"/>
            <w:tcBorders>
              <w:bottom w:val="single" w:sz="8" w:space="0" w:color="1F4E79"/>
              <w:right w:val="single" w:sz="8" w:space="0" w:color="1F4E79"/>
            </w:tcBorders>
            <w:vAlign w:val="bottom"/>
          </w:tcPr>
          <w:p w14:paraId="79F9816F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3E767FF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29" w:type="dxa"/>
            <w:vAlign w:val="bottom"/>
          </w:tcPr>
          <w:p w14:paraId="0F8D9867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0509448E" w14:textId="77777777">
        <w:trPr>
          <w:trHeight w:val="208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48481B54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41" w:type="dxa"/>
            <w:tcBorders>
              <w:right w:val="single" w:sz="8" w:space="0" w:color="1F4E79"/>
            </w:tcBorders>
            <w:vAlign w:val="bottom"/>
          </w:tcPr>
          <w:p w14:paraId="114D4D25" w14:textId="77777777" w:rsidR="00320571" w:rsidRDefault="00000000">
            <w:pPr>
              <w:widowControl w:val="0"/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Odporność na ścieranie (dotyczy fakcji 10/14</w:t>
            </w:r>
          </w:p>
        </w:tc>
        <w:tc>
          <w:tcPr>
            <w:tcW w:w="959" w:type="dxa"/>
            <w:vAlign w:val="bottom"/>
          </w:tcPr>
          <w:p w14:paraId="5D953FEF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bottom"/>
          </w:tcPr>
          <w:p w14:paraId="41C29635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right w:val="single" w:sz="8" w:space="0" w:color="1F4E79"/>
            </w:tcBorders>
            <w:vAlign w:val="bottom"/>
          </w:tcPr>
          <w:p w14:paraId="610935AF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01" w:type="dxa"/>
            <w:tcBorders>
              <w:right w:val="single" w:sz="8" w:space="0" w:color="000000"/>
            </w:tcBorders>
            <w:vAlign w:val="bottom"/>
          </w:tcPr>
          <w:p w14:paraId="395D70E3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9" w:type="dxa"/>
            <w:vAlign w:val="bottom"/>
          </w:tcPr>
          <w:p w14:paraId="50C08709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19B56644" w14:textId="77777777">
        <w:trPr>
          <w:trHeight w:val="218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4F97BEB9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41" w:type="dxa"/>
            <w:tcBorders>
              <w:right w:val="single" w:sz="8" w:space="0" w:color="1F4E79"/>
            </w:tcBorders>
            <w:vAlign w:val="bottom"/>
          </w:tcPr>
          <w:p w14:paraId="0B7C8F75" w14:textId="77777777" w:rsidR="00320571" w:rsidRDefault="00000000">
            <w:pPr>
              <w:widowControl w:val="0"/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odsianej z mieszanki) wg PN-EN 1097-1,</w:t>
            </w:r>
          </w:p>
        </w:tc>
        <w:tc>
          <w:tcPr>
            <w:tcW w:w="2759" w:type="dxa"/>
            <w:gridSpan w:val="3"/>
            <w:tcBorders>
              <w:right w:val="single" w:sz="8" w:space="0" w:color="1F4E79"/>
            </w:tcBorders>
            <w:vAlign w:val="bottom"/>
          </w:tcPr>
          <w:p w14:paraId="44984396" w14:textId="77777777" w:rsidR="00320571" w:rsidRDefault="00000000">
            <w:pPr>
              <w:widowControl w:val="0"/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Deklarowana</w:t>
            </w:r>
          </w:p>
        </w:tc>
        <w:tc>
          <w:tcPr>
            <w:tcW w:w="1501" w:type="dxa"/>
            <w:tcBorders>
              <w:right w:val="single" w:sz="8" w:space="0" w:color="000000"/>
            </w:tcBorders>
            <w:vAlign w:val="bottom"/>
          </w:tcPr>
          <w:p w14:paraId="2065A14B" w14:textId="77777777" w:rsidR="00320571" w:rsidRDefault="00000000">
            <w:pPr>
              <w:widowControl w:val="0"/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71"/>
                <w:sz w:val="18"/>
                <w:szCs w:val="18"/>
              </w:rPr>
              <w:t>-</w:t>
            </w:r>
          </w:p>
        </w:tc>
        <w:tc>
          <w:tcPr>
            <w:tcW w:w="29" w:type="dxa"/>
            <w:vAlign w:val="bottom"/>
          </w:tcPr>
          <w:p w14:paraId="75E97EE1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6B9F55DF" w14:textId="77777777">
        <w:trPr>
          <w:trHeight w:val="225"/>
        </w:trPr>
        <w:tc>
          <w:tcPr>
            <w:tcW w:w="12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21012A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841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10368685" w14:textId="77777777" w:rsidR="00320571" w:rsidRDefault="00000000">
            <w:pPr>
              <w:widowControl w:val="0"/>
              <w:spacing w:line="225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kategoria M</w:t>
            </w:r>
            <w:r>
              <w:rPr>
                <w:rFonts w:eastAsia="Calibri"/>
                <w:sz w:val="24"/>
                <w:szCs w:val="24"/>
                <w:vertAlign w:val="subscript"/>
              </w:rPr>
              <w:t>DE</w:t>
            </w:r>
          </w:p>
        </w:tc>
        <w:tc>
          <w:tcPr>
            <w:tcW w:w="959" w:type="dxa"/>
            <w:tcBorders>
              <w:bottom w:val="single" w:sz="8" w:space="0" w:color="000000"/>
            </w:tcBorders>
            <w:vAlign w:val="bottom"/>
          </w:tcPr>
          <w:p w14:paraId="16D36320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61" w:type="dxa"/>
            <w:tcBorders>
              <w:bottom w:val="single" w:sz="8" w:space="0" w:color="000000"/>
            </w:tcBorders>
            <w:vAlign w:val="bottom"/>
          </w:tcPr>
          <w:p w14:paraId="468E8F0D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53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6612CA0D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9DE36E0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9" w:type="dxa"/>
            <w:vAlign w:val="bottom"/>
          </w:tcPr>
          <w:p w14:paraId="5CEC2DA1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6AEBFA35" w14:textId="77777777">
        <w:trPr>
          <w:trHeight w:val="206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5AAE4ACA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3841" w:type="dxa"/>
            <w:tcBorders>
              <w:right w:val="single" w:sz="8" w:space="0" w:color="1F4E79"/>
            </w:tcBorders>
            <w:vAlign w:val="bottom"/>
          </w:tcPr>
          <w:p w14:paraId="6B780E1B" w14:textId="77777777" w:rsidR="00320571" w:rsidRDefault="00000000">
            <w:pPr>
              <w:widowControl w:val="0"/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Mrozoodporność (dotyczy fakcji 8/16 odsianej z</w:t>
            </w:r>
          </w:p>
        </w:tc>
        <w:tc>
          <w:tcPr>
            <w:tcW w:w="959" w:type="dxa"/>
            <w:vAlign w:val="bottom"/>
          </w:tcPr>
          <w:p w14:paraId="77C22322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261" w:type="dxa"/>
            <w:vAlign w:val="bottom"/>
          </w:tcPr>
          <w:p w14:paraId="6DCABCF8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539" w:type="dxa"/>
            <w:vMerge w:val="restart"/>
            <w:tcBorders>
              <w:right w:val="single" w:sz="8" w:space="0" w:color="1F4E79"/>
            </w:tcBorders>
            <w:vAlign w:val="bottom"/>
          </w:tcPr>
          <w:p w14:paraId="15C06C69" w14:textId="77777777" w:rsidR="00320571" w:rsidRDefault="00000000">
            <w:pPr>
              <w:widowControl w:val="0"/>
              <w:ind w:right="117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1"/>
                <w:sz w:val="18"/>
                <w:szCs w:val="18"/>
              </w:rPr>
              <w:t>F4</w:t>
            </w:r>
          </w:p>
        </w:tc>
        <w:tc>
          <w:tcPr>
            <w:tcW w:w="1501" w:type="dxa"/>
            <w:vMerge w:val="restart"/>
            <w:tcBorders>
              <w:right w:val="single" w:sz="8" w:space="0" w:color="000000"/>
            </w:tcBorders>
            <w:vAlign w:val="bottom"/>
          </w:tcPr>
          <w:p w14:paraId="120BA46E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71"/>
                <w:sz w:val="18"/>
                <w:szCs w:val="18"/>
              </w:rPr>
              <w:t>-</w:t>
            </w:r>
          </w:p>
        </w:tc>
        <w:tc>
          <w:tcPr>
            <w:tcW w:w="29" w:type="dxa"/>
            <w:vAlign w:val="bottom"/>
          </w:tcPr>
          <w:p w14:paraId="63AFD0D9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3A555AC0" w14:textId="77777777">
        <w:trPr>
          <w:trHeight w:val="108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79EABA3D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41" w:type="dxa"/>
            <w:vMerge w:val="restart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3CF7A115" w14:textId="77777777" w:rsidR="00320571" w:rsidRDefault="00000000">
            <w:pPr>
              <w:widowControl w:val="0"/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mieszanki) wg PN-EN 1367-1</w:t>
            </w:r>
          </w:p>
        </w:tc>
        <w:tc>
          <w:tcPr>
            <w:tcW w:w="959" w:type="dxa"/>
            <w:vAlign w:val="bottom"/>
          </w:tcPr>
          <w:p w14:paraId="02EB8444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61" w:type="dxa"/>
            <w:vAlign w:val="bottom"/>
          </w:tcPr>
          <w:p w14:paraId="203DCBD1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39" w:type="dxa"/>
            <w:vMerge/>
            <w:tcBorders>
              <w:right w:val="single" w:sz="8" w:space="0" w:color="1F4E79"/>
            </w:tcBorders>
            <w:vAlign w:val="bottom"/>
          </w:tcPr>
          <w:p w14:paraId="7DC0E3B8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01" w:type="dxa"/>
            <w:vMerge/>
            <w:tcBorders>
              <w:right w:val="single" w:sz="8" w:space="0" w:color="000000"/>
            </w:tcBorders>
            <w:vAlign w:val="bottom"/>
          </w:tcPr>
          <w:p w14:paraId="6BED1608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9" w:type="dxa"/>
            <w:vAlign w:val="bottom"/>
          </w:tcPr>
          <w:p w14:paraId="01732B6B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09097E76" w14:textId="77777777">
        <w:trPr>
          <w:trHeight w:val="114"/>
        </w:trPr>
        <w:tc>
          <w:tcPr>
            <w:tcW w:w="12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873809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41" w:type="dxa"/>
            <w:vMerge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197DB718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959" w:type="dxa"/>
            <w:tcBorders>
              <w:bottom w:val="single" w:sz="8" w:space="0" w:color="000000"/>
            </w:tcBorders>
            <w:vAlign w:val="bottom"/>
          </w:tcPr>
          <w:p w14:paraId="06E5D715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61" w:type="dxa"/>
            <w:tcBorders>
              <w:bottom w:val="single" w:sz="8" w:space="0" w:color="000000"/>
            </w:tcBorders>
            <w:vAlign w:val="bottom"/>
          </w:tcPr>
          <w:p w14:paraId="3A78FF6B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3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4EEB8DF4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DB19A90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9" w:type="dxa"/>
            <w:vAlign w:val="bottom"/>
          </w:tcPr>
          <w:p w14:paraId="618366BE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0DD6B98F" w14:textId="77777777">
        <w:trPr>
          <w:trHeight w:val="207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4C453CDF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41" w:type="dxa"/>
            <w:tcBorders>
              <w:right w:val="single" w:sz="8" w:space="0" w:color="1F4E79"/>
            </w:tcBorders>
            <w:vAlign w:val="bottom"/>
          </w:tcPr>
          <w:p w14:paraId="173D2635" w14:textId="77777777" w:rsidR="00320571" w:rsidRDefault="00000000">
            <w:pPr>
              <w:widowControl w:val="0"/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Wartość CBR po zagęszczeniu do wskaźnika</w:t>
            </w:r>
          </w:p>
        </w:tc>
        <w:tc>
          <w:tcPr>
            <w:tcW w:w="959" w:type="dxa"/>
            <w:vAlign w:val="bottom"/>
          </w:tcPr>
          <w:p w14:paraId="1FEF8803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bottom"/>
          </w:tcPr>
          <w:p w14:paraId="43419CE1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39" w:type="dxa"/>
            <w:vMerge w:val="restart"/>
            <w:tcBorders>
              <w:right w:val="single" w:sz="8" w:space="0" w:color="1F4E79"/>
            </w:tcBorders>
            <w:vAlign w:val="bottom"/>
          </w:tcPr>
          <w:p w14:paraId="472C29A5" w14:textId="77777777" w:rsidR="00320571" w:rsidRDefault="00000000">
            <w:pPr>
              <w:widowControl w:val="0"/>
              <w:ind w:right="115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5"/>
                <w:sz w:val="18"/>
                <w:szCs w:val="18"/>
              </w:rPr>
              <w:t>≥ 80</w:t>
            </w:r>
          </w:p>
        </w:tc>
        <w:tc>
          <w:tcPr>
            <w:tcW w:w="1501" w:type="dxa"/>
            <w:vMerge w:val="restart"/>
            <w:tcBorders>
              <w:right w:val="single" w:sz="8" w:space="0" w:color="000000"/>
            </w:tcBorders>
            <w:vAlign w:val="bottom"/>
          </w:tcPr>
          <w:p w14:paraId="04468AD8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71"/>
                <w:sz w:val="18"/>
                <w:szCs w:val="18"/>
              </w:rPr>
              <w:t>-</w:t>
            </w:r>
          </w:p>
        </w:tc>
        <w:tc>
          <w:tcPr>
            <w:tcW w:w="29" w:type="dxa"/>
            <w:vAlign w:val="bottom"/>
          </w:tcPr>
          <w:p w14:paraId="2149232A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1BA9DDB2" w14:textId="77777777">
        <w:trPr>
          <w:trHeight w:val="110"/>
        </w:trPr>
        <w:tc>
          <w:tcPr>
            <w:tcW w:w="1239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01995861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41" w:type="dxa"/>
            <w:vMerge w:val="restart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72E021E7" w14:textId="77777777" w:rsidR="00320571" w:rsidRDefault="00000000">
            <w:pPr>
              <w:widowControl w:val="0"/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 xml:space="preserve">zagęszczenia </w:t>
            </w:r>
            <w:proofErr w:type="spellStart"/>
            <w:r>
              <w:rPr>
                <w:rFonts w:eastAsia="Calibri"/>
                <w:sz w:val="18"/>
                <w:szCs w:val="18"/>
              </w:rPr>
              <w:t>Is</w:t>
            </w:r>
            <w:proofErr w:type="spellEnd"/>
            <w:r>
              <w:rPr>
                <w:rFonts w:eastAsia="Calibri"/>
                <w:sz w:val="18"/>
                <w:szCs w:val="18"/>
              </w:rPr>
              <w:t>=1,0 i moczeniu w wodzie 96h, co</w:t>
            </w:r>
          </w:p>
        </w:tc>
        <w:tc>
          <w:tcPr>
            <w:tcW w:w="959" w:type="dxa"/>
            <w:vAlign w:val="bottom"/>
          </w:tcPr>
          <w:p w14:paraId="1B81A29E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61" w:type="dxa"/>
            <w:vAlign w:val="bottom"/>
          </w:tcPr>
          <w:p w14:paraId="5748449D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39" w:type="dxa"/>
            <w:vMerge/>
            <w:tcBorders>
              <w:right w:val="single" w:sz="8" w:space="0" w:color="1F4E79"/>
            </w:tcBorders>
            <w:vAlign w:val="bottom"/>
          </w:tcPr>
          <w:p w14:paraId="0A7D243D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01" w:type="dxa"/>
            <w:vMerge/>
            <w:tcBorders>
              <w:right w:val="single" w:sz="8" w:space="0" w:color="000000"/>
            </w:tcBorders>
            <w:vAlign w:val="bottom"/>
          </w:tcPr>
          <w:p w14:paraId="7DE3EC88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9" w:type="dxa"/>
            <w:vAlign w:val="bottom"/>
          </w:tcPr>
          <w:p w14:paraId="2BF61C56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4CB4A15C" w14:textId="77777777">
        <w:trPr>
          <w:trHeight w:val="113"/>
        </w:trPr>
        <w:tc>
          <w:tcPr>
            <w:tcW w:w="12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EAAAFF5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41" w:type="dxa"/>
            <w:vMerge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552D2FFB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959" w:type="dxa"/>
            <w:tcBorders>
              <w:bottom w:val="single" w:sz="8" w:space="0" w:color="000000"/>
            </w:tcBorders>
            <w:vAlign w:val="bottom"/>
          </w:tcPr>
          <w:p w14:paraId="41969231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61" w:type="dxa"/>
            <w:tcBorders>
              <w:bottom w:val="single" w:sz="8" w:space="0" w:color="000000"/>
            </w:tcBorders>
            <w:vAlign w:val="bottom"/>
          </w:tcPr>
          <w:p w14:paraId="48732BC1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3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05626FAC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C62C3D2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9" w:type="dxa"/>
            <w:vAlign w:val="bottom"/>
          </w:tcPr>
          <w:p w14:paraId="63FF1AD1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374E72FD" w14:textId="77777777">
        <w:trPr>
          <w:trHeight w:val="638"/>
        </w:trPr>
        <w:tc>
          <w:tcPr>
            <w:tcW w:w="1239" w:type="dxa"/>
            <w:vAlign w:val="bottom"/>
          </w:tcPr>
          <w:p w14:paraId="489F33AB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41" w:type="dxa"/>
            <w:vAlign w:val="bottom"/>
          </w:tcPr>
          <w:p w14:paraId="1E8DFA85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59" w:type="dxa"/>
            <w:vAlign w:val="bottom"/>
          </w:tcPr>
          <w:p w14:paraId="47D07A29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1" w:type="dxa"/>
            <w:vAlign w:val="bottom"/>
          </w:tcPr>
          <w:p w14:paraId="23EB596D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39" w:type="dxa"/>
            <w:vAlign w:val="bottom"/>
          </w:tcPr>
          <w:p w14:paraId="16D27EF8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01" w:type="dxa"/>
            <w:vAlign w:val="bottom"/>
          </w:tcPr>
          <w:p w14:paraId="245DB7CD" w14:textId="77777777" w:rsidR="00320571" w:rsidRDefault="00320571">
            <w:pPr>
              <w:widowControl w:val="0"/>
              <w:ind w:right="29"/>
              <w:jc w:val="right"/>
              <w:rPr>
                <w:sz w:val="20"/>
                <w:szCs w:val="20"/>
              </w:rPr>
            </w:pPr>
          </w:p>
        </w:tc>
        <w:tc>
          <w:tcPr>
            <w:tcW w:w="29" w:type="dxa"/>
            <w:vAlign w:val="bottom"/>
          </w:tcPr>
          <w:p w14:paraId="3A6106CB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</w:tbl>
    <w:p w14:paraId="579E1433" w14:textId="77777777" w:rsidR="00320571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15" behindDoc="1" locked="0" layoutInCell="0" allowOverlap="1" wp14:anchorId="6802AEF8" wp14:editId="49FF5368">
                <wp:simplePos x="0" y="0"/>
                <wp:positionH relativeFrom="column">
                  <wp:posOffset>3207385</wp:posOffset>
                </wp:positionH>
                <wp:positionV relativeFrom="paragraph">
                  <wp:posOffset>-1854200</wp:posOffset>
                </wp:positionV>
                <wp:extent cx="18415" cy="12700"/>
                <wp:effectExtent l="0" t="0" r="0" b="0"/>
                <wp:wrapNone/>
                <wp:docPr id="14" name="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0" cy="1260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54BC329" id="Shape 34" o:spid="_x0000_s1026" style="position:absolute;margin-left:252.55pt;margin-top:-146pt;width:1.45pt;height:1pt;z-index:-50331646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" o:allowincell="f" fillcolor="#1f4e79" stroked="f" strokeweight="0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16" behindDoc="1" locked="0" layoutInCell="0" allowOverlap="1" wp14:anchorId="632FAB86" wp14:editId="36D41F5A">
                <wp:simplePos x="0" y="0"/>
                <wp:positionH relativeFrom="column">
                  <wp:posOffset>4955540</wp:posOffset>
                </wp:positionH>
                <wp:positionV relativeFrom="paragraph">
                  <wp:posOffset>-1854200</wp:posOffset>
                </wp:positionV>
                <wp:extent cx="18415" cy="12700"/>
                <wp:effectExtent l="0" t="0" r="0" b="0"/>
                <wp:wrapNone/>
                <wp:docPr id="1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0" cy="1260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A712727" id="Shape 35" o:spid="_x0000_s1026" style="position:absolute;margin-left:390.2pt;margin-top:-146pt;width:1.45pt;height:1pt;z-index:-5033164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" o:allowincell="f" fillcolor="#1f4e79" stroked="f" strokeweight="0"/>
            </w:pict>
          </mc:Fallback>
        </mc:AlternateContent>
      </w:r>
    </w:p>
    <w:p w14:paraId="6679BC85" w14:textId="77777777" w:rsidR="00320571" w:rsidRDefault="00320571">
      <w:pPr>
        <w:sectPr w:rsidR="00320571">
          <w:type w:val="continuous"/>
          <w:pgSz w:w="11906" w:h="16838"/>
          <w:pgMar w:top="755" w:right="1186" w:bottom="419" w:left="1300" w:header="0" w:footer="0" w:gutter="0"/>
          <w:cols w:space="708"/>
          <w:formProt w:val="0"/>
          <w:docGrid w:linePitch="100" w:charSpace="4096"/>
        </w:sectPr>
      </w:pPr>
    </w:p>
    <w:p w14:paraId="67422BE8" w14:textId="77777777" w:rsidR="00320571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0" distR="0" simplePos="0" relativeHeight="17" behindDoc="1" locked="0" layoutInCell="0" allowOverlap="1" wp14:anchorId="02C39A36" wp14:editId="24FFCD48">
                <wp:simplePos x="0" y="0"/>
                <wp:positionH relativeFrom="column">
                  <wp:posOffset>1905</wp:posOffset>
                </wp:positionH>
                <wp:positionV relativeFrom="paragraph">
                  <wp:posOffset>161290</wp:posOffset>
                </wp:positionV>
                <wp:extent cx="5715" cy="876300"/>
                <wp:effectExtent l="3175" t="635" r="3175" b="0"/>
                <wp:wrapNone/>
                <wp:docPr id="16" name="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" cy="8762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C9301A" id="Shape 40" o:spid="_x0000_s1026" style="position:absolute;z-index:-50331646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15pt,12.7pt" to=".6pt,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" o:allowincell="f" strokeweight=".18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18" behindDoc="1" locked="0" layoutInCell="0" allowOverlap="1" wp14:anchorId="0472F776" wp14:editId="498C2C1B">
                <wp:simplePos x="0" y="0"/>
                <wp:positionH relativeFrom="column">
                  <wp:posOffset>4973955</wp:posOffset>
                </wp:positionH>
                <wp:positionV relativeFrom="paragraph">
                  <wp:posOffset>733425</wp:posOffset>
                </wp:positionV>
                <wp:extent cx="932815" cy="4445"/>
                <wp:effectExtent l="0" t="3175" r="635" b="3175"/>
                <wp:wrapNone/>
                <wp:docPr id="17" name="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2760" cy="43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07F58" id="Shape 41" o:spid="_x0000_s1026" style="position:absolute;z-index:-50331646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1.65pt,57.75pt" to="465.1pt,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" o:allowincell="f" strokeweight=".18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19" behindDoc="1" locked="0" layoutInCell="0" allowOverlap="1" wp14:anchorId="2184D12A" wp14:editId="7F590B6D">
                <wp:simplePos x="0" y="0"/>
                <wp:positionH relativeFrom="column">
                  <wp:posOffset>5901055</wp:posOffset>
                </wp:positionH>
                <wp:positionV relativeFrom="paragraph">
                  <wp:posOffset>161290</wp:posOffset>
                </wp:positionV>
                <wp:extent cx="5080" cy="876300"/>
                <wp:effectExtent l="3810" t="635" r="3175" b="0"/>
                <wp:wrapNone/>
                <wp:docPr id="18" name="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0" cy="8762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46FF7B" id="Shape 42" o:spid="_x0000_s1026" style="position:absolute;z-index:-50331646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64.65pt,12.7pt" to="465.05pt,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" o:allowincell="f" strokeweight=".18mm">
                <v:stroke joinstyle="miter"/>
              </v:line>
            </w:pict>
          </mc:Fallback>
        </mc:AlternateContent>
      </w:r>
      <w:bookmarkStart w:id="5" w:name="page6"/>
      <w:bookmarkEnd w:id="5"/>
    </w:p>
    <w:p w14:paraId="709B4B34" w14:textId="77777777" w:rsidR="00320571" w:rsidRDefault="00320571">
      <w:pPr>
        <w:spacing w:line="215" w:lineRule="exact"/>
        <w:rPr>
          <w:sz w:val="20"/>
          <w:szCs w:val="20"/>
        </w:rPr>
      </w:pPr>
    </w:p>
    <w:tbl>
      <w:tblPr>
        <w:tblW w:w="9320" w:type="dxa"/>
        <w:tblLayout w:type="fixed"/>
        <w:tblCellMar>
          <w:left w:w="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3841"/>
        <w:gridCol w:w="2759"/>
        <w:gridCol w:w="1480"/>
      </w:tblGrid>
      <w:tr w:rsidR="00320571" w14:paraId="39BA1185" w14:textId="77777777">
        <w:trPr>
          <w:trHeight w:val="227"/>
        </w:trPr>
        <w:tc>
          <w:tcPr>
            <w:tcW w:w="12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0A107A0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841" w:type="dxa"/>
            <w:tcBorders>
              <w:top w:val="single" w:sz="8" w:space="0" w:color="000000"/>
              <w:bottom w:val="single" w:sz="8" w:space="0" w:color="000000"/>
              <w:right w:val="single" w:sz="8" w:space="0" w:color="1F4E79"/>
            </w:tcBorders>
            <w:vAlign w:val="bottom"/>
          </w:tcPr>
          <w:p w14:paraId="0CAE30D0" w14:textId="77777777" w:rsidR="00320571" w:rsidRDefault="00000000">
            <w:pPr>
              <w:widowControl w:val="0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najmniej</w:t>
            </w:r>
          </w:p>
        </w:tc>
        <w:tc>
          <w:tcPr>
            <w:tcW w:w="2759" w:type="dxa"/>
            <w:tcBorders>
              <w:top w:val="single" w:sz="8" w:space="0" w:color="000000"/>
              <w:bottom w:val="single" w:sz="8" w:space="0" w:color="000000"/>
              <w:right w:val="single" w:sz="8" w:space="0" w:color="1F4E79"/>
            </w:tcBorders>
            <w:vAlign w:val="bottom"/>
          </w:tcPr>
          <w:p w14:paraId="11934B12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single" w:sz="8" w:space="0" w:color="000000"/>
              <w:bottom w:val="single" w:sz="8" w:space="0" w:color="000000"/>
            </w:tcBorders>
            <w:vAlign w:val="bottom"/>
          </w:tcPr>
          <w:p w14:paraId="5AB3AB28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</w:tr>
      <w:tr w:rsidR="00320571" w14:paraId="552AF24D" w14:textId="77777777">
        <w:trPr>
          <w:trHeight w:val="207"/>
        </w:trPr>
        <w:tc>
          <w:tcPr>
            <w:tcW w:w="1239" w:type="dxa"/>
            <w:tcBorders>
              <w:right w:val="single" w:sz="8" w:space="0" w:color="000000"/>
            </w:tcBorders>
            <w:vAlign w:val="bottom"/>
          </w:tcPr>
          <w:p w14:paraId="323EFC0D" w14:textId="77777777" w:rsidR="00320571" w:rsidRDefault="00000000">
            <w:pPr>
              <w:widowControl w:val="0"/>
              <w:spacing w:line="207" w:lineRule="exact"/>
              <w:ind w:right="41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4.5</w:t>
            </w:r>
          </w:p>
        </w:tc>
        <w:tc>
          <w:tcPr>
            <w:tcW w:w="3841" w:type="dxa"/>
            <w:tcBorders>
              <w:right w:val="single" w:sz="8" w:space="0" w:color="1F4E79"/>
            </w:tcBorders>
            <w:vAlign w:val="bottom"/>
          </w:tcPr>
          <w:p w14:paraId="3558454E" w14:textId="77777777" w:rsidR="00320571" w:rsidRDefault="00000000">
            <w:pPr>
              <w:widowControl w:val="0"/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Zawartość wody w mieszance zagęszczanej, %</w:t>
            </w:r>
          </w:p>
        </w:tc>
        <w:tc>
          <w:tcPr>
            <w:tcW w:w="2759" w:type="dxa"/>
            <w:tcBorders>
              <w:right w:val="single" w:sz="8" w:space="0" w:color="1F4E79"/>
            </w:tcBorders>
            <w:vAlign w:val="bottom"/>
          </w:tcPr>
          <w:p w14:paraId="16679F39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14:paraId="2054180A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</w:tr>
      <w:tr w:rsidR="00320571" w14:paraId="3867AED6" w14:textId="77777777">
        <w:trPr>
          <w:trHeight w:val="221"/>
        </w:trPr>
        <w:tc>
          <w:tcPr>
            <w:tcW w:w="1239" w:type="dxa"/>
            <w:tcBorders>
              <w:right w:val="single" w:sz="8" w:space="0" w:color="000000"/>
            </w:tcBorders>
            <w:vAlign w:val="bottom"/>
          </w:tcPr>
          <w:p w14:paraId="6B9E566D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841" w:type="dxa"/>
            <w:tcBorders>
              <w:right w:val="single" w:sz="8" w:space="0" w:color="1F4E79"/>
            </w:tcBorders>
            <w:vAlign w:val="bottom"/>
          </w:tcPr>
          <w:p w14:paraId="3466875D" w14:textId="77777777" w:rsidR="00320571" w:rsidRDefault="00000000">
            <w:pPr>
              <w:widowControl w:val="0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(m/m) wilgotności optymalnej wg metody</w:t>
            </w:r>
          </w:p>
        </w:tc>
        <w:tc>
          <w:tcPr>
            <w:tcW w:w="2759" w:type="dxa"/>
            <w:tcBorders>
              <w:right w:val="single" w:sz="8" w:space="0" w:color="1F4E79"/>
            </w:tcBorders>
            <w:vAlign w:val="bottom"/>
          </w:tcPr>
          <w:p w14:paraId="5C63C6B0" w14:textId="77777777" w:rsidR="00320571" w:rsidRDefault="00000000">
            <w:pPr>
              <w:widowControl w:val="0"/>
              <w:ind w:right="105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80-100</w:t>
            </w:r>
          </w:p>
        </w:tc>
        <w:tc>
          <w:tcPr>
            <w:tcW w:w="1480" w:type="dxa"/>
            <w:vAlign w:val="bottom"/>
          </w:tcPr>
          <w:p w14:paraId="7ACA27D9" w14:textId="77777777" w:rsidR="00320571" w:rsidRDefault="00000000">
            <w:pPr>
              <w:widowControl w:val="0"/>
              <w:ind w:right="63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320571" w14:paraId="068805FD" w14:textId="77777777">
        <w:trPr>
          <w:trHeight w:val="234"/>
        </w:trPr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CAB1D15" w14:textId="77777777" w:rsidR="00320571" w:rsidRDefault="0032057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841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4B87AA8F" w14:textId="77777777" w:rsidR="00320571" w:rsidRDefault="00000000">
            <w:pPr>
              <w:widowControl w:val="0"/>
              <w:spacing w:line="21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Proctora</w:t>
            </w:r>
            <w:proofErr w:type="spellEnd"/>
          </w:p>
        </w:tc>
        <w:tc>
          <w:tcPr>
            <w:tcW w:w="2759" w:type="dxa"/>
            <w:tcBorders>
              <w:bottom w:val="single" w:sz="8" w:space="0" w:color="1F4E79"/>
              <w:right w:val="single" w:sz="8" w:space="0" w:color="1F4E79"/>
            </w:tcBorders>
            <w:vAlign w:val="bottom"/>
          </w:tcPr>
          <w:p w14:paraId="2EA71A93" w14:textId="77777777" w:rsidR="00320571" w:rsidRDefault="0032057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bottom"/>
          </w:tcPr>
          <w:p w14:paraId="5BB33F16" w14:textId="77777777" w:rsidR="00320571" w:rsidRDefault="00320571">
            <w:pPr>
              <w:widowControl w:val="0"/>
              <w:rPr>
                <w:sz w:val="20"/>
                <w:szCs w:val="20"/>
              </w:rPr>
            </w:pPr>
          </w:p>
        </w:tc>
      </w:tr>
    </w:tbl>
    <w:p w14:paraId="2B5A69F7" w14:textId="77777777" w:rsidR="00320571" w:rsidRDefault="00320571">
      <w:pPr>
        <w:spacing w:line="35" w:lineRule="exact"/>
        <w:rPr>
          <w:sz w:val="20"/>
          <w:szCs w:val="20"/>
        </w:rPr>
      </w:pPr>
    </w:p>
    <w:p w14:paraId="46A00544" w14:textId="77777777" w:rsidR="00320571" w:rsidRDefault="00000000">
      <w:pPr>
        <w:spacing w:line="218" w:lineRule="auto"/>
        <w:ind w:left="120" w:right="260"/>
        <w:rPr>
          <w:sz w:val="20"/>
          <w:szCs w:val="20"/>
        </w:rPr>
      </w:pPr>
      <w:r>
        <w:rPr>
          <w:rFonts w:eastAsia="Calibri"/>
          <w:sz w:val="18"/>
          <w:szCs w:val="18"/>
        </w:rPr>
        <w:t xml:space="preserve">*) Badanie wskaźnika piaskowego SE należy wykonać na mieszance po pięciokrotnym zagęszczeniu metodą </w:t>
      </w:r>
      <w:proofErr w:type="spellStart"/>
      <w:r>
        <w:rPr>
          <w:rFonts w:eastAsia="Calibri"/>
          <w:sz w:val="18"/>
          <w:szCs w:val="18"/>
        </w:rPr>
        <w:t>Proctora</w:t>
      </w:r>
      <w:proofErr w:type="spellEnd"/>
      <w:r>
        <w:rPr>
          <w:rFonts w:eastAsia="Calibri"/>
          <w:sz w:val="18"/>
          <w:szCs w:val="18"/>
        </w:rPr>
        <w:t xml:space="preserve"> wg PN-EN 13286-2</w:t>
      </w:r>
    </w:p>
    <w:p w14:paraId="03F6E80F" w14:textId="77777777" w:rsidR="00320571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0" behindDoc="1" locked="0" layoutInCell="0" allowOverlap="1" wp14:anchorId="16184644" wp14:editId="3C4C674F">
                <wp:simplePos x="0" y="0"/>
                <wp:positionH relativeFrom="column">
                  <wp:posOffset>1905</wp:posOffset>
                </wp:positionH>
                <wp:positionV relativeFrom="paragraph">
                  <wp:posOffset>5715</wp:posOffset>
                </wp:positionV>
                <wp:extent cx="5904865" cy="3175"/>
                <wp:effectExtent l="635" t="3810" r="0" b="3810"/>
                <wp:wrapNone/>
                <wp:docPr id="19" name="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4720" cy="32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E33F1C" id="Shape 43" o:spid="_x0000_s1026" style="position:absolute;z-index:-5033164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15pt,.45pt" to="465.1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" o:allowincell="f" strokeweight=".18mm">
                <v:stroke joinstyle="miter"/>
              </v:line>
            </w:pict>
          </mc:Fallback>
        </mc:AlternateContent>
      </w:r>
    </w:p>
    <w:p w14:paraId="32313F92" w14:textId="77777777" w:rsidR="00320571" w:rsidRDefault="00320571">
      <w:pPr>
        <w:spacing w:line="256" w:lineRule="exact"/>
        <w:rPr>
          <w:sz w:val="20"/>
          <w:szCs w:val="20"/>
        </w:rPr>
      </w:pPr>
    </w:p>
    <w:p w14:paraId="26609FC1" w14:textId="77777777" w:rsidR="00320571" w:rsidRDefault="00000000">
      <w:pPr>
        <w:spacing w:line="218" w:lineRule="auto"/>
        <w:ind w:left="120" w:right="240"/>
        <w:rPr>
          <w:sz w:val="20"/>
          <w:szCs w:val="20"/>
        </w:rPr>
      </w:pPr>
      <w:r>
        <w:rPr>
          <w:rFonts w:eastAsia="Calibri"/>
          <w:i/>
          <w:iCs/>
        </w:rPr>
        <w:t>Tablica 4a. Wymagania wobec mieszanek niezwiązanych do warstw podbudowy pomocniczej wg WT2- 2010</w:t>
      </w:r>
    </w:p>
    <w:p w14:paraId="63DD6F2D" w14:textId="77777777" w:rsidR="00320571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1" behindDoc="1" locked="0" layoutInCell="0" allowOverlap="1" wp14:anchorId="5A241BE9" wp14:editId="364FAE29">
                <wp:simplePos x="0" y="0"/>
                <wp:positionH relativeFrom="column">
                  <wp:posOffset>4973955</wp:posOffset>
                </wp:positionH>
                <wp:positionV relativeFrom="paragraph">
                  <wp:posOffset>5001260</wp:posOffset>
                </wp:positionV>
                <wp:extent cx="932815" cy="4445"/>
                <wp:effectExtent l="0" t="3175" r="635" b="3175"/>
                <wp:wrapNone/>
                <wp:docPr id="20" name="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2760" cy="43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39D828" id="Shape 44" o:spid="_x0000_s1026" style="position:absolute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1.65pt,393.8pt" to="465.1pt,3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" o:allowincell="f" strokeweight=".18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2" behindDoc="1" locked="0" layoutInCell="0" allowOverlap="1" wp14:anchorId="29D91FAE" wp14:editId="09A12650">
                <wp:simplePos x="0" y="0"/>
                <wp:positionH relativeFrom="column">
                  <wp:posOffset>1905</wp:posOffset>
                </wp:positionH>
                <wp:positionV relativeFrom="paragraph">
                  <wp:posOffset>175895</wp:posOffset>
                </wp:positionV>
                <wp:extent cx="5715" cy="5128895"/>
                <wp:effectExtent l="3175" t="0" r="3175" b="0"/>
                <wp:wrapNone/>
                <wp:docPr id="21" name="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" cy="51289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09FFCB" id="Shape 45" o:spid="_x0000_s1026" style="position:absolute;z-index:-50331645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15pt,13.85pt" to=".6pt,4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" o:allowincell="f" strokeweight=".18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3" behindDoc="1" locked="0" layoutInCell="0" allowOverlap="1" wp14:anchorId="06478536" wp14:editId="00CE1A4D">
                <wp:simplePos x="0" y="0"/>
                <wp:positionH relativeFrom="column">
                  <wp:posOffset>5901055</wp:posOffset>
                </wp:positionH>
                <wp:positionV relativeFrom="paragraph">
                  <wp:posOffset>175895</wp:posOffset>
                </wp:positionV>
                <wp:extent cx="5715" cy="5128895"/>
                <wp:effectExtent l="3175" t="0" r="3175" b="0"/>
                <wp:wrapNone/>
                <wp:docPr id="22" name="Shap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" cy="51289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1DE6C2" id="Shape 46" o:spid="_x0000_s1026" style="position:absolute;z-index:-50331645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64.65pt,13.85pt" to="465.1pt,4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" o:allowincell="f" strokeweight=".18mm">
                <v:stroke joinstyle="miter"/>
              </v:line>
            </w:pict>
          </mc:Fallback>
        </mc:AlternateContent>
      </w:r>
    </w:p>
    <w:p w14:paraId="40FEF6CD" w14:textId="77777777" w:rsidR="00320571" w:rsidRDefault="00320571">
      <w:pPr>
        <w:spacing w:line="238" w:lineRule="exact"/>
        <w:rPr>
          <w:sz w:val="20"/>
          <w:szCs w:val="20"/>
        </w:rPr>
      </w:pPr>
    </w:p>
    <w:tbl>
      <w:tblPr>
        <w:tblW w:w="9340" w:type="dxa"/>
        <w:tblLayout w:type="fixed"/>
        <w:tblCellMar>
          <w:left w:w="0" w:type="dxa"/>
          <w:right w:w="10" w:type="dxa"/>
        </w:tblCellMar>
        <w:tblLook w:val="04A0" w:firstRow="1" w:lastRow="0" w:firstColumn="1" w:lastColumn="0" w:noHBand="0" w:noVBand="1"/>
      </w:tblPr>
      <w:tblGrid>
        <w:gridCol w:w="1239"/>
        <w:gridCol w:w="3855"/>
        <w:gridCol w:w="940"/>
        <w:gridCol w:w="259"/>
        <w:gridCol w:w="1538"/>
        <w:gridCol w:w="1479"/>
        <w:gridCol w:w="30"/>
      </w:tblGrid>
      <w:tr w:rsidR="00320571" w14:paraId="194F57E0" w14:textId="77777777">
        <w:trPr>
          <w:trHeight w:val="224"/>
        </w:trPr>
        <w:tc>
          <w:tcPr>
            <w:tcW w:w="1240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104EEE11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859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3F0FC29D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740" w:type="dxa"/>
            <w:gridSpan w:val="3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5AA9E2F7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Wymagania wobec mieszanek</w:t>
            </w:r>
          </w:p>
        </w:tc>
        <w:tc>
          <w:tcPr>
            <w:tcW w:w="1481" w:type="dxa"/>
            <w:vMerge w:val="restart"/>
            <w:tcBorders>
              <w:top w:val="single" w:sz="8" w:space="0" w:color="000000"/>
            </w:tcBorders>
            <w:vAlign w:val="bottom"/>
          </w:tcPr>
          <w:p w14:paraId="42750714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Odniesienie do</w:t>
            </w:r>
          </w:p>
        </w:tc>
        <w:tc>
          <w:tcPr>
            <w:tcW w:w="19" w:type="dxa"/>
            <w:vAlign w:val="bottom"/>
          </w:tcPr>
          <w:p w14:paraId="1E9D72F1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5D5D7765" w14:textId="77777777">
        <w:trPr>
          <w:trHeight w:val="110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13EAFB6D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59" w:type="dxa"/>
            <w:tcBorders>
              <w:right w:val="single" w:sz="8" w:space="0" w:color="000000"/>
            </w:tcBorders>
            <w:vAlign w:val="bottom"/>
          </w:tcPr>
          <w:p w14:paraId="38BC5047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740" w:type="dxa"/>
            <w:gridSpan w:val="3"/>
            <w:vMerge w:val="restart"/>
            <w:tcBorders>
              <w:right w:val="single" w:sz="8" w:space="0" w:color="000000"/>
            </w:tcBorders>
            <w:vAlign w:val="bottom"/>
          </w:tcPr>
          <w:p w14:paraId="2B6078CE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niezwiązanych przeznaczonych do</w:t>
            </w:r>
          </w:p>
        </w:tc>
        <w:tc>
          <w:tcPr>
            <w:tcW w:w="1481" w:type="dxa"/>
            <w:vMerge/>
            <w:vAlign w:val="bottom"/>
          </w:tcPr>
          <w:p w14:paraId="2F07357A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9" w:type="dxa"/>
            <w:vAlign w:val="bottom"/>
          </w:tcPr>
          <w:p w14:paraId="429B5D77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2121A0B1" w14:textId="77777777">
        <w:trPr>
          <w:trHeight w:val="110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65BA3D5F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59" w:type="dxa"/>
            <w:tcBorders>
              <w:right w:val="single" w:sz="8" w:space="0" w:color="000000"/>
            </w:tcBorders>
            <w:vAlign w:val="bottom"/>
          </w:tcPr>
          <w:p w14:paraId="34D163FE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740" w:type="dxa"/>
            <w:gridSpan w:val="3"/>
            <w:vMerge/>
            <w:tcBorders>
              <w:right w:val="single" w:sz="8" w:space="0" w:color="000000"/>
            </w:tcBorders>
            <w:vAlign w:val="bottom"/>
          </w:tcPr>
          <w:p w14:paraId="5FF5D220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481" w:type="dxa"/>
            <w:vMerge w:val="restart"/>
            <w:vAlign w:val="bottom"/>
          </w:tcPr>
          <w:p w14:paraId="748B0112" w14:textId="77777777" w:rsidR="00320571" w:rsidRDefault="00000000">
            <w:pPr>
              <w:widowControl w:val="0"/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PN-EN 13285</w:t>
            </w:r>
          </w:p>
        </w:tc>
        <w:tc>
          <w:tcPr>
            <w:tcW w:w="19" w:type="dxa"/>
            <w:vAlign w:val="bottom"/>
          </w:tcPr>
          <w:p w14:paraId="13B4FB84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78A4F134" w14:textId="77777777">
        <w:trPr>
          <w:trHeight w:val="108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221E6073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59" w:type="dxa"/>
            <w:tcBorders>
              <w:right w:val="single" w:sz="8" w:space="0" w:color="000000"/>
            </w:tcBorders>
            <w:vAlign w:val="bottom"/>
          </w:tcPr>
          <w:p w14:paraId="0266CD75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740" w:type="dxa"/>
            <w:gridSpan w:val="3"/>
            <w:vMerge w:val="restart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CE4C564" w14:textId="77777777" w:rsidR="00320571" w:rsidRDefault="00000000">
            <w:pPr>
              <w:widowControl w:val="0"/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zastosowania w warstwie</w:t>
            </w:r>
          </w:p>
        </w:tc>
        <w:tc>
          <w:tcPr>
            <w:tcW w:w="1481" w:type="dxa"/>
            <w:vMerge/>
            <w:vAlign w:val="bottom"/>
          </w:tcPr>
          <w:p w14:paraId="2F755689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9" w:type="dxa"/>
            <w:vAlign w:val="bottom"/>
          </w:tcPr>
          <w:p w14:paraId="4385A202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560A2E50" w14:textId="77777777">
        <w:trPr>
          <w:trHeight w:val="114"/>
        </w:trPr>
        <w:tc>
          <w:tcPr>
            <w:tcW w:w="1240" w:type="dxa"/>
            <w:vMerge w:val="restart"/>
            <w:tcBorders>
              <w:right w:val="single" w:sz="8" w:space="0" w:color="000000"/>
            </w:tcBorders>
            <w:vAlign w:val="bottom"/>
          </w:tcPr>
          <w:p w14:paraId="6AC646DB" w14:textId="77777777" w:rsidR="00320571" w:rsidRDefault="00000000">
            <w:pPr>
              <w:widowControl w:val="0"/>
              <w:spacing w:line="195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Rozdział w</w:t>
            </w:r>
          </w:p>
        </w:tc>
        <w:tc>
          <w:tcPr>
            <w:tcW w:w="3859" w:type="dxa"/>
            <w:tcBorders>
              <w:right w:val="single" w:sz="8" w:space="0" w:color="000000"/>
            </w:tcBorders>
            <w:vAlign w:val="bottom"/>
          </w:tcPr>
          <w:p w14:paraId="53994036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740" w:type="dxa"/>
            <w:gridSpan w:val="3"/>
            <w:vMerge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9412CD0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481" w:type="dxa"/>
            <w:tcBorders>
              <w:bottom w:val="single" w:sz="8" w:space="0" w:color="000000"/>
            </w:tcBorders>
            <w:vAlign w:val="bottom"/>
          </w:tcPr>
          <w:p w14:paraId="1460EF32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9" w:type="dxa"/>
            <w:vAlign w:val="bottom"/>
          </w:tcPr>
          <w:p w14:paraId="65C51D84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6DDC6D67" w14:textId="77777777">
        <w:trPr>
          <w:trHeight w:val="61"/>
        </w:trPr>
        <w:tc>
          <w:tcPr>
            <w:tcW w:w="1240" w:type="dxa"/>
            <w:vMerge/>
            <w:tcBorders>
              <w:right w:val="single" w:sz="8" w:space="0" w:color="000000"/>
            </w:tcBorders>
            <w:vAlign w:val="bottom"/>
          </w:tcPr>
          <w:p w14:paraId="5F9F9957" w14:textId="77777777" w:rsidR="00320571" w:rsidRDefault="00320571">
            <w:pPr>
              <w:widowControl w:val="0"/>
              <w:rPr>
                <w:sz w:val="5"/>
                <w:szCs w:val="5"/>
              </w:rPr>
            </w:pPr>
          </w:p>
        </w:tc>
        <w:tc>
          <w:tcPr>
            <w:tcW w:w="3859" w:type="dxa"/>
            <w:tcBorders>
              <w:right w:val="single" w:sz="8" w:space="0" w:color="000000"/>
            </w:tcBorders>
            <w:vAlign w:val="bottom"/>
          </w:tcPr>
          <w:p w14:paraId="08CA7620" w14:textId="77777777" w:rsidR="00320571" w:rsidRDefault="00320571">
            <w:pPr>
              <w:widowControl w:val="0"/>
              <w:rPr>
                <w:sz w:val="5"/>
                <w:szCs w:val="5"/>
              </w:rPr>
            </w:pPr>
          </w:p>
        </w:tc>
        <w:tc>
          <w:tcPr>
            <w:tcW w:w="2740" w:type="dxa"/>
            <w:gridSpan w:val="3"/>
            <w:vMerge w:val="restart"/>
            <w:tcBorders>
              <w:right w:val="single" w:sz="8" w:space="0" w:color="000000"/>
            </w:tcBorders>
            <w:vAlign w:val="bottom"/>
          </w:tcPr>
          <w:p w14:paraId="5A226318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Podbudowy pomocniczej</w:t>
            </w:r>
          </w:p>
        </w:tc>
        <w:tc>
          <w:tcPr>
            <w:tcW w:w="1481" w:type="dxa"/>
            <w:vAlign w:val="bottom"/>
          </w:tcPr>
          <w:p w14:paraId="744075C5" w14:textId="77777777" w:rsidR="00320571" w:rsidRDefault="00320571">
            <w:pPr>
              <w:widowControl w:val="0"/>
              <w:rPr>
                <w:sz w:val="5"/>
                <w:szCs w:val="5"/>
              </w:rPr>
            </w:pPr>
          </w:p>
        </w:tc>
        <w:tc>
          <w:tcPr>
            <w:tcW w:w="19" w:type="dxa"/>
            <w:vAlign w:val="bottom"/>
          </w:tcPr>
          <w:p w14:paraId="67F2EF8A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421F9436" w14:textId="77777777">
        <w:trPr>
          <w:trHeight w:val="218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3C5DF451" w14:textId="77777777" w:rsidR="00320571" w:rsidRDefault="00000000">
            <w:pPr>
              <w:widowControl w:val="0"/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normie PN-</w:t>
            </w:r>
          </w:p>
        </w:tc>
        <w:tc>
          <w:tcPr>
            <w:tcW w:w="3859" w:type="dxa"/>
            <w:tcBorders>
              <w:right w:val="single" w:sz="8" w:space="0" w:color="000000"/>
            </w:tcBorders>
            <w:vAlign w:val="bottom"/>
          </w:tcPr>
          <w:p w14:paraId="7B72907A" w14:textId="77777777" w:rsidR="00320571" w:rsidRDefault="00000000">
            <w:pPr>
              <w:widowControl w:val="0"/>
              <w:spacing w:line="218" w:lineRule="exact"/>
              <w:ind w:left="148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Właściwość</w:t>
            </w:r>
          </w:p>
        </w:tc>
        <w:tc>
          <w:tcPr>
            <w:tcW w:w="2740" w:type="dxa"/>
            <w:gridSpan w:val="3"/>
            <w:vMerge/>
            <w:tcBorders>
              <w:right w:val="single" w:sz="8" w:space="0" w:color="000000"/>
            </w:tcBorders>
            <w:vAlign w:val="bottom"/>
          </w:tcPr>
          <w:p w14:paraId="751D9C57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Align w:val="bottom"/>
          </w:tcPr>
          <w:p w14:paraId="0C03B7E9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" w:type="dxa"/>
            <w:vAlign w:val="bottom"/>
          </w:tcPr>
          <w:p w14:paraId="05B31454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58F692DF" w14:textId="77777777">
        <w:trPr>
          <w:trHeight w:val="225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5085B036" w14:textId="77777777" w:rsidR="00320571" w:rsidRDefault="00000000">
            <w:pPr>
              <w:widowControl w:val="0"/>
              <w:spacing w:line="216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EN 13285</w:t>
            </w:r>
          </w:p>
        </w:tc>
        <w:tc>
          <w:tcPr>
            <w:tcW w:w="3859" w:type="dxa"/>
            <w:tcBorders>
              <w:right w:val="single" w:sz="8" w:space="0" w:color="000000"/>
            </w:tcBorders>
            <w:vAlign w:val="bottom"/>
          </w:tcPr>
          <w:p w14:paraId="33C5E43B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740" w:type="dxa"/>
            <w:gridSpan w:val="3"/>
            <w:tcBorders>
              <w:right w:val="single" w:sz="8" w:space="0" w:color="000000"/>
            </w:tcBorders>
            <w:vAlign w:val="bottom"/>
          </w:tcPr>
          <w:p w14:paraId="49D17264" w14:textId="77777777" w:rsidR="00320571" w:rsidRDefault="00000000">
            <w:pPr>
              <w:widowControl w:val="0"/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nawierzchni drogi</w:t>
            </w:r>
          </w:p>
        </w:tc>
        <w:tc>
          <w:tcPr>
            <w:tcW w:w="1481" w:type="dxa"/>
            <w:vAlign w:val="bottom"/>
          </w:tcPr>
          <w:p w14:paraId="031E40B2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9" w:type="dxa"/>
            <w:vAlign w:val="bottom"/>
          </w:tcPr>
          <w:p w14:paraId="3AA4A263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243D0FD8" w14:textId="77777777">
        <w:trPr>
          <w:trHeight w:val="358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066D5CDE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59" w:type="dxa"/>
            <w:tcBorders>
              <w:right w:val="single" w:sz="8" w:space="0" w:color="000000"/>
            </w:tcBorders>
            <w:vAlign w:val="bottom"/>
          </w:tcPr>
          <w:p w14:paraId="2C905AAF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8" w:space="0" w:color="000000"/>
            </w:tcBorders>
            <w:vAlign w:val="bottom"/>
          </w:tcPr>
          <w:p w14:paraId="38F3C198" w14:textId="77777777" w:rsidR="00320571" w:rsidRDefault="00000000">
            <w:pPr>
              <w:widowControl w:val="0"/>
              <w:ind w:left="24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KR1÷KR2</w:t>
            </w:r>
          </w:p>
        </w:tc>
        <w:tc>
          <w:tcPr>
            <w:tcW w:w="259" w:type="dxa"/>
            <w:tcBorders>
              <w:top w:val="single" w:sz="8" w:space="0" w:color="000000"/>
              <w:right w:val="single" w:sz="8" w:space="0" w:color="2F5496"/>
            </w:tcBorders>
            <w:vAlign w:val="bottom"/>
          </w:tcPr>
          <w:p w14:paraId="7A56ABC6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2F5496"/>
              <w:right w:val="single" w:sz="8" w:space="0" w:color="2F5496"/>
            </w:tcBorders>
            <w:vAlign w:val="bottom"/>
          </w:tcPr>
          <w:p w14:paraId="6A08B6AD" w14:textId="77777777" w:rsidR="00320571" w:rsidRDefault="00000000">
            <w:pPr>
              <w:widowControl w:val="0"/>
              <w:ind w:left="42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KR3÷KR6</w:t>
            </w:r>
          </w:p>
        </w:tc>
        <w:tc>
          <w:tcPr>
            <w:tcW w:w="1481" w:type="dxa"/>
            <w:vAlign w:val="bottom"/>
          </w:tcPr>
          <w:p w14:paraId="6B54EC7A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" w:type="dxa"/>
            <w:vAlign w:val="bottom"/>
          </w:tcPr>
          <w:p w14:paraId="3400F829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2DA0FB21" w14:textId="77777777">
        <w:trPr>
          <w:trHeight w:val="154"/>
        </w:trPr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59587DE" w14:textId="77777777" w:rsidR="00320571" w:rsidRDefault="00320571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385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48A248A" w14:textId="77777777" w:rsidR="00320571" w:rsidRDefault="00320571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941" w:type="dxa"/>
            <w:tcBorders>
              <w:bottom w:val="single" w:sz="8" w:space="0" w:color="1F4E79"/>
            </w:tcBorders>
            <w:vAlign w:val="bottom"/>
          </w:tcPr>
          <w:p w14:paraId="22A8BA9F" w14:textId="77777777" w:rsidR="00320571" w:rsidRDefault="00320571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259" w:type="dxa"/>
            <w:tcBorders>
              <w:bottom w:val="single" w:sz="8" w:space="0" w:color="1F4E79"/>
              <w:right w:val="single" w:sz="8" w:space="0" w:color="2F5496"/>
            </w:tcBorders>
            <w:vAlign w:val="bottom"/>
          </w:tcPr>
          <w:p w14:paraId="3E0C1C3C" w14:textId="77777777" w:rsidR="00320571" w:rsidRDefault="00320571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1540" w:type="dxa"/>
            <w:tcBorders>
              <w:bottom w:val="single" w:sz="8" w:space="0" w:color="1F4E79"/>
              <w:right w:val="single" w:sz="8" w:space="0" w:color="2F5496"/>
            </w:tcBorders>
            <w:vAlign w:val="bottom"/>
          </w:tcPr>
          <w:p w14:paraId="71A405A8" w14:textId="77777777" w:rsidR="00320571" w:rsidRDefault="00320571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1481" w:type="dxa"/>
            <w:tcBorders>
              <w:bottom w:val="single" w:sz="8" w:space="0" w:color="000000"/>
            </w:tcBorders>
            <w:vAlign w:val="bottom"/>
          </w:tcPr>
          <w:p w14:paraId="3C79F265" w14:textId="77777777" w:rsidR="00320571" w:rsidRDefault="00320571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19" w:type="dxa"/>
            <w:vAlign w:val="bottom"/>
          </w:tcPr>
          <w:p w14:paraId="2D54E9FB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10EBCAA9" w14:textId="77777777">
        <w:trPr>
          <w:trHeight w:val="219"/>
        </w:trPr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3CEFCA1" w14:textId="77777777" w:rsidR="00320571" w:rsidRDefault="00000000">
            <w:pPr>
              <w:widowControl w:val="0"/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4.3.1</w:t>
            </w:r>
          </w:p>
        </w:tc>
        <w:tc>
          <w:tcPr>
            <w:tcW w:w="385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06BE6596" w14:textId="77777777" w:rsidR="00320571" w:rsidRDefault="00000000">
            <w:pPr>
              <w:widowControl w:val="0"/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Uziarnienie mieszanek</w:t>
            </w:r>
          </w:p>
        </w:tc>
        <w:tc>
          <w:tcPr>
            <w:tcW w:w="941" w:type="dxa"/>
            <w:tcBorders>
              <w:bottom w:val="single" w:sz="8" w:space="0" w:color="000000"/>
            </w:tcBorders>
            <w:vAlign w:val="bottom"/>
          </w:tcPr>
          <w:p w14:paraId="514BEEB4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799" w:type="dxa"/>
            <w:gridSpan w:val="2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6911469B" w14:textId="77777777" w:rsidR="00320571" w:rsidRDefault="00000000">
            <w:pPr>
              <w:widowControl w:val="0"/>
              <w:spacing w:line="217" w:lineRule="exact"/>
              <w:ind w:right="91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0/31,5</w:t>
            </w:r>
          </w:p>
        </w:tc>
        <w:tc>
          <w:tcPr>
            <w:tcW w:w="1481" w:type="dxa"/>
            <w:tcBorders>
              <w:bottom w:val="single" w:sz="8" w:space="0" w:color="000000"/>
            </w:tcBorders>
            <w:vAlign w:val="bottom"/>
          </w:tcPr>
          <w:p w14:paraId="56CE92A1" w14:textId="77777777" w:rsidR="00320571" w:rsidRDefault="00000000">
            <w:pPr>
              <w:widowControl w:val="0"/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Tabl. 4</w:t>
            </w:r>
          </w:p>
        </w:tc>
        <w:tc>
          <w:tcPr>
            <w:tcW w:w="19" w:type="dxa"/>
            <w:vAlign w:val="bottom"/>
          </w:tcPr>
          <w:p w14:paraId="4DDC2106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1D913BC7" w14:textId="77777777">
        <w:trPr>
          <w:trHeight w:val="212"/>
        </w:trPr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0CA62F4" w14:textId="77777777" w:rsidR="00320571" w:rsidRDefault="00000000">
            <w:pPr>
              <w:widowControl w:val="0"/>
              <w:spacing w:line="206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4.3.2</w:t>
            </w:r>
          </w:p>
        </w:tc>
        <w:tc>
          <w:tcPr>
            <w:tcW w:w="385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2F42EEE7" w14:textId="77777777" w:rsidR="00320571" w:rsidRDefault="00000000">
            <w:pPr>
              <w:widowControl w:val="0"/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Maksymalna zawartość pyłów: kategoria UF</w:t>
            </w:r>
          </w:p>
        </w:tc>
        <w:tc>
          <w:tcPr>
            <w:tcW w:w="941" w:type="dxa"/>
            <w:tcBorders>
              <w:bottom w:val="single" w:sz="8" w:space="0" w:color="000000"/>
            </w:tcBorders>
            <w:vAlign w:val="bottom"/>
          </w:tcPr>
          <w:p w14:paraId="35D3D99A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59" w:type="dxa"/>
            <w:tcBorders>
              <w:bottom w:val="single" w:sz="8" w:space="0" w:color="000000"/>
            </w:tcBorders>
            <w:vAlign w:val="bottom"/>
          </w:tcPr>
          <w:p w14:paraId="1B4FBFF1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5D832F9B" w14:textId="77777777" w:rsidR="00320571" w:rsidRDefault="00000000">
            <w:pPr>
              <w:widowControl w:val="0"/>
              <w:spacing w:line="212" w:lineRule="exact"/>
              <w:ind w:right="115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87"/>
                <w:sz w:val="17"/>
                <w:szCs w:val="17"/>
              </w:rPr>
              <w:t>UF</w:t>
            </w:r>
            <w:r>
              <w:rPr>
                <w:rFonts w:eastAsia="Calibri"/>
                <w:w w:val="87"/>
                <w:sz w:val="23"/>
                <w:szCs w:val="23"/>
                <w:vertAlign w:val="subscript"/>
              </w:rPr>
              <w:t>12</w:t>
            </w:r>
          </w:p>
        </w:tc>
        <w:tc>
          <w:tcPr>
            <w:tcW w:w="1481" w:type="dxa"/>
            <w:tcBorders>
              <w:bottom w:val="single" w:sz="8" w:space="0" w:color="000000"/>
            </w:tcBorders>
            <w:vAlign w:val="bottom"/>
          </w:tcPr>
          <w:p w14:paraId="0CC629D9" w14:textId="77777777" w:rsidR="00320571" w:rsidRDefault="00000000">
            <w:pPr>
              <w:widowControl w:val="0"/>
              <w:spacing w:line="206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Tabl. 2</w:t>
            </w:r>
          </w:p>
        </w:tc>
        <w:tc>
          <w:tcPr>
            <w:tcW w:w="19" w:type="dxa"/>
            <w:vAlign w:val="bottom"/>
          </w:tcPr>
          <w:p w14:paraId="294029D3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1CDAEFA5" w14:textId="77777777">
        <w:trPr>
          <w:trHeight w:val="210"/>
        </w:trPr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7AEF6A4" w14:textId="77777777" w:rsidR="00320571" w:rsidRDefault="00000000">
            <w:pPr>
              <w:widowControl w:val="0"/>
              <w:spacing w:line="204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4.3.2</w:t>
            </w:r>
          </w:p>
        </w:tc>
        <w:tc>
          <w:tcPr>
            <w:tcW w:w="385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3E38D801" w14:textId="77777777" w:rsidR="00320571" w:rsidRDefault="00000000">
            <w:pPr>
              <w:widowControl w:val="0"/>
              <w:spacing w:line="204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Minimalna zawartość pyłów: kategoria UF</w:t>
            </w:r>
          </w:p>
        </w:tc>
        <w:tc>
          <w:tcPr>
            <w:tcW w:w="941" w:type="dxa"/>
            <w:tcBorders>
              <w:bottom w:val="single" w:sz="8" w:space="0" w:color="000000"/>
            </w:tcBorders>
            <w:vAlign w:val="bottom"/>
          </w:tcPr>
          <w:p w14:paraId="25C383D1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59" w:type="dxa"/>
            <w:tcBorders>
              <w:bottom w:val="single" w:sz="8" w:space="0" w:color="000000"/>
            </w:tcBorders>
            <w:vAlign w:val="bottom"/>
          </w:tcPr>
          <w:p w14:paraId="58A4C084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437A6EC1" w14:textId="77777777" w:rsidR="00320571" w:rsidRDefault="00000000">
            <w:pPr>
              <w:widowControl w:val="0"/>
              <w:spacing w:line="211" w:lineRule="exact"/>
              <w:ind w:right="115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2"/>
                <w:sz w:val="17"/>
                <w:szCs w:val="17"/>
              </w:rPr>
              <w:t>LF</w:t>
            </w:r>
            <w:r>
              <w:rPr>
                <w:rFonts w:eastAsia="Calibri"/>
                <w:w w:val="92"/>
                <w:vertAlign w:val="subscript"/>
              </w:rPr>
              <w:t>NR</w:t>
            </w:r>
          </w:p>
        </w:tc>
        <w:tc>
          <w:tcPr>
            <w:tcW w:w="1481" w:type="dxa"/>
            <w:tcBorders>
              <w:bottom w:val="single" w:sz="8" w:space="0" w:color="000000"/>
            </w:tcBorders>
            <w:vAlign w:val="bottom"/>
          </w:tcPr>
          <w:p w14:paraId="4AF7C40B" w14:textId="77777777" w:rsidR="00320571" w:rsidRDefault="00000000">
            <w:pPr>
              <w:widowControl w:val="0"/>
              <w:spacing w:line="204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Tabl. 3</w:t>
            </w:r>
          </w:p>
        </w:tc>
        <w:tc>
          <w:tcPr>
            <w:tcW w:w="19" w:type="dxa"/>
            <w:vAlign w:val="bottom"/>
          </w:tcPr>
          <w:p w14:paraId="1E28C359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557DDAC8" w14:textId="77777777">
        <w:trPr>
          <w:trHeight w:val="208"/>
        </w:trPr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6285D44" w14:textId="77777777" w:rsidR="00320571" w:rsidRDefault="00000000">
            <w:pPr>
              <w:widowControl w:val="0"/>
              <w:spacing w:line="204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4.3.3</w:t>
            </w:r>
          </w:p>
        </w:tc>
        <w:tc>
          <w:tcPr>
            <w:tcW w:w="385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258EC8C1" w14:textId="77777777" w:rsidR="00320571" w:rsidRDefault="00000000">
            <w:pPr>
              <w:widowControl w:val="0"/>
              <w:spacing w:line="204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Zawartość nadziarna: kategoria OC</w:t>
            </w:r>
          </w:p>
        </w:tc>
        <w:tc>
          <w:tcPr>
            <w:tcW w:w="941" w:type="dxa"/>
            <w:tcBorders>
              <w:bottom w:val="single" w:sz="8" w:space="0" w:color="000000"/>
            </w:tcBorders>
            <w:vAlign w:val="bottom"/>
          </w:tcPr>
          <w:p w14:paraId="71B85FCA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59" w:type="dxa"/>
            <w:tcBorders>
              <w:bottom w:val="single" w:sz="8" w:space="0" w:color="000000"/>
            </w:tcBorders>
            <w:vAlign w:val="bottom"/>
          </w:tcPr>
          <w:p w14:paraId="493FB3C1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2BDFD831" w14:textId="77777777" w:rsidR="00320571" w:rsidRDefault="00000000">
            <w:pPr>
              <w:widowControl w:val="0"/>
              <w:spacing w:line="208" w:lineRule="exact"/>
              <w:ind w:right="113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0"/>
                <w:sz w:val="17"/>
                <w:szCs w:val="17"/>
              </w:rPr>
              <w:t>OC</w:t>
            </w:r>
            <w:r>
              <w:rPr>
                <w:rFonts w:eastAsia="Calibri"/>
                <w:w w:val="90"/>
                <w:vertAlign w:val="subscript"/>
              </w:rPr>
              <w:t>90</w:t>
            </w:r>
          </w:p>
        </w:tc>
        <w:tc>
          <w:tcPr>
            <w:tcW w:w="1481" w:type="dxa"/>
            <w:tcBorders>
              <w:bottom w:val="single" w:sz="8" w:space="0" w:color="000000"/>
            </w:tcBorders>
            <w:vAlign w:val="bottom"/>
          </w:tcPr>
          <w:p w14:paraId="4575AAEA" w14:textId="77777777" w:rsidR="00320571" w:rsidRDefault="00000000">
            <w:pPr>
              <w:widowControl w:val="0"/>
              <w:spacing w:line="204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Tabl. 4 i 6</w:t>
            </w:r>
          </w:p>
        </w:tc>
        <w:tc>
          <w:tcPr>
            <w:tcW w:w="19" w:type="dxa"/>
            <w:vAlign w:val="bottom"/>
          </w:tcPr>
          <w:p w14:paraId="4E2AA80D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585C1720" w14:textId="77777777">
        <w:trPr>
          <w:trHeight w:val="207"/>
        </w:trPr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83EFF40" w14:textId="77777777" w:rsidR="00320571" w:rsidRDefault="00000000">
            <w:pPr>
              <w:widowControl w:val="0"/>
              <w:spacing w:line="204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4.4.1</w:t>
            </w:r>
          </w:p>
        </w:tc>
        <w:tc>
          <w:tcPr>
            <w:tcW w:w="385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03D316DE" w14:textId="77777777" w:rsidR="00320571" w:rsidRDefault="00000000">
            <w:pPr>
              <w:widowControl w:val="0"/>
              <w:spacing w:line="204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Wymagania wobec uziarnienia</w:t>
            </w:r>
          </w:p>
        </w:tc>
        <w:tc>
          <w:tcPr>
            <w:tcW w:w="2740" w:type="dxa"/>
            <w:gridSpan w:val="3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5420E33E" w14:textId="77777777" w:rsidR="00320571" w:rsidRDefault="00000000">
            <w:pPr>
              <w:widowControl w:val="0"/>
              <w:spacing w:line="204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Krzywa uziarnienia wg rys. 2</w:t>
            </w:r>
          </w:p>
        </w:tc>
        <w:tc>
          <w:tcPr>
            <w:tcW w:w="1481" w:type="dxa"/>
            <w:tcBorders>
              <w:bottom w:val="single" w:sz="8" w:space="0" w:color="000000"/>
            </w:tcBorders>
            <w:vAlign w:val="bottom"/>
          </w:tcPr>
          <w:p w14:paraId="0CBA9BE4" w14:textId="77777777" w:rsidR="00320571" w:rsidRDefault="00000000">
            <w:pPr>
              <w:widowControl w:val="0"/>
              <w:spacing w:line="204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Tabl. 5 i 6</w:t>
            </w:r>
          </w:p>
        </w:tc>
        <w:tc>
          <w:tcPr>
            <w:tcW w:w="19" w:type="dxa"/>
            <w:vAlign w:val="bottom"/>
          </w:tcPr>
          <w:p w14:paraId="6DFB2F8D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0345BA07" w14:textId="77777777">
        <w:trPr>
          <w:trHeight w:val="207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5FF01DD6" w14:textId="77777777" w:rsidR="00320571" w:rsidRDefault="00000000">
            <w:pPr>
              <w:widowControl w:val="0"/>
              <w:spacing w:line="207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4.4.2</w:t>
            </w:r>
          </w:p>
        </w:tc>
        <w:tc>
          <w:tcPr>
            <w:tcW w:w="3859" w:type="dxa"/>
            <w:tcBorders>
              <w:right w:val="single" w:sz="8" w:space="0" w:color="1F4E79"/>
            </w:tcBorders>
            <w:vAlign w:val="bottom"/>
          </w:tcPr>
          <w:p w14:paraId="19B57436" w14:textId="77777777" w:rsidR="00320571" w:rsidRDefault="00000000">
            <w:pPr>
              <w:widowControl w:val="0"/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Wymagania wobec jednorodności uziarnienia</w:t>
            </w:r>
          </w:p>
        </w:tc>
        <w:tc>
          <w:tcPr>
            <w:tcW w:w="941" w:type="dxa"/>
            <w:vAlign w:val="bottom"/>
          </w:tcPr>
          <w:p w14:paraId="6137EA72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14:paraId="392A0569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right w:val="single" w:sz="8" w:space="0" w:color="1F4E79"/>
            </w:tcBorders>
            <w:vAlign w:val="bottom"/>
          </w:tcPr>
          <w:p w14:paraId="1C1E5980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Align w:val="bottom"/>
          </w:tcPr>
          <w:p w14:paraId="535C3A7F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" w:type="dxa"/>
            <w:vAlign w:val="bottom"/>
          </w:tcPr>
          <w:p w14:paraId="143D006B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6D446D5F" w14:textId="77777777">
        <w:trPr>
          <w:trHeight w:val="221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24FE5804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859" w:type="dxa"/>
            <w:tcBorders>
              <w:right w:val="single" w:sz="8" w:space="0" w:color="1F4E79"/>
            </w:tcBorders>
            <w:vAlign w:val="bottom"/>
          </w:tcPr>
          <w:p w14:paraId="4C835125" w14:textId="77777777" w:rsidR="00320571" w:rsidRDefault="00000000">
            <w:pPr>
              <w:widowControl w:val="0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poszczególnych partii – porównanie z</w:t>
            </w:r>
          </w:p>
        </w:tc>
        <w:tc>
          <w:tcPr>
            <w:tcW w:w="941" w:type="dxa"/>
            <w:vAlign w:val="bottom"/>
          </w:tcPr>
          <w:p w14:paraId="64CCD20E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799" w:type="dxa"/>
            <w:gridSpan w:val="2"/>
            <w:tcBorders>
              <w:right w:val="single" w:sz="8" w:space="0" w:color="1F4E79"/>
            </w:tcBorders>
            <w:vAlign w:val="bottom"/>
          </w:tcPr>
          <w:p w14:paraId="20A34638" w14:textId="77777777" w:rsidR="00320571" w:rsidRDefault="00000000">
            <w:pPr>
              <w:widowControl w:val="0"/>
              <w:ind w:right="89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Wg tab. 2</w:t>
            </w:r>
          </w:p>
        </w:tc>
        <w:tc>
          <w:tcPr>
            <w:tcW w:w="1481" w:type="dxa"/>
            <w:vAlign w:val="bottom"/>
          </w:tcPr>
          <w:p w14:paraId="32C991BC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Tabl. 7</w:t>
            </w:r>
          </w:p>
        </w:tc>
        <w:tc>
          <w:tcPr>
            <w:tcW w:w="19" w:type="dxa"/>
            <w:vAlign w:val="bottom"/>
          </w:tcPr>
          <w:p w14:paraId="79E8A665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2A60CF02" w14:textId="77777777">
        <w:trPr>
          <w:trHeight w:val="222"/>
        </w:trPr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524B8F0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85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1CD7D0E4" w14:textId="77777777" w:rsidR="00320571" w:rsidRDefault="00000000">
            <w:pPr>
              <w:widowControl w:val="0"/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deklarowana przez producenta wartością (S)</w:t>
            </w:r>
          </w:p>
        </w:tc>
        <w:tc>
          <w:tcPr>
            <w:tcW w:w="941" w:type="dxa"/>
            <w:tcBorders>
              <w:bottom w:val="single" w:sz="8" w:space="0" w:color="000000"/>
            </w:tcBorders>
            <w:vAlign w:val="bottom"/>
          </w:tcPr>
          <w:p w14:paraId="1E757E7E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59" w:type="dxa"/>
            <w:tcBorders>
              <w:bottom w:val="single" w:sz="8" w:space="0" w:color="000000"/>
            </w:tcBorders>
            <w:vAlign w:val="bottom"/>
          </w:tcPr>
          <w:p w14:paraId="1C825C13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540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50131680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481" w:type="dxa"/>
            <w:tcBorders>
              <w:bottom w:val="single" w:sz="8" w:space="0" w:color="000000"/>
            </w:tcBorders>
            <w:vAlign w:val="bottom"/>
          </w:tcPr>
          <w:p w14:paraId="0752FEED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9" w:type="dxa"/>
            <w:vAlign w:val="bottom"/>
          </w:tcPr>
          <w:p w14:paraId="160A7615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15690218" w14:textId="77777777">
        <w:trPr>
          <w:trHeight w:val="207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5EF24F39" w14:textId="77777777" w:rsidR="00320571" w:rsidRDefault="00000000">
            <w:pPr>
              <w:widowControl w:val="0"/>
              <w:spacing w:line="207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4.4.2</w:t>
            </w:r>
          </w:p>
        </w:tc>
        <w:tc>
          <w:tcPr>
            <w:tcW w:w="3859" w:type="dxa"/>
            <w:tcBorders>
              <w:right w:val="single" w:sz="8" w:space="0" w:color="1F4E79"/>
            </w:tcBorders>
            <w:vAlign w:val="bottom"/>
          </w:tcPr>
          <w:p w14:paraId="10D63333" w14:textId="77777777" w:rsidR="00320571" w:rsidRDefault="00000000">
            <w:pPr>
              <w:widowControl w:val="0"/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Wymagania wobec jednorodności uziarnienia na</w:t>
            </w:r>
          </w:p>
        </w:tc>
        <w:tc>
          <w:tcPr>
            <w:tcW w:w="941" w:type="dxa"/>
            <w:vAlign w:val="bottom"/>
          </w:tcPr>
          <w:p w14:paraId="0476D7D0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 w:val="restart"/>
            <w:tcBorders>
              <w:right w:val="single" w:sz="8" w:space="0" w:color="1F4E79"/>
            </w:tcBorders>
            <w:vAlign w:val="bottom"/>
          </w:tcPr>
          <w:p w14:paraId="5E420773" w14:textId="77777777" w:rsidR="00320571" w:rsidRDefault="00000000">
            <w:pPr>
              <w:widowControl w:val="0"/>
              <w:ind w:right="89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Wg tab. 3</w:t>
            </w:r>
          </w:p>
        </w:tc>
        <w:tc>
          <w:tcPr>
            <w:tcW w:w="1481" w:type="dxa"/>
            <w:vMerge w:val="restart"/>
            <w:vAlign w:val="bottom"/>
          </w:tcPr>
          <w:p w14:paraId="2624AC28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Tabl. 8</w:t>
            </w:r>
          </w:p>
        </w:tc>
        <w:tc>
          <w:tcPr>
            <w:tcW w:w="19" w:type="dxa"/>
            <w:vAlign w:val="bottom"/>
          </w:tcPr>
          <w:p w14:paraId="67ED4B27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31826A8F" w14:textId="77777777">
        <w:trPr>
          <w:trHeight w:val="110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78820DE9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59" w:type="dxa"/>
            <w:vMerge w:val="restart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305C9084" w14:textId="77777777" w:rsidR="00320571" w:rsidRDefault="00000000">
            <w:pPr>
              <w:widowControl w:val="0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sitach kontrolnych – różnice w przesiewach</w:t>
            </w:r>
          </w:p>
        </w:tc>
        <w:tc>
          <w:tcPr>
            <w:tcW w:w="941" w:type="dxa"/>
            <w:vAlign w:val="bottom"/>
          </w:tcPr>
          <w:p w14:paraId="6A20EEF1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799" w:type="dxa"/>
            <w:gridSpan w:val="2"/>
            <w:vMerge/>
            <w:tcBorders>
              <w:right w:val="single" w:sz="8" w:space="0" w:color="1F4E79"/>
            </w:tcBorders>
            <w:vAlign w:val="bottom"/>
          </w:tcPr>
          <w:p w14:paraId="0C7B8F56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481" w:type="dxa"/>
            <w:vMerge/>
            <w:vAlign w:val="bottom"/>
          </w:tcPr>
          <w:p w14:paraId="7B368C69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9" w:type="dxa"/>
            <w:vAlign w:val="bottom"/>
          </w:tcPr>
          <w:p w14:paraId="76B5A4DB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0E629244" w14:textId="77777777">
        <w:trPr>
          <w:trHeight w:val="112"/>
        </w:trPr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33EB34F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59" w:type="dxa"/>
            <w:vMerge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4771C2DA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941" w:type="dxa"/>
            <w:tcBorders>
              <w:bottom w:val="single" w:sz="8" w:space="0" w:color="000000"/>
            </w:tcBorders>
            <w:vAlign w:val="bottom"/>
          </w:tcPr>
          <w:p w14:paraId="724D076C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59" w:type="dxa"/>
            <w:tcBorders>
              <w:bottom w:val="single" w:sz="8" w:space="0" w:color="000000"/>
            </w:tcBorders>
            <w:vAlign w:val="bottom"/>
          </w:tcPr>
          <w:p w14:paraId="1022BF76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40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2017C3D9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481" w:type="dxa"/>
            <w:tcBorders>
              <w:bottom w:val="single" w:sz="8" w:space="0" w:color="000000"/>
            </w:tcBorders>
            <w:vAlign w:val="bottom"/>
          </w:tcPr>
          <w:p w14:paraId="4AC1153A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9" w:type="dxa"/>
            <w:vAlign w:val="bottom"/>
          </w:tcPr>
          <w:p w14:paraId="6C583127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28347E8C" w14:textId="77777777">
        <w:trPr>
          <w:trHeight w:val="206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76920029" w14:textId="77777777" w:rsidR="00320571" w:rsidRDefault="00000000">
            <w:pPr>
              <w:widowControl w:val="0"/>
              <w:spacing w:line="206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4.5</w:t>
            </w:r>
          </w:p>
        </w:tc>
        <w:tc>
          <w:tcPr>
            <w:tcW w:w="3859" w:type="dxa"/>
            <w:tcBorders>
              <w:right w:val="single" w:sz="8" w:space="0" w:color="1F4E79"/>
            </w:tcBorders>
            <w:vAlign w:val="bottom"/>
          </w:tcPr>
          <w:p w14:paraId="5A1D0D58" w14:textId="77777777" w:rsidR="00320571" w:rsidRDefault="00000000">
            <w:pPr>
              <w:widowControl w:val="0"/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Wrażliwość na mróz: wskaźnik piaskowy SE*), co</w:t>
            </w:r>
          </w:p>
        </w:tc>
        <w:tc>
          <w:tcPr>
            <w:tcW w:w="941" w:type="dxa"/>
            <w:vAlign w:val="bottom"/>
          </w:tcPr>
          <w:p w14:paraId="2795CAE7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799" w:type="dxa"/>
            <w:gridSpan w:val="2"/>
            <w:vMerge w:val="restart"/>
            <w:tcBorders>
              <w:right w:val="single" w:sz="8" w:space="0" w:color="1F4E79"/>
            </w:tcBorders>
            <w:vAlign w:val="bottom"/>
          </w:tcPr>
          <w:p w14:paraId="3895C2E8" w14:textId="77777777" w:rsidR="00320571" w:rsidRDefault="00000000">
            <w:pPr>
              <w:widowControl w:val="0"/>
              <w:ind w:right="89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8"/>
                <w:sz w:val="18"/>
                <w:szCs w:val="18"/>
              </w:rPr>
              <w:t>40</w:t>
            </w:r>
          </w:p>
        </w:tc>
        <w:tc>
          <w:tcPr>
            <w:tcW w:w="1481" w:type="dxa"/>
            <w:vMerge w:val="restart"/>
            <w:vAlign w:val="bottom"/>
          </w:tcPr>
          <w:p w14:paraId="64630097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71"/>
                <w:sz w:val="18"/>
                <w:szCs w:val="18"/>
              </w:rPr>
              <w:t>-</w:t>
            </w:r>
          </w:p>
        </w:tc>
        <w:tc>
          <w:tcPr>
            <w:tcW w:w="19" w:type="dxa"/>
            <w:vAlign w:val="bottom"/>
          </w:tcPr>
          <w:p w14:paraId="451A978B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0D6BA58F" w14:textId="77777777">
        <w:trPr>
          <w:trHeight w:val="110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00E78C8B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59" w:type="dxa"/>
            <w:vMerge w:val="restart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4E074F24" w14:textId="77777777" w:rsidR="00320571" w:rsidRDefault="00000000">
            <w:pPr>
              <w:widowControl w:val="0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najmniej</w:t>
            </w:r>
          </w:p>
        </w:tc>
        <w:tc>
          <w:tcPr>
            <w:tcW w:w="941" w:type="dxa"/>
            <w:vAlign w:val="bottom"/>
          </w:tcPr>
          <w:p w14:paraId="0973FD16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799" w:type="dxa"/>
            <w:gridSpan w:val="2"/>
            <w:vMerge/>
            <w:tcBorders>
              <w:right w:val="single" w:sz="8" w:space="0" w:color="1F4E79"/>
            </w:tcBorders>
            <w:vAlign w:val="bottom"/>
          </w:tcPr>
          <w:p w14:paraId="41C0EE3D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481" w:type="dxa"/>
            <w:vMerge/>
            <w:vAlign w:val="bottom"/>
          </w:tcPr>
          <w:p w14:paraId="21806B4F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9" w:type="dxa"/>
            <w:vAlign w:val="bottom"/>
          </w:tcPr>
          <w:p w14:paraId="56A184AC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6D90CD07" w14:textId="77777777">
        <w:trPr>
          <w:trHeight w:val="112"/>
        </w:trPr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5BB2814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59" w:type="dxa"/>
            <w:vMerge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27FD6BE5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941" w:type="dxa"/>
            <w:tcBorders>
              <w:bottom w:val="single" w:sz="8" w:space="0" w:color="000000"/>
            </w:tcBorders>
            <w:vAlign w:val="bottom"/>
          </w:tcPr>
          <w:p w14:paraId="402107EF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59" w:type="dxa"/>
            <w:tcBorders>
              <w:bottom w:val="single" w:sz="8" w:space="0" w:color="000000"/>
            </w:tcBorders>
            <w:vAlign w:val="bottom"/>
          </w:tcPr>
          <w:p w14:paraId="4E3A2A33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40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2871C038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481" w:type="dxa"/>
            <w:tcBorders>
              <w:bottom w:val="single" w:sz="8" w:space="0" w:color="000000"/>
            </w:tcBorders>
            <w:vAlign w:val="bottom"/>
          </w:tcPr>
          <w:p w14:paraId="2EE7E815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9" w:type="dxa"/>
            <w:vAlign w:val="bottom"/>
          </w:tcPr>
          <w:p w14:paraId="11BF28E6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27346867" w14:textId="77777777">
        <w:trPr>
          <w:trHeight w:val="208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67167EB3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59" w:type="dxa"/>
            <w:tcBorders>
              <w:right w:val="single" w:sz="8" w:space="0" w:color="1F4E79"/>
            </w:tcBorders>
            <w:vAlign w:val="bottom"/>
          </w:tcPr>
          <w:p w14:paraId="65078E4A" w14:textId="77777777" w:rsidR="00320571" w:rsidRDefault="00000000">
            <w:pPr>
              <w:widowControl w:val="0"/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Odporność na rozdrabnianie (dotyczy fakcji</w:t>
            </w:r>
          </w:p>
        </w:tc>
        <w:tc>
          <w:tcPr>
            <w:tcW w:w="941" w:type="dxa"/>
            <w:vAlign w:val="bottom"/>
          </w:tcPr>
          <w:p w14:paraId="6DEA90FC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14:paraId="5AC90729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right w:val="single" w:sz="8" w:space="0" w:color="1F4E79"/>
            </w:tcBorders>
            <w:vAlign w:val="bottom"/>
          </w:tcPr>
          <w:p w14:paraId="6D249439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Align w:val="bottom"/>
          </w:tcPr>
          <w:p w14:paraId="2F5730DD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" w:type="dxa"/>
            <w:vAlign w:val="bottom"/>
          </w:tcPr>
          <w:p w14:paraId="3EFA6654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70FB00F7" w14:textId="77777777">
        <w:trPr>
          <w:trHeight w:val="255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209600A0" w14:textId="77777777" w:rsidR="00320571" w:rsidRDefault="00320571">
            <w:pPr>
              <w:widowControl w:val="0"/>
            </w:pPr>
          </w:p>
        </w:tc>
        <w:tc>
          <w:tcPr>
            <w:tcW w:w="3859" w:type="dxa"/>
            <w:tcBorders>
              <w:right w:val="single" w:sz="8" w:space="0" w:color="1F4E79"/>
            </w:tcBorders>
            <w:vAlign w:val="bottom"/>
          </w:tcPr>
          <w:p w14:paraId="35A2BF5C" w14:textId="77777777" w:rsidR="00320571" w:rsidRDefault="00000000">
            <w:pPr>
              <w:widowControl w:val="0"/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10/14 odsianej z mieszanki) wg PN-EN 1097-1,</w:t>
            </w:r>
          </w:p>
        </w:tc>
        <w:tc>
          <w:tcPr>
            <w:tcW w:w="941" w:type="dxa"/>
            <w:vAlign w:val="bottom"/>
          </w:tcPr>
          <w:p w14:paraId="3F93FFF8" w14:textId="77777777" w:rsidR="00320571" w:rsidRDefault="00320571">
            <w:pPr>
              <w:widowControl w:val="0"/>
            </w:pPr>
          </w:p>
        </w:tc>
        <w:tc>
          <w:tcPr>
            <w:tcW w:w="259" w:type="dxa"/>
            <w:vAlign w:val="bottom"/>
          </w:tcPr>
          <w:p w14:paraId="2BCF94E0" w14:textId="77777777" w:rsidR="00320571" w:rsidRDefault="00320571">
            <w:pPr>
              <w:widowControl w:val="0"/>
            </w:pPr>
          </w:p>
        </w:tc>
        <w:tc>
          <w:tcPr>
            <w:tcW w:w="1540" w:type="dxa"/>
            <w:tcBorders>
              <w:right w:val="single" w:sz="8" w:space="0" w:color="1F4E79"/>
            </w:tcBorders>
            <w:vAlign w:val="bottom"/>
          </w:tcPr>
          <w:p w14:paraId="558F2FAA" w14:textId="77777777" w:rsidR="00320571" w:rsidRDefault="00000000">
            <w:pPr>
              <w:widowControl w:val="0"/>
              <w:spacing w:line="254" w:lineRule="exact"/>
              <w:ind w:right="115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87"/>
                <w:sz w:val="18"/>
                <w:szCs w:val="18"/>
              </w:rPr>
              <w:t>LA</w:t>
            </w:r>
            <w:r>
              <w:rPr>
                <w:rFonts w:eastAsia="Calibri"/>
                <w:w w:val="87"/>
                <w:sz w:val="24"/>
                <w:szCs w:val="24"/>
                <w:vertAlign w:val="subscript"/>
              </w:rPr>
              <w:t>40</w:t>
            </w:r>
          </w:p>
        </w:tc>
        <w:tc>
          <w:tcPr>
            <w:tcW w:w="1481" w:type="dxa"/>
            <w:vAlign w:val="bottom"/>
          </w:tcPr>
          <w:p w14:paraId="712461E0" w14:textId="77777777" w:rsidR="00320571" w:rsidRDefault="00000000">
            <w:pPr>
              <w:widowControl w:val="0"/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71"/>
                <w:sz w:val="18"/>
                <w:szCs w:val="18"/>
              </w:rPr>
              <w:t>-</w:t>
            </w:r>
          </w:p>
        </w:tc>
        <w:tc>
          <w:tcPr>
            <w:tcW w:w="19" w:type="dxa"/>
            <w:vAlign w:val="bottom"/>
          </w:tcPr>
          <w:p w14:paraId="1BCBB567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04B024D1" w14:textId="77777777">
        <w:trPr>
          <w:trHeight w:val="207"/>
        </w:trPr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860E7AF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385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68A50A66" w14:textId="77777777" w:rsidR="00320571" w:rsidRDefault="00000000">
            <w:pPr>
              <w:widowControl w:val="0"/>
              <w:spacing w:line="185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kategoria nie wyższa niż:</w:t>
            </w:r>
          </w:p>
        </w:tc>
        <w:tc>
          <w:tcPr>
            <w:tcW w:w="941" w:type="dxa"/>
            <w:tcBorders>
              <w:bottom w:val="single" w:sz="8" w:space="0" w:color="1F4E79"/>
            </w:tcBorders>
            <w:vAlign w:val="bottom"/>
          </w:tcPr>
          <w:p w14:paraId="1E8CE57D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259" w:type="dxa"/>
            <w:tcBorders>
              <w:bottom w:val="single" w:sz="8" w:space="0" w:color="1F4E79"/>
            </w:tcBorders>
            <w:vAlign w:val="bottom"/>
          </w:tcPr>
          <w:p w14:paraId="1E4CBE9C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540" w:type="dxa"/>
            <w:tcBorders>
              <w:bottom w:val="single" w:sz="8" w:space="0" w:color="1F4E79"/>
              <w:right w:val="single" w:sz="8" w:space="0" w:color="1F4E79"/>
            </w:tcBorders>
            <w:vAlign w:val="bottom"/>
          </w:tcPr>
          <w:p w14:paraId="0139241E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481" w:type="dxa"/>
            <w:tcBorders>
              <w:bottom w:val="single" w:sz="8" w:space="0" w:color="000000"/>
            </w:tcBorders>
            <w:vAlign w:val="bottom"/>
          </w:tcPr>
          <w:p w14:paraId="082B4448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9" w:type="dxa"/>
            <w:vAlign w:val="bottom"/>
          </w:tcPr>
          <w:p w14:paraId="7EE7262A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24244349" w14:textId="77777777">
        <w:trPr>
          <w:trHeight w:val="208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7481120E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59" w:type="dxa"/>
            <w:tcBorders>
              <w:right w:val="single" w:sz="8" w:space="0" w:color="1F4E79"/>
            </w:tcBorders>
            <w:vAlign w:val="bottom"/>
          </w:tcPr>
          <w:p w14:paraId="169EA2C4" w14:textId="77777777" w:rsidR="00320571" w:rsidRDefault="00000000">
            <w:pPr>
              <w:widowControl w:val="0"/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Odporność na ścieranie (dotyczy fakcji 10/14</w:t>
            </w:r>
          </w:p>
        </w:tc>
        <w:tc>
          <w:tcPr>
            <w:tcW w:w="941" w:type="dxa"/>
            <w:vAlign w:val="bottom"/>
          </w:tcPr>
          <w:p w14:paraId="5ED70075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14:paraId="79397EBD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right w:val="single" w:sz="8" w:space="0" w:color="1F4E79"/>
            </w:tcBorders>
            <w:vAlign w:val="bottom"/>
          </w:tcPr>
          <w:p w14:paraId="2DC00AA1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Align w:val="bottom"/>
          </w:tcPr>
          <w:p w14:paraId="3B64809B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" w:type="dxa"/>
            <w:vAlign w:val="bottom"/>
          </w:tcPr>
          <w:p w14:paraId="19A6840A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7B27D434" w14:textId="77777777">
        <w:trPr>
          <w:trHeight w:val="218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1E35FE38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59" w:type="dxa"/>
            <w:tcBorders>
              <w:right w:val="single" w:sz="8" w:space="0" w:color="1F4E79"/>
            </w:tcBorders>
            <w:vAlign w:val="bottom"/>
          </w:tcPr>
          <w:p w14:paraId="186674C0" w14:textId="77777777" w:rsidR="00320571" w:rsidRDefault="00000000">
            <w:pPr>
              <w:widowControl w:val="0"/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odsianej z mieszanki) wg PN-EN 1097-1,</w:t>
            </w:r>
          </w:p>
        </w:tc>
        <w:tc>
          <w:tcPr>
            <w:tcW w:w="2740" w:type="dxa"/>
            <w:gridSpan w:val="3"/>
            <w:tcBorders>
              <w:right w:val="single" w:sz="8" w:space="0" w:color="1F4E79"/>
            </w:tcBorders>
            <w:vAlign w:val="bottom"/>
          </w:tcPr>
          <w:p w14:paraId="2D99AB63" w14:textId="77777777" w:rsidR="00320571" w:rsidRDefault="00000000">
            <w:pPr>
              <w:widowControl w:val="0"/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9"/>
                <w:sz w:val="18"/>
                <w:szCs w:val="18"/>
              </w:rPr>
              <w:t>Deklarowana</w:t>
            </w:r>
          </w:p>
        </w:tc>
        <w:tc>
          <w:tcPr>
            <w:tcW w:w="1481" w:type="dxa"/>
            <w:vAlign w:val="bottom"/>
          </w:tcPr>
          <w:p w14:paraId="7B50D34C" w14:textId="77777777" w:rsidR="00320571" w:rsidRDefault="00000000">
            <w:pPr>
              <w:widowControl w:val="0"/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71"/>
                <w:sz w:val="18"/>
                <w:szCs w:val="18"/>
              </w:rPr>
              <w:t>-</w:t>
            </w:r>
          </w:p>
        </w:tc>
        <w:tc>
          <w:tcPr>
            <w:tcW w:w="19" w:type="dxa"/>
            <w:vAlign w:val="bottom"/>
          </w:tcPr>
          <w:p w14:paraId="66C6FEBF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0854AF7A" w14:textId="77777777">
        <w:trPr>
          <w:trHeight w:val="225"/>
        </w:trPr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204C188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85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4B8154F3" w14:textId="77777777" w:rsidR="00320571" w:rsidRDefault="00000000">
            <w:pPr>
              <w:widowControl w:val="0"/>
              <w:spacing w:line="225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kategoria M</w:t>
            </w:r>
            <w:r>
              <w:rPr>
                <w:rFonts w:eastAsia="Calibri"/>
                <w:sz w:val="24"/>
                <w:szCs w:val="24"/>
                <w:vertAlign w:val="subscript"/>
              </w:rPr>
              <w:t>DE</w:t>
            </w:r>
          </w:p>
        </w:tc>
        <w:tc>
          <w:tcPr>
            <w:tcW w:w="941" w:type="dxa"/>
            <w:tcBorders>
              <w:bottom w:val="single" w:sz="8" w:space="0" w:color="000000"/>
            </w:tcBorders>
            <w:vAlign w:val="bottom"/>
          </w:tcPr>
          <w:p w14:paraId="3BA4C040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59" w:type="dxa"/>
            <w:tcBorders>
              <w:bottom w:val="single" w:sz="8" w:space="0" w:color="000000"/>
            </w:tcBorders>
            <w:vAlign w:val="bottom"/>
          </w:tcPr>
          <w:p w14:paraId="3A702626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540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7B7463E8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481" w:type="dxa"/>
            <w:tcBorders>
              <w:bottom w:val="single" w:sz="8" w:space="0" w:color="000000"/>
            </w:tcBorders>
            <w:vAlign w:val="bottom"/>
          </w:tcPr>
          <w:p w14:paraId="3B29AEE5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9" w:type="dxa"/>
            <w:vAlign w:val="bottom"/>
          </w:tcPr>
          <w:p w14:paraId="49276B85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1D814824" w14:textId="77777777">
        <w:trPr>
          <w:trHeight w:val="206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33DC8CD9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3859" w:type="dxa"/>
            <w:tcBorders>
              <w:right w:val="single" w:sz="8" w:space="0" w:color="1F4E79"/>
            </w:tcBorders>
            <w:vAlign w:val="bottom"/>
          </w:tcPr>
          <w:p w14:paraId="2F143D25" w14:textId="77777777" w:rsidR="00320571" w:rsidRDefault="00000000">
            <w:pPr>
              <w:widowControl w:val="0"/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Mrozoodporność (dotyczy fakcji 8/16 odsianej z</w:t>
            </w:r>
          </w:p>
        </w:tc>
        <w:tc>
          <w:tcPr>
            <w:tcW w:w="941" w:type="dxa"/>
            <w:vAlign w:val="bottom"/>
          </w:tcPr>
          <w:p w14:paraId="367A85E4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259" w:type="dxa"/>
            <w:vAlign w:val="bottom"/>
          </w:tcPr>
          <w:p w14:paraId="156F4051" w14:textId="77777777" w:rsidR="00320571" w:rsidRDefault="00320571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540" w:type="dxa"/>
            <w:vMerge w:val="restart"/>
            <w:tcBorders>
              <w:right w:val="single" w:sz="8" w:space="0" w:color="1F4E79"/>
            </w:tcBorders>
            <w:vAlign w:val="bottom"/>
          </w:tcPr>
          <w:p w14:paraId="680317A6" w14:textId="77777777" w:rsidR="00320571" w:rsidRDefault="00000000">
            <w:pPr>
              <w:widowControl w:val="0"/>
              <w:ind w:right="117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1"/>
                <w:sz w:val="18"/>
                <w:szCs w:val="18"/>
              </w:rPr>
              <w:t>F7</w:t>
            </w:r>
          </w:p>
        </w:tc>
        <w:tc>
          <w:tcPr>
            <w:tcW w:w="1481" w:type="dxa"/>
            <w:vMerge w:val="restart"/>
            <w:vAlign w:val="bottom"/>
          </w:tcPr>
          <w:p w14:paraId="59AF2C4C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71"/>
                <w:sz w:val="18"/>
                <w:szCs w:val="18"/>
              </w:rPr>
              <w:t>-</w:t>
            </w:r>
          </w:p>
        </w:tc>
        <w:tc>
          <w:tcPr>
            <w:tcW w:w="19" w:type="dxa"/>
            <w:vAlign w:val="bottom"/>
          </w:tcPr>
          <w:p w14:paraId="30433627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2F185C48" w14:textId="77777777">
        <w:trPr>
          <w:trHeight w:val="108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03B95BFB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59" w:type="dxa"/>
            <w:vMerge w:val="restart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790A69EC" w14:textId="77777777" w:rsidR="00320571" w:rsidRDefault="00000000">
            <w:pPr>
              <w:widowControl w:val="0"/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mieszanki) wg PN-EN 1367-1</w:t>
            </w:r>
          </w:p>
        </w:tc>
        <w:tc>
          <w:tcPr>
            <w:tcW w:w="941" w:type="dxa"/>
            <w:vAlign w:val="bottom"/>
          </w:tcPr>
          <w:p w14:paraId="1F8E765A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59" w:type="dxa"/>
            <w:vAlign w:val="bottom"/>
          </w:tcPr>
          <w:p w14:paraId="375F18A9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40" w:type="dxa"/>
            <w:vMerge/>
            <w:tcBorders>
              <w:right w:val="single" w:sz="8" w:space="0" w:color="1F4E79"/>
            </w:tcBorders>
            <w:vAlign w:val="bottom"/>
          </w:tcPr>
          <w:p w14:paraId="5641ED8D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481" w:type="dxa"/>
            <w:vMerge/>
            <w:vAlign w:val="bottom"/>
          </w:tcPr>
          <w:p w14:paraId="3A43121D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9" w:type="dxa"/>
            <w:vAlign w:val="bottom"/>
          </w:tcPr>
          <w:p w14:paraId="3A1ABED9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4C7AAB3D" w14:textId="77777777">
        <w:trPr>
          <w:trHeight w:val="114"/>
        </w:trPr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498FAA4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3859" w:type="dxa"/>
            <w:vMerge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0BD4402C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941" w:type="dxa"/>
            <w:tcBorders>
              <w:bottom w:val="single" w:sz="8" w:space="0" w:color="000000"/>
            </w:tcBorders>
            <w:vAlign w:val="bottom"/>
          </w:tcPr>
          <w:p w14:paraId="68AE7C3F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59" w:type="dxa"/>
            <w:tcBorders>
              <w:bottom w:val="single" w:sz="8" w:space="0" w:color="000000"/>
            </w:tcBorders>
            <w:vAlign w:val="bottom"/>
          </w:tcPr>
          <w:p w14:paraId="08E179CC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540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4D0A32B8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481" w:type="dxa"/>
            <w:tcBorders>
              <w:bottom w:val="single" w:sz="8" w:space="0" w:color="000000"/>
            </w:tcBorders>
            <w:vAlign w:val="bottom"/>
          </w:tcPr>
          <w:p w14:paraId="1B488BBF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19" w:type="dxa"/>
            <w:vAlign w:val="bottom"/>
          </w:tcPr>
          <w:p w14:paraId="4925DC21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2D5CC2EC" w14:textId="77777777">
        <w:trPr>
          <w:trHeight w:val="207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1908276B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59" w:type="dxa"/>
            <w:tcBorders>
              <w:right w:val="single" w:sz="8" w:space="0" w:color="1F4E79"/>
            </w:tcBorders>
            <w:vAlign w:val="bottom"/>
          </w:tcPr>
          <w:p w14:paraId="68DCE8B2" w14:textId="77777777" w:rsidR="00320571" w:rsidRDefault="00000000">
            <w:pPr>
              <w:widowControl w:val="0"/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Wartość CBR po zagęszczeniu do wskaźnika</w:t>
            </w:r>
          </w:p>
        </w:tc>
        <w:tc>
          <w:tcPr>
            <w:tcW w:w="941" w:type="dxa"/>
            <w:vAlign w:val="bottom"/>
          </w:tcPr>
          <w:p w14:paraId="7DD7D0AC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14:paraId="5B6D58C9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right w:val="single" w:sz="8" w:space="0" w:color="1F4E79"/>
            </w:tcBorders>
            <w:vAlign w:val="bottom"/>
          </w:tcPr>
          <w:p w14:paraId="0CF3EC11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Align w:val="bottom"/>
          </w:tcPr>
          <w:p w14:paraId="04B401E0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" w:type="dxa"/>
            <w:vAlign w:val="bottom"/>
          </w:tcPr>
          <w:p w14:paraId="08B89C9C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2AC3BA37" w14:textId="77777777">
        <w:trPr>
          <w:trHeight w:val="218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5AAE9EB1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59" w:type="dxa"/>
            <w:tcBorders>
              <w:right w:val="single" w:sz="8" w:space="0" w:color="1F4E79"/>
            </w:tcBorders>
            <w:vAlign w:val="bottom"/>
          </w:tcPr>
          <w:p w14:paraId="780AC6A9" w14:textId="77777777" w:rsidR="00320571" w:rsidRDefault="00000000">
            <w:pPr>
              <w:widowControl w:val="0"/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 xml:space="preserve">zagęszczenia </w:t>
            </w:r>
            <w:proofErr w:type="spellStart"/>
            <w:r>
              <w:rPr>
                <w:rFonts w:eastAsia="Calibri"/>
                <w:sz w:val="18"/>
                <w:szCs w:val="18"/>
              </w:rPr>
              <w:t>Is</w:t>
            </w:r>
            <w:proofErr w:type="spellEnd"/>
            <w:r>
              <w:rPr>
                <w:rFonts w:eastAsia="Calibri"/>
                <w:sz w:val="18"/>
                <w:szCs w:val="18"/>
              </w:rPr>
              <w:t>=1,0 i moczeniu w wodzie 96h, co</w:t>
            </w:r>
          </w:p>
        </w:tc>
        <w:tc>
          <w:tcPr>
            <w:tcW w:w="941" w:type="dxa"/>
            <w:vAlign w:val="bottom"/>
          </w:tcPr>
          <w:p w14:paraId="507443D8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14:paraId="175B9874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right w:val="single" w:sz="8" w:space="0" w:color="1F4E79"/>
            </w:tcBorders>
            <w:vAlign w:val="bottom"/>
          </w:tcPr>
          <w:p w14:paraId="2FF44B98" w14:textId="77777777" w:rsidR="00320571" w:rsidRDefault="00000000">
            <w:pPr>
              <w:widowControl w:val="0"/>
              <w:spacing w:line="218" w:lineRule="exact"/>
              <w:ind w:right="115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95"/>
                <w:sz w:val="18"/>
                <w:szCs w:val="18"/>
              </w:rPr>
              <w:t>≥ 60</w:t>
            </w:r>
          </w:p>
        </w:tc>
        <w:tc>
          <w:tcPr>
            <w:tcW w:w="1481" w:type="dxa"/>
            <w:vAlign w:val="bottom"/>
          </w:tcPr>
          <w:p w14:paraId="4A04DB90" w14:textId="77777777" w:rsidR="00320571" w:rsidRDefault="00000000">
            <w:pPr>
              <w:widowControl w:val="0"/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71"/>
                <w:sz w:val="18"/>
                <w:szCs w:val="18"/>
              </w:rPr>
              <w:t>-</w:t>
            </w:r>
          </w:p>
        </w:tc>
        <w:tc>
          <w:tcPr>
            <w:tcW w:w="19" w:type="dxa"/>
            <w:vAlign w:val="bottom"/>
          </w:tcPr>
          <w:p w14:paraId="3767F8E2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6B30919E" w14:textId="77777777">
        <w:trPr>
          <w:trHeight w:val="223"/>
        </w:trPr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1CB87BA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85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6822C9CD" w14:textId="77777777" w:rsidR="00320571" w:rsidRDefault="00000000">
            <w:pPr>
              <w:widowControl w:val="0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najmniej</w:t>
            </w:r>
          </w:p>
        </w:tc>
        <w:tc>
          <w:tcPr>
            <w:tcW w:w="941" w:type="dxa"/>
            <w:tcBorders>
              <w:bottom w:val="single" w:sz="8" w:space="0" w:color="000000"/>
            </w:tcBorders>
            <w:vAlign w:val="bottom"/>
          </w:tcPr>
          <w:p w14:paraId="19A4B882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59" w:type="dxa"/>
            <w:tcBorders>
              <w:bottom w:val="single" w:sz="8" w:space="0" w:color="000000"/>
            </w:tcBorders>
            <w:vAlign w:val="bottom"/>
          </w:tcPr>
          <w:p w14:paraId="5F471071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540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444EA840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481" w:type="dxa"/>
            <w:tcBorders>
              <w:bottom w:val="single" w:sz="8" w:space="0" w:color="000000"/>
            </w:tcBorders>
            <w:vAlign w:val="bottom"/>
          </w:tcPr>
          <w:p w14:paraId="189979FE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9" w:type="dxa"/>
            <w:vAlign w:val="bottom"/>
          </w:tcPr>
          <w:p w14:paraId="52E9B779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4E99D64A" w14:textId="77777777">
        <w:trPr>
          <w:trHeight w:val="208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414F537C" w14:textId="77777777" w:rsidR="00320571" w:rsidRDefault="00000000">
            <w:pPr>
              <w:widowControl w:val="0"/>
              <w:spacing w:line="208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4.5</w:t>
            </w:r>
          </w:p>
        </w:tc>
        <w:tc>
          <w:tcPr>
            <w:tcW w:w="3859" w:type="dxa"/>
            <w:tcBorders>
              <w:right w:val="single" w:sz="8" w:space="0" w:color="1F4E79"/>
            </w:tcBorders>
            <w:vAlign w:val="bottom"/>
          </w:tcPr>
          <w:p w14:paraId="1B4283E8" w14:textId="77777777" w:rsidR="00320571" w:rsidRDefault="00000000">
            <w:pPr>
              <w:widowControl w:val="0"/>
              <w:spacing w:line="208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Zawartość wody w mieszance zagęszczanej, %</w:t>
            </w:r>
          </w:p>
        </w:tc>
        <w:tc>
          <w:tcPr>
            <w:tcW w:w="941" w:type="dxa"/>
            <w:vAlign w:val="bottom"/>
          </w:tcPr>
          <w:p w14:paraId="61CB162C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14:paraId="471E8D58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540" w:type="dxa"/>
            <w:tcBorders>
              <w:right w:val="single" w:sz="8" w:space="0" w:color="1F4E79"/>
            </w:tcBorders>
            <w:vAlign w:val="bottom"/>
          </w:tcPr>
          <w:p w14:paraId="7A21505E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81" w:type="dxa"/>
            <w:vAlign w:val="bottom"/>
          </w:tcPr>
          <w:p w14:paraId="6B151976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9" w:type="dxa"/>
            <w:vAlign w:val="bottom"/>
          </w:tcPr>
          <w:p w14:paraId="237EB2B0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4F41D725" w14:textId="77777777">
        <w:trPr>
          <w:trHeight w:val="218"/>
        </w:trPr>
        <w:tc>
          <w:tcPr>
            <w:tcW w:w="1240" w:type="dxa"/>
            <w:tcBorders>
              <w:right w:val="single" w:sz="8" w:space="0" w:color="000000"/>
            </w:tcBorders>
            <w:vAlign w:val="bottom"/>
          </w:tcPr>
          <w:p w14:paraId="7EBEB23D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59" w:type="dxa"/>
            <w:tcBorders>
              <w:right w:val="single" w:sz="8" w:space="0" w:color="1F4E79"/>
            </w:tcBorders>
            <w:vAlign w:val="bottom"/>
          </w:tcPr>
          <w:p w14:paraId="74C8DACC" w14:textId="77777777" w:rsidR="00320571" w:rsidRDefault="00000000">
            <w:pPr>
              <w:widowControl w:val="0"/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(m/m) wilgotności optymalnej wg metody</w:t>
            </w:r>
          </w:p>
        </w:tc>
        <w:tc>
          <w:tcPr>
            <w:tcW w:w="941" w:type="dxa"/>
            <w:vAlign w:val="bottom"/>
          </w:tcPr>
          <w:p w14:paraId="587EC210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tcBorders>
              <w:right w:val="single" w:sz="8" w:space="0" w:color="1F4E79"/>
            </w:tcBorders>
            <w:vAlign w:val="bottom"/>
          </w:tcPr>
          <w:p w14:paraId="11E7C6B1" w14:textId="77777777" w:rsidR="00320571" w:rsidRDefault="00000000">
            <w:pPr>
              <w:widowControl w:val="0"/>
              <w:spacing w:line="218" w:lineRule="exact"/>
              <w:ind w:right="913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80-100</w:t>
            </w:r>
          </w:p>
        </w:tc>
        <w:tc>
          <w:tcPr>
            <w:tcW w:w="1481" w:type="dxa"/>
            <w:vAlign w:val="bottom"/>
          </w:tcPr>
          <w:p w14:paraId="03BE36D7" w14:textId="77777777" w:rsidR="00320571" w:rsidRDefault="00000000">
            <w:pPr>
              <w:widowControl w:val="0"/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w w:val="71"/>
                <w:sz w:val="18"/>
                <w:szCs w:val="18"/>
              </w:rPr>
              <w:t>-</w:t>
            </w:r>
          </w:p>
        </w:tc>
        <w:tc>
          <w:tcPr>
            <w:tcW w:w="19" w:type="dxa"/>
            <w:vAlign w:val="bottom"/>
          </w:tcPr>
          <w:p w14:paraId="334A94F9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7A22CC94" w14:textId="77777777">
        <w:trPr>
          <w:trHeight w:val="234"/>
        </w:trPr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BE7733F" w14:textId="77777777" w:rsidR="00320571" w:rsidRDefault="0032057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bottom w:val="single" w:sz="8" w:space="0" w:color="000000"/>
              <w:right w:val="single" w:sz="8" w:space="0" w:color="1F4E79"/>
            </w:tcBorders>
            <w:vAlign w:val="bottom"/>
          </w:tcPr>
          <w:p w14:paraId="693CF254" w14:textId="77777777" w:rsidR="00320571" w:rsidRDefault="00000000">
            <w:pPr>
              <w:widowControl w:val="0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Proctora</w:t>
            </w:r>
            <w:proofErr w:type="spellEnd"/>
          </w:p>
        </w:tc>
        <w:tc>
          <w:tcPr>
            <w:tcW w:w="941" w:type="dxa"/>
            <w:tcBorders>
              <w:bottom w:val="single" w:sz="8" w:space="0" w:color="1F4E79"/>
            </w:tcBorders>
            <w:vAlign w:val="bottom"/>
          </w:tcPr>
          <w:p w14:paraId="6229746E" w14:textId="77777777" w:rsidR="00320571" w:rsidRDefault="0032057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59" w:type="dxa"/>
            <w:tcBorders>
              <w:bottom w:val="single" w:sz="8" w:space="0" w:color="1F4E79"/>
            </w:tcBorders>
            <w:vAlign w:val="bottom"/>
          </w:tcPr>
          <w:p w14:paraId="6B6479B9" w14:textId="77777777" w:rsidR="00320571" w:rsidRDefault="0032057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8" w:space="0" w:color="1F4E79"/>
              <w:right w:val="single" w:sz="8" w:space="0" w:color="1F4E79"/>
            </w:tcBorders>
            <w:vAlign w:val="bottom"/>
          </w:tcPr>
          <w:p w14:paraId="089E9F47" w14:textId="77777777" w:rsidR="00320571" w:rsidRDefault="0032057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481" w:type="dxa"/>
            <w:vAlign w:val="bottom"/>
          </w:tcPr>
          <w:p w14:paraId="48511E04" w14:textId="77777777" w:rsidR="00320571" w:rsidRDefault="0032057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9" w:type="dxa"/>
            <w:vAlign w:val="bottom"/>
          </w:tcPr>
          <w:p w14:paraId="6AF95445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</w:tbl>
    <w:p w14:paraId="240F512A" w14:textId="77777777" w:rsidR="00320571" w:rsidRDefault="00320571">
      <w:pPr>
        <w:spacing w:line="38" w:lineRule="exact"/>
        <w:rPr>
          <w:sz w:val="20"/>
          <w:szCs w:val="20"/>
        </w:rPr>
      </w:pPr>
    </w:p>
    <w:p w14:paraId="7AA9746C" w14:textId="77777777" w:rsidR="00320571" w:rsidRDefault="00000000">
      <w:pPr>
        <w:spacing w:line="216" w:lineRule="auto"/>
        <w:ind w:left="120" w:right="260"/>
        <w:rPr>
          <w:sz w:val="20"/>
          <w:szCs w:val="20"/>
        </w:rPr>
      </w:pPr>
      <w:r>
        <w:rPr>
          <w:rFonts w:eastAsia="Calibri"/>
          <w:sz w:val="18"/>
          <w:szCs w:val="18"/>
        </w:rPr>
        <w:t xml:space="preserve">*) Badanie wskaźnika piaskowego SE należy wykonać na mieszance po pięciokrotnym zagęszczeniu metodą </w:t>
      </w:r>
      <w:proofErr w:type="spellStart"/>
      <w:r>
        <w:rPr>
          <w:rFonts w:eastAsia="Calibri"/>
          <w:sz w:val="18"/>
          <w:szCs w:val="18"/>
        </w:rPr>
        <w:t>Proctora</w:t>
      </w:r>
      <w:proofErr w:type="spellEnd"/>
      <w:r>
        <w:rPr>
          <w:rFonts w:eastAsia="Calibri"/>
          <w:sz w:val="18"/>
          <w:szCs w:val="18"/>
        </w:rPr>
        <w:t xml:space="preserve"> wg PN-EN 13286-2</w:t>
      </w:r>
    </w:p>
    <w:p w14:paraId="51E44DF7" w14:textId="77777777" w:rsidR="00320571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4" behindDoc="1" locked="0" layoutInCell="0" allowOverlap="1" wp14:anchorId="7DD3997E" wp14:editId="39B46658">
                <wp:simplePos x="0" y="0"/>
                <wp:positionH relativeFrom="column">
                  <wp:posOffset>1905</wp:posOffset>
                </wp:positionH>
                <wp:positionV relativeFrom="paragraph">
                  <wp:posOffset>5715</wp:posOffset>
                </wp:positionV>
                <wp:extent cx="5904865" cy="3175"/>
                <wp:effectExtent l="635" t="3810" r="0" b="3810"/>
                <wp:wrapNone/>
                <wp:docPr id="23" name="Shap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4720" cy="32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E2BC05" id="Shape 47" o:spid="_x0000_s1026" style="position:absolute;z-index:-5033164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15pt,.45pt" to="465.1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" o:allowincell="f" strokeweight=".18mm">
                <v:stroke joinstyle="miter"/>
              </v:line>
            </w:pict>
          </mc:Fallback>
        </mc:AlternateContent>
      </w:r>
    </w:p>
    <w:p w14:paraId="3E8FEAF3" w14:textId="77777777" w:rsidR="00320571" w:rsidRDefault="00320571">
      <w:pPr>
        <w:spacing w:line="257" w:lineRule="exact"/>
        <w:rPr>
          <w:sz w:val="20"/>
          <w:szCs w:val="20"/>
        </w:rPr>
      </w:pPr>
    </w:p>
    <w:p w14:paraId="32354D89" w14:textId="77777777" w:rsidR="00320571" w:rsidRDefault="00000000">
      <w:pPr>
        <w:ind w:left="120"/>
        <w:rPr>
          <w:sz w:val="20"/>
          <w:szCs w:val="20"/>
        </w:rPr>
      </w:pPr>
      <w:r>
        <w:rPr>
          <w:rFonts w:eastAsia="Calibri"/>
          <w:b/>
          <w:bCs/>
        </w:rPr>
        <w:t>2.4. Woda</w:t>
      </w:r>
    </w:p>
    <w:p w14:paraId="41EC51C4" w14:textId="77777777" w:rsidR="00320571" w:rsidRDefault="00320571">
      <w:pPr>
        <w:spacing w:line="1" w:lineRule="exact"/>
        <w:rPr>
          <w:sz w:val="20"/>
          <w:szCs w:val="20"/>
        </w:rPr>
      </w:pPr>
    </w:p>
    <w:p w14:paraId="2209B39B" w14:textId="77777777" w:rsidR="00320571" w:rsidRDefault="00000000">
      <w:pPr>
        <w:ind w:left="120"/>
        <w:rPr>
          <w:sz w:val="20"/>
          <w:szCs w:val="20"/>
        </w:rPr>
      </w:pPr>
      <w:r>
        <w:rPr>
          <w:rFonts w:eastAsia="Calibri"/>
        </w:rPr>
        <w:t>Należy stosować wodę wg PN-EN 1008-1.</w:t>
      </w:r>
    </w:p>
    <w:p w14:paraId="693C0E42" w14:textId="77777777" w:rsidR="00320571" w:rsidRDefault="00320571">
      <w:pPr>
        <w:spacing w:line="269" w:lineRule="exact"/>
        <w:rPr>
          <w:sz w:val="20"/>
          <w:szCs w:val="20"/>
        </w:rPr>
      </w:pPr>
    </w:p>
    <w:p w14:paraId="3FFBE8B9" w14:textId="77777777" w:rsidR="00320571" w:rsidRDefault="00000000">
      <w:pPr>
        <w:ind w:left="120"/>
        <w:rPr>
          <w:sz w:val="20"/>
          <w:szCs w:val="20"/>
        </w:rPr>
      </w:pPr>
      <w:r>
        <w:rPr>
          <w:rFonts w:eastAsia="Calibri"/>
          <w:b/>
          <w:bCs/>
        </w:rPr>
        <w:t>3. SPRZĘT</w:t>
      </w:r>
    </w:p>
    <w:p w14:paraId="3E1BC684" w14:textId="77777777" w:rsidR="00320571" w:rsidRDefault="00000000">
      <w:pPr>
        <w:ind w:left="120"/>
        <w:rPr>
          <w:sz w:val="20"/>
          <w:szCs w:val="20"/>
        </w:rPr>
      </w:pPr>
      <w:r>
        <w:rPr>
          <w:rFonts w:eastAsia="Calibri"/>
          <w:b/>
          <w:bCs/>
        </w:rPr>
        <w:t>3.1. Ogólne wymagania dotyczące sprzętu</w:t>
      </w:r>
    </w:p>
    <w:p w14:paraId="4A9B9077" w14:textId="77777777" w:rsidR="00320571" w:rsidRDefault="00000000">
      <w:pPr>
        <w:spacing w:line="237" w:lineRule="auto"/>
        <w:ind w:left="120"/>
        <w:rPr>
          <w:sz w:val="20"/>
          <w:szCs w:val="20"/>
        </w:rPr>
      </w:pPr>
      <w:r>
        <w:rPr>
          <w:rFonts w:eastAsia="Calibri"/>
        </w:rPr>
        <w:t>Ogólne wymagania dotyczące sprzętu podano w SST D-00.00.00. „Wymagania ogólne” pkt 3.</w:t>
      </w:r>
    </w:p>
    <w:p w14:paraId="4D020F41" w14:textId="77777777" w:rsidR="00320571" w:rsidRDefault="00320571">
      <w:pPr>
        <w:spacing w:line="200" w:lineRule="exact"/>
        <w:rPr>
          <w:sz w:val="20"/>
          <w:szCs w:val="20"/>
        </w:rPr>
      </w:pPr>
    </w:p>
    <w:p w14:paraId="63100B46" w14:textId="77777777" w:rsidR="00320571" w:rsidRDefault="00320571">
      <w:pPr>
        <w:spacing w:line="200" w:lineRule="exact"/>
        <w:rPr>
          <w:sz w:val="20"/>
          <w:szCs w:val="20"/>
        </w:rPr>
      </w:pPr>
    </w:p>
    <w:p w14:paraId="798D7463" w14:textId="77777777" w:rsidR="00320571" w:rsidRDefault="00320571">
      <w:pPr>
        <w:spacing w:line="200" w:lineRule="exact"/>
        <w:rPr>
          <w:sz w:val="20"/>
          <w:szCs w:val="20"/>
        </w:rPr>
      </w:pPr>
    </w:p>
    <w:p w14:paraId="42B6F2C0" w14:textId="77777777" w:rsidR="00320571" w:rsidRDefault="00320571">
      <w:pPr>
        <w:spacing w:line="200" w:lineRule="exact"/>
        <w:rPr>
          <w:sz w:val="20"/>
          <w:szCs w:val="20"/>
        </w:rPr>
      </w:pPr>
    </w:p>
    <w:p w14:paraId="7F8B8218" w14:textId="77777777" w:rsidR="00320571" w:rsidRDefault="00320571">
      <w:pPr>
        <w:spacing w:line="331" w:lineRule="exact"/>
        <w:rPr>
          <w:sz w:val="20"/>
          <w:szCs w:val="20"/>
        </w:rPr>
        <w:sectPr w:rsidR="00320571">
          <w:footerReference w:type="default" r:id="rId16"/>
          <w:pgSz w:w="11906" w:h="16838"/>
          <w:pgMar w:top="755" w:right="1186" w:bottom="419" w:left="1300" w:header="0" w:footer="0" w:gutter="0"/>
          <w:cols w:space="708"/>
          <w:formProt w:val="0"/>
          <w:docGrid w:linePitch="100" w:charSpace="4096"/>
        </w:sectPr>
      </w:pPr>
    </w:p>
    <w:p w14:paraId="260AC476" w14:textId="77777777" w:rsidR="00320571" w:rsidRDefault="00000000">
      <w:pPr>
        <w:ind w:left="4"/>
        <w:rPr>
          <w:sz w:val="20"/>
          <w:szCs w:val="20"/>
        </w:rPr>
      </w:pPr>
      <w:bookmarkStart w:id="6" w:name="page7"/>
      <w:bookmarkEnd w:id="6"/>
      <w:r>
        <w:rPr>
          <w:rFonts w:eastAsia="Calibri"/>
          <w:b/>
          <w:bCs/>
        </w:rPr>
        <w:lastRenderedPageBreak/>
        <w:t>3.2. Sprzęt do wykonania robót</w:t>
      </w:r>
    </w:p>
    <w:p w14:paraId="061FB285" w14:textId="77777777" w:rsidR="00320571" w:rsidRDefault="00320571">
      <w:pPr>
        <w:spacing w:line="49" w:lineRule="exact"/>
        <w:rPr>
          <w:sz w:val="20"/>
          <w:szCs w:val="20"/>
        </w:rPr>
      </w:pPr>
    </w:p>
    <w:p w14:paraId="09104F05" w14:textId="77777777" w:rsidR="00320571" w:rsidRDefault="00000000">
      <w:pPr>
        <w:spacing w:line="218" w:lineRule="auto"/>
        <w:ind w:left="4" w:right="240"/>
        <w:rPr>
          <w:sz w:val="20"/>
          <w:szCs w:val="20"/>
        </w:rPr>
      </w:pPr>
      <w:r>
        <w:rPr>
          <w:rFonts w:eastAsia="Calibri"/>
        </w:rPr>
        <w:t>Wykonawca przystępujący do wykonania podbudowy z kruszyw stabilizowanych mechanicznie powinien wykazać się możliwością korzystania z następującego sprzętu:</w:t>
      </w:r>
    </w:p>
    <w:p w14:paraId="51B416DB" w14:textId="77777777" w:rsidR="00320571" w:rsidRDefault="00320571">
      <w:pPr>
        <w:spacing w:line="1" w:lineRule="exact"/>
        <w:rPr>
          <w:sz w:val="20"/>
          <w:szCs w:val="20"/>
        </w:rPr>
      </w:pPr>
    </w:p>
    <w:p w14:paraId="04DDB790" w14:textId="77777777" w:rsidR="00320571" w:rsidRDefault="00000000">
      <w:pPr>
        <w:numPr>
          <w:ilvl w:val="0"/>
          <w:numId w:val="2"/>
        </w:numPr>
        <w:tabs>
          <w:tab w:val="left" w:pos="224"/>
        </w:tabs>
        <w:ind w:left="224" w:hanging="224"/>
        <w:rPr>
          <w:rFonts w:eastAsia="Calibri"/>
        </w:rPr>
      </w:pPr>
      <w:r>
        <w:rPr>
          <w:rFonts w:eastAsia="Calibri"/>
        </w:rPr>
        <w:t>równiarek albo układarek do rozkładania mieszanki,</w:t>
      </w:r>
    </w:p>
    <w:p w14:paraId="48D7C749" w14:textId="77777777" w:rsidR="00320571" w:rsidRDefault="00000000">
      <w:pPr>
        <w:numPr>
          <w:ilvl w:val="0"/>
          <w:numId w:val="2"/>
        </w:numPr>
        <w:tabs>
          <w:tab w:val="left" w:pos="224"/>
        </w:tabs>
        <w:ind w:left="224" w:hanging="224"/>
        <w:rPr>
          <w:rFonts w:eastAsia="Calibri"/>
        </w:rPr>
      </w:pPr>
      <w:r>
        <w:rPr>
          <w:rFonts w:eastAsia="Calibri"/>
        </w:rPr>
        <w:t>walców ogumionych i stalowych wibracyjnych lub/i statycznych do zagęszczania.</w:t>
      </w:r>
    </w:p>
    <w:p w14:paraId="1905094C" w14:textId="77777777" w:rsidR="00320571" w:rsidRDefault="00320571">
      <w:pPr>
        <w:spacing w:line="49" w:lineRule="exact"/>
        <w:rPr>
          <w:sz w:val="20"/>
          <w:szCs w:val="20"/>
        </w:rPr>
      </w:pPr>
    </w:p>
    <w:p w14:paraId="714270EA" w14:textId="77777777" w:rsidR="00320571" w:rsidRDefault="00000000">
      <w:pPr>
        <w:spacing w:line="218" w:lineRule="auto"/>
        <w:ind w:left="4" w:right="240"/>
        <w:rPr>
          <w:sz w:val="20"/>
          <w:szCs w:val="20"/>
        </w:rPr>
      </w:pPr>
      <w:r>
        <w:rPr>
          <w:rFonts w:eastAsia="Calibri"/>
        </w:rPr>
        <w:t>W miejscach trudno dostępnych powinny być stosowane zagęszczarki płytowe, ubijaki mechaniczne lub małe walce wibracyjne.</w:t>
      </w:r>
    </w:p>
    <w:p w14:paraId="1CF2A5B7" w14:textId="77777777" w:rsidR="00320571" w:rsidRDefault="00320571">
      <w:pPr>
        <w:spacing w:line="267" w:lineRule="exact"/>
        <w:rPr>
          <w:sz w:val="20"/>
          <w:szCs w:val="20"/>
        </w:rPr>
      </w:pPr>
    </w:p>
    <w:p w14:paraId="23CC15C1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3.3.Rozścielenie kruszywa</w:t>
      </w:r>
    </w:p>
    <w:p w14:paraId="676B5066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</w:rPr>
        <w:t>dla warstwy podbudowy wykonywane będzie równiarką lub układarką kruszywa.</w:t>
      </w:r>
    </w:p>
    <w:p w14:paraId="1AF8373E" w14:textId="77777777" w:rsidR="00320571" w:rsidRDefault="00320571">
      <w:pPr>
        <w:spacing w:line="49" w:lineRule="exact"/>
        <w:rPr>
          <w:sz w:val="20"/>
          <w:szCs w:val="20"/>
        </w:rPr>
      </w:pPr>
    </w:p>
    <w:p w14:paraId="3F6C055D" w14:textId="77777777" w:rsidR="00320571" w:rsidRDefault="00000000">
      <w:pPr>
        <w:spacing w:line="218" w:lineRule="auto"/>
        <w:ind w:left="4" w:right="240"/>
        <w:rPr>
          <w:sz w:val="20"/>
          <w:szCs w:val="20"/>
        </w:rPr>
      </w:pPr>
      <w:r>
        <w:rPr>
          <w:rFonts w:eastAsia="Calibri"/>
        </w:rPr>
        <w:t>Zastosowany sprzęt mechaniczny do rozścielenia materiału powinien być sprawny technicznie i zyskać akceptację Inżyniera.</w:t>
      </w:r>
    </w:p>
    <w:p w14:paraId="2E169156" w14:textId="77777777" w:rsidR="00320571" w:rsidRDefault="00320571">
      <w:pPr>
        <w:spacing w:line="270" w:lineRule="exact"/>
        <w:rPr>
          <w:sz w:val="20"/>
          <w:szCs w:val="20"/>
        </w:rPr>
      </w:pPr>
    </w:p>
    <w:p w14:paraId="32D24DD6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3.4Zagęszczenie podbudowy z kruszywa łamanego</w:t>
      </w:r>
    </w:p>
    <w:p w14:paraId="4900CA0E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</w:rPr>
        <w:t>wykonane będzie walcem gładkim stalowym lub/i ogumionym, wibracyjnym, dwuwałowym, ciężkim.</w:t>
      </w:r>
    </w:p>
    <w:p w14:paraId="3E546795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</w:rPr>
        <w:t>Stosowane walce muszą być wyposażone w:</w:t>
      </w:r>
    </w:p>
    <w:p w14:paraId="47169991" w14:textId="77777777" w:rsidR="00320571" w:rsidRDefault="00320571">
      <w:pPr>
        <w:spacing w:line="49" w:lineRule="exact"/>
        <w:rPr>
          <w:sz w:val="20"/>
          <w:szCs w:val="20"/>
        </w:rPr>
      </w:pPr>
    </w:p>
    <w:p w14:paraId="490E32BB" w14:textId="77777777" w:rsidR="00320571" w:rsidRDefault="00000000">
      <w:pPr>
        <w:numPr>
          <w:ilvl w:val="0"/>
          <w:numId w:val="3"/>
        </w:numPr>
        <w:tabs>
          <w:tab w:val="left" w:pos="155"/>
        </w:tabs>
        <w:spacing w:line="218" w:lineRule="auto"/>
        <w:ind w:left="4" w:right="240" w:hanging="4"/>
        <w:rPr>
          <w:rFonts w:eastAsia="Calibri"/>
        </w:rPr>
      </w:pPr>
      <w:r>
        <w:rPr>
          <w:rFonts w:eastAsia="Calibri"/>
        </w:rPr>
        <w:t>system zwilżania wałów przy użyciu wody w celu nie dopuszczenia do przyklejania się kruszywa podczas klinowania,</w:t>
      </w:r>
    </w:p>
    <w:p w14:paraId="40BD0EB8" w14:textId="77777777" w:rsidR="00320571" w:rsidRDefault="00000000">
      <w:pPr>
        <w:numPr>
          <w:ilvl w:val="0"/>
          <w:numId w:val="3"/>
        </w:numPr>
        <w:tabs>
          <w:tab w:val="left" w:pos="124"/>
        </w:tabs>
        <w:spacing w:line="237" w:lineRule="auto"/>
        <w:ind w:left="124" w:hanging="124"/>
        <w:rPr>
          <w:rFonts w:eastAsia="Calibri"/>
        </w:rPr>
      </w:pPr>
      <w:r>
        <w:rPr>
          <w:rFonts w:eastAsia="Calibri"/>
        </w:rPr>
        <w:t>wskaźniki amplitudy i częstotliwości drgań oraz siły wymuszającej (dla walców wibracyjnych),</w:t>
      </w:r>
    </w:p>
    <w:p w14:paraId="2FEA7A11" w14:textId="77777777" w:rsidR="00320571" w:rsidRDefault="00000000">
      <w:pPr>
        <w:numPr>
          <w:ilvl w:val="0"/>
          <w:numId w:val="3"/>
        </w:numPr>
        <w:tabs>
          <w:tab w:val="left" w:pos="124"/>
        </w:tabs>
        <w:ind w:left="124" w:hanging="124"/>
        <w:rPr>
          <w:rFonts w:eastAsia="Calibri"/>
        </w:rPr>
      </w:pPr>
      <w:r>
        <w:rPr>
          <w:rFonts w:eastAsia="Calibri"/>
        </w:rPr>
        <w:t>balast umożliwiający zmianę obciążenia jeśli to było przewidziane przez producenta sprzętu.</w:t>
      </w:r>
    </w:p>
    <w:p w14:paraId="5159B41E" w14:textId="77777777" w:rsidR="00320571" w:rsidRDefault="00320571">
      <w:pPr>
        <w:spacing w:line="269" w:lineRule="exact"/>
        <w:rPr>
          <w:sz w:val="20"/>
          <w:szCs w:val="20"/>
        </w:rPr>
      </w:pPr>
    </w:p>
    <w:p w14:paraId="795FC9D9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3.5 Profilowanie</w:t>
      </w:r>
      <w:r>
        <w:rPr>
          <w:rFonts w:eastAsia="Calibri"/>
        </w:rPr>
        <w:t xml:space="preserve"> powinno być wykonywane ciężkim szablonem lub równiarką.</w:t>
      </w:r>
    </w:p>
    <w:p w14:paraId="6ACF79B3" w14:textId="77777777" w:rsidR="00320571" w:rsidRDefault="00320571">
      <w:pPr>
        <w:spacing w:line="269" w:lineRule="exact"/>
        <w:rPr>
          <w:sz w:val="20"/>
          <w:szCs w:val="20"/>
        </w:rPr>
      </w:pPr>
    </w:p>
    <w:p w14:paraId="347CA936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4. TRANSPORT</w:t>
      </w:r>
    </w:p>
    <w:p w14:paraId="2D7446B9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4.1. Ogólne wymagania dotyczące transportu</w:t>
      </w:r>
    </w:p>
    <w:p w14:paraId="60C9F355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</w:rPr>
        <w:t>Ogólne wymagania dotyczące transportu podano w SST D-00.00.00. „Wymagania ogólne” pkt 4.</w:t>
      </w:r>
    </w:p>
    <w:p w14:paraId="3E88F2B3" w14:textId="77777777" w:rsidR="00320571" w:rsidRDefault="00320571">
      <w:pPr>
        <w:spacing w:line="267" w:lineRule="exact"/>
        <w:rPr>
          <w:sz w:val="20"/>
          <w:szCs w:val="20"/>
        </w:rPr>
      </w:pPr>
    </w:p>
    <w:p w14:paraId="26D3894E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4.2. Transport materiałów</w:t>
      </w:r>
    </w:p>
    <w:p w14:paraId="1C474BBB" w14:textId="77777777" w:rsidR="00320571" w:rsidRDefault="00320571">
      <w:pPr>
        <w:spacing w:line="49" w:lineRule="exact"/>
        <w:rPr>
          <w:sz w:val="20"/>
          <w:szCs w:val="20"/>
        </w:rPr>
      </w:pPr>
    </w:p>
    <w:p w14:paraId="763108F7" w14:textId="77777777" w:rsidR="00320571" w:rsidRDefault="00000000">
      <w:pPr>
        <w:spacing w:line="228" w:lineRule="auto"/>
        <w:ind w:left="4" w:right="260"/>
        <w:rPr>
          <w:sz w:val="20"/>
          <w:szCs w:val="20"/>
        </w:rPr>
      </w:pPr>
      <w:r>
        <w:rPr>
          <w:rFonts w:eastAsia="Calibri"/>
          <w:sz w:val="21"/>
          <w:szCs w:val="21"/>
        </w:rPr>
        <w:t>Kruszywa można przewozić dowolnymi środkami transportu w warunkach zabezpieczających je przed zanieczyszczeniem, zmieszaniem z innymi materiałami, nadmiernym wysuszeniem i zawilgoceniem.</w:t>
      </w:r>
    </w:p>
    <w:p w14:paraId="5231E93C" w14:textId="77777777" w:rsidR="00320571" w:rsidRDefault="00320571">
      <w:pPr>
        <w:spacing w:line="270" w:lineRule="exact"/>
        <w:rPr>
          <w:sz w:val="20"/>
          <w:szCs w:val="20"/>
        </w:rPr>
      </w:pPr>
    </w:p>
    <w:p w14:paraId="5FCD863A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5. WYKONANIE ROBÓT</w:t>
      </w:r>
    </w:p>
    <w:p w14:paraId="6AA33A55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5.1. Ogólne zasady wykonania robót</w:t>
      </w:r>
    </w:p>
    <w:p w14:paraId="1301B1DD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</w:rPr>
        <w:t>Ogólne zasady wykonania robót podano w SST D-00.00.00. „Wymagania ogólne” pkt 5.</w:t>
      </w:r>
    </w:p>
    <w:p w14:paraId="43111CBD" w14:textId="77777777" w:rsidR="00320571" w:rsidRDefault="00320571">
      <w:pPr>
        <w:spacing w:line="269" w:lineRule="exact"/>
        <w:rPr>
          <w:sz w:val="20"/>
          <w:szCs w:val="20"/>
        </w:rPr>
      </w:pPr>
    </w:p>
    <w:p w14:paraId="02885402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5.2. Przygotowanie podłoża</w:t>
      </w:r>
    </w:p>
    <w:p w14:paraId="430B7FEE" w14:textId="77777777" w:rsidR="00320571" w:rsidRDefault="00320571">
      <w:pPr>
        <w:spacing w:line="49" w:lineRule="exact"/>
        <w:rPr>
          <w:sz w:val="20"/>
          <w:szCs w:val="20"/>
        </w:rPr>
      </w:pPr>
    </w:p>
    <w:p w14:paraId="2B37B7F0" w14:textId="77777777" w:rsidR="00320571" w:rsidRDefault="00000000">
      <w:pPr>
        <w:spacing w:line="216" w:lineRule="auto"/>
        <w:ind w:left="4" w:right="240"/>
        <w:rPr>
          <w:sz w:val="20"/>
          <w:szCs w:val="20"/>
        </w:rPr>
      </w:pPr>
      <w:r>
        <w:rPr>
          <w:rFonts w:eastAsia="Calibri"/>
        </w:rPr>
        <w:t>Warstwa podbudowy z kruszywa łamanego ułożona będzie na wcześniej przygotowanej warstwie z mieszanki kruszywa związanej cementem lub bezpośrednio na nasypie.</w:t>
      </w:r>
    </w:p>
    <w:p w14:paraId="139840F1" w14:textId="77777777" w:rsidR="00320571" w:rsidRDefault="00320571">
      <w:pPr>
        <w:spacing w:line="318" w:lineRule="exact"/>
        <w:rPr>
          <w:sz w:val="20"/>
          <w:szCs w:val="20"/>
        </w:rPr>
      </w:pPr>
    </w:p>
    <w:p w14:paraId="53000D5B" w14:textId="77777777" w:rsidR="00320571" w:rsidRDefault="00000000">
      <w:pPr>
        <w:spacing w:line="218" w:lineRule="auto"/>
        <w:ind w:left="4" w:right="220"/>
        <w:rPr>
          <w:sz w:val="20"/>
          <w:szCs w:val="20"/>
        </w:rPr>
      </w:pPr>
      <w:r>
        <w:rPr>
          <w:rFonts w:eastAsia="Calibri"/>
        </w:rPr>
        <w:t>Podbudowa powinna być ułożona na podłożu zapewniającym nieprzenikanie drobnych cząstek gruntu do podbudowy.</w:t>
      </w:r>
    </w:p>
    <w:p w14:paraId="440D318D" w14:textId="77777777" w:rsidR="00320571" w:rsidRDefault="00320571">
      <w:pPr>
        <w:spacing w:line="1" w:lineRule="exact"/>
        <w:rPr>
          <w:sz w:val="20"/>
          <w:szCs w:val="20"/>
        </w:rPr>
      </w:pPr>
    </w:p>
    <w:p w14:paraId="4932D1BA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</w:rPr>
        <w:t>Warunek nieprzenikania należy sprawdzić wzorem:</w:t>
      </w:r>
    </w:p>
    <w:p w14:paraId="3DA4AECD" w14:textId="77777777" w:rsidR="00320571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0" distR="0" simplePos="0" relativeHeight="25" behindDoc="1" locked="0" layoutInCell="0" allowOverlap="1" wp14:anchorId="58C70ED1" wp14:editId="67904163">
            <wp:simplePos x="0" y="0"/>
            <wp:positionH relativeFrom="column">
              <wp:posOffset>2358390</wp:posOffset>
            </wp:positionH>
            <wp:positionV relativeFrom="paragraph">
              <wp:posOffset>174625</wp:posOffset>
            </wp:positionV>
            <wp:extent cx="847725" cy="504825"/>
            <wp:effectExtent l="0" t="0" r="0" b="0"/>
            <wp:wrapNone/>
            <wp:docPr id="24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5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D2CD54" w14:textId="77777777" w:rsidR="00320571" w:rsidRDefault="00320571">
      <w:pPr>
        <w:spacing w:line="200" w:lineRule="exact"/>
        <w:rPr>
          <w:sz w:val="20"/>
          <w:szCs w:val="20"/>
        </w:rPr>
      </w:pPr>
    </w:p>
    <w:p w14:paraId="3F1C0E12" w14:textId="77777777" w:rsidR="00320571" w:rsidRDefault="00320571">
      <w:pPr>
        <w:spacing w:line="200" w:lineRule="exact"/>
        <w:rPr>
          <w:sz w:val="20"/>
          <w:szCs w:val="20"/>
        </w:rPr>
      </w:pPr>
    </w:p>
    <w:p w14:paraId="32549A70" w14:textId="77777777" w:rsidR="00320571" w:rsidRDefault="00320571">
      <w:pPr>
        <w:spacing w:line="200" w:lineRule="exact"/>
        <w:rPr>
          <w:sz w:val="20"/>
          <w:szCs w:val="20"/>
        </w:rPr>
      </w:pPr>
    </w:p>
    <w:p w14:paraId="72B5829E" w14:textId="77777777" w:rsidR="00320571" w:rsidRDefault="00320571">
      <w:pPr>
        <w:spacing w:line="251" w:lineRule="exact"/>
        <w:rPr>
          <w:sz w:val="20"/>
          <w:szCs w:val="20"/>
        </w:rPr>
      </w:pPr>
    </w:p>
    <w:p w14:paraId="3860CFA0" w14:textId="77777777" w:rsidR="00320571" w:rsidRDefault="00000000">
      <w:pPr>
        <w:ind w:left="5104"/>
        <w:rPr>
          <w:sz w:val="20"/>
          <w:szCs w:val="20"/>
        </w:rPr>
      </w:pPr>
      <w:r>
        <w:rPr>
          <w:rFonts w:eastAsia="Calibri"/>
        </w:rPr>
        <w:t>(1)</w:t>
      </w:r>
    </w:p>
    <w:p w14:paraId="7509FA13" w14:textId="77777777" w:rsidR="00320571" w:rsidRDefault="00000000">
      <w:pPr>
        <w:spacing w:line="237" w:lineRule="auto"/>
        <w:ind w:left="4"/>
        <w:rPr>
          <w:sz w:val="20"/>
          <w:szCs w:val="20"/>
        </w:rPr>
      </w:pPr>
      <w:r>
        <w:rPr>
          <w:rFonts w:eastAsia="Calibri"/>
        </w:rPr>
        <w:t>w którym:</w:t>
      </w:r>
    </w:p>
    <w:p w14:paraId="1ACB99A6" w14:textId="77777777" w:rsidR="00320571" w:rsidRDefault="00000000">
      <w:pPr>
        <w:spacing w:line="213" w:lineRule="auto"/>
        <w:ind w:left="4" w:right="240"/>
        <w:rPr>
          <w:sz w:val="20"/>
          <w:szCs w:val="20"/>
        </w:rPr>
      </w:pPr>
      <w:r>
        <w:rPr>
          <w:rFonts w:eastAsia="Calibri"/>
          <w:i/>
          <w:iCs/>
        </w:rPr>
        <w:t>D</w:t>
      </w:r>
      <w:r>
        <w:rPr>
          <w:rFonts w:eastAsia="Calibri"/>
          <w:i/>
          <w:iCs/>
          <w:sz w:val="27"/>
          <w:szCs w:val="27"/>
          <w:vertAlign w:val="subscript"/>
        </w:rPr>
        <w:t>15</w:t>
      </w:r>
      <w:r>
        <w:rPr>
          <w:rFonts w:eastAsia="Calibri"/>
        </w:rPr>
        <w:t xml:space="preserve"> - wymiar boku oczka sita, przez które przechodzi 15% ziaren warstwy podbudowy lub warstwy odsączającej, w milimetrach,</w:t>
      </w:r>
    </w:p>
    <w:p w14:paraId="0FD23AC4" w14:textId="77777777" w:rsidR="00320571" w:rsidRDefault="00320571">
      <w:pPr>
        <w:spacing w:line="268" w:lineRule="exact"/>
        <w:rPr>
          <w:sz w:val="20"/>
          <w:szCs w:val="20"/>
        </w:rPr>
        <w:sectPr w:rsidR="00320571">
          <w:footerReference w:type="default" r:id="rId18"/>
          <w:pgSz w:w="11906" w:h="16838"/>
          <w:pgMar w:top="755" w:right="1186" w:bottom="419" w:left="1416" w:header="0" w:footer="0" w:gutter="0"/>
          <w:cols w:space="708"/>
          <w:formProt w:val="0"/>
          <w:docGrid w:linePitch="100" w:charSpace="4096"/>
        </w:sectPr>
      </w:pPr>
    </w:p>
    <w:p w14:paraId="0F25334B" w14:textId="77777777" w:rsidR="00320571" w:rsidRDefault="00320571">
      <w:pPr>
        <w:spacing w:line="197" w:lineRule="exact"/>
        <w:rPr>
          <w:sz w:val="20"/>
          <w:szCs w:val="20"/>
        </w:rPr>
      </w:pPr>
      <w:bookmarkStart w:id="7" w:name="page8"/>
      <w:bookmarkEnd w:id="7"/>
    </w:p>
    <w:p w14:paraId="212D7FAB" w14:textId="77777777" w:rsidR="00320571" w:rsidRDefault="00000000">
      <w:pPr>
        <w:rPr>
          <w:sz w:val="20"/>
          <w:szCs w:val="20"/>
        </w:rPr>
      </w:pPr>
      <w:r>
        <w:rPr>
          <w:rFonts w:eastAsia="Calibri"/>
          <w:i/>
          <w:iCs/>
        </w:rPr>
        <w:t>d</w:t>
      </w:r>
      <w:r>
        <w:rPr>
          <w:rFonts w:eastAsia="Calibri"/>
          <w:i/>
          <w:iCs/>
          <w:sz w:val="27"/>
          <w:szCs w:val="27"/>
          <w:vertAlign w:val="subscript"/>
        </w:rPr>
        <w:t>85</w:t>
      </w:r>
      <w:r>
        <w:rPr>
          <w:rFonts w:eastAsia="Calibri"/>
        </w:rPr>
        <w:t xml:space="preserve"> - wymiar boku oczka sita, przez które przechodzi 85% </w:t>
      </w:r>
      <w:proofErr w:type="spellStart"/>
      <w:r>
        <w:rPr>
          <w:rFonts w:eastAsia="Calibri"/>
        </w:rPr>
        <w:t>ziarn</w:t>
      </w:r>
      <w:proofErr w:type="spellEnd"/>
      <w:r>
        <w:rPr>
          <w:rFonts w:eastAsia="Calibri"/>
        </w:rPr>
        <w:t xml:space="preserve"> gruntu podłoża, w milimetrach.</w:t>
      </w:r>
    </w:p>
    <w:p w14:paraId="6987782B" w14:textId="77777777" w:rsidR="00320571" w:rsidRDefault="00320571">
      <w:pPr>
        <w:spacing w:line="307" w:lineRule="exact"/>
        <w:rPr>
          <w:sz w:val="20"/>
          <w:szCs w:val="20"/>
        </w:rPr>
      </w:pPr>
    </w:p>
    <w:p w14:paraId="0D19FA8B" w14:textId="77777777" w:rsidR="00320571" w:rsidRDefault="00000000">
      <w:pPr>
        <w:spacing w:line="223" w:lineRule="auto"/>
        <w:ind w:right="220"/>
        <w:jc w:val="both"/>
        <w:rPr>
          <w:sz w:val="20"/>
          <w:szCs w:val="20"/>
        </w:rPr>
      </w:pPr>
      <w:r>
        <w:rPr>
          <w:rFonts w:eastAsia="Calibri"/>
        </w:rPr>
        <w:t>Jeżeli warunek (1) nie może być spełniony, należy na podłożu ułożyć warstwę odcinającą lub odpowiednio dobraną geowłókninę. Ochronne właściwości geowłókniny, przeciw przenikaniu drobnych cząstek gruntu, wyznacza się z warunku:</w:t>
      </w:r>
    </w:p>
    <w:p w14:paraId="38AD4FB5" w14:textId="77777777" w:rsidR="00320571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0" distR="0" simplePos="0" relativeHeight="26" behindDoc="1" locked="0" layoutInCell="0" allowOverlap="1" wp14:anchorId="24296E86" wp14:editId="6481D24F">
            <wp:simplePos x="0" y="0"/>
            <wp:positionH relativeFrom="column">
              <wp:posOffset>2296160</wp:posOffset>
            </wp:positionH>
            <wp:positionV relativeFrom="paragraph">
              <wp:posOffset>176530</wp:posOffset>
            </wp:positionV>
            <wp:extent cx="1009650" cy="523875"/>
            <wp:effectExtent l="0" t="0" r="0" b="0"/>
            <wp:wrapNone/>
            <wp:docPr id="25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5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D7A8D8" w14:textId="77777777" w:rsidR="00320571" w:rsidRDefault="00320571">
      <w:pPr>
        <w:spacing w:line="200" w:lineRule="exact"/>
        <w:rPr>
          <w:sz w:val="20"/>
          <w:szCs w:val="20"/>
        </w:rPr>
      </w:pPr>
    </w:p>
    <w:p w14:paraId="4B755B5B" w14:textId="77777777" w:rsidR="00320571" w:rsidRDefault="00320571">
      <w:pPr>
        <w:spacing w:line="200" w:lineRule="exact"/>
        <w:rPr>
          <w:sz w:val="20"/>
          <w:szCs w:val="20"/>
        </w:rPr>
      </w:pPr>
    </w:p>
    <w:p w14:paraId="703E99AF" w14:textId="77777777" w:rsidR="00320571" w:rsidRDefault="00320571">
      <w:pPr>
        <w:spacing w:line="200" w:lineRule="exact"/>
        <w:rPr>
          <w:sz w:val="20"/>
          <w:szCs w:val="20"/>
        </w:rPr>
      </w:pPr>
    </w:p>
    <w:p w14:paraId="2C9AB06F" w14:textId="77777777" w:rsidR="00320571" w:rsidRDefault="00320571">
      <w:pPr>
        <w:spacing w:line="282" w:lineRule="exact"/>
        <w:rPr>
          <w:sz w:val="20"/>
          <w:szCs w:val="20"/>
        </w:rPr>
      </w:pPr>
    </w:p>
    <w:p w14:paraId="456F4E7E" w14:textId="77777777" w:rsidR="00320571" w:rsidRDefault="00000000">
      <w:pPr>
        <w:ind w:left="5200"/>
        <w:rPr>
          <w:sz w:val="20"/>
          <w:szCs w:val="20"/>
        </w:rPr>
      </w:pPr>
      <w:r>
        <w:rPr>
          <w:rFonts w:eastAsia="Calibri"/>
        </w:rPr>
        <w:t>(2)</w:t>
      </w:r>
    </w:p>
    <w:p w14:paraId="5A230C24" w14:textId="77777777" w:rsidR="00320571" w:rsidRDefault="00000000">
      <w:pPr>
        <w:spacing w:line="237" w:lineRule="auto"/>
        <w:rPr>
          <w:sz w:val="20"/>
          <w:szCs w:val="20"/>
        </w:rPr>
      </w:pPr>
      <w:r>
        <w:rPr>
          <w:rFonts w:eastAsia="Calibri"/>
        </w:rPr>
        <w:t>w którym:</w:t>
      </w:r>
    </w:p>
    <w:p w14:paraId="0D95AF27" w14:textId="77777777" w:rsidR="00320571" w:rsidRDefault="00000000">
      <w:pPr>
        <w:spacing w:line="201" w:lineRule="auto"/>
        <w:rPr>
          <w:sz w:val="20"/>
          <w:szCs w:val="20"/>
        </w:rPr>
      </w:pPr>
      <w:r>
        <w:rPr>
          <w:rFonts w:eastAsia="Calibri"/>
          <w:i/>
          <w:iCs/>
        </w:rPr>
        <w:t>d</w:t>
      </w:r>
      <w:r>
        <w:rPr>
          <w:rFonts w:eastAsia="Calibri"/>
          <w:i/>
          <w:iCs/>
          <w:sz w:val="27"/>
          <w:szCs w:val="27"/>
          <w:vertAlign w:val="subscript"/>
        </w:rPr>
        <w:t>50</w:t>
      </w:r>
      <w:r>
        <w:rPr>
          <w:rFonts w:eastAsia="Calibri"/>
        </w:rPr>
        <w:t xml:space="preserve">- wymiar boku oczka sita, przez które przechodzi 50% </w:t>
      </w:r>
      <w:proofErr w:type="spellStart"/>
      <w:r>
        <w:rPr>
          <w:rFonts w:eastAsia="Calibri"/>
        </w:rPr>
        <w:t>ziarn</w:t>
      </w:r>
      <w:proofErr w:type="spellEnd"/>
      <w:r>
        <w:rPr>
          <w:rFonts w:eastAsia="Calibri"/>
        </w:rPr>
        <w:t xml:space="preserve"> gruntu podłoża, w milimetrach,</w:t>
      </w:r>
    </w:p>
    <w:p w14:paraId="426D1820" w14:textId="77777777" w:rsidR="00320571" w:rsidRDefault="00320571">
      <w:pPr>
        <w:spacing w:line="1" w:lineRule="exact"/>
        <w:rPr>
          <w:sz w:val="20"/>
          <w:szCs w:val="20"/>
        </w:rPr>
      </w:pPr>
    </w:p>
    <w:p w14:paraId="6E435CDD" w14:textId="77777777" w:rsidR="00320571" w:rsidRDefault="00000000">
      <w:pPr>
        <w:spacing w:line="204" w:lineRule="auto"/>
        <w:ind w:right="320"/>
        <w:rPr>
          <w:sz w:val="20"/>
          <w:szCs w:val="20"/>
        </w:rPr>
      </w:pPr>
      <w:r>
        <w:rPr>
          <w:rFonts w:eastAsia="Calibri"/>
          <w:i/>
          <w:iCs/>
        </w:rPr>
        <w:t>O</w:t>
      </w:r>
      <w:r>
        <w:rPr>
          <w:rFonts w:eastAsia="Calibri"/>
          <w:i/>
          <w:iCs/>
          <w:sz w:val="27"/>
          <w:szCs w:val="27"/>
          <w:vertAlign w:val="subscript"/>
        </w:rPr>
        <w:t>90</w:t>
      </w:r>
      <w:r>
        <w:rPr>
          <w:rFonts w:eastAsia="Calibri"/>
        </w:rPr>
        <w:t xml:space="preserve">- umowna średnica porów geowłókniny odpowiadająca wymiarom frakcji gruntu zatrzymująca się na geowłókninie w ilości 90% (m/m); wartość parametru </w:t>
      </w:r>
      <w:r>
        <w:rPr>
          <w:rFonts w:eastAsia="Calibri"/>
          <w:i/>
          <w:iCs/>
        </w:rPr>
        <w:t>O</w:t>
      </w:r>
      <w:r>
        <w:rPr>
          <w:rFonts w:eastAsia="Calibri"/>
          <w:i/>
          <w:iCs/>
          <w:sz w:val="27"/>
          <w:szCs w:val="27"/>
          <w:vertAlign w:val="subscript"/>
        </w:rPr>
        <w:t>90</w:t>
      </w:r>
      <w:r>
        <w:rPr>
          <w:rFonts w:eastAsia="Calibri"/>
        </w:rPr>
        <w:t xml:space="preserve"> powinna być podawana przez producenta geowłókniny.</w:t>
      </w:r>
    </w:p>
    <w:p w14:paraId="294E70F0" w14:textId="77777777" w:rsidR="00320571" w:rsidRDefault="00320571">
      <w:pPr>
        <w:spacing w:line="321" w:lineRule="exact"/>
        <w:rPr>
          <w:sz w:val="20"/>
          <w:szCs w:val="20"/>
        </w:rPr>
      </w:pPr>
    </w:p>
    <w:p w14:paraId="414F7B55" w14:textId="77777777" w:rsidR="00320571" w:rsidRDefault="00000000">
      <w:pPr>
        <w:spacing w:line="228" w:lineRule="auto"/>
        <w:ind w:right="300"/>
        <w:rPr>
          <w:sz w:val="20"/>
          <w:szCs w:val="20"/>
        </w:rPr>
      </w:pPr>
      <w:r>
        <w:rPr>
          <w:rFonts w:eastAsia="Calibri"/>
        </w:rPr>
        <w:t>Paliki lub szpilki do prawidłowego ukształtowania podbudowy powinny być wcześniej przygotowane. Paliki lub szpilki powinny być ustawione w osi drogi i w rzędach równoległych do osi drogi, lub w inny sposób zaakceptowany przez Inspektora nadzoru. Rozmieszczenie palików lub szpilek powinno umożliwiać naciągnięcie sznurków lub linek do wytyczenia robót w odstępach nie większych niż co 10m.</w:t>
      </w:r>
    </w:p>
    <w:p w14:paraId="213B450C" w14:textId="77777777" w:rsidR="00320571" w:rsidRDefault="00320571">
      <w:pPr>
        <w:spacing w:line="275" w:lineRule="exact"/>
        <w:rPr>
          <w:sz w:val="20"/>
          <w:szCs w:val="20"/>
        </w:rPr>
      </w:pPr>
    </w:p>
    <w:p w14:paraId="79D496AD" w14:textId="77777777" w:rsidR="00320571" w:rsidRDefault="00000000">
      <w:pPr>
        <w:rPr>
          <w:sz w:val="20"/>
          <w:szCs w:val="20"/>
        </w:rPr>
      </w:pPr>
      <w:r>
        <w:rPr>
          <w:rFonts w:eastAsia="Calibri"/>
          <w:b/>
          <w:bCs/>
        </w:rPr>
        <w:t>5.3. Wbudowanie i zagęszczanie mieszanki</w:t>
      </w:r>
    </w:p>
    <w:p w14:paraId="6BA56953" w14:textId="77777777" w:rsidR="00320571" w:rsidRDefault="00320571">
      <w:pPr>
        <w:spacing w:line="49" w:lineRule="exact"/>
        <w:rPr>
          <w:sz w:val="20"/>
          <w:szCs w:val="20"/>
        </w:rPr>
      </w:pPr>
    </w:p>
    <w:p w14:paraId="43C6865E" w14:textId="77777777" w:rsidR="00320571" w:rsidRDefault="00000000">
      <w:pPr>
        <w:spacing w:line="223" w:lineRule="auto"/>
        <w:ind w:right="580"/>
        <w:rPr>
          <w:sz w:val="20"/>
          <w:szCs w:val="20"/>
        </w:rPr>
      </w:pPr>
      <w:r>
        <w:rPr>
          <w:rFonts w:eastAsia="Calibri"/>
        </w:rPr>
        <w:t>Mieszanka kruszywa powinna być rozkładana w warstwie o jednakowej grubości, takiej, aby jej ostateczna grubość po zagęszczeniu była równa grubości projektowanej z zachowaniem tolerancji podanych w pkt. 6.4.7.</w:t>
      </w:r>
    </w:p>
    <w:p w14:paraId="321DAFAC" w14:textId="77777777" w:rsidR="00320571" w:rsidRDefault="00320571">
      <w:pPr>
        <w:spacing w:line="51" w:lineRule="exact"/>
        <w:rPr>
          <w:sz w:val="20"/>
          <w:szCs w:val="20"/>
        </w:rPr>
      </w:pPr>
    </w:p>
    <w:p w14:paraId="37E92610" w14:textId="77777777" w:rsidR="00320571" w:rsidRDefault="00000000">
      <w:pPr>
        <w:spacing w:line="218" w:lineRule="auto"/>
        <w:ind w:right="1540"/>
        <w:rPr>
          <w:sz w:val="20"/>
          <w:szCs w:val="20"/>
        </w:rPr>
      </w:pPr>
      <w:r>
        <w:rPr>
          <w:rFonts w:eastAsia="Calibri"/>
        </w:rPr>
        <w:t>Grubość pojedynczo układanej warstwy nie może przekraczać dopuszczalnych grubości projektowych.</w:t>
      </w:r>
    </w:p>
    <w:p w14:paraId="0665FFB8" w14:textId="77777777" w:rsidR="00320571" w:rsidRDefault="00320571">
      <w:pPr>
        <w:spacing w:line="48" w:lineRule="exact"/>
        <w:rPr>
          <w:sz w:val="20"/>
          <w:szCs w:val="20"/>
        </w:rPr>
      </w:pPr>
    </w:p>
    <w:p w14:paraId="120FE966" w14:textId="77777777" w:rsidR="00320571" w:rsidRDefault="00000000">
      <w:pPr>
        <w:spacing w:line="218" w:lineRule="auto"/>
        <w:ind w:right="880"/>
        <w:rPr>
          <w:sz w:val="20"/>
          <w:szCs w:val="20"/>
        </w:rPr>
      </w:pPr>
      <w:r>
        <w:rPr>
          <w:rFonts w:eastAsia="Calibri"/>
        </w:rPr>
        <w:t>Warstwa podbudowy powinna być rozłożona w sposób zapewniający osiągnięcie wymaganych spadków i rzędnych wysokościowych.</w:t>
      </w:r>
    </w:p>
    <w:p w14:paraId="0779A056" w14:textId="77777777" w:rsidR="00320571" w:rsidRDefault="00320571">
      <w:pPr>
        <w:spacing w:line="50" w:lineRule="exact"/>
        <w:rPr>
          <w:sz w:val="20"/>
          <w:szCs w:val="20"/>
        </w:rPr>
      </w:pPr>
    </w:p>
    <w:p w14:paraId="6008B225" w14:textId="77777777" w:rsidR="00320571" w:rsidRDefault="00000000">
      <w:pPr>
        <w:spacing w:line="228" w:lineRule="auto"/>
        <w:ind w:right="580"/>
        <w:rPr>
          <w:sz w:val="20"/>
          <w:szCs w:val="20"/>
        </w:rPr>
      </w:pPr>
      <w:r>
        <w:rPr>
          <w:rFonts w:eastAsia="Calibri"/>
        </w:rPr>
        <w:t>Jeżeli podbudowa składa się z więcej niż jednej warstwy kruszywa, to każda warstwa powinna być wyprofilowana i zagęszczona z zachowaniem wymaganych spadków i rzędnych wysokościowych. Rozpoczęcie wbudowywania każdej następnej warstwy może nastąpić po odbiorze poprzedniej warstwy przez Inspektora nadzoru.</w:t>
      </w:r>
    </w:p>
    <w:p w14:paraId="48A72A67" w14:textId="77777777" w:rsidR="00320571" w:rsidRDefault="00320571">
      <w:pPr>
        <w:spacing w:line="50" w:lineRule="exact"/>
        <w:rPr>
          <w:sz w:val="20"/>
          <w:szCs w:val="20"/>
        </w:rPr>
      </w:pPr>
    </w:p>
    <w:p w14:paraId="5012A003" w14:textId="77777777" w:rsidR="00320571" w:rsidRDefault="00000000">
      <w:pPr>
        <w:spacing w:line="223" w:lineRule="auto"/>
        <w:ind w:right="400"/>
        <w:jc w:val="both"/>
        <w:rPr>
          <w:sz w:val="20"/>
          <w:szCs w:val="20"/>
        </w:rPr>
      </w:pPr>
      <w:r>
        <w:rPr>
          <w:rFonts w:eastAsia="Calibri"/>
        </w:rPr>
        <w:t xml:space="preserve">Wilgotność mieszanki kruszywa podczas zagęszczania powinna odpowiadać wilgotności optymalnej, określonej według próby </w:t>
      </w:r>
      <w:proofErr w:type="spellStart"/>
      <w:r>
        <w:rPr>
          <w:rFonts w:eastAsia="Calibri"/>
        </w:rPr>
        <w:t>Proctora</w:t>
      </w:r>
      <w:proofErr w:type="spellEnd"/>
      <w:r>
        <w:rPr>
          <w:rFonts w:eastAsia="Calibri"/>
        </w:rPr>
        <w:t>, zgodnie z PN-EN 13286-2 (forma B), z tolerancją do -20% (tablica 4)</w:t>
      </w:r>
    </w:p>
    <w:p w14:paraId="759170D2" w14:textId="77777777" w:rsidR="00320571" w:rsidRDefault="00320571">
      <w:pPr>
        <w:spacing w:line="49" w:lineRule="exact"/>
        <w:rPr>
          <w:sz w:val="20"/>
          <w:szCs w:val="20"/>
        </w:rPr>
      </w:pPr>
    </w:p>
    <w:p w14:paraId="67A23168" w14:textId="77777777" w:rsidR="00320571" w:rsidRDefault="00000000">
      <w:pPr>
        <w:spacing w:line="218" w:lineRule="auto"/>
        <w:ind w:right="800"/>
        <w:rPr>
          <w:sz w:val="20"/>
          <w:szCs w:val="20"/>
        </w:rPr>
      </w:pPr>
      <w:r>
        <w:rPr>
          <w:rFonts w:eastAsia="Calibri"/>
        </w:rPr>
        <w:t>Materiał nadmiernie zawilgocony, powinien zostać osuszony przez mieszanie i napowietrzanie i doprowadzony do wymaganej wilgotności.</w:t>
      </w:r>
    </w:p>
    <w:p w14:paraId="544E4C34" w14:textId="77777777" w:rsidR="00320571" w:rsidRDefault="00320571">
      <w:pPr>
        <w:spacing w:line="50" w:lineRule="exact"/>
        <w:rPr>
          <w:sz w:val="20"/>
          <w:szCs w:val="20"/>
        </w:rPr>
      </w:pPr>
    </w:p>
    <w:p w14:paraId="5ACE5688" w14:textId="77777777" w:rsidR="00320571" w:rsidRDefault="00000000">
      <w:pPr>
        <w:spacing w:line="228" w:lineRule="auto"/>
        <w:ind w:right="500"/>
        <w:rPr>
          <w:sz w:val="20"/>
          <w:szCs w:val="20"/>
        </w:rPr>
      </w:pPr>
      <w:r>
        <w:rPr>
          <w:rFonts w:eastAsia="Calibri"/>
        </w:rPr>
        <w:t>Jeżeli wilgotność mieszanki kruszywa jest niższa od optymalnej o więcej niż wskazana tolerancja jej wartości, mieszanka powinna być zwilżona określoną ilością wody i równomiernie wymieszana. Wskaźnik zagęszczenia podbudowy metodą cylindra wciskowego oraz wskaźnik odkształcenia i moduły nośności powinny spełniać wymagania podane w pkt.6.3.4.</w:t>
      </w:r>
    </w:p>
    <w:p w14:paraId="38DA91F9" w14:textId="77777777" w:rsidR="00320571" w:rsidRDefault="00320571">
      <w:pPr>
        <w:spacing w:line="271" w:lineRule="exact"/>
        <w:rPr>
          <w:sz w:val="20"/>
          <w:szCs w:val="20"/>
        </w:rPr>
      </w:pPr>
    </w:p>
    <w:p w14:paraId="341ECCE2" w14:textId="77777777" w:rsidR="00320571" w:rsidRDefault="00000000">
      <w:pPr>
        <w:rPr>
          <w:sz w:val="20"/>
          <w:szCs w:val="20"/>
        </w:rPr>
      </w:pPr>
      <w:r>
        <w:rPr>
          <w:rFonts w:eastAsia="Calibri"/>
          <w:b/>
          <w:bCs/>
        </w:rPr>
        <w:t>5.4. Utrzymanie podbudowy</w:t>
      </w:r>
    </w:p>
    <w:p w14:paraId="1CA6C243" w14:textId="77777777" w:rsidR="00320571" w:rsidRDefault="00320571">
      <w:pPr>
        <w:spacing w:line="49" w:lineRule="exact"/>
        <w:rPr>
          <w:sz w:val="20"/>
          <w:szCs w:val="20"/>
        </w:rPr>
      </w:pPr>
    </w:p>
    <w:p w14:paraId="447734BE" w14:textId="77777777" w:rsidR="00320571" w:rsidRDefault="00000000">
      <w:pPr>
        <w:spacing w:line="218" w:lineRule="auto"/>
        <w:ind w:right="740"/>
        <w:rPr>
          <w:sz w:val="20"/>
          <w:szCs w:val="20"/>
        </w:rPr>
      </w:pPr>
      <w:r>
        <w:rPr>
          <w:rFonts w:eastAsia="Calibri"/>
        </w:rPr>
        <w:t>Podbudowa po wykonaniu, a przed ułożeniem następnej warstwy, powinna być utrzymywana w dobrym stanie.</w:t>
      </w:r>
    </w:p>
    <w:p w14:paraId="2C2F43E7" w14:textId="77777777" w:rsidR="00320571" w:rsidRDefault="00320571">
      <w:pPr>
        <w:spacing w:line="47" w:lineRule="exact"/>
        <w:rPr>
          <w:sz w:val="20"/>
          <w:szCs w:val="20"/>
        </w:rPr>
      </w:pPr>
    </w:p>
    <w:p w14:paraId="2C4CB775" w14:textId="77777777" w:rsidR="00320571" w:rsidRDefault="00000000">
      <w:pPr>
        <w:spacing w:line="218" w:lineRule="auto"/>
        <w:ind w:right="340"/>
        <w:rPr>
          <w:sz w:val="20"/>
          <w:szCs w:val="20"/>
        </w:rPr>
      </w:pPr>
      <w:r>
        <w:rPr>
          <w:rFonts w:eastAsia="Calibri"/>
        </w:rPr>
        <w:t>Jeżeli Wykonawca będzie wykorzystywał, za zgodą Inżyniera, gotową podbudowę do ruchu budowlanego, to jest zobowiązany naprawić wszelkie uszkodzenia podbudowy, spowodowane przez</w:t>
      </w:r>
    </w:p>
    <w:p w14:paraId="1626C25F" w14:textId="77777777" w:rsidR="00320571" w:rsidRDefault="00320571">
      <w:pPr>
        <w:spacing w:line="200" w:lineRule="exact"/>
        <w:rPr>
          <w:sz w:val="20"/>
          <w:szCs w:val="20"/>
        </w:rPr>
      </w:pPr>
    </w:p>
    <w:p w14:paraId="67FB7932" w14:textId="77777777" w:rsidR="00320571" w:rsidRDefault="00320571">
      <w:pPr>
        <w:spacing w:line="307" w:lineRule="exact"/>
        <w:rPr>
          <w:sz w:val="20"/>
          <w:szCs w:val="20"/>
        </w:rPr>
        <w:sectPr w:rsidR="00320571">
          <w:footerReference w:type="default" r:id="rId20"/>
          <w:pgSz w:w="11906" w:h="16838"/>
          <w:pgMar w:top="755" w:right="1186" w:bottom="419" w:left="1420" w:header="0" w:footer="0" w:gutter="0"/>
          <w:cols w:space="708"/>
          <w:formProt w:val="0"/>
          <w:docGrid w:linePitch="100" w:charSpace="4096"/>
        </w:sectPr>
      </w:pPr>
    </w:p>
    <w:p w14:paraId="35656654" w14:textId="77777777" w:rsidR="00320571" w:rsidRDefault="00320571">
      <w:pPr>
        <w:spacing w:line="295" w:lineRule="exact"/>
        <w:rPr>
          <w:sz w:val="20"/>
          <w:szCs w:val="20"/>
        </w:rPr>
      </w:pPr>
      <w:bookmarkStart w:id="8" w:name="page9"/>
      <w:bookmarkEnd w:id="8"/>
    </w:p>
    <w:p w14:paraId="0E138554" w14:textId="77777777" w:rsidR="00320571" w:rsidRDefault="00000000">
      <w:pPr>
        <w:spacing w:line="218" w:lineRule="auto"/>
        <w:ind w:left="4" w:right="780"/>
        <w:rPr>
          <w:sz w:val="20"/>
          <w:szCs w:val="20"/>
        </w:rPr>
      </w:pPr>
      <w:r>
        <w:rPr>
          <w:rFonts w:eastAsia="Calibri"/>
        </w:rPr>
        <w:t>ten ruch. Koszt napraw wynikłych z niewłaściwego utrzymania podbudowy obciąża Wykonawcę robót.</w:t>
      </w:r>
    </w:p>
    <w:p w14:paraId="1DEE8EB5" w14:textId="77777777" w:rsidR="00320571" w:rsidRDefault="00320571">
      <w:pPr>
        <w:spacing w:line="270" w:lineRule="exact"/>
        <w:rPr>
          <w:sz w:val="20"/>
          <w:szCs w:val="20"/>
        </w:rPr>
      </w:pPr>
    </w:p>
    <w:p w14:paraId="63E56927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5.5. Odcinek próbny</w:t>
      </w:r>
    </w:p>
    <w:p w14:paraId="72FFEE3B" w14:textId="77777777" w:rsidR="00320571" w:rsidRDefault="00320571">
      <w:pPr>
        <w:spacing w:line="49" w:lineRule="exact"/>
        <w:rPr>
          <w:sz w:val="20"/>
          <w:szCs w:val="20"/>
        </w:rPr>
      </w:pPr>
    </w:p>
    <w:p w14:paraId="5F63514E" w14:textId="77777777" w:rsidR="00320571" w:rsidRDefault="00000000">
      <w:pPr>
        <w:spacing w:line="218" w:lineRule="auto"/>
        <w:ind w:left="4" w:right="540"/>
        <w:rPr>
          <w:sz w:val="20"/>
          <w:szCs w:val="20"/>
        </w:rPr>
      </w:pPr>
      <w:r>
        <w:rPr>
          <w:rFonts w:eastAsia="Calibri"/>
        </w:rPr>
        <w:t>Co najmniej na 3 dni przed rozpoczęciem robót, Wykonawca powinien wykonać odcinek próbny w celu:</w:t>
      </w:r>
    </w:p>
    <w:p w14:paraId="0033118E" w14:textId="77777777" w:rsidR="00320571" w:rsidRDefault="00320571">
      <w:pPr>
        <w:spacing w:line="1" w:lineRule="exact"/>
        <w:rPr>
          <w:sz w:val="20"/>
          <w:szCs w:val="20"/>
        </w:rPr>
      </w:pPr>
    </w:p>
    <w:p w14:paraId="42351D7F" w14:textId="77777777" w:rsidR="00320571" w:rsidRDefault="00000000">
      <w:pPr>
        <w:numPr>
          <w:ilvl w:val="0"/>
          <w:numId w:val="4"/>
        </w:numPr>
        <w:tabs>
          <w:tab w:val="left" w:pos="164"/>
        </w:tabs>
        <w:ind w:left="164" w:hanging="164"/>
        <w:rPr>
          <w:rFonts w:eastAsia="Calibri"/>
        </w:rPr>
      </w:pPr>
      <w:r>
        <w:rPr>
          <w:rFonts w:eastAsia="Calibri"/>
        </w:rPr>
        <w:t>stwierdzenia czy sprzęt budowlany do mieszania, rozkładania i zagęszczania kruszywa jest właściwy,</w:t>
      </w:r>
    </w:p>
    <w:p w14:paraId="0AB971B9" w14:textId="77777777" w:rsidR="00320571" w:rsidRDefault="00320571">
      <w:pPr>
        <w:spacing w:line="49" w:lineRule="exact"/>
        <w:rPr>
          <w:rFonts w:eastAsia="Calibri"/>
        </w:rPr>
      </w:pPr>
    </w:p>
    <w:p w14:paraId="074C8D3E" w14:textId="77777777" w:rsidR="00320571" w:rsidRDefault="00000000">
      <w:pPr>
        <w:numPr>
          <w:ilvl w:val="0"/>
          <w:numId w:val="4"/>
        </w:numPr>
        <w:tabs>
          <w:tab w:val="left" w:pos="164"/>
        </w:tabs>
        <w:spacing w:line="216" w:lineRule="auto"/>
        <w:ind w:left="4" w:right="880" w:hanging="4"/>
        <w:rPr>
          <w:rFonts w:eastAsia="Calibri"/>
        </w:rPr>
      </w:pPr>
      <w:r>
        <w:rPr>
          <w:rFonts w:eastAsia="Calibri"/>
        </w:rPr>
        <w:t>określenia grubości warstwy materiału w stanie luźnym, koniecznej do uzyskania wymaganej grubości warstwy po zagęszczeniu,</w:t>
      </w:r>
    </w:p>
    <w:p w14:paraId="1ED33E7F" w14:textId="77777777" w:rsidR="00320571" w:rsidRDefault="00320571">
      <w:pPr>
        <w:spacing w:line="49" w:lineRule="exact"/>
        <w:rPr>
          <w:rFonts w:eastAsia="Calibri"/>
        </w:rPr>
      </w:pPr>
    </w:p>
    <w:p w14:paraId="29113FBE" w14:textId="77777777" w:rsidR="00320571" w:rsidRDefault="00000000">
      <w:pPr>
        <w:numPr>
          <w:ilvl w:val="0"/>
          <w:numId w:val="4"/>
        </w:numPr>
        <w:tabs>
          <w:tab w:val="left" w:pos="164"/>
        </w:tabs>
        <w:spacing w:line="218" w:lineRule="auto"/>
        <w:ind w:left="4" w:right="320" w:hanging="4"/>
        <w:rPr>
          <w:rFonts w:eastAsia="Calibri"/>
        </w:rPr>
      </w:pPr>
      <w:r>
        <w:rPr>
          <w:rFonts w:eastAsia="Calibri"/>
        </w:rPr>
        <w:t>określenia liczby przejść sprzętu zagęszczającego, potrzebnej do uzyskania wymaganego wskaźnika zagęszczenia.</w:t>
      </w:r>
    </w:p>
    <w:p w14:paraId="15C718F1" w14:textId="77777777" w:rsidR="00320571" w:rsidRDefault="00320571">
      <w:pPr>
        <w:spacing w:line="49" w:lineRule="exact"/>
        <w:rPr>
          <w:rFonts w:eastAsia="Calibri"/>
        </w:rPr>
      </w:pPr>
    </w:p>
    <w:p w14:paraId="1214A2E1" w14:textId="77777777" w:rsidR="00320571" w:rsidRDefault="00000000">
      <w:pPr>
        <w:spacing w:line="218" w:lineRule="auto"/>
        <w:ind w:left="4" w:right="900"/>
        <w:rPr>
          <w:rFonts w:eastAsia="Calibri"/>
        </w:rPr>
      </w:pPr>
      <w:r>
        <w:rPr>
          <w:rFonts w:eastAsia="Calibri"/>
        </w:rPr>
        <w:t>Na odcinku próbnym Wykonawca powinien użyć takich materiałów oraz sprzętu do mieszania, rozkładania i zagęszczania, jakie będą stosowane do wykonywania podbudowy.</w:t>
      </w:r>
    </w:p>
    <w:p w14:paraId="3CB95699" w14:textId="77777777" w:rsidR="00320571" w:rsidRDefault="00000000">
      <w:pPr>
        <w:spacing w:line="220" w:lineRule="auto"/>
        <w:ind w:left="4"/>
        <w:rPr>
          <w:rFonts w:eastAsia="Calibri"/>
        </w:rPr>
      </w:pPr>
      <w:r>
        <w:rPr>
          <w:rFonts w:eastAsia="Calibri"/>
        </w:rPr>
        <w:t>Powierzchnia odcinka próbnego powinna wynosić od 400 do 800 m</w:t>
      </w:r>
      <w:r>
        <w:rPr>
          <w:rFonts w:eastAsia="Calibri"/>
          <w:sz w:val="27"/>
          <w:szCs w:val="27"/>
          <w:vertAlign w:val="superscript"/>
        </w:rPr>
        <w:t>2</w:t>
      </w:r>
      <w:r>
        <w:rPr>
          <w:rFonts w:eastAsia="Calibri"/>
        </w:rPr>
        <w:t>.</w:t>
      </w:r>
    </w:p>
    <w:p w14:paraId="2D3C02A6" w14:textId="77777777" w:rsidR="00320571" w:rsidRDefault="00000000">
      <w:pPr>
        <w:spacing w:line="206" w:lineRule="auto"/>
        <w:ind w:left="4"/>
        <w:rPr>
          <w:rFonts w:eastAsia="Calibri"/>
        </w:rPr>
      </w:pPr>
      <w:r>
        <w:rPr>
          <w:rFonts w:eastAsia="Calibri"/>
        </w:rPr>
        <w:t>Odcinek próbny powinien być zlokalizowany w miejscu wskazanym przez Inżyniera.</w:t>
      </w:r>
    </w:p>
    <w:p w14:paraId="723E76B0" w14:textId="77777777" w:rsidR="00320571" w:rsidRDefault="00320571">
      <w:pPr>
        <w:spacing w:line="49" w:lineRule="exact"/>
        <w:rPr>
          <w:rFonts w:eastAsia="Calibri"/>
        </w:rPr>
      </w:pPr>
    </w:p>
    <w:p w14:paraId="615C3CB7" w14:textId="77777777" w:rsidR="00320571" w:rsidRDefault="00000000">
      <w:pPr>
        <w:spacing w:line="218" w:lineRule="auto"/>
        <w:ind w:left="4" w:right="600"/>
        <w:rPr>
          <w:rFonts w:eastAsia="Calibri"/>
        </w:rPr>
      </w:pPr>
      <w:r>
        <w:rPr>
          <w:rFonts w:eastAsia="Calibri"/>
        </w:rPr>
        <w:t>Wykonawca może przystąpić do wykonywania podbudowy po zaakceptowaniu odcinka próbnego przez Inżyniera.</w:t>
      </w:r>
    </w:p>
    <w:p w14:paraId="2A921F35" w14:textId="77777777" w:rsidR="00320571" w:rsidRDefault="00320571">
      <w:pPr>
        <w:spacing w:line="267" w:lineRule="exact"/>
        <w:rPr>
          <w:sz w:val="20"/>
          <w:szCs w:val="20"/>
        </w:rPr>
      </w:pPr>
    </w:p>
    <w:p w14:paraId="42C40F38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6. KONTROLA JAKOŚCI ROBÓT</w:t>
      </w:r>
    </w:p>
    <w:p w14:paraId="76889E73" w14:textId="77777777" w:rsidR="00320571" w:rsidRDefault="00320571">
      <w:pPr>
        <w:spacing w:line="269" w:lineRule="exact"/>
        <w:rPr>
          <w:sz w:val="20"/>
          <w:szCs w:val="20"/>
        </w:rPr>
      </w:pPr>
    </w:p>
    <w:p w14:paraId="72338A13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6.1 Ogólne zasady kontroli jakości robót</w:t>
      </w:r>
    </w:p>
    <w:p w14:paraId="3E44F51C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</w:rPr>
        <w:t>Ogólne zasady kontroli jakości robót podano w OST D-M-00.00.00 „Wymagania ogólne” pkt 6.</w:t>
      </w:r>
    </w:p>
    <w:p w14:paraId="767C16E6" w14:textId="77777777" w:rsidR="00320571" w:rsidRDefault="00320571">
      <w:pPr>
        <w:spacing w:line="269" w:lineRule="exact"/>
        <w:rPr>
          <w:sz w:val="20"/>
          <w:szCs w:val="20"/>
        </w:rPr>
      </w:pPr>
    </w:p>
    <w:p w14:paraId="11876CB2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6.2 Badania przed przystąpieniem do robót</w:t>
      </w:r>
    </w:p>
    <w:p w14:paraId="136194F3" w14:textId="77777777" w:rsidR="00320571" w:rsidRDefault="00320571">
      <w:pPr>
        <w:spacing w:line="49" w:lineRule="exact"/>
        <w:rPr>
          <w:sz w:val="20"/>
          <w:szCs w:val="20"/>
        </w:rPr>
      </w:pPr>
    </w:p>
    <w:p w14:paraId="219BEF2B" w14:textId="77777777" w:rsidR="00320571" w:rsidRDefault="00000000">
      <w:pPr>
        <w:spacing w:line="223" w:lineRule="auto"/>
        <w:ind w:left="4" w:right="340"/>
        <w:jc w:val="both"/>
        <w:rPr>
          <w:sz w:val="20"/>
          <w:szCs w:val="20"/>
        </w:rPr>
      </w:pPr>
      <w:r>
        <w:rPr>
          <w:rFonts w:eastAsia="Calibri"/>
        </w:rPr>
        <w:t>Przed przystąpieniem do robót Wykonawca powinien wykonać badania kruszyw przeznaczonych do wykonania robót i przedstawić wyniki tych badań Inżynierowi w celu akceptacji materiałów. Badania te powinny obejmować wszystkie właściwości określone w pkt 2.3 niniejszej SST.</w:t>
      </w:r>
    </w:p>
    <w:p w14:paraId="763303A2" w14:textId="77777777" w:rsidR="00320571" w:rsidRDefault="00320571">
      <w:pPr>
        <w:spacing w:line="269" w:lineRule="exact"/>
        <w:rPr>
          <w:sz w:val="20"/>
          <w:szCs w:val="20"/>
        </w:rPr>
      </w:pPr>
    </w:p>
    <w:p w14:paraId="1E1F54D7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6.3 Badania w czasie robót</w:t>
      </w:r>
    </w:p>
    <w:p w14:paraId="330680AA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6.3.1.</w:t>
      </w:r>
      <w:r>
        <w:rPr>
          <w:rFonts w:eastAsia="Calibri"/>
        </w:rPr>
        <w:t xml:space="preserve"> Częstotliwość oraz zakres badań i pomiarów</w:t>
      </w:r>
    </w:p>
    <w:p w14:paraId="1B82DB51" w14:textId="77777777" w:rsidR="00320571" w:rsidRDefault="00320571">
      <w:pPr>
        <w:spacing w:line="269" w:lineRule="exact"/>
        <w:rPr>
          <w:sz w:val="20"/>
          <w:szCs w:val="20"/>
        </w:rPr>
      </w:pPr>
    </w:p>
    <w:p w14:paraId="062478F0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</w:rPr>
        <w:t>Częstotliwość oraz zakres badań podano w tablicy 5.</w:t>
      </w:r>
    </w:p>
    <w:p w14:paraId="40403FBE" w14:textId="77777777" w:rsidR="00320571" w:rsidRDefault="00320571">
      <w:pPr>
        <w:spacing w:line="318" w:lineRule="exact"/>
        <w:rPr>
          <w:sz w:val="20"/>
          <w:szCs w:val="20"/>
        </w:rPr>
      </w:pPr>
    </w:p>
    <w:p w14:paraId="7BDA2A78" w14:textId="77777777" w:rsidR="00320571" w:rsidRDefault="00000000">
      <w:pPr>
        <w:spacing w:line="218" w:lineRule="auto"/>
        <w:ind w:left="4" w:right="940"/>
        <w:rPr>
          <w:sz w:val="20"/>
          <w:szCs w:val="20"/>
        </w:rPr>
      </w:pPr>
      <w:r>
        <w:rPr>
          <w:rFonts w:eastAsia="Calibri"/>
          <w:i/>
          <w:iCs/>
        </w:rPr>
        <w:t>Tablica 5. Częstotliwość oraz zakres badań przy budowie podbudowy z kruszyw niezwiązanych stabilizowanych mechanicznie</w:t>
      </w:r>
    </w:p>
    <w:p w14:paraId="7B9C449C" w14:textId="77777777" w:rsidR="00320571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0" distR="0" simplePos="0" relativeHeight="27" behindDoc="1" locked="0" layoutInCell="0" allowOverlap="1" wp14:anchorId="636E136A" wp14:editId="10EBA6DF">
            <wp:simplePos x="0" y="0"/>
            <wp:positionH relativeFrom="column">
              <wp:posOffset>635</wp:posOffset>
            </wp:positionH>
            <wp:positionV relativeFrom="paragraph">
              <wp:posOffset>4445</wp:posOffset>
            </wp:positionV>
            <wp:extent cx="5761355" cy="1657985"/>
            <wp:effectExtent l="0" t="0" r="0" b="0"/>
            <wp:wrapNone/>
            <wp:docPr id="26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6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65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01212A" w14:textId="77777777" w:rsidR="00320571" w:rsidRDefault="00320571">
      <w:pPr>
        <w:spacing w:line="200" w:lineRule="exact"/>
        <w:rPr>
          <w:sz w:val="20"/>
          <w:szCs w:val="20"/>
        </w:rPr>
      </w:pPr>
    </w:p>
    <w:p w14:paraId="076211EB" w14:textId="77777777" w:rsidR="00320571" w:rsidRDefault="00320571">
      <w:pPr>
        <w:spacing w:line="200" w:lineRule="exact"/>
        <w:rPr>
          <w:sz w:val="20"/>
          <w:szCs w:val="20"/>
        </w:rPr>
      </w:pPr>
    </w:p>
    <w:p w14:paraId="585606B0" w14:textId="77777777" w:rsidR="00320571" w:rsidRDefault="00320571">
      <w:pPr>
        <w:spacing w:line="200" w:lineRule="exact"/>
        <w:rPr>
          <w:sz w:val="20"/>
          <w:szCs w:val="20"/>
        </w:rPr>
      </w:pPr>
    </w:p>
    <w:p w14:paraId="774B6F1E" w14:textId="77777777" w:rsidR="00320571" w:rsidRDefault="00320571">
      <w:pPr>
        <w:spacing w:line="200" w:lineRule="exact"/>
        <w:rPr>
          <w:sz w:val="20"/>
          <w:szCs w:val="20"/>
        </w:rPr>
      </w:pPr>
    </w:p>
    <w:p w14:paraId="23F2C24B" w14:textId="77777777" w:rsidR="00320571" w:rsidRDefault="00320571">
      <w:pPr>
        <w:spacing w:line="200" w:lineRule="exact"/>
        <w:rPr>
          <w:sz w:val="20"/>
          <w:szCs w:val="20"/>
        </w:rPr>
      </w:pPr>
    </w:p>
    <w:p w14:paraId="33147C68" w14:textId="77777777" w:rsidR="00320571" w:rsidRDefault="00320571">
      <w:pPr>
        <w:spacing w:line="200" w:lineRule="exact"/>
        <w:rPr>
          <w:sz w:val="20"/>
          <w:szCs w:val="20"/>
        </w:rPr>
      </w:pPr>
    </w:p>
    <w:p w14:paraId="33F56E5C" w14:textId="77777777" w:rsidR="00320571" w:rsidRDefault="00320571">
      <w:pPr>
        <w:spacing w:line="200" w:lineRule="exact"/>
        <w:rPr>
          <w:sz w:val="20"/>
          <w:szCs w:val="20"/>
        </w:rPr>
      </w:pPr>
    </w:p>
    <w:p w14:paraId="69978B52" w14:textId="77777777" w:rsidR="00320571" w:rsidRDefault="00320571">
      <w:pPr>
        <w:spacing w:line="200" w:lineRule="exact"/>
        <w:rPr>
          <w:sz w:val="20"/>
          <w:szCs w:val="20"/>
        </w:rPr>
      </w:pPr>
    </w:p>
    <w:p w14:paraId="75C8C910" w14:textId="77777777" w:rsidR="00320571" w:rsidRDefault="00320571">
      <w:pPr>
        <w:spacing w:line="200" w:lineRule="exact"/>
        <w:rPr>
          <w:sz w:val="20"/>
          <w:szCs w:val="20"/>
        </w:rPr>
      </w:pPr>
    </w:p>
    <w:p w14:paraId="32D669D1" w14:textId="77777777" w:rsidR="00320571" w:rsidRDefault="00320571">
      <w:pPr>
        <w:spacing w:line="200" w:lineRule="exact"/>
        <w:rPr>
          <w:sz w:val="20"/>
          <w:szCs w:val="20"/>
        </w:rPr>
      </w:pPr>
    </w:p>
    <w:p w14:paraId="66A64C44" w14:textId="77777777" w:rsidR="00320571" w:rsidRDefault="00320571">
      <w:pPr>
        <w:spacing w:line="200" w:lineRule="exact"/>
        <w:rPr>
          <w:sz w:val="20"/>
          <w:szCs w:val="20"/>
        </w:rPr>
      </w:pPr>
    </w:p>
    <w:p w14:paraId="14C8C8A3" w14:textId="77777777" w:rsidR="00320571" w:rsidRDefault="00320571">
      <w:pPr>
        <w:spacing w:line="393" w:lineRule="exact"/>
        <w:rPr>
          <w:sz w:val="20"/>
          <w:szCs w:val="20"/>
        </w:rPr>
      </w:pPr>
    </w:p>
    <w:p w14:paraId="75C5D952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i/>
          <w:iCs/>
        </w:rPr>
        <w:t>*- badania właściwości kruszywa obejmują: uziarnienie mieszanki, wskaźnik nośności mieszanki</w:t>
      </w:r>
    </w:p>
    <w:p w14:paraId="422F2343" w14:textId="77777777" w:rsidR="00320571" w:rsidRDefault="00320571">
      <w:pPr>
        <w:spacing w:line="200" w:lineRule="exact"/>
        <w:rPr>
          <w:sz w:val="20"/>
          <w:szCs w:val="20"/>
        </w:rPr>
      </w:pPr>
    </w:p>
    <w:p w14:paraId="2568A093" w14:textId="77777777" w:rsidR="00320571" w:rsidRDefault="00320571">
      <w:pPr>
        <w:spacing w:line="200" w:lineRule="exact"/>
        <w:rPr>
          <w:sz w:val="20"/>
          <w:szCs w:val="20"/>
        </w:rPr>
      </w:pPr>
    </w:p>
    <w:p w14:paraId="39E4FC12" w14:textId="77777777" w:rsidR="00320571" w:rsidRDefault="00320571">
      <w:pPr>
        <w:spacing w:line="200" w:lineRule="exact"/>
        <w:rPr>
          <w:sz w:val="20"/>
          <w:szCs w:val="20"/>
        </w:rPr>
      </w:pPr>
    </w:p>
    <w:p w14:paraId="20A7221F" w14:textId="77777777" w:rsidR="00320571" w:rsidRDefault="00320571">
      <w:pPr>
        <w:spacing w:line="200" w:lineRule="exact"/>
        <w:rPr>
          <w:sz w:val="20"/>
          <w:szCs w:val="20"/>
        </w:rPr>
      </w:pPr>
    </w:p>
    <w:p w14:paraId="46D4C219" w14:textId="77777777" w:rsidR="00320571" w:rsidRDefault="00320571">
      <w:pPr>
        <w:spacing w:line="200" w:lineRule="exact"/>
        <w:rPr>
          <w:sz w:val="20"/>
          <w:szCs w:val="20"/>
        </w:rPr>
      </w:pPr>
    </w:p>
    <w:p w14:paraId="6B2713D1" w14:textId="77777777" w:rsidR="00320571" w:rsidRDefault="00320571">
      <w:pPr>
        <w:spacing w:line="210" w:lineRule="exact"/>
        <w:rPr>
          <w:sz w:val="20"/>
          <w:szCs w:val="20"/>
        </w:rPr>
        <w:sectPr w:rsidR="00320571">
          <w:footerReference w:type="default" r:id="rId22"/>
          <w:pgSz w:w="11906" w:h="16838"/>
          <w:pgMar w:top="755" w:right="1186" w:bottom="419" w:left="1416" w:header="0" w:footer="0" w:gutter="0"/>
          <w:cols w:space="708"/>
          <w:formProt w:val="0"/>
          <w:docGrid w:linePitch="100" w:charSpace="4096"/>
        </w:sectPr>
      </w:pPr>
    </w:p>
    <w:p w14:paraId="553037DA" w14:textId="77777777" w:rsidR="00320571" w:rsidRDefault="00320571">
      <w:pPr>
        <w:spacing w:line="200" w:lineRule="exact"/>
        <w:rPr>
          <w:sz w:val="20"/>
          <w:szCs w:val="20"/>
        </w:rPr>
      </w:pPr>
      <w:bookmarkStart w:id="9" w:name="page10"/>
      <w:bookmarkEnd w:id="9"/>
    </w:p>
    <w:p w14:paraId="35DB9B02" w14:textId="77777777" w:rsidR="00320571" w:rsidRDefault="00320571">
      <w:pPr>
        <w:spacing w:line="315" w:lineRule="exact"/>
        <w:rPr>
          <w:sz w:val="20"/>
          <w:szCs w:val="20"/>
        </w:rPr>
      </w:pPr>
    </w:p>
    <w:p w14:paraId="44D67C62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  <w:b/>
          <w:bCs/>
        </w:rPr>
        <w:t>6.3.2.</w:t>
      </w:r>
      <w:r>
        <w:rPr>
          <w:rFonts w:eastAsia="Calibri"/>
        </w:rPr>
        <w:t xml:space="preserve"> Uziarnienie mieszanki</w:t>
      </w:r>
    </w:p>
    <w:p w14:paraId="736EA193" w14:textId="77777777" w:rsidR="00320571" w:rsidRDefault="00320571">
      <w:pPr>
        <w:spacing w:line="49" w:lineRule="exact"/>
        <w:rPr>
          <w:sz w:val="20"/>
          <w:szCs w:val="20"/>
        </w:rPr>
      </w:pPr>
    </w:p>
    <w:p w14:paraId="76398CC5" w14:textId="77777777" w:rsidR="00320571" w:rsidRDefault="00000000">
      <w:pPr>
        <w:spacing w:line="223" w:lineRule="auto"/>
        <w:ind w:left="80" w:right="920"/>
        <w:rPr>
          <w:sz w:val="20"/>
          <w:szCs w:val="20"/>
        </w:rPr>
      </w:pPr>
      <w:r>
        <w:rPr>
          <w:rFonts w:eastAsia="Calibri"/>
        </w:rPr>
        <w:t>Uziarnienie mieszanki powinno być zgodne z wymaganiami podanymi w pkt 2.3. Próbki należy pobierać w sposób losowy, z rozłożonej warstwy, przed jej zagęszczeniem. Wyniki badań powinny być na bieżąco przekazywane Inżynierowi.</w:t>
      </w:r>
    </w:p>
    <w:p w14:paraId="18DA51E3" w14:textId="77777777" w:rsidR="00320571" w:rsidRDefault="00320571">
      <w:pPr>
        <w:spacing w:line="271" w:lineRule="exact"/>
        <w:rPr>
          <w:sz w:val="20"/>
          <w:szCs w:val="20"/>
        </w:rPr>
      </w:pPr>
    </w:p>
    <w:p w14:paraId="0A842FBC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  <w:b/>
          <w:bCs/>
        </w:rPr>
        <w:t>6.3.3.</w:t>
      </w:r>
      <w:r>
        <w:rPr>
          <w:rFonts w:eastAsia="Calibri"/>
        </w:rPr>
        <w:t xml:space="preserve"> Wilgotność mieszanki</w:t>
      </w:r>
    </w:p>
    <w:p w14:paraId="0C27F09A" w14:textId="77777777" w:rsidR="00320571" w:rsidRDefault="00320571">
      <w:pPr>
        <w:spacing w:line="49" w:lineRule="exact"/>
        <w:rPr>
          <w:sz w:val="20"/>
          <w:szCs w:val="20"/>
        </w:rPr>
      </w:pPr>
    </w:p>
    <w:p w14:paraId="73460B59" w14:textId="77777777" w:rsidR="00320571" w:rsidRDefault="00000000">
      <w:pPr>
        <w:spacing w:line="216" w:lineRule="auto"/>
        <w:ind w:left="80" w:right="960"/>
        <w:rPr>
          <w:sz w:val="20"/>
          <w:szCs w:val="20"/>
        </w:rPr>
      </w:pPr>
      <w:r>
        <w:rPr>
          <w:rFonts w:eastAsia="Calibri"/>
        </w:rPr>
        <w:t xml:space="preserve">Wilgotność mieszanki powinna odpowiadać wilgotności optymalnej, określonej według próby </w:t>
      </w:r>
      <w:proofErr w:type="spellStart"/>
      <w:r>
        <w:rPr>
          <w:rFonts w:eastAsia="Calibri"/>
        </w:rPr>
        <w:t>Proctora</w:t>
      </w:r>
      <w:proofErr w:type="spellEnd"/>
      <w:r>
        <w:rPr>
          <w:rFonts w:eastAsia="Calibri"/>
        </w:rPr>
        <w:t>, zgodnie z PN-EN 13286-2 (forma B), z tolerancją -20%.</w:t>
      </w:r>
    </w:p>
    <w:p w14:paraId="612E5981" w14:textId="77777777" w:rsidR="00320571" w:rsidRDefault="00320571">
      <w:pPr>
        <w:spacing w:line="269" w:lineRule="exact"/>
        <w:rPr>
          <w:sz w:val="20"/>
          <w:szCs w:val="20"/>
        </w:rPr>
      </w:pPr>
    </w:p>
    <w:p w14:paraId="4A2C9396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  <w:b/>
          <w:bCs/>
        </w:rPr>
        <w:t>6.3.4</w:t>
      </w:r>
      <w:r>
        <w:rPr>
          <w:rFonts w:eastAsia="Calibri"/>
        </w:rPr>
        <w:t>. Zagęszczenie i nośność podbudowy</w:t>
      </w:r>
    </w:p>
    <w:p w14:paraId="2B26C6A6" w14:textId="77777777" w:rsidR="00320571" w:rsidRDefault="00320571">
      <w:pPr>
        <w:spacing w:line="49" w:lineRule="exact"/>
        <w:rPr>
          <w:sz w:val="20"/>
          <w:szCs w:val="20"/>
        </w:rPr>
      </w:pPr>
    </w:p>
    <w:p w14:paraId="099F8A07" w14:textId="77777777" w:rsidR="00320571" w:rsidRDefault="00000000">
      <w:pPr>
        <w:spacing w:line="218" w:lineRule="auto"/>
        <w:ind w:left="80" w:right="220"/>
        <w:jc w:val="both"/>
        <w:rPr>
          <w:sz w:val="20"/>
          <w:szCs w:val="20"/>
        </w:rPr>
      </w:pPr>
      <w:r>
        <w:rPr>
          <w:rFonts w:eastAsia="Calibri"/>
        </w:rPr>
        <w:t>Zagęszczenie każdej warstwy powinno odbywać się aż do osiągnięcia wymaganego wskaźnika odkształcenia.</w:t>
      </w:r>
    </w:p>
    <w:p w14:paraId="487ED91A" w14:textId="77777777" w:rsidR="00320571" w:rsidRDefault="00320571">
      <w:pPr>
        <w:spacing w:line="50" w:lineRule="exact"/>
        <w:rPr>
          <w:sz w:val="20"/>
          <w:szCs w:val="20"/>
        </w:rPr>
      </w:pPr>
    </w:p>
    <w:p w14:paraId="455B9AE1" w14:textId="77777777" w:rsidR="00320571" w:rsidRDefault="00000000">
      <w:pPr>
        <w:spacing w:line="230" w:lineRule="auto"/>
        <w:ind w:left="80" w:right="220"/>
        <w:jc w:val="both"/>
        <w:rPr>
          <w:sz w:val="20"/>
          <w:szCs w:val="20"/>
        </w:rPr>
      </w:pPr>
      <w:r>
        <w:rPr>
          <w:rFonts w:eastAsia="Calibri"/>
        </w:rPr>
        <w:t>Kontrolę zagęszczenia należy oprzeć na metodzie obciążeń płytowych wg PN-S-02205 stosując płytę Ø30cm. Wynik modułu należy obliczać w zakresie obciążeń jednostkowych 0,25 – 0,35MPa i przyrostu odkształcenia odpowiadającemu temu zakresowi obciążeń jednostkowych doprowadzając obciążenie końcowe do 0,45MPa. W obliczeniach modułu należy zastosować mnożnik ¾ zgodnie z PN-S-02205:1998.</w:t>
      </w:r>
    </w:p>
    <w:p w14:paraId="66517ACF" w14:textId="77777777" w:rsidR="00320571" w:rsidRDefault="00000000">
      <w:pPr>
        <w:ind w:left="420"/>
        <w:rPr>
          <w:sz w:val="20"/>
          <w:szCs w:val="20"/>
        </w:rPr>
      </w:pPr>
      <w:r>
        <w:rPr>
          <w:rFonts w:eastAsia="Calibri"/>
        </w:rPr>
        <w:t>Moduły odkształcenia oblicza się z następujących wzorów:</w:t>
      </w:r>
    </w:p>
    <w:p w14:paraId="5EE14591" w14:textId="77777777" w:rsidR="00320571" w:rsidRDefault="00320571">
      <w:pPr>
        <w:spacing w:line="280" w:lineRule="exact"/>
        <w:rPr>
          <w:sz w:val="20"/>
          <w:szCs w:val="20"/>
        </w:rPr>
      </w:pPr>
    </w:p>
    <w:p w14:paraId="0336BAE0" w14:textId="77777777" w:rsidR="00320571" w:rsidRDefault="00000000">
      <w:pPr>
        <w:ind w:left="3920"/>
        <w:rPr>
          <w:sz w:val="20"/>
          <w:szCs w:val="20"/>
        </w:rPr>
      </w:pPr>
      <w:r>
        <w:rPr>
          <w:rFonts w:eastAsia="Calibri"/>
        </w:rPr>
        <w:t>E</w:t>
      </w:r>
      <w:r>
        <w:rPr>
          <w:rFonts w:eastAsia="Calibri"/>
          <w:sz w:val="13"/>
          <w:szCs w:val="13"/>
        </w:rPr>
        <w:t>1</w:t>
      </w:r>
      <w:r>
        <w:rPr>
          <w:rFonts w:eastAsia="Calibri"/>
        </w:rPr>
        <w:t>=3Δp/4Δs x D</w:t>
      </w:r>
    </w:p>
    <w:p w14:paraId="65ABC5C4" w14:textId="77777777" w:rsidR="00320571" w:rsidRDefault="00000000">
      <w:pPr>
        <w:ind w:left="3920"/>
        <w:rPr>
          <w:sz w:val="20"/>
          <w:szCs w:val="20"/>
        </w:rPr>
      </w:pPr>
      <w:r>
        <w:rPr>
          <w:rFonts w:eastAsia="Calibri"/>
        </w:rPr>
        <w:t>E</w:t>
      </w:r>
      <w:r>
        <w:rPr>
          <w:rFonts w:eastAsia="Calibri"/>
          <w:sz w:val="13"/>
          <w:szCs w:val="13"/>
        </w:rPr>
        <w:t>2</w:t>
      </w:r>
      <w:r>
        <w:rPr>
          <w:rFonts w:eastAsia="Calibri"/>
        </w:rPr>
        <w:t>=3Δp/4Δs x D</w:t>
      </w:r>
    </w:p>
    <w:p w14:paraId="09CED85C" w14:textId="77777777" w:rsidR="00320571" w:rsidRDefault="00000000">
      <w:pPr>
        <w:spacing w:line="228" w:lineRule="auto"/>
        <w:ind w:left="80"/>
        <w:rPr>
          <w:sz w:val="20"/>
          <w:szCs w:val="20"/>
        </w:rPr>
      </w:pPr>
      <w:r>
        <w:rPr>
          <w:rFonts w:eastAsia="Calibri"/>
        </w:rPr>
        <w:t>gdzie:</w:t>
      </w:r>
    </w:p>
    <w:p w14:paraId="5F4EF7F8" w14:textId="77777777" w:rsidR="00320571" w:rsidRDefault="00320571">
      <w:pPr>
        <w:spacing w:line="12" w:lineRule="exact"/>
        <w:rPr>
          <w:sz w:val="20"/>
          <w:szCs w:val="20"/>
        </w:rPr>
      </w:pPr>
    </w:p>
    <w:p w14:paraId="738BC7EC" w14:textId="77777777" w:rsidR="00320571" w:rsidRDefault="00000000">
      <w:pPr>
        <w:tabs>
          <w:tab w:val="left" w:pos="800"/>
        </w:tabs>
        <w:ind w:left="80"/>
        <w:rPr>
          <w:sz w:val="20"/>
          <w:szCs w:val="20"/>
        </w:rPr>
      </w:pPr>
      <w:r>
        <w:rPr>
          <w:rFonts w:eastAsia="Calibri"/>
        </w:rPr>
        <w:t>E</w:t>
      </w:r>
      <w:r>
        <w:rPr>
          <w:rFonts w:eastAsia="Calibri"/>
          <w:sz w:val="13"/>
          <w:szCs w:val="13"/>
        </w:rPr>
        <w:t>1</w:t>
      </w:r>
      <w:r>
        <w:rPr>
          <w:sz w:val="20"/>
          <w:szCs w:val="20"/>
        </w:rPr>
        <w:tab/>
      </w:r>
      <w:r>
        <w:rPr>
          <w:rFonts w:eastAsia="Calibri"/>
          <w:sz w:val="21"/>
          <w:szCs w:val="21"/>
        </w:rPr>
        <w:t>- moduł pierwotny odkształcenia [</w:t>
      </w:r>
      <w:proofErr w:type="spellStart"/>
      <w:r>
        <w:rPr>
          <w:rFonts w:eastAsia="Calibri"/>
          <w:sz w:val="21"/>
          <w:szCs w:val="21"/>
        </w:rPr>
        <w:t>MPa</w:t>
      </w:r>
      <w:proofErr w:type="spellEnd"/>
      <w:r>
        <w:rPr>
          <w:rFonts w:eastAsia="Calibri"/>
          <w:sz w:val="21"/>
          <w:szCs w:val="21"/>
        </w:rPr>
        <w:t>],</w:t>
      </w:r>
    </w:p>
    <w:p w14:paraId="548198FA" w14:textId="77777777" w:rsidR="00320571" w:rsidRDefault="00000000">
      <w:pPr>
        <w:tabs>
          <w:tab w:val="left" w:pos="800"/>
        </w:tabs>
        <w:ind w:left="80"/>
        <w:rPr>
          <w:sz w:val="20"/>
          <w:szCs w:val="20"/>
        </w:rPr>
      </w:pPr>
      <w:r>
        <w:rPr>
          <w:rFonts w:eastAsia="Calibri"/>
        </w:rPr>
        <w:t>E</w:t>
      </w:r>
      <w:r>
        <w:rPr>
          <w:rFonts w:eastAsia="Calibri"/>
          <w:sz w:val="13"/>
          <w:szCs w:val="13"/>
        </w:rPr>
        <w:t>2</w:t>
      </w:r>
      <w:r>
        <w:rPr>
          <w:sz w:val="20"/>
          <w:szCs w:val="20"/>
        </w:rPr>
        <w:tab/>
      </w:r>
      <w:r>
        <w:rPr>
          <w:rFonts w:eastAsia="Calibri"/>
          <w:sz w:val="21"/>
          <w:szCs w:val="21"/>
        </w:rPr>
        <w:t>- moduł wtórny odkształcenia [</w:t>
      </w:r>
      <w:proofErr w:type="spellStart"/>
      <w:r>
        <w:rPr>
          <w:rFonts w:eastAsia="Calibri"/>
          <w:sz w:val="21"/>
          <w:szCs w:val="21"/>
        </w:rPr>
        <w:t>MPa</w:t>
      </w:r>
      <w:proofErr w:type="spellEnd"/>
      <w:r>
        <w:rPr>
          <w:rFonts w:eastAsia="Calibri"/>
          <w:sz w:val="21"/>
          <w:szCs w:val="21"/>
        </w:rPr>
        <w:t>],</w:t>
      </w:r>
    </w:p>
    <w:p w14:paraId="0AD68C8F" w14:textId="77777777" w:rsidR="00320571" w:rsidRDefault="00000000">
      <w:pPr>
        <w:tabs>
          <w:tab w:val="left" w:pos="800"/>
        </w:tabs>
        <w:ind w:left="80"/>
        <w:rPr>
          <w:sz w:val="20"/>
          <w:szCs w:val="20"/>
        </w:rPr>
      </w:pPr>
      <w:r>
        <w:rPr>
          <w:rFonts w:eastAsia="Symbol"/>
        </w:rPr>
        <w:t></w:t>
      </w:r>
      <w:r>
        <w:rPr>
          <w:rFonts w:eastAsia="Calibri"/>
        </w:rPr>
        <w:t>p</w:t>
      </w:r>
      <w:r>
        <w:rPr>
          <w:sz w:val="20"/>
          <w:szCs w:val="20"/>
        </w:rPr>
        <w:tab/>
      </w:r>
      <w:r>
        <w:rPr>
          <w:rFonts w:eastAsia="Calibri"/>
          <w:sz w:val="21"/>
          <w:szCs w:val="21"/>
        </w:rPr>
        <w:t>- różnica nacisków w pierwszym cyklu obciążania [</w:t>
      </w:r>
      <w:proofErr w:type="spellStart"/>
      <w:r>
        <w:rPr>
          <w:rFonts w:eastAsia="Calibri"/>
          <w:sz w:val="21"/>
          <w:szCs w:val="21"/>
        </w:rPr>
        <w:t>MPa</w:t>
      </w:r>
      <w:proofErr w:type="spellEnd"/>
      <w:r>
        <w:rPr>
          <w:rFonts w:eastAsia="Calibri"/>
          <w:sz w:val="21"/>
          <w:szCs w:val="21"/>
        </w:rPr>
        <w:t>],</w:t>
      </w:r>
    </w:p>
    <w:p w14:paraId="63DB0657" w14:textId="77777777" w:rsidR="00320571" w:rsidRDefault="00320571">
      <w:pPr>
        <w:spacing w:line="9" w:lineRule="exact"/>
        <w:rPr>
          <w:sz w:val="20"/>
          <w:szCs w:val="20"/>
        </w:rPr>
      </w:pPr>
    </w:p>
    <w:p w14:paraId="648F20E1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Symbol"/>
        </w:rPr>
        <w:t></w:t>
      </w:r>
      <w:r>
        <w:rPr>
          <w:rFonts w:eastAsia="Calibri"/>
        </w:rPr>
        <w:t>p</w:t>
      </w:r>
      <w:r>
        <w:rPr>
          <w:rFonts w:eastAsia="Calibri"/>
          <w:sz w:val="13"/>
          <w:szCs w:val="13"/>
        </w:rPr>
        <w:t>2</w:t>
      </w:r>
      <w:r>
        <w:rPr>
          <w:rFonts w:eastAsia="Calibri"/>
        </w:rPr>
        <w:t xml:space="preserve"> - różnica nacisków w drugim cyklu obciążania [</w:t>
      </w:r>
      <w:proofErr w:type="spellStart"/>
      <w:r>
        <w:rPr>
          <w:rFonts w:eastAsia="Calibri"/>
        </w:rPr>
        <w:t>MPa</w:t>
      </w:r>
      <w:proofErr w:type="spellEnd"/>
      <w:r>
        <w:rPr>
          <w:rFonts w:eastAsia="Calibri"/>
        </w:rPr>
        <w:t>],</w:t>
      </w:r>
    </w:p>
    <w:p w14:paraId="61ED3971" w14:textId="77777777" w:rsidR="00320571" w:rsidRDefault="00000000">
      <w:pPr>
        <w:tabs>
          <w:tab w:val="left" w:pos="800"/>
        </w:tabs>
        <w:ind w:left="80"/>
        <w:rPr>
          <w:sz w:val="20"/>
          <w:szCs w:val="20"/>
        </w:rPr>
      </w:pPr>
      <w:r>
        <w:rPr>
          <w:rFonts w:eastAsia="Symbol"/>
        </w:rPr>
        <w:t></w:t>
      </w:r>
      <w:r>
        <w:rPr>
          <w:rFonts w:eastAsia="Calibri"/>
        </w:rPr>
        <w:t>s</w:t>
      </w:r>
      <w:r>
        <w:rPr>
          <w:sz w:val="20"/>
          <w:szCs w:val="20"/>
        </w:rPr>
        <w:tab/>
      </w:r>
      <w:r>
        <w:rPr>
          <w:rFonts w:eastAsia="Calibri"/>
          <w:sz w:val="21"/>
          <w:szCs w:val="21"/>
        </w:rPr>
        <w:t xml:space="preserve">- przyrost </w:t>
      </w:r>
      <w:proofErr w:type="spellStart"/>
      <w:r>
        <w:rPr>
          <w:rFonts w:eastAsia="Calibri"/>
          <w:sz w:val="21"/>
          <w:szCs w:val="21"/>
        </w:rPr>
        <w:t>osiadań</w:t>
      </w:r>
      <w:proofErr w:type="spellEnd"/>
      <w:r>
        <w:rPr>
          <w:rFonts w:eastAsia="Calibri"/>
          <w:sz w:val="21"/>
          <w:szCs w:val="21"/>
        </w:rPr>
        <w:t xml:space="preserve"> odpowiadający różnicy nacisków</w:t>
      </w:r>
      <w:r>
        <w:rPr>
          <w:rFonts w:eastAsia="Symbol"/>
          <w:sz w:val="21"/>
          <w:szCs w:val="21"/>
        </w:rPr>
        <w:t xml:space="preserve"> </w:t>
      </w:r>
      <w:r>
        <w:rPr>
          <w:rFonts w:eastAsia="Symbol"/>
          <w:sz w:val="21"/>
          <w:szCs w:val="21"/>
        </w:rPr>
        <w:t></w:t>
      </w:r>
      <w:r>
        <w:rPr>
          <w:rFonts w:eastAsia="Calibri"/>
          <w:sz w:val="21"/>
          <w:szCs w:val="21"/>
        </w:rPr>
        <w:t>p [mm],</w:t>
      </w:r>
    </w:p>
    <w:p w14:paraId="64C19EDB" w14:textId="77777777" w:rsidR="00320571" w:rsidRDefault="00320571">
      <w:pPr>
        <w:spacing w:line="12" w:lineRule="exact"/>
        <w:rPr>
          <w:sz w:val="20"/>
          <w:szCs w:val="20"/>
        </w:rPr>
      </w:pPr>
    </w:p>
    <w:p w14:paraId="72F82C98" w14:textId="77777777" w:rsidR="00320571" w:rsidRDefault="00000000">
      <w:pPr>
        <w:tabs>
          <w:tab w:val="left" w:pos="800"/>
        </w:tabs>
        <w:ind w:left="80"/>
        <w:rPr>
          <w:sz w:val="20"/>
          <w:szCs w:val="20"/>
        </w:rPr>
      </w:pPr>
      <w:r>
        <w:rPr>
          <w:rFonts w:eastAsia="Symbol"/>
        </w:rPr>
        <w:t></w:t>
      </w:r>
      <w:r>
        <w:rPr>
          <w:rFonts w:eastAsia="Calibri"/>
        </w:rPr>
        <w:t>s</w:t>
      </w:r>
      <w:r>
        <w:rPr>
          <w:rFonts w:eastAsia="Calibri"/>
          <w:sz w:val="13"/>
          <w:szCs w:val="13"/>
        </w:rPr>
        <w:t>2</w:t>
      </w:r>
      <w:r>
        <w:rPr>
          <w:sz w:val="20"/>
          <w:szCs w:val="20"/>
        </w:rPr>
        <w:tab/>
      </w:r>
      <w:r>
        <w:rPr>
          <w:rFonts w:eastAsia="Calibri"/>
        </w:rPr>
        <w:t xml:space="preserve">- przyrost </w:t>
      </w:r>
      <w:proofErr w:type="spellStart"/>
      <w:r>
        <w:rPr>
          <w:rFonts w:eastAsia="Calibri"/>
        </w:rPr>
        <w:t>osiadań</w:t>
      </w:r>
      <w:proofErr w:type="spellEnd"/>
      <w:r>
        <w:rPr>
          <w:rFonts w:eastAsia="Calibri"/>
        </w:rPr>
        <w:t xml:space="preserve"> odpowiadający różnicy nacisków</w:t>
      </w:r>
      <w:r>
        <w:rPr>
          <w:rFonts w:eastAsia="Symbol"/>
        </w:rPr>
        <w:t xml:space="preserve"> </w:t>
      </w:r>
      <w:r>
        <w:rPr>
          <w:rFonts w:eastAsia="Symbol"/>
        </w:rPr>
        <w:t></w:t>
      </w:r>
      <w:r>
        <w:rPr>
          <w:rFonts w:eastAsia="Calibri"/>
        </w:rPr>
        <w:t>p</w:t>
      </w:r>
      <w:r>
        <w:rPr>
          <w:rFonts w:eastAsia="Calibri"/>
          <w:sz w:val="13"/>
          <w:szCs w:val="13"/>
        </w:rPr>
        <w:t>2</w:t>
      </w:r>
      <w:r>
        <w:rPr>
          <w:rFonts w:eastAsia="Calibri"/>
        </w:rPr>
        <w:t xml:space="preserve"> [mm],</w:t>
      </w:r>
    </w:p>
    <w:p w14:paraId="35D3B8C8" w14:textId="77777777" w:rsidR="00320571" w:rsidRDefault="00000000">
      <w:pPr>
        <w:numPr>
          <w:ilvl w:val="0"/>
          <w:numId w:val="5"/>
        </w:numPr>
        <w:tabs>
          <w:tab w:val="left" w:pos="820"/>
        </w:tabs>
        <w:spacing w:line="228" w:lineRule="auto"/>
        <w:ind w:left="820" w:hanging="744"/>
        <w:rPr>
          <w:rFonts w:eastAsia="Calibri"/>
        </w:rPr>
      </w:pPr>
      <w:r>
        <w:rPr>
          <w:rFonts w:eastAsia="Calibri"/>
        </w:rPr>
        <w:t>- średnica płyty [mm] (D = 300 mm).</w:t>
      </w:r>
    </w:p>
    <w:p w14:paraId="1664AA59" w14:textId="77777777" w:rsidR="00320571" w:rsidRDefault="00320571">
      <w:pPr>
        <w:spacing w:line="318" w:lineRule="exact"/>
        <w:rPr>
          <w:sz w:val="20"/>
          <w:szCs w:val="20"/>
        </w:rPr>
      </w:pPr>
    </w:p>
    <w:p w14:paraId="2EE7DC12" w14:textId="77777777" w:rsidR="00320571" w:rsidRDefault="00000000">
      <w:pPr>
        <w:spacing w:line="196" w:lineRule="auto"/>
        <w:ind w:left="80" w:right="220"/>
        <w:jc w:val="both"/>
        <w:rPr>
          <w:sz w:val="20"/>
          <w:szCs w:val="20"/>
        </w:rPr>
      </w:pPr>
      <w:r>
        <w:rPr>
          <w:rFonts w:eastAsia="Calibri"/>
        </w:rPr>
        <w:t xml:space="preserve">Zagęszczenie mieszanki niezwiązanej stabilizowanej mechanicznie należy uznać za prawidłowe dla ruchu KR 1 i KR 5, gdy stosunek wtórnego modułu </w:t>
      </w:r>
      <w:r>
        <w:rPr>
          <w:rFonts w:eastAsia="Calibri"/>
          <w:i/>
          <w:iCs/>
        </w:rPr>
        <w:t>E</w:t>
      </w:r>
      <w:r>
        <w:rPr>
          <w:rFonts w:eastAsia="Calibri"/>
          <w:sz w:val="27"/>
          <w:szCs w:val="27"/>
          <w:vertAlign w:val="subscript"/>
        </w:rPr>
        <w:t>2</w:t>
      </w:r>
      <w:r>
        <w:rPr>
          <w:rFonts w:eastAsia="Calibri"/>
        </w:rPr>
        <w:t xml:space="preserve"> do pierwotnego modułu odkształcenia </w:t>
      </w:r>
      <w:r>
        <w:rPr>
          <w:rFonts w:eastAsia="Calibri"/>
          <w:i/>
          <w:iCs/>
        </w:rPr>
        <w:t>E</w:t>
      </w:r>
      <w:r>
        <w:rPr>
          <w:rFonts w:eastAsia="Calibri"/>
          <w:sz w:val="27"/>
          <w:szCs w:val="27"/>
          <w:vertAlign w:val="subscript"/>
        </w:rPr>
        <w:t>1</w:t>
      </w:r>
      <w:r>
        <w:rPr>
          <w:rFonts w:eastAsia="Calibri"/>
        </w:rPr>
        <w:t xml:space="preserve"> jest nie większy od 2,2 dla każdej warstwy. Wymagany moduł wtórny </w:t>
      </w:r>
      <w:r>
        <w:rPr>
          <w:rFonts w:eastAsia="Calibri"/>
          <w:b/>
          <w:bCs/>
        </w:rPr>
        <w:t>E</w:t>
      </w:r>
      <w:r>
        <w:rPr>
          <w:rFonts w:eastAsia="Calibri"/>
          <w:b/>
          <w:bCs/>
          <w:sz w:val="27"/>
          <w:szCs w:val="27"/>
          <w:vertAlign w:val="subscript"/>
        </w:rPr>
        <w:t>2</w:t>
      </w:r>
      <w:r>
        <w:rPr>
          <w:rFonts w:eastAsia="Calibri"/>
          <w:b/>
          <w:bCs/>
          <w:u w:val="single"/>
        </w:rPr>
        <w:t>&gt;</w:t>
      </w:r>
      <w:r>
        <w:rPr>
          <w:rFonts w:eastAsia="Calibri"/>
          <w:b/>
          <w:bCs/>
        </w:rPr>
        <w:t xml:space="preserve"> 120MPa</w:t>
      </w:r>
      <w:r>
        <w:rPr>
          <w:rFonts w:eastAsia="Calibri"/>
        </w:rPr>
        <w:t>.</w:t>
      </w:r>
    </w:p>
    <w:p w14:paraId="0FF259D0" w14:textId="77777777" w:rsidR="00320571" w:rsidRDefault="00320571">
      <w:pPr>
        <w:spacing w:line="258" w:lineRule="exact"/>
        <w:rPr>
          <w:sz w:val="20"/>
          <w:szCs w:val="20"/>
        </w:rPr>
      </w:pPr>
    </w:p>
    <w:p w14:paraId="5F6C27AC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  <w:b/>
          <w:bCs/>
        </w:rPr>
        <w:t>6.3.5.</w:t>
      </w:r>
      <w:r>
        <w:rPr>
          <w:rFonts w:eastAsia="Calibri"/>
        </w:rPr>
        <w:t xml:space="preserve"> Właściwości kruszywa</w:t>
      </w:r>
    </w:p>
    <w:p w14:paraId="533AEAA4" w14:textId="77777777" w:rsidR="00320571" w:rsidRDefault="00320571">
      <w:pPr>
        <w:spacing w:line="3" w:lineRule="exact"/>
        <w:rPr>
          <w:sz w:val="20"/>
          <w:szCs w:val="20"/>
        </w:rPr>
      </w:pPr>
    </w:p>
    <w:p w14:paraId="16488AC5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</w:rPr>
        <w:t>Badania kruszywa powinny obejmować ocenę wszystkich właściwości określonych w pkt 2.2 ÷</w:t>
      </w:r>
      <w:r>
        <w:rPr>
          <w:rFonts w:eastAsia="Calibri"/>
          <w:sz w:val="24"/>
          <w:szCs w:val="24"/>
        </w:rPr>
        <w:t xml:space="preserve"> 2.4</w:t>
      </w:r>
    </w:p>
    <w:p w14:paraId="78005E56" w14:textId="77777777" w:rsidR="00320571" w:rsidRDefault="00320571">
      <w:pPr>
        <w:spacing w:line="53" w:lineRule="exact"/>
        <w:rPr>
          <w:sz w:val="20"/>
          <w:szCs w:val="20"/>
        </w:rPr>
      </w:pPr>
    </w:p>
    <w:p w14:paraId="413000FA" w14:textId="77777777" w:rsidR="00320571" w:rsidRDefault="00000000">
      <w:pPr>
        <w:spacing w:line="218" w:lineRule="auto"/>
        <w:ind w:left="80" w:right="240"/>
        <w:jc w:val="both"/>
        <w:rPr>
          <w:sz w:val="20"/>
          <w:szCs w:val="20"/>
        </w:rPr>
      </w:pPr>
      <w:r>
        <w:rPr>
          <w:rFonts w:eastAsia="Calibri"/>
          <w:sz w:val="24"/>
          <w:szCs w:val="24"/>
        </w:rPr>
        <w:t>Próbki do badań pełnych powinny być pobierane przez Wykonawcę w sposób losowy w obecności Inżyniera.</w:t>
      </w:r>
    </w:p>
    <w:p w14:paraId="69A25AD9" w14:textId="77777777" w:rsidR="00320571" w:rsidRDefault="00320571">
      <w:pPr>
        <w:spacing w:line="218" w:lineRule="exact"/>
        <w:rPr>
          <w:sz w:val="20"/>
          <w:szCs w:val="20"/>
        </w:rPr>
      </w:pPr>
    </w:p>
    <w:p w14:paraId="1484237B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  <w:b/>
          <w:bCs/>
        </w:rPr>
        <w:t>6.4 Wymagania dotyczące cech geometrycznych podbudowy</w:t>
      </w:r>
    </w:p>
    <w:p w14:paraId="2C51E7B2" w14:textId="77777777" w:rsidR="00320571" w:rsidRDefault="00320571">
      <w:pPr>
        <w:spacing w:line="1" w:lineRule="exact"/>
        <w:rPr>
          <w:sz w:val="20"/>
          <w:szCs w:val="20"/>
        </w:rPr>
      </w:pPr>
    </w:p>
    <w:p w14:paraId="5D32727A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  <w:b/>
          <w:bCs/>
        </w:rPr>
        <w:t>6.4.1.</w:t>
      </w:r>
      <w:r>
        <w:rPr>
          <w:rFonts w:eastAsia="Calibri"/>
        </w:rPr>
        <w:t xml:space="preserve"> Częstotliwość oraz zakres pomiarów</w:t>
      </w:r>
    </w:p>
    <w:p w14:paraId="735E91DA" w14:textId="77777777" w:rsidR="00320571" w:rsidRDefault="00320571">
      <w:pPr>
        <w:spacing w:line="49" w:lineRule="exact"/>
        <w:rPr>
          <w:sz w:val="20"/>
          <w:szCs w:val="20"/>
        </w:rPr>
      </w:pPr>
    </w:p>
    <w:p w14:paraId="0E0E48BE" w14:textId="77777777" w:rsidR="00320571" w:rsidRDefault="00000000">
      <w:pPr>
        <w:spacing w:line="218" w:lineRule="auto"/>
        <w:ind w:left="80" w:right="260"/>
        <w:jc w:val="both"/>
        <w:rPr>
          <w:sz w:val="20"/>
          <w:szCs w:val="20"/>
        </w:rPr>
      </w:pPr>
      <w:r>
        <w:rPr>
          <w:rFonts w:eastAsia="Calibri"/>
        </w:rPr>
        <w:t>Częstotliwość oraz zakres pomiarów dotyczących cech geometrycznych podbudowy podano w tablicy 6.</w:t>
      </w:r>
    </w:p>
    <w:p w14:paraId="55094DE8" w14:textId="77777777" w:rsidR="00320571" w:rsidRDefault="00320571">
      <w:pPr>
        <w:spacing w:line="47" w:lineRule="exact"/>
        <w:rPr>
          <w:sz w:val="20"/>
          <w:szCs w:val="20"/>
        </w:rPr>
      </w:pPr>
    </w:p>
    <w:p w14:paraId="60FE8F8D" w14:textId="77777777" w:rsidR="00320571" w:rsidRDefault="00000000">
      <w:pPr>
        <w:spacing w:line="218" w:lineRule="auto"/>
        <w:ind w:left="80" w:right="560"/>
        <w:rPr>
          <w:sz w:val="20"/>
          <w:szCs w:val="20"/>
        </w:rPr>
      </w:pPr>
      <w:r>
        <w:rPr>
          <w:rFonts w:eastAsia="Calibri"/>
          <w:i/>
          <w:iCs/>
        </w:rPr>
        <w:t>Tablica 6. Częstotliwość oraz zakres pomiarów wykonanej podbudowy z kruszywa stabilizowanego mechanicznie</w:t>
      </w:r>
    </w:p>
    <w:p w14:paraId="20D5FEFF" w14:textId="77777777" w:rsidR="00320571" w:rsidRDefault="00320571">
      <w:pPr>
        <w:spacing w:line="1" w:lineRule="exact"/>
        <w:rPr>
          <w:sz w:val="20"/>
          <w:szCs w:val="20"/>
        </w:rPr>
      </w:pPr>
    </w:p>
    <w:tbl>
      <w:tblPr>
        <w:tblW w:w="9260" w:type="dxa"/>
        <w:tblInd w:w="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"/>
        <w:gridCol w:w="2380"/>
        <w:gridCol w:w="6541"/>
      </w:tblGrid>
      <w:tr w:rsidR="00320571" w14:paraId="25C23B28" w14:textId="77777777">
        <w:trPr>
          <w:trHeight w:val="212"/>
        </w:trPr>
        <w:tc>
          <w:tcPr>
            <w:tcW w:w="3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14:paraId="4CA45042" w14:textId="77777777" w:rsidR="00320571" w:rsidRDefault="00000000">
            <w:pPr>
              <w:widowControl w:val="0"/>
              <w:spacing w:line="212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380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56A7C2BA" w14:textId="77777777" w:rsidR="00320571" w:rsidRDefault="00000000">
            <w:pPr>
              <w:widowControl w:val="0"/>
              <w:spacing w:line="212" w:lineRule="exact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Wyszczególnienie badań i</w:t>
            </w:r>
          </w:p>
        </w:tc>
        <w:tc>
          <w:tcPr>
            <w:tcW w:w="6541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7CE62FBC" w14:textId="77777777" w:rsidR="00320571" w:rsidRDefault="00000000">
            <w:pPr>
              <w:widowControl w:val="0"/>
              <w:spacing w:line="212" w:lineRule="exact"/>
              <w:ind w:right="1883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Minimalna częstotliwość pomiarów</w:t>
            </w:r>
          </w:p>
        </w:tc>
      </w:tr>
      <w:tr w:rsidR="00320571" w14:paraId="4E522B00" w14:textId="77777777">
        <w:trPr>
          <w:trHeight w:val="224"/>
        </w:trPr>
        <w:tc>
          <w:tcPr>
            <w:tcW w:w="3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7642AC0" w14:textId="77777777" w:rsidR="00320571" w:rsidRDefault="00000000">
            <w:pPr>
              <w:widowControl w:val="0"/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23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8C8CA96" w14:textId="77777777" w:rsidR="00320571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pomiarów</w:t>
            </w:r>
          </w:p>
        </w:tc>
        <w:tc>
          <w:tcPr>
            <w:tcW w:w="654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A10B73B" w14:textId="77777777" w:rsidR="00320571" w:rsidRDefault="00320571">
            <w:pPr>
              <w:widowControl w:val="0"/>
              <w:rPr>
                <w:sz w:val="19"/>
                <w:szCs w:val="19"/>
              </w:rPr>
            </w:pPr>
          </w:p>
        </w:tc>
      </w:tr>
      <w:tr w:rsidR="00320571" w14:paraId="6C4C5092" w14:textId="77777777">
        <w:trPr>
          <w:trHeight w:val="209"/>
        </w:trPr>
        <w:tc>
          <w:tcPr>
            <w:tcW w:w="3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1486D4D" w14:textId="77777777" w:rsidR="00320571" w:rsidRDefault="00000000">
            <w:pPr>
              <w:widowControl w:val="0"/>
              <w:spacing w:line="207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295F5B2" w14:textId="77777777" w:rsidR="00320571" w:rsidRDefault="00000000">
            <w:pPr>
              <w:widowControl w:val="0"/>
              <w:spacing w:line="207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Szerokość podbudowy</w:t>
            </w:r>
          </w:p>
        </w:tc>
        <w:tc>
          <w:tcPr>
            <w:tcW w:w="654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DFF7586" w14:textId="77777777" w:rsidR="00320571" w:rsidRDefault="00000000">
            <w:pPr>
              <w:widowControl w:val="0"/>
              <w:spacing w:line="207" w:lineRule="exact"/>
              <w:ind w:right="5223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10 razy na 1 km</w:t>
            </w:r>
          </w:p>
        </w:tc>
      </w:tr>
      <w:tr w:rsidR="00320571" w14:paraId="3384D3C7" w14:textId="77777777">
        <w:trPr>
          <w:trHeight w:val="629"/>
        </w:trPr>
        <w:tc>
          <w:tcPr>
            <w:tcW w:w="339" w:type="dxa"/>
            <w:vAlign w:val="bottom"/>
          </w:tcPr>
          <w:p w14:paraId="46BBE866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31CF7888" w14:textId="77777777" w:rsidR="00320571" w:rsidRDefault="0032057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541" w:type="dxa"/>
            <w:vAlign w:val="bottom"/>
          </w:tcPr>
          <w:p w14:paraId="7F4FCD53" w14:textId="77777777" w:rsidR="00320571" w:rsidRDefault="00320571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</w:tbl>
    <w:p w14:paraId="09BD3F0E" w14:textId="77777777" w:rsidR="00320571" w:rsidRDefault="00320571">
      <w:pPr>
        <w:sectPr w:rsidR="00320571">
          <w:footerReference w:type="default" r:id="rId23"/>
          <w:pgSz w:w="11906" w:h="16838"/>
          <w:pgMar w:top="755" w:right="1186" w:bottom="419" w:left="1340" w:header="0" w:footer="0" w:gutter="0"/>
          <w:cols w:space="708"/>
          <w:formProt w:val="0"/>
          <w:docGrid w:linePitch="100" w:charSpace="4096"/>
        </w:sectPr>
      </w:pPr>
    </w:p>
    <w:p w14:paraId="3C28B3AF" w14:textId="77777777" w:rsidR="00320571" w:rsidRDefault="00320571">
      <w:pPr>
        <w:spacing w:line="235" w:lineRule="exact"/>
        <w:rPr>
          <w:sz w:val="20"/>
          <w:szCs w:val="20"/>
        </w:rPr>
      </w:pPr>
      <w:bookmarkStart w:id="10" w:name="page11"/>
      <w:bookmarkEnd w:id="10"/>
    </w:p>
    <w:tbl>
      <w:tblPr>
        <w:tblW w:w="9290" w:type="dxa"/>
        <w:tblInd w:w="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"/>
        <w:gridCol w:w="2377"/>
        <w:gridCol w:w="6533"/>
        <w:gridCol w:w="40"/>
      </w:tblGrid>
      <w:tr w:rsidR="00320571" w14:paraId="6385D95B" w14:textId="77777777">
        <w:trPr>
          <w:trHeight w:val="227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8211E0" w14:textId="77777777" w:rsidR="00320571" w:rsidRDefault="00000000">
            <w:pPr>
              <w:widowControl w:val="0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2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8F474ED" w14:textId="77777777" w:rsidR="00320571" w:rsidRDefault="00000000">
            <w:pPr>
              <w:widowControl w:val="0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Równość podłużna</w:t>
            </w:r>
          </w:p>
        </w:tc>
        <w:tc>
          <w:tcPr>
            <w:tcW w:w="6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5366490" w14:textId="77777777" w:rsidR="00320571" w:rsidRDefault="00000000">
            <w:pPr>
              <w:widowControl w:val="0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 xml:space="preserve">w sposób ciągły </w:t>
            </w:r>
            <w:proofErr w:type="spellStart"/>
            <w:r>
              <w:rPr>
                <w:rFonts w:eastAsia="Calibri"/>
                <w:sz w:val="18"/>
                <w:szCs w:val="18"/>
              </w:rPr>
              <w:t>planografem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albo co 20 m łatą na każdym pasie ruchu</w:t>
            </w:r>
          </w:p>
        </w:tc>
        <w:tc>
          <w:tcPr>
            <w:tcW w:w="29" w:type="dxa"/>
            <w:vAlign w:val="bottom"/>
          </w:tcPr>
          <w:p w14:paraId="42BCE40F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32A57566" w14:textId="77777777">
        <w:trPr>
          <w:trHeight w:val="210"/>
        </w:trPr>
        <w:tc>
          <w:tcPr>
            <w:tcW w:w="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0F063F5" w14:textId="77777777" w:rsidR="00320571" w:rsidRDefault="00000000">
            <w:pPr>
              <w:widowControl w:val="0"/>
              <w:spacing w:line="207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23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137770F" w14:textId="77777777" w:rsidR="00320571" w:rsidRDefault="00000000">
            <w:pPr>
              <w:widowControl w:val="0"/>
              <w:spacing w:line="207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Równość poprzeczna</w:t>
            </w:r>
          </w:p>
        </w:tc>
        <w:tc>
          <w:tcPr>
            <w:tcW w:w="65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7DF581D" w14:textId="77777777" w:rsidR="00320571" w:rsidRDefault="00000000">
            <w:pPr>
              <w:widowControl w:val="0"/>
              <w:spacing w:line="207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10 razy na 1 km</w:t>
            </w:r>
          </w:p>
        </w:tc>
        <w:tc>
          <w:tcPr>
            <w:tcW w:w="29" w:type="dxa"/>
            <w:vAlign w:val="bottom"/>
          </w:tcPr>
          <w:p w14:paraId="1E4405F6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5D64608E" w14:textId="77777777">
        <w:trPr>
          <w:trHeight w:val="211"/>
        </w:trPr>
        <w:tc>
          <w:tcPr>
            <w:tcW w:w="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095AB64" w14:textId="77777777" w:rsidR="00320571" w:rsidRDefault="00000000">
            <w:pPr>
              <w:widowControl w:val="0"/>
              <w:spacing w:line="207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23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8DCCCEE" w14:textId="77777777" w:rsidR="00320571" w:rsidRDefault="00000000">
            <w:pPr>
              <w:widowControl w:val="0"/>
              <w:spacing w:line="211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7"/>
                <w:szCs w:val="17"/>
              </w:rPr>
              <w:t>Spadki poprzeczne*</w:t>
            </w:r>
            <w:r>
              <w:rPr>
                <w:rFonts w:eastAsia="Calibri"/>
                <w:sz w:val="23"/>
                <w:szCs w:val="23"/>
                <w:vertAlign w:val="superscript"/>
              </w:rPr>
              <w:t>)</w:t>
            </w:r>
          </w:p>
        </w:tc>
        <w:tc>
          <w:tcPr>
            <w:tcW w:w="65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9AEA9BE" w14:textId="77777777" w:rsidR="00320571" w:rsidRDefault="00000000">
            <w:pPr>
              <w:widowControl w:val="0"/>
              <w:spacing w:line="207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10 razy na 1 km</w:t>
            </w:r>
          </w:p>
        </w:tc>
        <w:tc>
          <w:tcPr>
            <w:tcW w:w="29" w:type="dxa"/>
            <w:vAlign w:val="bottom"/>
          </w:tcPr>
          <w:p w14:paraId="2CB2AB5A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04389CEE" w14:textId="77777777">
        <w:trPr>
          <w:trHeight w:val="208"/>
        </w:trPr>
        <w:tc>
          <w:tcPr>
            <w:tcW w:w="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ED8FEA6" w14:textId="77777777" w:rsidR="00320571" w:rsidRDefault="00000000">
            <w:pPr>
              <w:widowControl w:val="0"/>
              <w:spacing w:line="206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23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5AE290F" w14:textId="77777777" w:rsidR="00320571" w:rsidRDefault="00000000">
            <w:pPr>
              <w:widowControl w:val="0"/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Rzędne wysokościowe</w:t>
            </w:r>
          </w:p>
        </w:tc>
        <w:tc>
          <w:tcPr>
            <w:tcW w:w="65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569D693" w14:textId="77777777" w:rsidR="00320571" w:rsidRDefault="00000000">
            <w:pPr>
              <w:widowControl w:val="0"/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co 20 m, a n odcinkach krzywoliniowych co 10m</w:t>
            </w:r>
          </w:p>
        </w:tc>
        <w:tc>
          <w:tcPr>
            <w:tcW w:w="29" w:type="dxa"/>
            <w:vAlign w:val="bottom"/>
          </w:tcPr>
          <w:p w14:paraId="5859B319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29A6DE3C" w14:textId="77777777">
        <w:trPr>
          <w:trHeight w:val="212"/>
        </w:trPr>
        <w:tc>
          <w:tcPr>
            <w:tcW w:w="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E8F795" w14:textId="77777777" w:rsidR="00320571" w:rsidRDefault="00000000">
            <w:pPr>
              <w:widowControl w:val="0"/>
              <w:spacing w:line="206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23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66ECD8C" w14:textId="77777777" w:rsidR="00320571" w:rsidRDefault="00000000">
            <w:pPr>
              <w:widowControl w:val="0"/>
              <w:spacing w:line="212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7"/>
                <w:szCs w:val="17"/>
              </w:rPr>
              <w:t>Ukształtowanie osi w planie*</w:t>
            </w:r>
            <w:r>
              <w:rPr>
                <w:rFonts w:eastAsia="Calibri"/>
                <w:sz w:val="23"/>
                <w:szCs w:val="23"/>
                <w:vertAlign w:val="superscript"/>
              </w:rPr>
              <w:t>)</w:t>
            </w:r>
          </w:p>
        </w:tc>
        <w:tc>
          <w:tcPr>
            <w:tcW w:w="65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3D0331A" w14:textId="77777777" w:rsidR="00320571" w:rsidRDefault="00000000">
            <w:pPr>
              <w:widowControl w:val="0"/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co 100 m</w:t>
            </w:r>
          </w:p>
        </w:tc>
        <w:tc>
          <w:tcPr>
            <w:tcW w:w="29" w:type="dxa"/>
            <w:vAlign w:val="bottom"/>
          </w:tcPr>
          <w:p w14:paraId="65452B9C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617D3A7F" w14:textId="77777777">
        <w:trPr>
          <w:trHeight w:val="200"/>
        </w:trPr>
        <w:tc>
          <w:tcPr>
            <w:tcW w:w="340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01A8601E" w14:textId="77777777" w:rsidR="00320571" w:rsidRDefault="00000000">
            <w:pPr>
              <w:widowControl w:val="0"/>
              <w:spacing w:line="200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2380" w:type="dxa"/>
            <w:tcBorders>
              <w:right w:val="single" w:sz="8" w:space="0" w:color="000000"/>
            </w:tcBorders>
            <w:vAlign w:val="bottom"/>
          </w:tcPr>
          <w:p w14:paraId="337C1AD8" w14:textId="77777777" w:rsidR="00320571" w:rsidRDefault="00000000">
            <w:pPr>
              <w:widowControl w:val="0"/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Grubość podbudowy</w:t>
            </w:r>
          </w:p>
        </w:tc>
        <w:tc>
          <w:tcPr>
            <w:tcW w:w="6540" w:type="dxa"/>
            <w:tcBorders>
              <w:right w:val="single" w:sz="8" w:space="0" w:color="000000"/>
            </w:tcBorders>
            <w:vAlign w:val="bottom"/>
          </w:tcPr>
          <w:p w14:paraId="3B1E8FEF" w14:textId="77777777" w:rsidR="00320571" w:rsidRDefault="00000000">
            <w:pPr>
              <w:widowControl w:val="0"/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Podczas budowy:</w:t>
            </w:r>
          </w:p>
        </w:tc>
        <w:tc>
          <w:tcPr>
            <w:tcW w:w="29" w:type="dxa"/>
            <w:vAlign w:val="bottom"/>
          </w:tcPr>
          <w:p w14:paraId="1E84A366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6BB5B814" w14:textId="77777777">
        <w:trPr>
          <w:trHeight w:val="255"/>
        </w:trPr>
        <w:tc>
          <w:tcPr>
            <w:tcW w:w="340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1C3A0E0E" w14:textId="77777777" w:rsidR="00320571" w:rsidRDefault="00320571">
            <w:pPr>
              <w:widowControl w:val="0"/>
            </w:pPr>
          </w:p>
        </w:tc>
        <w:tc>
          <w:tcPr>
            <w:tcW w:w="2380" w:type="dxa"/>
            <w:tcBorders>
              <w:right w:val="single" w:sz="8" w:space="0" w:color="000000"/>
            </w:tcBorders>
            <w:vAlign w:val="bottom"/>
          </w:tcPr>
          <w:p w14:paraId="7A39E27C" w14:textId="77777777" w:rsidR="00320571" w:rsidRDefault="00320571">
            <w:pPr>
              <w:widowControl w:val="0"/>
            </w:pPr>
          </w:p>
        </w:tc>
        <w:tc>
          <w:tcPr>
            <w:tcW w:w="6540" w:type="dxa"/>
            <w:tcBorders>
              <w:right w:val="single" w:sz="8" w:space="0" w:color="000000"/>
            </w:tcBorders>
            <w:vAlign w:val="bottom"/>
          </w:tcPr>
          <w:p w14:paraId="19B2A01E" w14:textId="77777777" w:rsidR="00320571" w:rsidRDefault="00000000">
            <w:pPr>
              <w:widowControl w:val="0"/>
              <w:spacing w:line="254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 3 punktach na każdej działce roboczej, lecz nie rzadziej niż raz na 500 m</w:t>
            </w:r>
            <w:r>
              <w:rPr>
                <w:rFonts w:eastAsia="Calibri"/>
                <w:sz w:val="24"/>
                <w:szCs w:val="24"/>
                <w:vertAlign w:val="superscript"/>
              </w:rPr>
              <w:t>2</w:t>
            </w:r>
            <w:r>
              <w:rPr>
                <w:rFonts w:eastAsia="Calibri"/>
                <w:sz w:val="18"/>
                <w:szCs w:val="18"/>
              </w:rPr>
              <w:t xml:space="preserve"> , 2 badania</w:t>
            </w:r>
          </w:p>
        </w:tc>
        <w:tc>
          <w:tcPr>
            <w:tcW w:w="29" w:type="dxa"/>
            <w:vAlign w:val="bottom"/>
          </w:tcPr>
          <w:p w14:paraId="74B5561E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3DAFEB8C" w14:textId="77777777">
        <w:trPr>
          <w:trHeight w:val="189"/>
        </w:trPr>
        <w:tc>
          <w:tcPr>
            <w:tcW w:w="340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3563C8C8" w14:textId="77777777" w:rsidR="00320571" w:rsidRDefault="00320571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380" w:type="dxa"/>
            <w:tcBorders>
              <w:right w:val="single" w:sz="8" w:space="0" w:color="000000"/>
            </w:tcBorders>
            <w:vAlign w:val="bottom"/>
          </w:tcPr>
          <w:p w14:paraId="501A81B0" w14:textId="77777777" w:rsidR="00320571" w:rsidRDefault="00320571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6540" w:type="dxa"/>
            <w:tcBorders>
              <w:right w:val="single" w:sz="8" w:space="0" w:color="000000"/>
            </w:tcBorders>
            <w:vAlign w:val="bottom"/>
          </w:tcPr>
          <w:p w14:paraId="23EE1F65" w14:textId="77777777" w:rsidR="00320571" w:rsidRDefault="00000000">
            <w:pPr>
              <w:widowControl w:val="0"/>
              <w:spacing w:line="188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co 100 m jezdni</w:t>
            </w:r>
          </w:p>
        </w:tc>
        <w:tc>
          <w:tcPr>
            <w:tcW w:w="29" w:type="dxa"/>
            <w:vAlign w:val="bottom"/>
          </w:tcPr>
          <w:p w14:paraId="01373319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38A611E9" w14:textId="77777777">
        <w:trPr>
          <w:trHeight w:val="214"/>
        </w:trPr>
        <w:tc>
          <w:tcPr>
            <w:tcW w:w="340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20EC2CCF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380" w:type="dxa"/>
            <w:tcBorders>
              <w:right w:val="single" w:sz="8" w:space="0" w:color="000000"/>
            </w:tcBorders>
            <w:vAlign w:val="bottom"/>
          </w:tcPr>
          <w:p w14:paraId="1F7FC310" w14:textId="77777777" w:rsidR="00320571" w:rsidRDefault="003205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540" w:type="dxa"/>
            <w:tcBorders>
              <w:right w:val="single" w:sz="8" w:space="0" w:color="000000"/>
            </w:tcBorders>
            <w:vAlign w:val="bottom"/>
          </w:tcPr>
          <w:p w14:paraId="036B09B1" w14:textId="77777777" w:rsidR="00320571" w:rsidRDefault="00000000">
            <w:pPr>
              <w:widowControl w:val="0"/>
              <w:spacing w:line="214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Przed odbiorem:</w:t>
            </w:r>
          </w:p>
        </w:tc>
        <w:tc>
          <w:tcPr>
            <w:tcW w:w="29" w:type="dxa"/>
            <w:vAlign w:val="bottom"/>
          </w:tcPr>
          <w:p w14:paraId="3C5F8CB7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069EB669" w14:textId="77777777">
        <w:trPr>
          <w:trHeight w:val="232"/>
        </w:trPr>
        <w:tc>
          <w:tcPr>
            <w:tcW w:w="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609F1C8" w14:textId="77777777" w:rsidR="00320571" w:rsidRDefault="0032057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68D7333" w14:textId="77777777" w:rsidR="00320571" w:rsidRDefault="0032057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5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B895ACD" w14:textId="77777777" w:rsidR="00320571" w:rsidRDefault="00000000">
            <w:pPr>
              <w:widowControl w:val="0"/>
              <w:spacing w:line="231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w 3 punktach, lecz nie rzadziej niż raz na 2000 m</w:t>
            </w:r>
            <w:r>
              <w:rPr>
                <w:rFonts w:eastAsia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" w:type="dxa"/>
            <w:vAlign w:val="bottom"/>
          </w:tcPr>
          <w:p w14:paraId="2F6D13D6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411E1020" w14:textId="77777777">
        <w:trPr>
          <w:trHeight w:val="204"/>
        </w:trPr>
        <w:tc>
          <w:tcPr>
            <w:tcW w:w="340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11C8A06E" w14:textId="77777777" w:rsidR="00320571" w:rsidRDefault="00000000">
            <w:pPr>
              <w:widowControl w:val="0"/>
              <w:spacing w:line="204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2380" w:type="dxa"/>
            <w:tcBorders>
              <w:right w:val="single" w:sz="8" w:space="0" w:color="000000"/>
            </w:tcBorders>
            <w:vAlign w:val="bottom"/>
          </w:tcPr>
          <w:p w14:paraId="58BF5DF9" w14:textId="77777777" w:rsidR="00320571" w:rsidRDefault="00000000">
            <w:pPr>
              <w:widowControl w:val="0"/>
              <w:spacing w:line="204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Nośność podbudowy:</w:t>
            </w:r>
          </w:p>
        </w:tc>
        <w:tc>
          <w:tcPr>
            <w:tcW w:w="6540" w:type="dxa"/>
            <w:vMerge w:val="restart"/>
            <w:tcBorders>
              <w:right w:val="single" w:sz="8" w:space="0" w:color="000000"/>
            </w:tcBorders>
            <w:vAlign w:val="bottom"/>
          </w:tcPr>
          <w:p w14:paraId="4084F445" w14:textId="77777777" w:rsidR="00320571" w:rsidRDefault="00000000">
            <w:pPr>
              <w:widowControl w:val="0"/>
              <w:ind w:left="10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co najmniej jedno badanie na każde 200 m</w:t>
            </w:r>
          </w:p>
        </w:tc>
        <w:tc>
          <w:tcPr>
            <w:tcW w:w="29" w:type="dxa"/>
            <w:vAlign w:val="bottom"/>
          </w:tcPr>
          <w:p w14:paraId="479BDA9A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4DB85EA4" w14:textId="77777777">
        <w:trPr>
          <w:trHeight w:val="110"/>
        </w:trPr>
        <w:tc>
          <w:tcPr>
            <w:tcW w:w="340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395D6EB9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38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06D738A" w14:textId="77777777" w:rsidR="00320571" w:rsidRDefault="00000000">
            <w:pPr>
              <w:widowControl w:val="0"/>
              <w:spacing w:line="218" w:lineRule="exact"/>
              <w:ind w:left="60"/>
              <w:rPr>
                <w:sz w:val="20"/>
                <w:szCs w:val="20"/>
              </w:rPr>
            </w:pPr>
            <w:r>
              <w:rPr>
                <w:rFonts w:eastAsia="Calibri"/>
                <w:sz w:val="18"/>
                <w:szCs w:val="18"/>
              </w:rPr>
              <w:t>- moduł odkształcenia</w:t>
            </w:r>
          </w:p>
        </w:tc>
        <w:tc>
          <w:tcPr>
            <w:tcW w:w="6540" w:type="dxa"/>
            <w:vMerge/>
            <w:tcBorders>
              <w:right w:val="single" w:sz="8" w:space="0" w:color="000000"/>
            </w:tcBorders>
            <w:vAlign w:val="bottom"/>
          </w:tcPr>
          <w:p w14:paraId="11F66827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9" w:type="dxa"/>
            <w:vAlign w:val="bottom"/>
          </w:tcPr>
          <w:p w14:paraId="35064CAD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  <w:tr w:rsidR="00320571" w14:paraId="379674FF" w14:textId="77777777">
        <w:trPr>
          <w:trHeight w:val="111"/>
        </w:trPr>
        <w:tc>
          <w:tcPr>
            <w:tcW w:w="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5139298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38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AEBA2F7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65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CD7BE16" w14:textId="77777777" w:rsidR="00320571" w:rsidRDefault="00320571">
            <w:pPr>
              <w:widowControl w:val="0"/>
              <w:rPr>
                <w:sz w:val="9"/>
                <w:szCs w:val="9"/>
              </w:rPr>
            </w:pPr>
          </w:p>
        </w:tc>
        <w:tc>
          <w:tcPr>
            <w:tcW w:w="29" w:type="dxa"/>
            <w:vAlign w:val="bottom"/>
          </w:tcPr>
          <w:p w14:paraId="0BA44277" w14:textId="77777777" w:rsidR="00320571" w:rsidRDefault="00320571">
            <w:pPr>
              <w:widowControl w:val="0"/>
              <w:rPr>
                <w:sz w:val="1"/>
                <w:szCs w:val="1"/>
              </w:rPr>
            </w:pPr>
          </w:p>
        </w:tc>
      </w:tr>
    </w:tbl>
    <w:p w14:paraId="22132318" w14:textId="77777777" w:rsidR="00320571" w:rsidRDefault="00320571">
      <w:pPr>
        <w:spacing w:line="40" w:lineRule="exact"/>
        <w:rPr>
          <w:sz w:val="20"/>
          <w:szCs w:val="20"/>
        </w:rPr>
      </w:pPr>
    </w:p>
    <w:p w14:paraId="53361BFF" w14:textId="77777777" w:rsidR="00320571" w:rsidRDefault="00000000">
      <w:pPr>
        <w:spacing w:line="216" w:lineRule="auto"/>
        <w:ind w:left="80" w:right="860"/>
        <w:rPr>
          <w:sz w:val="20"/>
          <w:szCs w:val="20"/>
        </w:rPr>
      </w:pPr>
      <w:r>
        <w:rPr>
          <w:rFonts w:eastAsia="Calibri"/>
          <w:i/>
          <w:iCs/>
          <w:sz w:val="20"/>
          <w:szCs w:val="20"/>
        </w:rPr>
        <w:t>*) Dodatkowe pomiary spadków poprzecznych i ukształtowania osi w planie należy wykonać w punktach głównych łuków poziomych.</w:t>
      </w:r>
    </w:p>
    <w:p w14:paraId="5DDCDC07" w14:textId="77777777" w:rsidR="00320571" w:rsidRDefault="00320571">
      <w:pPr>
        <w:spacing w:line="269" w:lineRule="exact"/>
        <w:rPr>
          <w:sz w:val="20"/>
          <w:szCs w:val="20"/>
        </w:rPr>
      </w:pPr>
    </w:p>
    <w:p w14:paraId="7CF1E2F0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  <w:b/>
          <w:bCs/>
        </w:rPr>
        <w:t>6.4.2.</w:t>
      </w:r>
      <w:r>
        <w:rPr>
          <w:rFonts w:eastAsia="Calibri"/>
        </w:rPr>
        <w:t xml:space="preserve"> Szerokość podbudowy</w:t>
      </w:r>
    </w:p>
    <w:p w14:paraId="669C0EB1" w14:textId="77777777" w:rsidR="00320571" w:rsidRDefault="00320571">
      <w:pPr>
        <w:spacing w:line="47" w:lineRule="exact"/>
        <w:rPr>
          <w:sz w:val="20"/>
          <w:szCs w:val="20"/>
        </w:rPr>
      </w:pPr>
    </w:p>
    <w:p w14:paraId="0BEC7FBC" w14:textId="77777777" w:rsidR="00320571" w:rsidRDefault="00000000">
      <w:pPr>
        <w:spacing w:line="223" w:lineRule="auto"/>
        <w:ind w:left="80" w:right="500"/>
        <w:jc w:val="both"/>
        <w:rPr>
          <w:sz w:val="20"/>
          <w:szCs w:val="20"/>
        </w:rPr>
      </w:pPr>
      <w:r>
        <w:rPr>
          <w:rFonts w:eastAsia="Calibri"/>
        </w:rPr>
        <w:t>Szerokość podbudowy nie może różnić się od szerokości projektowanej o więcej niż +10 cm, -5 cm. Na jezdniach bez krawężników szerokość podbudowy powinna być większa od szerokości warstwy wyżej leżącej o co najmniej 25 cm lub o wartość wskazaną w dokumentacji projektowej.</w:t>
      </w:r>
    </w:p>
    <w:p w14:paraId="0AED0433" w14:textId="77777777" w:rsidR="00320571" w:rsidRDefault="00320571">
      <w:pPr>
        <w:spacing w:line="271" w:lineRule="exact"/>
        <w:rPr>
          <w:sz w:val="20"/>
          <w:szCs w:val="20"/>
        </w:rPr>
      </w:pPr>
    </w:p>
    <w:p w14:paraId="41C6D525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  <w:b/>
          <w:bCs/>
        </w:rPr>
        <w:t>6.4.3.</w:t>
      </w:r>
      <w:r>
        <w:rPr>
          <w:rFonts w:eastAsia="Calibri"/>
        </w:rPr>
        <w:t xml:space="preserve"> Równość podbudowy</w:t>
      </w:r>
    </w:p>
    <w:p w14:paraId="03EBC443" w14:textId="77777777" w:rsidR="00320571" w:rsidRDefault="00320571">
      <w:pPr>
        <w:spacing w:line="49" w:lineRule="exact"/>
        <w:rPr>
          <w:sz w:val="20"/>
          <w:szCs w:val="20"/>
        </w:rPr>
      </w:pPr>
    </w:p>
    <w:p w14:paraId="06D4ED53" w14:textId="77777777" w:rsidR="00320571" w:rsidRDefault="00000000">
      <w:pPr>
        <w:spacing w:line="218" w:lineRule="auto"/>
        <w:ind w:left="80" w:right="560"/>
        <w:rPr>
          <w:sz w:val="20"/>
          <w:szCs w:val="20"/>
        </w:rPr>
      </w:pPr>
      <w:r>
        <w:rPr>
          <w:rFonts w:eastAsia="Calibri"/>
        </w:rPr>
        <w:t xml:space="preserve">Nierówności podłużne podbudowy należy mierzyć 4-metrową łatą lub </w:t>
      </w:r>
      <w:proofErr w:type="spellStart"/>
      <w:r>
        <w:rPr>
          <w:rFonts w:eastAsia="Calibri"/>
        </w:rPr>
        <w:t>planografem</w:t>
      </w:r>
      <w:proofErr w:type="spellEnd"/>
      <w:r>
        <w:rPr>
          <w:rFonts w:eastAsia="Calibri"/>
        </w:rPr>
        <w:t>, zgodnie z BN-68/8931-04.</w:t>
      </w:r>
    </w:p>
    <w:p w14:paraId="31A1385C" w14:textId="77777777" w:rsidR="00320571" w:rsidRDefault="00320571">
      <w:pPr>
        <w:spacing w:line="1" w:lineRule="exact"/>
        <w:rPr>
          <w:sz w:val="20"/>
          <w:szCs w:val="20"/>
        </w:rPr>
      </w:pPr>
    </w:p>
    <w:p w14:paraId="10FBE589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</w:rPr>
        <w:t>Nierówności poprzeczne podbudowy należy mierzyć 4-metrową łatą.</w:t>
      </w:r>
    </w:p>
    <w:p w14:paraId="2AA17085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</w:rPr>
        <w:t>Nierówności podbudowy nie mogą przekraczać ± 10 mm.</w:t>
      </w:r>
    </w:p>
    <w:p w14:paraId="0E665731" w14:textId="77777777" w:rsidR="00320571" w:rsidRDefault="00320571">
      <w:pPr>
        <w:spacing w:line="267" w:lineRule="exact"/>
        <w:rPr>
          <w:sz w:val="20"/>
          <w:szCs w:val="20"/>
        </w:rPr>
      </w:pPr>
    </w:p>
    <w:p w14:paraId="072BA11C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  <w:b/>
          <w:bCs/>
        </w:rPr>
        <w:t>6.4.4.</w:t>
      </w:r>
      <w:r>
        <w:rPr>
          <w:rFonts w:eastAsia="Calibri"/>
        </w:rPr>
        <w:t xml:space="preserve"> Spadki poprzeczne podbudowy</w:t>
      </w:r>
    </w:p>
    <w:p w14:paraId="2FD06C64" w14:textId="77777777" w:rsidR="00320571" w:rsidRDefault="00320571">
      <w:pPr>
        <w:spacing w:line="49" w:lineRule="exact"/>
        <w:rPr>
          <w:sz w:val="20"/>
          <w:szCs w:val="20"/>
        </w:rPr>
      </w:pPr>
    </w:p>
    <w:p w14:paraId="69DAFB29" w14:textId="77777777" w:rsidR="00320571" w:rsidRDefault="00000000">
      <w:pPr>
        <w:spacing w:line="218" w:lineRule="auto"/>
        <w:ind w:left="80" w:right="1360"/>
        <w:rPr>
          <w:sz w:val="20"/>
          <w:szCs w:val="20"/>
        </w:rPr>
      </w:pPr>
      <w:r>
        <w:rPr>
          <w:rFonts w:eastAsia="Calibri"/>
        </w:rPr>
        <w:t>Spadki poprzeczne podbudowy na prostych i łukach powinny być zgodne z dokumentacją projektową, z tolerancją ± 0,5 %.</w:t>
      </w:r>
    </w:p>
    <w:p w14:paraId="10E25500" w14:textId="77777777" w:rsidR="00320571" w:rsidRDefault="00320571">
      <w:pPr>
        <w:spacing w:line="270" w:lineRule="exact"/>
        <w:rPr>
          <w:sz w:val="20"/>
          <w:szCs w:val="20"/>
        </w:rPr>
      </w:pPr>
    </w:p>
    <w:p w14:paraId="55E39333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  <w:b/>
          <w:bCs/>
        </w:rPr>
        <w:t>6.4.5.</w:t>
      </w:r>
      <w:r>
        <w:rPr>
          <w:rFonts w:eastAsia="Calibri"/>
        </w:rPr>
        <w:t xml:space="preserve"> Rzędne wysokościowe podbudowy</w:t>
      </w:r>
    </w:p>
    <w:p w14:paraId="16930032" w14:textId="77777777" w:rsidR="00320571" w:rsidRDefault="00320571">
      <w:pPr>
        <w:spacing w:line="49" w:lineRule="exact"/>
        <w:rPr>
          <w:sz w:val="20"/>
          <w:szCs w:val="20"/>
        </w:rPr>
      </w:pPr>
    </w:p>
    <w:p w14:paraId="207B2A86" w14:textId="77777777" w:rsidR="00320571" w:rsidRDefault="00000000">
      <w:pPr>
        <w:spacing w:line="218" w:lineRule="auto"/>
        <w:ind w:left="80" w:right="500"/>
        <w:rPr>
          <w:sz w:val="20"/>
          <w:szCs w:val="20"/>
        </w:rPr>
      </w:pPr>
      <w:r>
        <w:rPr>
          <w:rFonts w:eastAsia="Calibri"/>
        </w:rPr>
        <w:t>Różnice pomiędzy rzędnymi wysokościowymi podbudowy i rzędnymi projektowanymi nie powinny przekraczać + 1cm, -2 cm.</w:t>
      </w:r>
    </w:p>
    <w:p w14:paraId="301B1E8A" w14:textId="77777777" w:rsidR="00320571" w:rsidRDefault="00320571">
      <w:pPr>
        <w:spacing w:line="270" w:lineRule="exact"/>
        <w:rPr>
          <w:sz w:val="20"/>
          <w:szCs w:val="20"/>
        </w:rPr>
      </w:pPr>
    </w:p>
    <w:p w14:paraId="1B6F4F07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  <w:b/>
          <w:bCs/>
        </w:rPr>
        <w:t>6.4.6.</w:t>
      </w:r>
      <w:r>
        <w:rPr>
          <w:rFonts w:eastAsia="Calibri"/>
        </w:rPr>
        <w:t xml:space="preserve"> Ukształtowanie osi podbudowy i ulepszonego podłoża</w:t>
      </w:r>
    </w:p>
    <w:p w14:paraId="1837908B" w14:textId="77777777" w:rsidR="00320571" w:rsidRDefault="00320571">
      <w:pPr>
        <w:spacing w:line="49" w:lineRule="exact"/>
        <w:rPr>
          <w:sz w:val="20"/>
          <w:szCs w:val="20"/>
        </w:rPr>
      </w:pPr>
    </w:p>
    <w:p w14:paraId="26B0E589" w14:textId="77777777" w:rsidR="00320571" w:rsidRDefault="00000000">
      <w:pPr>
        <w:spacing w:line="216" w:lineRule="auto"/>
        <w:ind w:left="80" w:right="420"/>
        <w:rPr>
          <w:sz w:val="20"/>
          <w:szCs w:val="20"/>
        </w:rPr>
      </w:pPr>
      <w:r>
        <w:rPr>
          <w:rFonts w:eastAsia="Calibri"/>
        </w:rPr>
        <w:t>Oś podbudowy w planie nie może być przesunięta w stosunku do osi projektowanej o więcej niż ± 5 cm.</w:t>
      </w:r>
    </w:p>
    <w:p w14:paraId="6B6285B8" w14:textId="77777777" w:rsidR="00320571" w:rsidRDefault="00320571">
      <w:pPr>
        <w:spacing w:line="269" w:lineRule="exact"/>
        <w:rPr>
          <w:sz w:val="20"/>
          <w:szCs w:val="20"/>
        </w:rPr>
      </w:pPr>
    </w:p>
    <w:p w14:paraId="3DB0D297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  <w:b/>
          <w:bCs/>
        </w:rPr>
        <w:t>6.4.7.</w:t>
      </w:r>
      <w:r>
        <w:rPr>
          <w:rFonts w:eastAsia="Calibri"/>
        </w:rPr>
        <w:t xml:space="preserve"> Grubość podbudowy</w:t>
      </w:r>
    </w:p>
    <w:p w14:paraId="438BB050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</w:rPr>
        <w:t>Grubość podbudowy nie może się różnić od grubości projektowanej o więcej niż:</w:t>
      </w:r>
    </w:p>
    <w:p w14:paraId="60F7D583" w14:textId="77777777" w:rsidR="00320571" w:rsidRDefault="00000000">
      <w:pPr>
        <w:numPr>
          <w:ilvl w:val="0"/>
          <w:numId w:val="6"/>
        </w:numPr>
        <w:tabs>
          <w:tab w:val="left" w:pos="200"/>
        </w:tabs>
        <w:ind w:left="200" w:hanging="124"/>
        <w:rPr>
          <w:rFonts w:eastAsia="Calibri"/>
        </w:rPr>
      </w:pPr>
      <w:r>
        <w:rPr>
          <w:rFonts w:eastAsia="Calibri"/>
        </w:rPr>
        <w:t>dla podbudowy zasadniczej ±10%.</w:t>
      </w:r>
    </w:p>
    <w:p w14:paraId="1EC6E460" w14:textId="77777777" w:rsidR="00320571" w:rsidRDefault="00320571">
      <w:pPr>
        <w:spacing w:line="269" w:lineRule="exact"/>
        <w:rPr>
          <w:sz w:val="20"/>
          <w:szCs w:val="20"/>
        </w:rPr>
      </w:pPr>
    </w:p>
    <w:p w14:paraId="4F33EBEC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  <w:b/>
          <w:bCs/>
        </w:rPr>
        <w:t>6.5 Zasady postępowania z wadliwie wykonanymi odcinkami podbudowy</w:t>
      </w:r>
    </w:p>
    <w:p w14:paraId="15EEADA7" w14:textId="77777777" w:rsidR="00320571" w:rsidRDefault="00320571">
      <w:pPr>
        <w:spacing w:line="1" w:lineRule="exact"/>
        <w:rPr>
          <w:sz w:val="20"/>
          <w:szCs w:val="20"/>
        </w:rPr>
      </w:pPr>
    </w:p>
    <w:p w14:paraId="0088AF3F" w14:textId="77777777" w:rsidR="00320571" w:rsidRDefault="00000000">
      <w:pPr>
        <w:ind w:left="80"/>
        <w:rPr>
          <w:sz w:val="20"/>
          <w:szCs w:val="20"/>
        </w:rPr>
      </w:pPr>
      <w:r>
        <w:rPr>
          <w:rFonts w:eastAsia="Calibri"/>
          <w:b/>
          <w:bCs/>
        </w:rPr>
        <w:t>6.5.1.</w:t>
      </w:r>
      <w:r>
        <w:rPr>
          <w:rFonts w:eastAsia="Calibri"/>
        </w:rPr>
        <w:t xml:space="preserve"> Niewłaściwe cechy geometryczne podbudowy</w:t>
      </w:r>
    </w:p>
    <w:p w14:paraId="16B7B39E" w14:textId="77777777" w:rsidR="00320571" w:rsidRDefault="00320571">
      <w:pPr>
        <w:spacing w:line="49" w:lineRule="exact"/>
        <w:rPr>
          <w:sz w:val="20"/>
          <w:szCs w:val="20"/>
        </w:rPr>
      </w:pPr>
    </w:p>
    <w:p w14:paraId="207282ED" w14:textId="77777777" w:rsidR="00320571" w:rsidRDefault="00000000">
      <w:pPr>
        <w:spacing w:line="223" w:lineRule="auto"/>
        <w:ind w:left="80" w:right="460"/>
        <w:rPr>
          <w:sz w:val="20"/>
          <w:szCs w:val="20"/>
        </w:rPr>
      </w:pPr>
      <w:r>
        <w:rPr>
          <w:rFonts w:eastAsia="Calibri"/>
        </w:rPr>
        <w:t>Wszystkie powierzchnie podbudowy, które wykazują większe odchylenia od określonych w punkcie 6.4 powinny być naprawione przez spulchnienie lub zerwanie do głębokości co najmniej 10 cm, wyrównane i powtórnie zagęszczone.</w:t>
      </w:r>
    </w:p>
    <w:p w14:paraId="64158ADC" w14:textId="77777777" w:rsidR="00320571" w:rsidRDefault="00320571">
      <w:pPr>
        <w:spacing w:line="52" w:lineRule="exact"/>
        <w:rPr>
          <w:sz w:val="20"/>
          <w:szCs w:val="20"/>
        </w:rPr>
      </w:pPr>
    </w:p>
    <w:p w14:paraId="297D0A6E" w14:textId="77777777" w:rsidR="00320571" w:rsidRDefault="00000000">
      <w:pPr>
        <w:spacing w:line="235" w:lineRule="auto"/>
        <w:ind w:left="80" w:right="280"/>
        <w:rPr>
          <w:sz w:val="20"/>
          <w:szCs w:val="20"/>
        </w:rPr>
      </w:pPr>
      <w:r>
        <w:rPr>
          <w:rFonts w:eastAsia="Calibri"/>
          <w:sz w:val="21"/>
          <w:szCs w:val="21"/>
        </w:rPr>
        <w:t>Dodanie nowego materiału bez spulchnienia wykonanej warstwy jest niedopuszczalne. Jeżeli szerokość podbudowy jest mniejsza od szerokości projektowanej o więcej niż 5 cm i nie zapewnia podparcia warstwom wyżej leżącym, to Wykonawca powinien na własny koszt poszerzyć podbudowę</w:t>
      </w:r>
    </w:p>
    <w:p w14:paraId="3D05DA5B" w14:textId="77777777" w:rsidR="00320571" w:rsidRDefault="00320571">
      <w:pPr>
        <w:spacing w:line="200" w:lineRule="exact"/>
        <w:rPr>
          <w:sz w:val="20"/>
          <w:szCs w:val="20"/>
        </w:rPr>
      </w:pPr>
    </w:p>
    <w:p w14:paraId="249697F9" w14:textId="77777777" w:rsidR="00320571" w:rsidRDefault="00320571">
      <w:pPr>
        <w:spacing w:line="200" w:lineRule="exact"/>
        <w:rPr>
          <w:sz w:val="20"/>
          <w:szCs w:val="20"/>
        </w:rPr>
      </w:pPr>
    </w:p>
    <w:p w14:paraId="4050E6CD" w14:textId="77777777" w:rsidR="00320571" w:rsidRDefault="00320571">
      <w:pPr>
        <w:spacing w:line="218" w:lineRule="exact"/>
        <w:rPr>
          <w:sz w:val="20"/>
          <w:szCs w:val="20"/>
        </w:rPr>
        <w:sectPr w:rsidR="00320571">
          <w:footerReference w:type="default" r:id="rId24"/>
          <w:pgSz w:w="11906" w:h="16838"/>
          <w:pgMar w:top="755" w:right="1186" w:bottom="419" w:left="1340" w:header="0" w:footer="0" w:gutter="0"/>
          <w:cols w:space="708"/>
          <w:formProt w:val="0"/>
          <w:docGrid w:linePitch="100" w:charSpace="4096"/>
        </w:sectPr>
      </w:pPr>
    </w:p>
    <w:p w14:paraId="7AB31AEA" w14:textId="77777777" w:rsidR="00320571" w:rsidRDefault="00320571">
      <w:pPr>
        <w:spacing w:line="295" w:lineRule="exact"/>
        <w:rPr>
          <w:sz w:val="20"/>
          <w:szCs w:val="20"/>
        </w:rPr>
      </w:pPr>
      <w:bookmarkStart w:id="11" w:name="page12"/>
      <w:bookmarkEnd w:id="11"/>
    </w:p>
    <w:p w14:paraId="441C780C" w14:textId="77777777" w:rsidR="00320571" w:rsidRDefault="00000000">
      <w:pPr>
        <w:spacing w:line="218" w:lineRule="auto"/>
        <w:ind w:left="4" w:right="280"/>
        <w:rPr>
          <w:sz w:val="20"/>
          <w:szCs w:val="20"/>
        </w:rPr>
      </w:pPr>
      <w:r>
        <w:rPr>
          <w:rFonts w:eastAsia="Calibri"/>
        </w:rPr>
        <w:t>przez spulchnienie warstwy na pełną grubość do połowy szerokości pasa ruchu, dołożenie materiału i powtórne zagęszczenie.</w:t>
      </w:r>
    </w:p>
    <w:p w14:paraId="133633B6" w14:textId="77777777" w:rsidR="00320571" w:rsidRDefault="00320571">
      <w:pPr>
        <w:spacing w:line="270" w:lineRule="exact"/>
        <w:rPr>
          <w:sz w:val="20"/>
          <w:szCs w:val="20"/>
        </w:rPr>
      </w:pPr>
    </w:p>
    <w:p w14:paraId="216A8E4F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6.5.2.</w:t>
      </w:r>
      <w:r>
        <w:rPr>
          <w:rFonts w:eastAsia="Calibri"/>
        </w:rPr>
        <w:t xml:space="preserve"> Niewłaściwa grubość podbudowy</w:t>
      </w:r>
    </w:p>
    <w:p w14:paraId="0FE2213A" w14:textId="77777777" w:rsidR="00320571" w:rsidRDefault="00320571">
      <w:pPr>
        <w:spacing w:line="49" w:lineRule="exact"/>
        <w:rPr>
          <w:sz w:val="20"/>
          <w:szCs w:val="20"/>
        </w:rPr>
      </w:pPr>
    </w:p>
    <w:p w14:paraId="71216E35" w14:textId="77777777" w:rsidR="00320571" w:rsidRDefault="00000000">
      <w:pPr>
        <w:spacing w:line="218" w:lineRule="auto"/>
        <w:ind w:left="4" w:right="680"/>
        <w:rPr>
          <w:sz w:val="20"/>
          <w:szCs w:val="20"/>
        </w:rPr>
      </w:pPr>
      <w:r>
        <w:rPr>
          <w:rFonts w:eastAsia="Calibri"/>
        </w:rPr>
        <w:t>Na wszystkich powierzchniach wadliwych pod względem grubości, Wykonawca wykona naprawę podbudowy.</w:t>
      </w:r>
    </w:p>
    <w:p w14:paraId="2A8DD3AD" w14:textId="77777777" w:rsidR="00320571" w:rsidRDefault="00320571">
      <w:pPr>
        <w:spacing w:line="50" w:lineRule="exact"/>
        <w:rPr>
          <w:sz w:val="20"/>
          <w:szCs w:val="20"/>
        </w:rPr>
      </w:pPr>
    </w:p>
    <w:p w14:paraId="1DFE6765" w14:textId="77777777" w:rsidR="00320571" w:rsidRDefault="00000000">
      <w:pPr>
        <w:spacing w:line="223" w:lineRule="auto"/>
        <w:ind w:left="4" w:right="600"/>
        <w:rPr>
          <w:sz w:val="20"/>
          <w:szCs w:val="20"/>
        </w:rPr>
      </w:pPr>
      <w:r>
        <w:rPr>
          <w:rFonts w:eastAsia="Calibri"/>
        </w:rPr>
        <w:t>Powierzchnie powinny być naprawione przez spulchnienie lub wybranie warstwy na odpowiednią głębokość, zgodnie z decyzją Inżyniera, uzupełnione nowym materiałem o odpowiednich właściwościach, wyrównane i ponownie zagęszczone.</w:t>
      </w:r>
    </w:p>
    <w:p w14:paraId="43D15579" w14:textId="77777777" w:rsidR="00320571" w:rsidRDefault="00320571">
      <w:pPr>
        <w:spacing w:line="52" w:lineRule="exact"/>
        <w:rPr>
          <w:sz w:val="20"/>
          <w:szCs w:val="20"/>
        </w:rPr>
      </w:pPr>
    </w:p>
    <w:p w14:paraId="50C8DD3F" w14:textId="77777777" w:rsidR="00320571" w:rsidRDefault="00000000">
      <w:pPr>
        <w:spacing w:line="218" w:lineRule="auto"/>
        <w:ind w:left="4" w:right="380"/>
        <w:rPr>
          <w:sz w:val="20"/>
          <w:szCs w:val="20"/>
        </w:rPr>
      </w:pPr>
      <w:r>
        <w:rPr>
          <w:rFonts w:eastAsia="Calibri"/>
        </w:rPr>
        <w:t>Roboty te Wykonawca wykona na własny koszt. Po wykonaniu tych robót nastąpi ponowny pomiar i ocena grubości warstwy, według wyżej podanych zasad, na koszt Wykonawcy.</w:t>
      </w:r>
    </w:p>
    <w:p w14:paraId="44DC8F01" w14:textId="77777777" w:rsidR="00320571" w:rsidRDefault="00320571">
      <w:pPr>
        <w:spacing w:line="270" w:lineRule="exact"/>
        <w:rPr>
          <w:sz w:val="20"/>
          <w:szCs w:val="20"/>
        </w:rPr>
      </w:pPr>
    </w:p>
    <w:p w14:paraId="5C670063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6.5.3.</w:t>
      </w:r>
      <w:r>
        <w:rPr>
          <w:rFonts w:eastAsia="Calibri"/>
        </w:rPr>
        <w:t xml:space="preserve"> Niewłaściwa nośność podbudowy</w:t>
      </w:r>
    </w:p>
    <w:p w14:paraId="7686CCCC" w14:textId="77777777" w:rsidR="00320571" w:rsidRDefault="00320571">
      <w:pPr>
        <w:spacing w:line="50" w:lineRule="exact"/>
        <w:rPr>
          <w:sz w:val="20"/>
          <w:szCs w:val="20"/>
        </w:rPr>
      </w:pPr>
    </w:p>
    <w:p w14:paraId="2C6BB176" w14:textId="77777777" w:rsidR="00320571" w:rsidRDefault="00000000">
      <w:pPr>
        <w:spacing w:line="218" w:lineRule="auto"/>
        <w:ind w:left="4" w:right="480"/>
        <w:rPr>
          <w:sz w:val="20"/>
          <w:szCs w:val="20"/>
        </w:rPr>
      </w:pPr>
      <w:r>
        <w:rPr>
          <w:rFonts w:eastAsia="Calibri"/>
        </w:rPr>
        <w:t>Jeżeli nośność podbudowy będzie mniejsza od wymaganej, to Wykonawca wykona wszelkie roboty niezbędne do zapewnienia wymaganej nośności, zalecone przez Inżyniera.</w:t>
      </w:r>
    </w:p>
    <w:p w14:paraId="3A83BF61" w14:textId="77777777" w:rsidR="00320571" w:rsidRDefault="00320571">
      <w:pPr>
        <w:spacing w:line="50" w:lineRule="exact"/>
        <w:rPr>
          <w:sz w:val="20"/>
          <w:szCs w:val="20"/>
        </w:rPr>
      </w:pPr>
    </w:p>
    <w:p w14:paraId="6B51B8F6" w14:textId="77777777" w:rsidR="00320571" w:rsidRDefault="00000000">
      <w:pPr>
        <w:spacing w:line="218" w:lineRule="auto"/>
        <w:ind w:left="4" w:right="760"/>
        <w:rPr>
          <w:sz w:val="20"/>
          <w:szCs w:val="20"/>
        </w:rPr>
      </w:pPr>
      <w:r>
        <w:rPr>
          <w:rFonts w:eastAsia="Calibri"/>
        </w:rPr>
        <w:t>Koszty tych dodatkowych robót poniesie Wykonawca podbudowy tylko wtedy, gdy zaniżenie nośności podbudowy wynikło z niewłaściwego wykonania robót przez Wykonawcę podbudowy.</w:t>
      </w:r>
    </w:p>
    <w:p w14:paraId="3931B592" w14:textId="77777777" w:rsidR="00320571" w:rsidRDefault="00320571">
      <w:pPr>
        <w:spacing w:line="267" w:lineRule="exact"/>
        <w:rPr>
          <w:sz w:val="20"/>
          <w:szCs w:val="20"/>
        </w:rPr>
      </w:pPr>
    </w:p>
    <w:p w14:paraId="430F73C9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7. OBMIAR ROBÓT</w:t>
      </w:r>
    </w:p>
    <w:p w14:paraId="42D9C661" w14:textId="77777777" w:rsidR="00320571" w:rsidRDefault="00320571">
      <w:pPr>
        <w:spacing w:line="269" w:lineRule="exact"/>
        <w:rPr>
          <w:sz w:val="20"/>
          <w:szCs w:val="20"/>
        </w:rPr>
      </w:pPr>
    </w:p>
    <w:p w14:paraId="379C4158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7.1 Ogólne zasady obmiaru robót</w:t>
      </w:r>
    </w:p>
    <w:p w14:paraId="0083991A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</w:rPr>
        <w:t>Ogólne zasady obmiaru robót podano w OST D-M-00.00.00 „Wymagania ogólne” pkt 7.</w:t>
      </w:r>
    </w:p>
    <w:p w14:paraId="53951C89" w14:textId="77777777" w:rsidR="00320571" w:rsidRDefault="00320571">
      <w:pPr>
        <w:spacing w:line="269" w:lineRule="exact"/>
        <w:rPr>
          <w:sz w:val="20"/>
          <w:szCs w:val="20"/>
        </w:rPr>
      </w:pPr>
    </w:p>
    <w:p w14:paraId="1A74A66A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7.2 Jednostka obmiarowa</w:t>
      </w:r>
    </w:p>
    <w:p w14:paraId="0820EC01" w14:textId="77777777" w:rsidR="00320571" w:rsidRDefault="00320571">
      <w:pPr>
        <w:spacing w:line="49" w:lineRule="exact"/>
        <w:rPr>
          <w:sz w:val="20"/>
          <w:szCs w:val="20"/>
        </w:rPr>
      </w:pPr>
    </w:p>
    <w:p w14:paraId="720A9E61" w14:textId="77777777" w:rsidR="00320571" w:rsidRDefault="00000000">
      <w:pPr>
        <w:spacing w:line="218" w:lineRule="auto"/>
        <w:ind w:left="4" w:right="1240"/>
        <w:rPr>
          <w:sz w:val="20"/>
          <w:szCs w:val="20"/>
        </w:rPr>
      </w:pPr>
      <w:r>
        <w:rPr>
          <w:rFonts w:eastAsia="Calibri"/>
        </w:rPr>
        <w:t>Jednostką obmiarową jest m2 [metr kwadratowy] podbudowy z kruszywa stabilizowanego mechanicznie o grubości określonej w Dokumentacji Projektowej</w:t>
      </w:r>
    </w:p>
    <w:p w14:paraId="1C6ADC09" w14:textId="77777777" w:rsidR="00320571" w:rsidRDefault="00320571">
      <w:pPr>
        <w:spacing w:line="268" w:lineRule="exact"/>
        <w:rPr>
          <w:sz w:val="20"/>
          <w:szCs w:val="20"/>
        </w:rPr>
      </w:pPr>
    </w:p>
    <w:p w14:paraId="4A881538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8. ODBIÓR ROBÓT</w:t>
      </w:r>
    </w:p>
    <w:p w14:paraId="61A2D7EA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</w:rPr>
        <w:t>Ogólne zasady odbioru robót podano w OST D-M-00.00.00 „Wymagania ogólne” pkt 8.</w:t>
      </w:r>
    </w:p>
    <w:p w14:paraId="3F420C4B" w14:textId="77777777" w:rsidR="00320571" w:rsidRDefault="00320571">
      <w:pPr>
        <w:spacing w:line="49" w:lineRule="exact"/>
        <w:rPr>
          <w:sz w:val="20"/>
          <w:szCs w:val="20"/>
        </w:rPr>
      </w:pPr>
    </w:p>
    <w:p w14:paraId="63DE5C61" w14:textId="77777777" w:rsidR="00320571" w:rsidRDefault="00000000">
      <w:pPr>
        <w:spacing w:line="230" w:lineRule="auto"/>
        <w:ind w:left="4" w:right="500"/>
        <w:rPr>
          <w:sz w:val="20"/>
          <w:szCs w:val="20"/>
        </w:rPr>
      </w:pPr>
      <w:r>
        <w:rPr>
          <w:rFonts w:eastAsia="Calibri"/>
        </w:rPr>
        <w:t>Roboty uznaje się za wykonane zgodnie z dokumentacją projektową, SST i wymaganiami Inżyniera, jeżeli wszystkie pomiary i badania z zachowaniem tolerancji według pkt 6 dały wyniki pozytywne. Odbioru ostatecznego należy dokonać po całkowitym zakończeniu robót, na podstawie wyników pomiarów i badań jakościowych określonych w punkcie 6. Z odbioru ostatecznego należy sporządzić protokół.</w:t>
      </w:r>
    </w:p>
    <w:p w14:paraId="648AEBD9" w14:textId="77777777" w:rsidR="00320571" w:rsidRDefault="00320571">
      <w:pPr>
        <w:spacing w:line="271" w:lineRule="exact"/>
        <w:rPr>
          <w:sz w:val="20"/>
          <w:szCs w:val="20"/>
        </w:rPr>
      </w:pPr>
    </w:p>
    <w:p w14:paraId="4086D247" w14:textId="77777777" w:rsidR="00320571" w:rsidRDefault="00000000">
      <w:pPr>
        <w:numPr>
          <w:ilvl w:val="0"/>
          <w:numId w:val="7"/>
        </w:numPr>
        <w:tabs>
          <w:tab w:val="left" w:pos="224"/>
        </w:tabs>
        <w:ind w:left="224" w:hanging="224"/>
        <w:rPr>
          <w:rFonts w:eastAsia="Calibri"/>
          <w:b/>
          <w:bCs/>
        </w:rPr>
      </w:pPr>
      <w:r>
        <w:rPr>
          <w:rFonts w:eastAsia="Calibri"/>
          <w:b/>
          <w:bCs/>
        </w:rPr>
        <w:t>PODSTAWA PŁATNOŚCI</w:t>
      </w:r>
    </w:p>
    <w:p w14:paraId="0F3DBD98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9.1 Ogólne ustalenia dotyczące podstawy płatności</w:t>
      </w:r>
    </w:p>
    <w:p w14:paraId="4E9F34DA" w14:textId="77777777" w:rsidR="00320571" w:rsidRDefault="00320571">
      <w:pPr>
        <w:spacing w:line="47" w:lineRule="exact"/>
        <w:rPr>
          <w:sz w:val="20"/>
          <w:szCs w:val="20"/>
        </w:rPr>
      </w:pPr>
    </w:p>
    <w:p w14:paraId="4CBB77B8" w14:textId="77777777" w:rsidR="00320571" w:rsidRDefault="00000000">
      <w:pPr>
        <w:spacing w:line="218" w:lineRule="auto"/>
        <w:ind w:left="4" w:right="500"/>
        <w:rPr>
          <w:sz w:val="20"/>
          <w:szCs w:val="20"/>
        </w:rPr>
      </w:pPr>
      <w:r>
        <w:rPr>
          <w:rFonts w:eastAsia="Calibri"/>
        </w:rPr>
        <w:t>Ogólne ustalenia dotyczące podstawy płatności podano w OST D-M-00.00.00 „Wymagania ogólne” pkt 9.</w:t>
      </w:r>
    </w:p>
    <w:p w14:paraId="4EECB698" w14:textId="77777777" w:rsidR="00320571" w:rsidRDefault="00320571">
      <w:pPr>
        <w:spacing w:line="1" w:lineRule="exact"/>
        <w:rPr>
          <w:sz w:val="20"/>
          <w:szCs w:val="20"/>
        </w:rPr>
      </w:pPr>
    </w:p>
    <w:p w14:paraId="6A25BC82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</w:rPr>
        <w:t>Cena wykonania m2 podbudowy obejmuje:</w:t>
      </w:r>
    </w:p>
    <w:p w14:paraId="44BDB885" w14:textId="77777777" w:rsidR="00320571" w:rsidRDefault="00000000">
      <w:pPr>
        <w:numPr>
          <w:ilvl w:val="0"/>
          <w:numId w:val="8"/>
        </w:numPr>
        <w:tabs>
          <w:tab w:val="left" w:pos="164"/>
        </w:tabs>
        <w:ind w:left="164" w:hanging="164"/>
        <w:rPr>
          <w:rFonts w:eastAsia="Calibri"/>
        </w:rPr>
      </w:pPr>
      <w:r>
        <w:rPr>
          <w:rFonts w:eastAsia="Calibri"/>
        </w:rPr>
        <w:t>prace pomiarowe i roboty przygotowawcze,</w:t>
      </w:r>
    </w:p>
    <w:p w14:paraId="3D5C925E" w14:textId="77777777" w:rsidR="00320571" w:rsidRDefault="00000000">
      <w:pPr>
        <w:numPr>
          <w:ilvl w:val="0"/>
          <w:numId w:val="8"/>
        </w:numPr>
        <w:tabs>
          <w:tab w:val="left" w:pos="164"/>
        </w:tabs>
        <w:ind w:left="164" w:hanging="164"/>
        <w:rPr>
          <w:rFonts w:eastAsia="Calibri"/>
        </w:rPr>
      </w:pPr>
      <w:r>
        <w:rPr>
          <w:rFonts w:eastAsia="Calibri"/>
        </w:rPr>
        <w:t>koszt zapewnienia niezbędnych czynników produkcji,</w:t>
      </w:r>
    </w:p>
    <w:p w14:paraId="23680800" w14:textId="77777777" w:rsidR="00320571" w:rsidRDefault="00000000">
      <w:pPr>
        <w:numPr>
          <w:ilvl w:val="0"/>
          <w:numId w:val="8"/>
        </w:numPr>
        <w:tabs>
          <w:tab w:val="left" w:pos="164"/>
        </w:tabs>
        <w:ind w:left="164" w:hanging="164"/>
        <w:rPr>
          <w:rFonts w:eastAsia="Calibri"/>
        </w:rPr>
      </w:pPr>
      <w:r>
        <w:rPr>
          <w:rFonts w:eastAsia="Calibri"/>
        </w:rPr>
        <w:t>oznakowanie robót,</w:t>
      </w:r>
    </w:p>
    <w:p w14:paraId="6907B865" w14:textId="77777777" w:rsidR="00320571" w:rsidRDefault="00000000">
      <w:pPr>
        <w:numPr>
          <w:ilvl w:val="0"/>
          <w:numId w:val="8"/>
        </w:numPr>
        <w:tabs>
          <w:tab w:val="left" w:pos="164"/>
        </w:tabs>
        <w:ind w:left="164" w:hanging="164"/>
        <w:rPr>
          <w:rFonts w:eastAsia="Calibri"/>
        </w:rPr>
      </w:pPr>
      <w:r>
        <w:rPr>
          <w:rFonts w:eastAsia="Calibri"/>
        </w:rPr>
        <w:t>sprawdzenie i ewentualną naprawę (wyrównanie) podłoża,</w:t>
      </w:r>
    </w:p>
    <w:p w14:paraId="6839F712" w14:textId="77777777" w:rsidR="00320571" w:rsidRDefault="00320571">
      <w:pPr>
        <w:spacing w:line="49" w:lineRule="exact"/>
        <w:rPr>
          <w:rFonts w:eastAsia="Calibri"/>
        </w:rPr>
      </w:pPr>
    </w:p>
    <w:p w14:paraId="12C85B76" w14:textId="77777777" w:rsidR="00320571" w:rsidRDefault="00000000">
      <w:pPr>
        <w:numPr>
          <w:ilvl w:val="0"/>
          <w:numId w:val="8"/>
        </w:numPr>
        <w:tabs>
          <w:tab w:val="left" w:pos="164"/>
        </w:tabs>
        <w:spacing w:line="218" w:lineRule="auto"/>
        <w:ind w:left="4" w:right="840" w:hanging="4"/>
        <w:rPr>
          <w:rFonts w:eastAsia="Calibri"/>
        </w:rPr>
      </w:pPr>
      <w:r>
        <w:rPr>
          <w:rFonts w:eastAsia="Calibri"/>
        </w:rPr>
        <w:t>zakup składników, przygotowanie mieszanki z kruszywa, zgodnie z receptą lub zakup gotowej mieszanki,</w:t>
      </w:r>
    </w:p>
    <w:p w14:paraId="2B698341" w14:textId="77777777" w:rsidR="00320571" w:rsidRDefault="00000000">
      <w:pPr>
        <w:numPr>
          <w:ilvl w:val="0"/>
          <w:numId w:val="8"/>
        </w:numPr>
        <w:tabs>
          <w:tab w:val="left" w:pos="164"/>
        </w:tabs>
        <w:ind w:left="164" w:hanging="164"/>
        <w:rPr>
          <w:rFonts w:eastAsia="Calibri"/>
        </w:rPr>
      </w:pPr>
      <w:r>
        <w:rPr>
          <w:rFonts w:eastAsia="Calibri"/>
        </w:rPr>
        <w:t>dostarczenie mieszanki na miejsce wbudowania,</w:t>
      </w:r>
    </w:p>
    <w:p w14:paraId="09DD0FBC" w14:textId="77777777" w:rsidR="00320571" w:rsidRDefault="00000000">
      <w:pPr>
        <w:numPr>
          <w:ilvl w:val="0"/>
          <w:numId w:val="8"/>
        </w:numPr>
        <w:tabs>
          <w:tab w:val="left" w:pos="164"/>
        </w:tabs>
        <w:spacing w:line="237" w:lineRule="auto"/>
        <w:ind w:left="164" w:hanging="164"/>
        <w:rPr>
          <w:rFonts w:eastAsia="Calibri"/>
        </w:rPr>
      </w:pPr>
      <w:r>
        <w:rPr>
          <w:rFonts w:eastAsia="Calibri"/>
        </w:rPr>
        <w:t>rozłożenie mieszanki,</w:t>
      </w:r>
    </w:p>
    <w:p w14:paraId="00B15ED7" w14:textId="77777777" w:rsidR="00320571" w:rsidRDefault="00000000">
      <w:pPr>
        <w:numPr>
          <w:ilvl w:val="0"/>
          <w:numId w:val="8"/>
        </w:numPr>
        <w:tabs>
          <w:tab w:val="left" w:pos="164"/>
        </w:tabs>
        <w:ind w:left="164" w:hanging="164"/>
        <w:rPr>
          <w:rFonts w:eastAsia="Calibri"/>
        </w:rPr>
      </w:pPr>
      <w:r>
        <w:rPr>
          <w:rFonts w:eastAsia="Calibri"/>
        </w:rPr>
        <w:t>zagęszczenie rozłożonej mieszanki,</w:t>
      </w:r>
    </w:p>
    <w:p w14:paraId="2F9012C8" w14:textId="77777777" w:rsidR="00320571" w:rsidRDefault="00320571">
      <w:pPr>
        <w:spacing w:line="331" w:lineRule="exact"/>
        <w:rPr>
          <w:sz w:val="20"/>
          <w:szCs w:val="20"/>
        </w:rPr>
        <w:sectPr w:rsidR="00320571">
          <w:footerReference w:type="default" r:id="rId25"/>
          <w:pgSz w:w="11906" w:h="16838"/>
          <w:pgMar w:top="755" w:right="1186" w:bottom="419" w:left="1416" w:header="0" w:footer="0" w:gutter="0"/>
          <w:cols w:space="708"/>
          <w:formProt w:val="0"/>
          <w:docGrid w:linePitch="100" w:charSpace="4096"/>
        </w:sectPr>
      </w:pPr>
    </w:p>
    <w:p w14:paraId="452D50BC" w14:textId="77777777" w:rsidR="00320571" w:rsidRDefault="00320571">
      <w:pPr>
        <w:spacing w:line="247" w:lineRule="exact"/>
        <w:rPr>
          <w:sz w:val="20"/>
          <w:szCs w:val="20"/>
        </w:rPr>
      </w:pPr>
      <w:bookmarkStart w:id="12" w:name="page13"/>
      <w:bookmarkEnd w:id="12"/>
    </w:p>
    <w:p w14:paraId="767F059C" w14:textId="77777777" w:rsidR="00320571" w:rsidRDefault="00000000">
      <w:pPr>
        <w:numPr>
          <w:ilvl w:val="0"/>
          <w:numId w:val="9"/>
        </w:numPr>
        <w:tabs>
          <w:tab w:val="left" w:pos="164"/>
        </w:tabs>
        <w:ind w:left="164" w:hanging="164"/>
        <w:rPr>
          <w:rFonts w:eastAsia="Calibri"/>
        </w:rPr>
      </w:pPr>
      <w:r>
        <w:rPr>
          <w:rFonts w:eastAsia="Calibri"/>
        </w:rPr>
        <w:t>przeprowadzenie pomiarów i badań laboratoryjnych określonych w specyfikacji technicznej,</w:t>
      </w:r>
    </w:p>
    <w:p w14:paraId="02073AF2" w14:textId="77777777" w:rsidR="00320571" w:rsidRDefault="00000000">
      <w:pPr>
        <w:numPr>
          <w:ilvl w:val="0"/>
          <w:numId w:val="9"/>
        </w:numPr>
        <w:tabs>
          <w:tab w:val="left" w:pos="164"/>
        </w:tabs>
        <w:ind w:left="164" w:hanging="164"/>
        <w:rPr>
          <w:rFonts w:eastAsia="Calibri"/>
        </w:rPr>
      </w:pPr>
      <w:r>
        <w:rPr>
          <w:rFonts w:eastAsia="Calibri"/>
        </w:rPr>
        <w:t>utrzymanie podbudowy w czasie robót,</w:t>
      </w:r>
    </w:p>
    <w:p w14:paraId="6A6D0065" w14:textId="77777777" w:rsidR="00320571" w:rsidRDefault="00000000">
      <w:pPr>
        <w:numPr>
          <w:ilvl w:val="0"/>
          <w:numId w:val="9"/>
        </w:numPr>
        <w:tabs>
          <w:tab w:val="left" w:pos="164"/>
        </w:tabs>
        <w:ind w:left="164" w:hanging="164"/>
        <w:rPr>
          <w:rFonts w:eastAsia="Calibri"/>
        </w:rPr>
      </w:pPr>
      <w:r>
        <w:rPr>
          <w:rFonts w:eastAsia="Calibri"/>
        </w:rPr>
        <w:t>pomiar inwentaryzacji geodezyjnej,</w:t>
      </w:r>
    </w:p>
    <w:p w14:paraId="72B52285" w14:textId="77777777" w:rsidR="00320571" w:rsidRDefault="00000000">
      <w:pPr>
        <w:numPr>
          <w:ilvl w:val="0"/>
          <w:numId w:val="9"/>
        </w:numPr>
        <w:tabs>
          <w:tab w:val="left" w:pos="164"/>
        </w:tabs>
        <w:ind w:left="164" w:hanging="164"/>
        <w:rPr>
          <w:rFonts w:eastAsia="Calibri"/>
        </w:rPr>
      </w:pPr>
      <w:r>
        <w:rPr>
          <w:rFonts w:eastAsia="Calibri"/>
        </w:rPr>
        <w:t>uporządkowanie terenu robót.</w:t>
      </w:r>
    </w:p>
    <w:p w14:paraId="29FA3484" w14:textId="77777777" w:rsidR="00320571" w:rsidRDefault="00320571">
      <w:pPr>
        <w:spacing w:line="269" w:lineRule="exact"/>
        <w:rPr>
          <w:sz w:val="20"/>
          <w:szCs w:val="20"/>
        </w:rPr>
      </w:pPr>
    </w:p>
    <w:p w14:paraId="7EBD6A84" w14:textId="77777777" w:rsidR="00320571" w:rsidRDefault="00000000">
      <w:pPr>
        <w:numPr>
          <w:ilvl w:val="0"/>
          <w:numId w:val="10"/>
        </w:numPr>
        <w:tabs>
          <w:tab w:val="left" w:pos="324"/>
        </w:tabs>
        <w:ind w:left="324" w:hanging="324"/>
        <w:rPr>
          <w:rFonts w:eastAsia="Calibri"/>
          <w:b/>
          <w:bCs/>
        </w:rPr>
      </w:pPr>
      <w:r>
        <w:rPr>
          <w:rFonts w:eastAsia="Calibri"/>
          <w:b/>
          <w:bCs/>
        </w:rPr>
        <w:t>PRZEPISY ZWIĄZANE</w:t>
      </w:r>
    </w:p>
    <w:p w14:paraId="43AC3D7E" w14:textId="77777777" w:rsidR="00320571" w:rsidRDefault="00000000">
      <w:pPr>
        <w:numPr>
          <w:ilvl w:val="0"/>
          <w:numId w:val="11"/>
        </w:numPr>
        <w:tabs>
          <w:tab w:val="left" w:pos="284"/>
        </w:tabs>
        <w:ind w:left="284" w:hanging="284"/>
        <w:rPr>
          <w:rFonts w:eastAsia="Calibri"/>
          <w:b/>
          <w:bCs/>
        </w:rPr>
      </w:pPr>
      <w:r>
        <w:rPr>
          <w:rFonts w:eastAsia="Calibri"/>
          <w:b/>
          <w:bCs/>
        </w:rPr>
        <w:t>1.Normy</w:t>
      </w:r>
    </w:p>
    <w:p w14:paraId="41BFE836" w14:textId="77777777" w:rsidR="00320571" w:rsidRDefault="00320571">
      <w:pPr>
        <w:spacing w:line="49" w:lineRule="exact"/>
        <w:rPr>
          <w:rFonts w:eastAsia="Calibri"/>
          <w:b/>
          <w:bCs/>
        </w:rPr>
      </w:pPr>
    </w:p>
    <w:p w14:paraId="7A3C267F" w14:textId="77777777" w:rsidR="00320571" w:rsidRDefault="00000000">
      <w:pPr>
        <w:numPr>
          <w:ilvl w:val="0"/>
          <w:numId w:val="12"/>
        </w:numPr>
        <w:tabs>
          <w:tab w:val="left" w:pos="222"/>
        </w:tabs>
        <w:spacing w:line="216" w:lineRule="auto"/>
        <w:ind w:left="4" w:right="580" w:hanging="4"/>
        <w:rPr>
          <w:rFonts w:eastAsia="Calibri"/>
        </w:rPr>
      </w:pPr>
      <w:r>
        <w:rPr>
          <w:rFonts w:eastAsia="Calibri"/>
        </w:rPr>
        <w:t xml:space="preserve">PN-S-02205:1998 </w:t>
      </w:r>
      <w:proofErr w:type="spellStart"/>
      <w:r>
        <w:rPr>
          <w:rFonts w:eastAsia="Calibri"/>
        </w:rPr>
        <w:t>zał.B</w:t>
      </w:r>
      <w:proofErr w:type="spellEnd"/>
      <w:r>
        <w:rPr>
          <w:rFonts w:eastAsia="Calibri"/>
        </w:rPr>
        <w:t xml:space="preserve">. Drogi samochodowe. Roboty </w:t>
      </w:r>
      <w:proofErr w:type="spellStart"/>
      <w:r>
        <w:rPr>
          <w:rFonts w:eastAsia="Calibri"/>
        </w:rPr>
        <w:t>ziemne.Wymagania</w:t>
      </w:r>
      <w:proofErr w:type="spellEnd"/>
      <w:r>
        <w:rPr>
          <w:rFonts w:eastAsia="Calibri"/>
        </w:rPr>
        <w:t xml:space="preserve"> i badania. Oznaczenie modułu odkształcenia podłoża przez obciążenie płytą.</w:t>
      </w:r>
    </w:p>
    <w:p w14:paraId="709DCFE4" w14:textId="77777777" w:rsidR="00320571" w:rsidRDefault="00000000">
      <w:pPr>
        <w:numPr>
          <w:ilvl w:val="0"/>
          <w:numId w:val="12"/>
        </w:numPr>
        <w:tabs>
          <w:tab w:val="left" w:pos="224"/>
        </w:tabs>
        <w:ind w:left="224" w:hanging="224"/>
        <w:rPr>
          <w:rFonts w:eastAsia="Calibri"/>
        </w:rPr>
      </w:pPr>
      <w:r>
        <w:rPr>
          <w:rFonts w:eastAsia="Calibri"/>
        </w:rPr>
        <w:t xml:space="preserve">BN-68/8931-04 Drogi samochodowe. Pomiar równości nawierzchni </w:t>
      </w:r>
      <w:proofErr w:type="spellStart"/>
      <w:r>
        <w:rPr>
          <w:rFonts w:eastAsia="Calibri"/>
        </w:rPr>
        <w:t>planografem</w:t>
      </w:r>
      <w:proofErr w:type="spellEnd"/>
      <w:r>
        <w:rPr>
          <w:rFonts w:eastAsia="Calibri"/>
        </w:rPr>
        <w:t xml:space="preserve"> i łatą</w:t>
      </w:r>
    </w:p>
    <w:p w14:paraId="713D6479" w14:textId="77777777" w:rsidR="00320571" w:rsidRDefault="00000000">
      <w:pPr>
        <w:numPr>
          <w:ilvl w:val="0"/>
          <w:numId w:val="12"/>
        </w:numPr>
        <w:tabs>
          <w:tab w:val="left" w:pos="224"/>
        </w:tabs>
        <w:ind w:left="224" w:hanging="224"/>
        <w:rPr>
          <w:rFonts w:eastAsia="Calibri"/>
        </w:rPr>
      </w:pPr>
      <w:r>
        <w:rPr>
          <w:rFonts w:eastAsia="Calibri"/>
        </w:rPr>
        <w:t>BN-77/8931-12 Oznaczanie wskaźnika zagęszczenia gruntu</w:t>
      </w:r>
    </w:p>
    <w:p w14:paraId="5B445F88" w14:textId="77777777" w:rsidR="00320571" w:rsidRDefault="00000000">
      <w:pPr>
        <w:numPr>
          <w:ilvl w:val="0"/>
          <w:numId w:val="12"/>
        </w:numPr>
        <w:tabs>
          <w:tab w:val="left" w:pos="224"/>
        </w:tabs>
        <w:ind w:left="224" w:hanging="224"/>
        <w:rPr>
          <w:rFonts w:eastAsia="Calibri"/>
        </w:rPr>
      </w:pPr>
      <w:r>
        <w:rPr>
          <w:rFonts w:eastAsia="Calibri"/>
        </w:rPr>
        <w:t>PN-EN 933-1:2000 Badania geometrycznych właściwości kruszyw. Oznaczanie składu ziarnowego.</w:t>
      </w:r>
    </w:p>
    <w:p w14:paraId="6911BBB2" w14:textId="77777777" w:rsidR="00320571" w:rsidRDefault="00000000">
      <w:pPr>
        <w:ind w:left="4"/>
        <w:rPr>
          <w:rFonts w:eastAsia="Calibri"/>
        </w:rPr>
      </w:pPr>
      <w:r>
        <w:rPr>
          <w:rFonts w:eastAsia="Calibri"/>
        </w:rPr>
        <w:t>Metoda przesiewania</w:t>
      </w:r>
    </w:p>
    <w:p w14:paraId="685A8CF4" w14:textId="77777777" w:rsidR="00320571" w:rsidRDefault="00000000">
      <w:pPr>
        <w:numPr>
          <w:ilvl w:val="0"/>
          <w:numId w:val="12"/>
        </w:numPr>
        <w:tabs>
          <w:tab w:val="left" w:pos="224"/>
        </w:tabs>
        <w:ind w:left="224" w:hanging="224"/>
        <w:rPr>
          <w:rFonts w:eastAsia="Calibri"/>
        </w:rPr>
      </w:pPr>
      <w:r>
        <w:rPr>
          <w:rFonts w:eastAsia="Calibri"/>
        </w:rPr>
        <w:t>PN-EN 13285:2010 Mieszanki niezwiązane.</w:t>
      </w:r>
    </w:p>
    <w:p w14:paraId="74DE5F0E" w14:textId="77777777" w:rsidR="00320571" w:rsidRDefault="00320571">
      <w:pPr>
        <w:spacing w:line="49" w:lineRule="exact"/>
        <w:rPr>
          <w:rFonts w:eastAsia="Calibri"/>
        </w:rPr>
      </w:pPr>
    </w:p>
    <w:p w14:paraId="11F183F1" w14:textId="77777777" w:rsidR="00320571" w:rsidRDefault="00000000">
      <w:pPr>
        <w:numPr>
          <w:ilvl w:val="0"/>
          <w:numId w:val="12"/>
        </w:numPr>
        <w:tabs>
          <w:tab w:val="left" w:pos="222"/>
        </w:tabs>
        <w:spacing w:line="218" w:lineRule="auto"/>
        <w:ind w:left="4" w:right="1420" w:hanging="4"/>
        <w:rPr>
          <w:rFonts w:eastAsia="Calibri"/>
        </w:rPr>
      </w:pPr>
      <w:r>
        <w:rPr>
          <w:rFonts w:eastAsia="Calibri"/>
        </w:rPr>
        <w:t>PN-EN 13242:2010 Kruszywa do niezwiązanych i związanych hydraulicznie materiałów stosowanych w obiektach budowlanych i budownictwie drogowym</w:t>
      </w:r>
    </w:p>
    <w:p w14:paraId="795F5EBB" w14:textId="77777777" w:rsidR="00320571" w:rsidRDefault="00320571">
      <w:pPr>
        <w:spacing w:line="270" w:lineRule="exact"/>
        <w:rPr>
          <w:sz w:val="20"/>
          <w:szCs w:val="20"/>
        </w:rPr>
      </w:pPr>
    </w:p>
    <w:p w14:paraId="5AC23640" w14:textId="77777777" w:rsidR="00320571" w:rsidRDefault="00000000">
      <w:pPr>
        <w:ind w:left="4"/>
        <w:rPr>
          <w:sz w:val="20"/>
          <w:szCs w:val="20"/>
        </w:rPr>
      </w:pPr>
      <w:r>
        <w:rPr>
          <w:rFonts w:eastAsia="Calibri"/>
          <w:b/>
          <w:bCs/>
        </w:rPr>
        <w:t>10.2. Pozostałe dokumenty</w:t>
      </w:r>
    </w:p>
    <w:p w14:paraId="67A81B13" w14:textId="77777777" w:rsidR="00320571" w:rsidRDefault="00000000">
      <w:pPr>
        <w:spacing w:line="237" w:lineRule="auto"/>
        <w:ind w:left="4"/>
        <w:rPr>
          <w:sz w:val="20"/>
          <w:szCs w:val="20"/>
        </w:rPr>
      </w:pPr>
      <w:r>
        <w:rPr>
          <w:rFonts w:eastAsia="Calibri"/>
        </w:rPr>
        <w:t>WT-4 2010 Mieszanki niezwiązane do dróg krajowych, Warszawa 2010</w:t>
      </w:r>
    </w:p>
    <w:p w14:paraId="3723A256" w14:textId="77777777" w:rsidR="00320571" w:rsidRDefault="00320571">
      <w:pPr>
        <w:spacing w:line="200" w:lineRule="exact"/>
        <w:rPr>
          <w:sz w:val="20"/>
          <w:szCs w:val="20"/>
        </w:rPr>
      </w:pPr>
    </w:p>
    <w:p w14:paraId="6D178F70" w14:textId="77777777" w:rsidR="00320571" w:rsidRDefault="00320571">
      <w:pPr>
        <w:spacing w:line="200" w:lineRule="exact"/>
        <w:rPr>
          <w:sz w:val="20"/>
          <w:szCs w:val="20"/>
        </w:rPr>
      </w:pPr>
    </w:p>
    <w:p w14:paraId="3BE69F7E" w14:textId="77777777" w:rsidR="00320571" w:rsidRDefault="00320571">
      <w:pPr>
        <w:spacing w:line="200" w:lineRule="exact"/>
        <w:rPr>
          <w:sz w:val="20"/>
          <w:szCs w:val="20"/>
        </w:rPr>
      </w:pPr>
    </w:p>
    <w:p w14:paraId="19817C84" w14:textId="77777777" w:rsidR="00320571" w:rsidRDefault="00320571">
      <w:pPr>
        <w:spacing w:line="200" w:lineRule="exact"/>
        <w:rPr>
          <w:sz w:val="20"/>
          <w:szCs w:val="20"/>
        </w:rPr>
      </w:pPr>
    </w:p>
    <w:p w14:paraId="1792A255" w14:textId="77777777" w:rsidR="00320571" w:rsidRDefault="00320571">
      <w:pPr>
        <w:spacing w:line="200" w:lineRule="exact"/>
        <w:rPr>
          <w:sz w:val="20"/>
          <w:szCs w:val="20"/>
        </w:rPr>
      </w:pPr>
    </w:p>
    <w:p w14:paraId="6F6A4A34" w14:textId="77777777" w:rsidR="00320571" w:rsidRDefault="00320571">
      <w:pPr>
        <w:spacing w:line="200" w:lineRule="exact"/>
        <w:rPr>
          <w:sz w:val="20"/>
          <w:szCs w:val="20"/>
        </w:rPr>
      </w:pPr>
    </w:p>
    <w:p w14:paraId="5BAD96FD" w14:textId="77777777" w:rsidR="00320571" w:rsidRDefault="00320571">
      <w:pPr>
        <w:spacing w:line="200" w:lineRule="exact"/>
        <w:rPr>
          <w:sz w:val="20"/>
          <w:szCs w:val="20"/>
        </w:rPr>
      </w:pPr>
    </w:p>
    <w:p w14:paraId="2D86498B" w14:textId="77777777" w:rsidR="00320571" w:rsidRDefault="00320571">
      <w:pPr>
        <w:spacing w:line="200" w:lineRule="exact"/>
        <w:rPr>
          <w:sz w:val="20"/>
          <w:szCs w:val="20"/>
        </w:rPr>
      </w:pPr>
    </w:p>
    <w:p w14:paraId="13C026FA" w14:textId="77777777" w:rsidR="00320571" w:rsidRDefault="00320571">
      <w:pPr>
        <w:spacing w:line="200" w:lineRule="exact"/>
        <w:rPr>
          <w:sz w:val="20"/>
          <w:szCs w:val="20"/>
        </w:rPr>
      </w:pPr>
    </w:p>
    <w:p w14:paraId="4DA3F141" w14:textId="77777777" w:rsidR="00320571" w:rsidRDefault="00320571">
      <w:pPr>
        <w:spacing w:line="200" w:lineRule="exact"/>
        <w:rPr>
          <w:sz w:val="20"/>
          <w:szCs w:val="20"/>
        </w:rPr>
      </w:pPr>
    </w:p>
    <w:p w14:paraId="256B1971" w14:textId="77777777" w:rsidR="00320571" w:rsidRDefault="00320571">
      <w:pPr>
        <w:spacing w:line="200" w:lineRule="exact"/>
        <w:rPr>
          <w:sz w:val="20"/>
          <w:szCs w:val="20"/>
        </w:rPr>
      </w:pPr>
    </w:p>
    <w:p w14:paraId="18BBBAD3" w14:textId="77777777" w:rsidR="00320571" w:rsidRDefault="00320571">
      <w:pPr>
        <w:spacing w:line="200" w:lineRule="exact"/>
        <w:rPr>
          <w:sz w:val="20"/>
          <w:szCs w:val="20"/>
        </w:rPr>
      </w:pPr>
    </w:p>
    <w:p w14:paraId="74FB0206" w14:textId="77777777" w:rsidR="00320571" w:rsidRDefault="00320571">
      <w:pPr>
        <w:spacing w:line="200" w:lineRule="exact"/>
        <w:rPr>
          <w:sz w:val="20"/>
          <w:szCs w:val="20"/>
        </w:rPr>
      </w:pPr>
    </w:p>
    <w:p w14:paraId="5C89840F" w14:textId="77777777" w:rsidR="00320571" w:rsidRDefault="00320571">
      <w:pPr>
        <w:spacing w:line="200" w:lineRule="exact"/>
        <w:rPr>
          <w:sz w:val="20"/>
          <w:szCs w:val="20"/>
        </w:rPr>
      </w:pPr>
    </w:p>
    <w:p w14:paraId="229C123C" w14:textId="77777777" w:rsidR="00320571" w:rsidRDefault="00320571">
      <w:pPr>
        <w:spacing w:line="200" w:lineRule="exact"/>
        <w:rPr>
          <w:sz w:val="20"/>
          <w:szCs w:val="20"/>
        </w:rPr>
      </w:pPr>
    </w:p>
    <w:p w14:paraId="58745905" w14:textId="77777777" w:rsidR="00320571" w:rsidRDefault="00320571">
      <w:pPr>
        <w:spacing w:line="200" w:lineRule="exact"/>
        <w:rPr>
          <w:sz w:val="20"/>
          <w:szCs w:val="20"/>
        </w:rPr>
      </w:pPr>
    </w:p>
    <w:p w14:paraId="0287EAC3" w14:textId="77777777" w:rsidR="00320571" w:rsidRDefault="00320571">
      <w:pPr>
        <w:spacing w:line="200" w:lineRule="exact"/>
        <w:rPr>
          <w:sz w:val="20"/>
          <w:szCs w:val="20"/>
        </w:rPr>
      </w:pPr>
    </w:p>
    <w:p w14:paraId="3345FB6E" w14:textId="77777777" w:rsidR="00320571" w:rsidRDefault="00320571">
      <w:pPr>
        <w:spacing w:line="200" w:lineRule="exact"/>
        <w:rPr>
          <w:sz w:val="20"/>
          <w:szCs w:val="20"/>
        </w:rPr>
      </w:pPr>
    </w:p>
    <w:p w14:paraId="1ECB7478" w14:textId="77777777" w:rsidR="00320571" w:rsidRDefault="00320571">
      <w:pPr>
        <w:spacing w:line="200" w:lineRule="exact"/>
        <w:rPr>
          <w:sz w:val="20"/>
          <w:szCs w:val="20"/>
        </w:rPr>
      </w:pPr>
    </w:p>
    <w:p w14:paraId="7E3FF156" w14:textId="77777777" w:rsidR="00320571" w:rsidRDefault="00320571">
      <w:pPr>
        <w:spacing w:line="200" w:lineRule="exact"/>
        <w:rPr>
          <w:sz w:val="20"/>
          <w:szCs w:val="20"/>
        </w:rPr>
      </w:pPr>
    </w:p>
    <w:p w14:paraId="761A76F6" w14:textId="77777777" w:rsidR="00320571" w:rsidRDefault="00320571">
      <w:pPr>
        <w:spacing w:line="200" w:lineRule="exact"/>
        <w:rPr>
          <w:sz w:val="20"/>
          <w:szCs w:val="20"/>
        </w:rPr>
      </w:pPr>
    </w:p>
    <w:p w14:paraId="7052ABFB" w14:textId="77777777" w:rsidR="00320571" w:rsidRDefault="00320571">
      <w:pPr>
        <w:spacing w:line="200" w:lineRule="exact"/>
        <w:rPr>
          <w:sz w:val="20"/>
          <w:szCs w:val="20"/>
        </w:rPr>
      </w:pPr>
    </w:p>
    <w:p w14:paraId="2E9CBCB0" w14:textId="77777777" w:rsidR="00320571" w:rsidRDefault="00320571">
      <w:pPr>
        <w:spacing w:line="200" w:lineRule="exact"/>
        <w:rPr>
          <w:sz w:val="20"/>
          <w:szCs w:val="20"/>
        </w:rPr>
      </w:pPr>
    </w:p>
    <w:p w14:paraId="4DFF7332" w14:textId="77777777" w:rsidR="00320571" w:rsidRDefault="00320571">
      <w:pPr>
        <w:spacing w:line="200" w:lineRule="exact"/>
        <w:rPr>
          <w:sz w:val="20"/>
          <w:szCs w:val="20"/>
        </w:rPr>
      </w:pPr>
    </w:p>
    <w:p w14:paraId="5BF31509" w14:textId="77777777" w:rsidR="00320571" w:rsidRDefault="00320571">
      <w:pPr>
        <w:spacing w:line="200" w:lineRule="exact"/>
        <w:rPr>
          <w:sz w:val="20"/>
          <w:szCs w:val="20"/>
        </w:rPr>
      </w:pPr>
    </w:p>
    <w:p w14:paraId="177AEC3D" w14:textId="77777777" w:rsidR="00320571" w:rsidRDefault="00320571">
      <w:pPr>
        <w:spacing w:line="200" w:lineRule="exact"/>
        <w:rPr>
          <w:sz w:val="20"/>
          <w:szCs w:val="20"/>
        </w:rPr>
      </w:pPr>
    </w:p>
    <w:p w14:paraId="61C59E33" w14:textId="77777777" w:rsidR="00320571" w:rsidRDefault="00320571">
      <w:pPr>
        <w:spacing w:line="200" w:lineRule="exact"/>
        <w:rPr>
          <w:sz w:val="20"/>
          <w:szCs w:val="20"/>
        </w:rPr>
      </w:pPr>
    </w:p>
    <w:p w14:paraId="7552F3A6" w14:textId="77777777" w:rsidR="00320571" w:rsidRDefault="00320571">
      <w:pPr>
        <w:spacing w:line="200" w:lineRule="exact"/>
        <w:rPr>
          <w:sz w:val="20"/>
          <w:szCs w:val="20"/>
        </w:rPr>
      </w:pPr>
    </w:p>
    <w:p w14:paraId="0A5A2171" w14:textId="77777777" w:rsidR="00320571" w:rsidRDefault="00320571">
      <w:pPr>
        <w:spacing w:line="200" w:lineRule="exact"/>
        <w:rPr>
          <w:sz w:val="20"/>
          <w:szCs w:val="20"/>
        </w:rPr>
      </w:pPr>
    </w:p>
    <w:p w14:paraId="3EC1A286" w14:textId="77777777" w:rsidR="00320571" w:rsidRDefault="00320571">
      <w:pPr>
        <w:spacing w:line="200" w:lineRule="exact"/>
        <w:rPr>
          <w:sz w:val="20"/>
          <w:szCs w:val="20"/>
        </w:rPr>
      </w:pPr>
    </w:p>
    <w:p w14:paraId="2584CA8B" w14:textId="77777777" w:rsidR="00320571" w:rsidRDefault="00320571">
      <w:pPr>
        <w:spacing w:line="200" w:lineRule="exact"/>
        <w:rPr>
          <w:sz w:val="20"/>
          <w:szCs w:val="20"/>
        </w:rPr>
      </w:pPr>
    </w:p>
    <w:p w14:paraId="725B047E" w14:textId="77777777" w:rsidR="00320571" w:rsidRDefault="00320571">
      <w:pPr>
        <w:spacing w:line="200" w:lineRule="exact"/>
        <w:rPr>
          <w:sz w:val="20"/>
          <w:szCs w:val="20"/>
        </w:rPr>
      </w:pPr>
    </w:p>
    <w:p w14:paraId="28C85959" w14:textId="77777777" w:rsidR="00320571" w:rsidRDefault="00320571">
      <w:pPr>
        <w:spacing w:line="200" w:lineRule="exact"/>
        <w:rPr>
          <w:sz w:val="20"/>
          <w:szCs w:val="20"/>
        </w:rPr>
      </w:pPr>
    </w:p>
    <w:p w14:paraId="291883AD" w14:textId="77777777" w:rsidR="00320571" w:rsidRDefault="00320571">
      <w:pPr>
        <w:spacing w:line="200" w:lineRule="exact"/>
        <w:rPr>
          <w:sz w:val="20"/>
          <w:szCs w:val="20"/>
        </w:rPr>
      </w:pPr>
    </w:p>
    <w:p w14:paraId="2C803D3F" w14:textId="77777777" w:rsidR="00320571" w:rsidRDefault="00320571">
      <w:pPr>
        <w:spacing w:line="200" w:lineRule="exact"/>
        <w:rPr>
          <w:sz w:val="20"/>
          <w:szCs w:val="20"/>
        </w:rPr>
      </w:pPr>
    </w:p>
    <w:p w14:paraId="4EBA529B" w14:textId="77777777" w:rsidR="00320571" w:rsidRDefault="00320571">
      <w:pPr>
        <w:spacing w:line="200" w:lineRule="exact"/>
        <w:rPr>
          <w:sz w:val="20"/>
          <w:szCs w:val="20"/>
        </w:rPr>
      </w:pPr>
    </w:p>
    <w:p w14:paraId="5CFFF167" w14:textId="77777777" w:rsidR="00320571" w:rsidRDefault="00320571">
      <w:pPr>
        <w:spacing w:line="200" w:lineRule="exact"/>
        <w:rPr>
          <w:sz w:val="20"/>
          <w:szCs w:val="20"/>
        </w:rPr>
      </w:pPr>
    </w:p>
    <w:p w14:paraId="61DCE83D" w14:textId="77777777" w:rsidR="00320571" w:rsidRDefault="00320571">
      <w:pPr>
        <w:spacing w:line="200" w:lineRule="exact"/>
        <w:rPr>
          <w:sz w:val="20"/>
          <w:szCs w:val="20"/>
        </w:rPr>
      </w:pPr>
    </w:p>
    <w:p w14:paraId="72C6549B" w14:textId="77777777" w:rsidR="00320571" w:rsidRDefault="00320571">
      <w:pPr>
        <w:spacing w:line="200" w:lineRule="exact"/>
        <w:rPr>
          <w:sz w:val="20"/>
          <w:szCs w:val="20"/>
        </w:rPr>
      </w:pPr>
    </w:p>
    <w:p w14:paraId="3DA8C674" w14:textId="77777777" w:rsidR="00320571" w:rsidRDefault="00320571">
      <w:pPr>
        <w:spacing w:line="200" w:lineRule="exact"/>
        <w:rPr>
          <w:sz w:val="20"/>
          <w:szCs w:val="20"/>
        </w:rPr>
      </w:pPr>
    </w:p>
    <w:p w14:paraId="0ED22BA2" w14:textId="77777777" w:rsidR="00320571" w:rsidRDefault="00320571">
      <w:pPr>
        <w:spacing w:line="389" w:lineRule="exact"/>
        <w:rPr>
          <w:sz w:val="20"/>
          <w:szCs w:val="20"/>
        </w:rPr>
      </w:pPr>
    </w:p>
    <w:p w14:paraId="2FE09103" w14:textId="77777777" w:rsidR="00320571" w:rsidRDefault="00320571">
      <w:pPr>
        <w:ind w:left="8844"/>
        <w:rPr>
          <w:sz w:val="20"/>
          <w:szCs w:val="20"/>
        </w:rPr>
      </w:pPr>
    </w:p>
    <w:sectPr w:rsidR="00320571">
      <w:footerReference w:type="default" r:id="rId26"/>
      <w:pgSz w:w="11906" w:h="16838"/>
      <w:pgMar w:top="755" w:right="1186" w:bottom="419" w:left="1416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73CE3" w14:textId="77777777" w:rsidR="005703E3" w:rsidRDefault="005703E3">
      <w:r>
        <w:separator/>
      </w:r>
    </w:p>
  </w:endnote>
  <w:endnote w:type="continuationSeparator" w:id="0">
    <w:p w14:paraId="5F9C4519" w14:textId="77777777" w:rsidR="005703E3" w:rsidRDefault="00570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7" w:usb1="08070000" w:usb2="00000010" w:usb3="00000000" w:csb0="0002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42645" w14:textId="77777777" w:rsidR="00320571" w:rsidRDefault="00000000">
    <w:pPr>
      <w:pStyle w:val="Stopka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/>
        <w:sz w:val="20"/>
        <w:szCs w:val="20"/>
      </w:rPr>
      <w:instrText xml:space="preserve"> PAGE </w:instrText>
    </w:r>
    <w:r>
      <w:rPr>
        <w:color w:val="4472C4"/>
        <w:sz w:val="20"/>
        <w:szCs w:val="20"/>
      </w:rPr>
      <w:fldChar w:fldCharType="separate"/>
    </w:r>
    <w:r>
      <w:rPr>
        <w:color w:val="4472C4"/>
        <w:sz w:val="20"/>
        <w:szCs w:val="20"/>
      </w:rPr>
      <w:t>32</w:t>
    </w:r>
    <w:r>
      <w:rPr>
        <w:color w:val="4472C4"/>
        <w:sz w:val="20"/>
        <w:szCs w:val="20"/>
      </w:rPr>
      <w:fldChar w:fldCharType="end"/>
    </w:r>
  </w:p>
  <w:p w14:paraId="45FD2D10" w14:textId="77777777" w:rsidR="00320571" w:rsidRDefault="00320571">
    <w:pPr>
      <w:pStyle w:val="Stopka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F1C4C" w14:textId="77777777" w:rsidR="00320571" w:rsidRDefault="00000000">
    <w:pPr>
      <w:pStyle w:val="Stopka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/>
        <w:sz w:val="20"/>
        <w:szCs w:val="20"/>
      </w:rPr>
      <w:instrText xml:space="preserve"> PAGE </w:instrText>
    </w:r>
    <w:r>
      <w:rPr>
        <w:color w:val="4472C4"/>
        <w:sz w:val="20"/>
        <w:szCs w:val="20"/>
      </w:rPr>
      <w:fldChar w:fldCharType="separate"/>
    </w:r>
    <w:r>
      <w:rPr>
        <w:color w:val="4472C4"/>
        <w:sz w:val="20"/>
        <w:szCs w:val="20"/>
      </w:rPr>
      <w:t>41</w:t>
    </w:r>
    <w:r>
      <w:rPr>
        <w:color w:val="4472C4"/>
        <w:sz w:val="20"/>
        <w:szCs w:val="20"/>
      </w:rPr>
      <w:fldChar w:fldCharType="end"/>
    </w:r>
  </w:p>
  <w:p w14:paraId="1E8D66AE" w14:textId="77777777" w:rsidR="00320571" w:rsidRDefault="00320571">
    <w:pPr>
      <w:pStyle w:val="Stopka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5F137" w14:textId="77777777" w:rsidR="00320571" w:rsidRDefault="00000000">
    <w:pPr>
      <w:pStyle w:val="Stopka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/>
        <w:sz w:val="20"/>
        <w:szCs w:val="20"/>
      </w:rPr>
      <w:instrText xml:space="preserve"> PAGE </w:instrText>
    </w:r>
    <w:r>
      <w:rPr>
        <w:color w:val="4472C4"/>
        <w:sz w:val="20"/>
        <w:szCs w:val="20"/>
      </w:rPr>
      <w:fldChar w:fldCharType="separate"/>
    </w:r>
    <w:r>
      <w:rPr>
        <w:color w:val="4472C4"/>
        <w:sz w:val="20"/>
        <w:szCs w:val="20"/>
      </w:rPr>
      <w:t>42</w:t>
    </w:r>
    <w:r>
      <w:rPr>
        <w:color w:val="4472C4"/>
        <w:sz w:val="20"/>
        <w:szCs w:val="20"/>
      </w:rPr>
      <w:fldChar w:fldCharType="end"/>
    </w:r>
  </w:p>
  <w:p w14:paraId="3D138B58" w14:textId="77777777" w:rsidR="00320571" w:rsidRDefault="00320571">
    <w:pPr>
      <w:pStyle w:val="Stopka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5CEE" w14:textId="77777777" w:rsidR="00320571" w:rsidRDefault="00000000">
    <w:pPr>
      <w:pStyle w:val="Stopka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/>
        <w:sz w:val="20"/>
        <w:szCs w:val="20"/>
      </w:rPr>
      <w:instrText xml:space="preserve"> PAGE </w:instrText>
    </w:r>
    <w:r>
      <w:rPr>
        <w:color w:val="4472C4"/>
        <w:sz w:val="20"/>
        <w:szCs w:val="20"/>
      </w:rPr>
      <w:fldChar w:fldCharType="separate"/>
    </w:r>
    <w:r>
      <w:rPr>
        <w:color w:val="4472C4"/>
        <w:sz w:val="20"/>
        <w:szCs w:val="20"/>
      </w:rPr>
      <w:t>43</w:t>
    </w:r>
    <w:r>
      <w:rPr>
        <w:color w:val="4472C4"/>
        <w:sz w:val="20"/>
        <w:szCs w:val="20"/>
      </w:rPr>
      <w:fldChar w:fldCharType="end"/>
    </w:r>
  </w:p>
  <w:p w14:paraId="300EFEC3" w14:textId="77777777" w:rsidR="00320571" w:rsidRDefault="00320571">
    <w:pPr>
      <w:pStyle w:val="Stopka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0E73C" w14:textId="77777777" w:rsidR="00320571" w:rsidRDefault="00000000">
    <w:pPr>
      <w:pStyle w:val="Stopka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/>
        <w:sz w:val="20"/>
        <w:szCs w:val="20"/>
      </w:rPr>
      <w:instrText xml:space="preserve"> PAGE </w:instrText>
    </w:r>
    <w:r>
      <w:rPr>
        <w:color w:val="4472C4"/>
        <w:sz w:val="20"/>
        <w:szCs w:val="20"/>
      </w:rPr>
      <w:fldChar w:fldCharType="separate"/>
    </w:r>
    <w:r>
      <w:rPr>
        <w:color w:val="4472C4"/>
        <w:sz w:val="20"/>
        <w:szCs w:val="20"/>
      </w:rPr>
      <w:t>44</w:t>
    </w:r>
    <w:r>
      <w:rPr>
        <w:color w:val="4472C4"/>
        <w:sz w:val="20"/>
        <w:szCs w:val="20"/>
      </w:rPr>
      <w:fldChar w:fldCharType="end"/>
    </w:r>
  </w:p>
  <w:p w14:paraId="1A338C3E" w14:textId="77777777" w:rsidR="00320571" w:rsidRDefault="003205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3A58D" w14:textId="77777777" w:rsidR="00320571" w:rsidRDefault="00000000">
    <w:pPr>
      <w:pStyle w:val="Stopka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/>
        <w:sz w:val="20"/>
        <w:szCs w:val="20"/>
      </w:rPr>
      <w:instrText xml:space="preserve"> PAGE </w:instrText>
    </w:r>
    <w:r>
      <w:rPr>
        <w:color w:val="4472C4"/>
        <w:sz w:val="20"/>
        <w:szCs w:val="20"/>
      </w:rPr>
      <w:fldChar w:fldCharType="separate"/>
    </w:r>
    <w:r>
      <w:rPr>
        <w:color w:val="4472C4"/>
        <w:sz w:val="20"/>
        <w:szCs w:val="20"/>
      </w:rPr>
      <w:t>33</w:t>
    </w:r>
    <w:r>
      <w:rPr>
        <w:color w:val="4472C4"/>
        <w:sz w:val="20"/>
        <w:szCs w:val="20"/>
      </w:rPr>
      <w:fldChar w:fldCharType="end"/>
    </w:r>
  </w:p>
  <w:p w14:paraId="3262DCED" w14:textId="77777777" w:rsidR="00320571" w:rsidRDefault="003205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82785" w14:textId="77777777" w:rsidR="00320571" w:rsidRDefault="00000000">
    <w:pPr>
      <w:pStyle w:val="Stopka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/>
        <w:sz w:val="20"/>
        <w:szCs w:val="20"/>
      </w:rPr>
      <w:instrText xml:space="preserve"> PAGE </w:instrText>
    </w:r>
    <w:r>
      <w:rPr>
        <w:color w:val="4472C4"/>
        <w:sz w:val="20"/>
        <w:szCs w:val="20"/>
      </w:rPr>
      <w:fldChar w:fldCharType="separate"/>
    </w:r>
    <w:r>
      <w:rPr>
        <w:color w:val="4472C4"/>
        <w:sz w:val="20"/>
        <w:szCs w:val="20"/>
      </w:rPr>
      <w:t>34</w:t>
    </w:r>
    <w:r>
      <w:rPr>
        <w:color w:val="4472C4"/>
        <w:sz w:val="20"/>
        <w:szCs w:val="20"/>
      </w:rPr>
      <w:fldChar w:fldCharType="end"/>
    </w:r>
  </w:p>
  <w:p w14:paraId="51810EF4" w14:textId="77777777" w:rsidR="00320571" w:rsidRDefault="0032057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74B8" w14:textId="77777777" w:rsidR="00320571" w:rsidRDefault="00000000">
    <w:pPr>
      <w:pStyle w:val="Stopka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/>
        <w:sz w:val="20"/>
        <w:szCs w:val="20"/>
      </w:rPr>
      <w:instrText xml:space="preserve"> PAGE </w:instrText>
    </w:r>
    <w:r>
      <w:rPr>
        <w:color w:val="4472C4"/>
        <w:sz w:val="20"/>
        <w:szCs w:val="20"/>
      </w:rPr>
      <w:fldChar w:fldCharType="separate"/>
    </w:r>
    <w:r>
      <w:rPr>
        <w:color w:val="4472C4"/>
        <w:sz w:val="20"/>
        <w:szCs w:val="20"/>
      </w:rPr>
      <w:t>35</w:t>
    </w:r>
    <w:r>
      <w:rPr>
        <w:color w:val="4472C4"/>
        <w:sz w:val="20"/>
        <w:szCs w:val="20"/>
      </w:rPr>
      <w:fldChar w:fldCharType="end"/>
    </w:r>
  </w:p>
  <w:p w14:paraId="3D39769C" w14:textId="77777777" w:rsidR="00320571" w:rsidRDefault="00320571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16753" w14:textId="77777777" w:rsidR="00320571" w:rsidRDefault="00000000">
    <w:pPr>
      <w:pStyle w:val="Stopka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/>
        <w:sz w:val="20"/>
        <w:szCs w:val="20"/>
      </w:rPr>
      <w:instrText xml:space="preserve"> PAGE </w:instrText>
    </w:r>
    <w:r>
      <w:rPr>
        <w:color w:val="4472C4"/>
        <w:sz w:val="20"/>
        <w:szCs w:val="20"/>
      </w:rPr>
      <w:fldChar w:fldCharType="separate"/>
    </w:r>
    <w:r>
      <w:rPr>
        <w:color w:val="4472C4"/>
        <w:sz w:val="20"/>
        <w:szCs w:val="20"/>
      </w:rPr>
      <w:t>36</w:t>
    </w:r>
    <w:r>
      <w:rPr>
        <w:color w:val="4472C4"/>
        <w:sz w:val="20"/>
        <w:szCs w:val="20"/>
      </w:rPr>
      <w:fldChar w:fldCharType="end"/>
    </w:r>
  </w:p>
  <w:p w14:paraId="79D5C074" w14:textId="77777777" w:rsidR="00320571" w:rsidRDefault="00320571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677A7" w14:textId="77777777" w:rsidR="00320571" w:rsidRDefault="00000000">
    <w:pPr>
      <w:pStyle w:val="Stopka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/>
        <w:sz w:val="20"/>
        <w:szCs w:val="20"/>
      </w:rPr>
      <w:instrText xml:space="preserve"> PAGE </w:instrText>
    </w:r>
    <w:r>
      <w:rPr>
        <w:color w:val="4472C4"/>
        <w:sz w:val="20"/>
        <w:szCs w:val="20"/>
      </w:rPr>
      <w:fldChar w:fldCharType="separate"/>
    </w:r>
    <w:r>
      <w:rPr>
        <w:color w:val="4472C4"/>
        <w:sz w:val="20"/>
        <w:szCs w:val="20"/>
      </w:rPr>
      <w:t>37</w:t>
    </w:r>
    <w:r>
      <w:rPr>
        <w:color w:val="4472C4"/>
        <w:sz w:val="20"/>
        <w:szCs w:val="20"/>
      </w:rPr>
      <w:fldChar w:fldCharType="end"/>
    </w:r>
  </w:p>
  <w:p w14:paraId="3AB90375" w14:textId="77777777" w:rsidR="00320571" w:rsidRDefault="00320571">
    <w:pPr>
      <w:pStyle w:val="Stopk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D590A" w14:textId="77777777" w:rsidR="00320571" w:rsidRDefault="00000000">
    <w:pPr>
      <w:pStyle w:val="Stopka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/>
        <w:sz w:val="20"/>
        <w:szCs w:val="20"/>
      </w:rPr>
      <w:instrText xml:space="preserve"> PAGE </w:instrText>
    </w:r>
    <w:r>
      <w:rPr>
        <w:color w:val="4472C4"/>
        <w:sz w:val="20"/>
        <w:szCs w:val="20"/>
      </w:rPr>
      <w:fldChar w:fldCharType="separate"/>
    </w:r>
    <w:r>
      <w:rPr>
        <w:color w:val="4472C4"/>
        <w:sz w:val="20"/>
        <w:szCs w:val="20"/>
      </w:rPr>
      <w:t>38</w:t>
    </w:r>
    <w:r>
      <w:rPr>
        <w:color w:val="4472C4"/>
        <w:sz w:val="20"/>
        <w:szCs w:val="20"/>
      </w:rPr>
      <w:fldChar w:fldCharType="end"/>
    </w:r>
  </w:p>
  <w:p w14:paraId="3ABDC40D" w14:textId="77777777" w:rsidR="00320571" w:rsidRDefault="00320571">
    <w:pPr>
      <w:pStyle w:val="Stopka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FFF64" w14:textId="77777777" w:rsidR="00320571" w:rsidRDefault="00000000">
    <w:pPr>
      <w:pStyle w:val="Stopka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/>
        <w:sz w:val="20"/>
        <w:szCs w:val="20"/>
      </w:rPr>
      <w:instrText xml:space="preserve"> PAGE </w:instrText>
    </w:r>
    <w:r>
      <w:rPr>
        <w:color w:val="4472C4"/>
        <w:sz w:val="20"/>
        <w:szCs w:val="20"/>
      </w:rPr>
      <w:fldChar w:fldCharType="separate"/>
    </w:r>
    <w:r>
      <w:rPr>
        <w:color w:val="4472C4"/>
        <w:sz w:val="20"/>
        <w:szCs w:val="20"/>
      </w:rPr>
      <w:t>39</w:t>
    </w:r>
    <w:r>
      <w:rPr>
        <w:color w:val="4472C4"/>
        <w:sz w:val="20"/>
        <w:szCs w:val="20"/>
      </w:rPr>
      <w:fldChar w:fldCharType="end"/>
    </w:r>
  </w:p>
  <w:p w14:paraId="5BC5665C" w14:textId="77777777" w:rsidR="00320571" w:rsidRDefault="00320571">
    <w:pPr>
      <w:pStyle w:val="Stopk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09C14" w14:textId="77777777" w:rsidR="00320571" w:rsidRDefault="00000000">
    <w:pPr>
      <w:pStyle w:val="Stopka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/>
        <w:sz w:val="20"/>
        <w:szCs w:val="20"/>
      </w:rPr>
      <w:instrText xml:space="preserve"> PAGE </w:instrText>
    </w:r>
    <w:r>
      <w:rPr>
        <w:color w:val="4472C4"/>
        <w:sz w:val="20"/>
        <w:szCs w:val="20"/>
      </w:rPr>
      <w:fldChar w:fldCharType="separate"/>
    </w:r>
    <w:r>
      <w:rPr>
        <w:color w:val="4472C4"/>
        <w:sz w:val="20"/>
        <w:szCs w:val="20"/>
      </w:rPr>
      <w:t>40</w:t>
    </w:r>
    <w:r>
      <w:rPr>
        <w:color w:val="4472C4"/>
        <w:sz w:val="20"/>
        <w:szCs w:val="20"/>
      </w:rPr>
      <w:fldChar w:fldCharType="end"/>
    </w:r>
  </w:p>
  <w:p w14:paraId="0E508E8D" w14:textId="77777777" w:rsidR="00320571" w:rsidRDefault="003205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3866C" w14:textId="77777777" w:rsidR="005703E3" w:rsidRDefault="005703E3">
      <w:r>
        <w:separator/>
      </w:r>
    </w:p>
  </w:footnote>
  <w:footnote w:type="continuationSeparator" w:id="0">
    <w:p w14:paraId="509DAD64" w14:textId="77777777" w:rsidR="005703E3" w:rsidRDefault="00570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01F5E"/>
    <w:multiLevelType w:val="multilevel"/>
    <w:tmpl w:val="263C0E1C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F263AE"/>
    <w:multiLevelType w:val="multilevel"/>
    <w:tmpl w:val="AC944A2A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5917600"/>
    <w:multiLevelType w:val="multilevel"/>
    <w:tmpl w:val="3BAC98A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28D093C"/>
    <w:multiLevelType w:val="multilevel"/>
    <w:tmpl w:val="E9E47286"/>
    <w:lvl w:ilvl="0">
      <w:start w:val="4"/>
      <w:numFmt w:val="upperLetter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BC36FD5"/>
    <w:multiLevelType w:val="multilevel"/>
    <w:tmpl w:val="0E62205C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96B5DD7"/>
    <w:multiLevelType w:val="multilevel"/>
    <w:tmpl w:val="980802E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B860A49"/>
    <w:multiLevelType w:val="multilevel"/>
    <w:tmpl w:val="7B54EC3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9F547C8"/>
    <w:multiLevelType w:val="multilevel"/>
    <w:tmpl w:val="22C8A1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AE41A3A"/>
    <w:multiLevelType w:val="multilevel"/>
    <w:tmpl w:val="C28ACFB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14F6EB1"/>
    <w:multiLevelType w:val="multilevel"/>
    <w:tmpl w:val="74820360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16A74"/>
    <w:multiLevelType w:val="multilevel"/>
    <w:tmpl w:val="67FE19DE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58E37ED"/>
    <w:multiLevelType w:val="multilevel"/>
    <w:tmpl w:val="6AF6CFE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96B4B70"/>
    <w:multiLevelType w:val="multilevel"/>
    <w:tmpl w:val="993C04F4"/>
    <w:lvl w:ilvl="0">
      <w:start w:val="1"/>
      <w:numFmt w:val="bullet"/>
      <w:lvlText w:val="l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02850660">
    <w:abstractNumId w:val="12"/>
  </w:num>
  <w:num w:numId="2" w16cid:durableId="1956331696">
    <w:abstractNumId w:val="0"/>
  </w:num>
  <w:num w:numId="3" w16cid:durableId="599141736">
    <w:abstractNumId w:val="2"/>
  </w:num>
  <w:num w:numId="4" w16cid:durableId="230385746">
    <w:abstractNumId w:val="6"/>
  </w:num>
  <w:num w:numId="5" w16cid:durableId="569733341">
    <w:abstractNumId w:val="3"/>
  </w:num>
  <w:num w:numId="6" w16cid:durableId="1650132262">
    <w:abstractNumId w:val="10"/>
  </w:num>
  <w:num w:numId="7" w16cid:durableId="2093427757">
    <w:abstractNumId w:val="9"/>
  </w:num>
  <w:num w:numId="8" w16cid:durableId="713307095">
    <w:abstractNumId w:val="1"/>
  </w:num>
  <w:num w:numId="9" w16cid:durableId="1307199915">
    <w:abstractNumId w:val="5"/>
  </w:num>
  <w:num w:numId="10" w16cid:durableId="2105567982">
    <w:abstractNumId w:val="4"/>
  </w:num>
  <w:num w:numId="11" w16cid:durableId="1813063817">
    <w:abstractNumId w:val="11"/>
  </w:num>
  <w:num w:numId="12" w16cid:durableId="2105762125">
    <w:abstractNumId w:val="8"/>
  </w:num>
  <w:num w:numId="13" w16cid:durableId="7898623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571"/>
    <w:rsid w:val="00056762"/>
    <w:rsid w:val="001455BC"/>
    <w:rsid w:val="00320571"/>
    <w:rsid w:val="004A579C"/>
    <w:rsid w:val="005703E3"/>
    <w:rsid w:val="007D45E1"/>
    <w:rsid w:val="00CC25A5"/>
    <w:rsid w:val="00E31D97"/>
    <w:rsid w:val="00FE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04E1"/>
  <w15:docId w15:val="{197A05D0-F4BD-43AB-A649-37ACB60D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4180"/>
  </w:style>
  <w:style w:type="character" w:customStyle="1" w:styleId="StopkaZnak">
    <w:name w:val="Stopka Znak"/>
    <w:basedOn w:val="Domylnaczcionkaakapitu"/>
    <w:link w:val="Stopka"/>
    <w:uiPriority w:val="99"/>
    <w:qFormat/>
    <w:rsid w:val="001C4180"/>
  </w:style>
  <w:style w:type="paragraph" w:styleId="Nagwek">
    <w:name w:val="header"/>
    <w:basedOn w:val="Normalny"/>
    <w:next w:val="Tekstpodstawowy"/>
    <w:link w:val="NagwekZnak"/>
    <w:uiPriority w:val="99"/>
    <w:unhideWhenUsed/>
    <w:rsid w:val="001C41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418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7.xml"/><Relationship Id="rId26" Type="http://schemas.openxmlformats.org/officeDocument/2006/relationships/footer" Target="footer13.xml"/><Relationship Id="rId3" Type="http://schemas.openxmlformats.org/officeDocument/2006/relationships/settings" Target="settings.xml"/><Relationship Id="rId21" Type="http://schemas.openxmlformats.org/officeDocument/2006/relationships/image" Target="media/image7.jpeg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5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footer" Target="footer9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3432</Words>
  <Characters>20593</Characters>
  <Application>Microsoft Office Word</Application>
  <DocSecurity>0</DocSecurity>
  <Lines>171</Lines>
  <Paragraphs>47</Paragraphs>
  <ScaleCrop>false</ScaleCrop>
  <Company/>
  <LinksUpToDate>false</LinksUpToDate>
  <CharactersWithSpaces>23978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Mariusz Ugolik</cp:lastModifiedBy>
  <cp:revision>10</cp:revision>
  <dcterms:created xsi:type="dcterms:W3CDTF">2022-11-13T19:11:00Z</dcterms:created>
  <dcterms:modified xsi:type="dcterms:W3CDTF">2023-07-27T16:19:00Z</dcterms:modified>
  <dc:language>pl-PL</dc:language>
</cp:coreProperties>
</file>