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Załącznik nr 8 do SWZ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 xml:space="preserve">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Projekt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>umowy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Umowa Nr….…………..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Arial" w:hAnsi="Arial" w:cs="Arial"/>
          <w:b/>
          <w:bCs/>
          <w:kern w:val="1"/>
          <w:sz w:val="24"/>
          <w:szCs w:val="24"/>
          <w:shd w:val="clear" w:color="auto" w:fill="FFFFFF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zawarta w dniu ………...202</w:t>
      </w:r>
      <w:r>
        <w:rPr>
          <w:rFonts w:ascii="Times New Roman" w:hAnsi="Times New Roman" w:cs="Times New Roman"/>
          <w:kern w:val="1"/>
          <w:sz w:val="24"/>
          <w:szCs w:val="24"/>
        </w:rPr>
        <w:t>3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r. w Brańsku pomiędzy: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Miastem Brańsk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reprezentowanym</w:t>
      </w: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 przez: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 xml:space="preserve">Eugeniusza Tomasza </w:t>
      </w:r>
      <w:proofErr w:type="spellStart"/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Koczewskiego</w:t>
      </w:r>
      <w:proofErr w:type="spellEnd"/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-  Burmistrza Miasta Brańsk,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przy kontrasygnacie </w:t>
      </w: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 xml:space="preserve">Joanny </w:t>
      </w:r>
      <w:proofErr w:type="spellStart"/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Sopek</w:t>
      </w:r>
      <w:proofErr w:type="spellEnd"/>
      <w:r w:rsidRPr="0067221C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 – Skarbnika </w:t>
      </w: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Miasta Brańsk</w:t>
      </w: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>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>zwanym dalej „Zamawiającym”,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a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....................................................................................................................................................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zwanym dalej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„Wykonawcą”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została podpisana umowa o następującej treści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1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Przedmiot i zakres umowy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Zgodnie z wynikiem postępowania o udzielenie zamówienia publicznego prowadzonego w trybie podstawowym zgodnie z przepisami ustawy z dnia 11 września 2019 r. Prawo zamówień publicznych (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Dz.U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. z </w:t>
      </w:r>
      <w:r>
        <w:rPr>
          <w:rFonts w:ascii="Times New Roman" w:hAnsi="Times New Roman" w:cs="Times New Roman"/>
          <w:kern w:val="1"/>
          <w:sz w:val="24"/>
          <w:szCs w:val="24"/>
        </w:rPr>
        <w:t>2023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kern w:val="1"/>
          <w:sz w:val="24"/>
          <w:szCs w:val="24"/>
        </w:rPr>
        <w:t>1605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z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późn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. zm.), zwanej dalej „ustawą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Pzp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”, Zamawiający powierza Wykonawcy zadanie pod nazwą </w:t>
      </w: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</w:rPr>
        <w:t>„</w:t>
      </w:r>
      <w:r w:rsidRPr="0067221C">
        <w:rPr>
          <w:rFonts w:ascii="Times New Roman" w:hAnsi="Times New Roman" w:cs="Times New Roman"/>
          <w:b/>
          <w:sz w:val="24"/>
          <w:szCs w:val="24"/>
        </w:rPr>
        <w:t xml:space="preserve">Odbiór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67221C">
        <w:rPr>
          <w:rFonts w:ascii="Times New Roman" w:hAnsi="Times New Roman" w:cs="Times New Roman"/>
          <w:b/>
          <w:sz w:val="24"/>
          <w:szCs w:val="24"/>
        </w:rPr>
        <w:t>i zagospodarowanie odpadów komunalnych od właścicieli nieruchomości zamieszkałych z terenu Miasta Brańsk”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Szczegółowy opis przedmiotu zamówienia stanowi załącznik nr 10</w:t>
      </w:r>
      <w:r w:rsidRPr="0067221C">
        <w:rPr>
          <w:rStyle w:val="Odwoaniedokomentarza"/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o SWZ, który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         </w:t>
      </w:r>
      <w:r w:rsidR="004A2F70">
        <w:rPr>
          <w:rFonts w:ascii="Times New Roman" w:hAnsi="Times New Roman" w:cs="Times New Roman"/>
          <w:kern w:val="1"/>
          <w:sz w:val="24"/>
          <w:szCs w:val="24"/>
        </w:rPr>
        <w:t xml:space="preserve">wraz 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z ofertą Wykonawcy stanowi integralną część niniejszej umowy.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Szacunkowa ilość odpadów komunalnych przewidziana do odbioru i zagospodarowania przez Wykonawcę w całym okresie realizacji przedmiotu zamówienia wynosi </w:t>
      </w:r>
      <w:r>
        <w:rPr>
          <w:rFonts w:ascii="Times New Roman" w:hAnsi="Times New Roman" w:cs="Times New Roman"/>
          <w:sz w:val="24"/>
          <w:szCs w:val="24"/>
        </w:rPr>
        <w:t>790</w:t>
      </w:r>
      <w:r w:rsidRPr="0067221C">
        <w:rPr>
          <w:rFonts w:ascii="Times New Roman" w:hAnsi="Times New Roman" w:cs="Times New Roman"/>
          <w:sz w:val="24"/>
          <w:szCs w:val="24"/>
        </w:rPr>
        <w:t xml:space="preserve"> Mg             (w tym z PSZOK).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przedstawi Zamawiającemu wykaz  telefonów stacjonarnych i komórkowych do kontaktów roboczych w trakcie realizacji niniejszej umowy.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Odbiór poszczególnych frakcji odpadów należy przeprowadzać w sposób zapobiegający ich zmieszaniu.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zobowiązany jest do odbioru odpadów z poszczególnych nieruchomości                     w terminach ustalonych w harmonogramie, z zastrzeżeniem, że odbiór nie może się odbywać w niedziele i święta ustawowo wolne od pracy.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Zgłoszone dodatkowe nieruchomości mają być objęte odbiorem od najbliższego terminu odbioru określonego w harmonogramie.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Wykonawca dostarczy worki do selektywnej zbiórki odpadów w zabudowie jednorodzinnej oraz specjalistyczne pojemniki do selektywnej zbiórki odpadów komunalnych w zabudowie wielorodzinnej i PSZOK </w:t>
      </w:r>
      <w:r w:rsidRPr="0067221C">
        <w:rPr>
          <w:rFonts w:ascii="Times New Roman" w:eastAsia="Times New Roman" w:hAnsi="Times New Roman" w:cs="Times New Roman"/>
          <w:sz w:val="24"/>
          <w:szCs w:val="24"/>
          <w:lang w:eastAsia="pl-PL"/>
        </w:rPr>
        <w:t>oraz utrzyma je w należytym stanie technicznym, porządkowym i sanitarnym.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Wszystkie odpady zebrane z terenu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Brańsk, Wykonawca zobowiązany                          jest zagospodarować zgodnie z obowiązującymi przepisami (w szczególności zgodnie                 z hierarchią sposobów postępowania z odpadami), a w szczególności z planem Gospodarki Odpadami dla Województwa Podlaskiego i uchwałą w sprawie wykonania Planu Gospodarki Odpadami dla Województwa Podlaskiego.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lastRenderedPageBreak/>
        <w:t xml:space="preserve">Wykonawca zobowiązany jest do przekazywania odebranych odpadów komunalnych                       od właścicieli nieruchomości do następujących instalacji komunalnych, tj.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a) ………………………………………………………………………………………,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b) ………………………………………………………………………………………,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c) …………………………………………………………………………………… itd.,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2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Termin wykonania umowy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Umowa zostaje zawarta na czas określony 12 miesięcy, ale wcześniej niż od dnia                                  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>01.01.2024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 r.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i nie dłużej niż do dnia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>31.12.2024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 r.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3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 xml:space="preserve">W terminie 7 dni od dnia podpisania umowy Wykonawca opracuje harmonogram odbioru odpadów komunalnych  z terenu </w:t>
      </w:r>
      <w:proofErr w:type="spellStart"/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 xml:space="preserve"> Brańsk oraz zapewni jego dystrybucję wśród właścicieli nieruchomości.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Harmonogram po zaakceptowaniu przez Zamawiającego stanowić będzie załącznik                   do umowy.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Zmiana harmonogramu w trakcie realizacji umowy wymaga zgody Zamawiającego.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Odbiór odpadów segregowanych i zmieszanych winien być wykonywany w innych terminach.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4</w:t>
      </w:r>
    </w:p>
    <w:p w:rsidR="007944B2" w:rsidRPr="0067221C" w:rsidRDefault="007944B2" w:rsidP="007944B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oświadcza że: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posiada niezbędne uprawnienia, zezwolenia oraz potencjał techniczny i osobowy,                        w celu wykonania Przedmiotu umowy,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spełnia warunki rozporządzenia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(Dz. U. z 2013 r., poz. 122) m.in. posiada bazę magazynowo-transportową usytuowaną w odległości nie większej niż 60 km od granicy Miasta Brańsk na terenie, do którego posiada tytuł prawny.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posiada zawartą umowę z instalacją komunalną na przyjmowanie odpadów, </w:t>
      </w:r>
    </w:p>
    <w:p w:rsidR="007944B2" w:rsidRPr="0067221C" w:rsidRDefault="007944B2" w:rsidP="007944B2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zobowiązuje się do: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powołania przedstawiciela uprawnionego do bieżącego kontaktu z Zamawiającym                         w sprawach z zakresu niniejszej umowy w osobie ……………………telefon……………             e-mail………………….…,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wykonywania przedmiotu niniejszej umowy zgodnie z obowiązującymi przepisami,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terminowej realizacji usług objętych niniejszą umową,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uprzątania terenu wokół odbieranych pojemników z odpadami komunalnymi,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prowadzenia ewidencji odbieranych odpadów,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spełniania wymagań i posiadania uprawnień niezbędnych do realizacji umowy przez cały okres jej realizacji,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udzielania Zamawiającemu wyjaśnień dotyczących realizacji umowy, 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niezwłocznego informowania Zamawiającego o wszelkich wydarzeniach                                        i  okolicznościach mogących mieć znaczenie dla prawidłowego wykonywania umowy,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przekazywania Zamawiającemu informacji o adresach nieruchomości, na których zamieszkują mieszkańcy i powstają odpady komunalne, a nie ujętych w bazie danych prowadzonej przez Zamawiającego,</w:t>
      </w:r>
    </w:p>
    <w:p w:rsidR="007944B2" w:rsidRPr="0067221C" w:rsidRDefault="007944B2" w:rsidP="007944B2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lastRenderedPageBreak/>
        <w:t>monitorowania obowiązku ciążącego na właścicielu nieruchomości w zakresie selektywnego zbierania odpadów komunalnych. W przypadku stwierdzenia podczas odbioru odpadów, że właściciel nieruchomości nie wywiązuje się z obowiązku w zakresie segregacji odpadów, Wykonawca przyjmie je jako niesegregowane (zmieszane) odpady komunalne i zobowiązany będzie w terminie 4 dni roboczych od dnia zaistnienia opisanej powyżej sytuacji do pisemnego i drogą elektroniczną poinformowania Zamawiającego                     o nie wywiązaniu się z obowiązku segregacji przez właściciela nieruchomości.                         Do informacji Wykonawca zobowiązany będzie załączyć dokumentację fotograficzną                            i protokół z zaistnienia takiego zdarzenia. Z dokumentacji musi jednoznacznie wynikać, jakiej dotyczy nieruchomości, w jakim dniu doszło do ustalenia ww. zdarzenia,</w:t>
      </w:r>
    </w:p>
    <w:p w:rsidR="007944B2" w:rsidRPr="0067221C" w:rsidRDefault="007944B2" w:rsidP="007944B2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świadczenia usług samochodami z normą emisji spalin nie gorszą niż wskazana w ofercie.</w:t>
      </w:r>
    </w:p>
    <w:p w:rsidR="007944B2" w:rsidRPr="0067221C" w:rsidRDefault="007944B2" w:rsidP="007944B2">
      <w:pPr>
        <w:pStyle w:val="Default"/>
        <w:numPr>
          <w:ilvl w:val="0"/>
          <w:numId w:val="23"/>
        </w:numPr>
        <w:spacing w:line="276" w:lineRule="auto"/>
        <w:jc w:val="both"/>
        <w:rPr>
          <w:color w:val="auto"/>
        </w:rPr>
      </w:pPr>
      <w:r w:rsidRPr="0067221C">
        <w:rPr>
          <w:iCs/>
          <w:color w:val="auto"/>
          <w:kern w:val="1"/>
        </w:rPr>
        <w:t>Zamawiający zobowiązuje się do: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iCs/>
          <w:kern w:val="1"/>
          <w:sz w:val="24"/>
          <w:szCs w:val="24"/>
        </w:rPr>
        <w:t>dostarczenia Wykonawcy szczegółowego wykazu adresó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w nieruchomości objętych umową odbioru odpadów oraz informacji o ilości osób zamieszkałych na poszczególnych nieruchomościach, inne dane mogą być przekazane po podpisaniu umowy powierzenia przetwarzania danych osobowych;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współpracy z Wykonawcą przy opracowywaniu harmonogramów odbioru odpadów,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przeprowadzenia akcji informacyjnej (w sposób zwyczajowo przyjęty: na stronie internetowej Urzędu i na </w:t>
      </w:r>
      <w:r w:rsidRPr="0067221C">
        <w:rPr>
          <w:rFonts w:ascii="Times New Roman" w:hAnsi="Times New Roman" w:cs="Times New Roman"/>
          <w:sz w:val="24"/>
          <w:szCs w:val="24"/>
        </w:rPr>
        <w:t>tablicach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ogłoszeń) skierowanej do właścicieli nieruchomości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            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w sprawie terminów odbierania odpadów komunalnych,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>wypłacania wynagrodzenia zgodnie z § 6 niniejszej umowy,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niezwłocznego informowania Wykonawcy o wszelkich wydarzeniach i okolicznościach mogących mieć znaczenie dla prawidłowego wykonywania umowy;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powołania przedstawiciela uprawnionego do kontaktu z Wykonawcą w sprawach                        z zakresu niniejszej umowy w osobie:  ………………….., tel. 85 7375005, w. 25.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Zamawiający na podstawie art. 95 ustawy </w:t>
      </w:r>
      <w:proofErr w:type="spellStart"/>
      <w:r w:rsidRPr="0067221C">
        <w:rPr>
          <w:color w:val="auto"/>
        </w:rPr>
        <w:t>Pzp</w:t>
      </w:r>
      <w:proofErr w:type="spellEnd"/>
      <w:r w:rsidRPr="0067221C">
        <w:rPr>
          <w:color w:val="auto"/>
        </w:rPr>
        <w:t xml:space="preserve"> wymaga zatrudnienia przez Wykonawcę lub Podwykonawcę na podstawie umowy o pracę </w:t>
      </w:r>
      <w:r w:rsidRPr="0067221C">
        <w:rPr>
          <w:rFonts w:eastAsia="Calibri"/>
          <w:color w:val="auto"/>
          <w:lang w:eastAsia="pl-PL"/>
        </w:rPr>
        <w:t>osób wykonujących wskazane poniżej czynności w trakcie realizacji zamówienia: czynności wykonywane bezpośrednio przez pracowników fizycznych</w:t>
      </w:r>
      <w:r w:rsidRPr="0067221C">
        <w:rPr>
          <w:color w:val="auto"/>
        </w:rPr>
        <w:t xml:space="preserve">. 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W trakcie realizacji zamówienia zamawiający uprawniony jest do wykonywania czynności kontrolnych wobec wykonawcy odnośnie spełniania przez Wykonawcę                    lub Podwykonawcę wymogu zatrudnienia na podstawie umowy o pracę. Zamawiający uprawniony jest w szczególności do: 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żądania oświadczeń i dokumentów w zakresie potwierdzenia spełniania ww. wymogów                  i dokonywania ich oceny,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żądania wyjaśnień w przypadku wątpliwości w zakresie potwierdzenia spełniania ww.     wymogów,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przeprowadzania kontroli na miejscu wykonywania świadczenia.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W trakcie realizacji zamówienia na każde wezwanie Zamawiającego, w wyznaczonym w tym wezwaniu terminie nie krótszym niż 3 dni robocze,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  <w:r w:rsidRPr="0067221C">
        <w:rPr>
          <w:color w:val="auto"/>
        </w:rPr>
        <w:lastRenderedPageBreak/>
        <w:t xml:space="preserve">1) oświadczenie Wykonawcy lub Podwykonawcy o zatrudnieniu na podstawie umowy </w:t>
      </w:r>
      <w:r>
        <w:rPr>
          <w:color w:val="auto"/>
        </w:rPr>
        <w:t xml:space="preserve">                          </w:t>
      </w:r>
      <w:r w:rsidRPr="0067221C">
        <w:rPr>
          <w:color w:val="auto"/>
        </w:rPr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daty zawarcia i rodzaju umowy o pracę, wymiaru etatu i zakresu obowiązków pracowników oraz podpis osoby uprawnionej do złożenia oświadczenia w imieniu Wykonawcy lub Podwykonawcy;</w:t>
      </w:r>
    </w:p>
    <w:p w:rsidR="007944B2" w:rsidRPr="0067221C" w:rsidRDefault="007944B2" w:rsidP="007944B2">
      <w:pPr>
        <w:shd w:val="clear" w:color="auto" w:fill="FFFFFF"/>
        <w:suppressAutoHyphens w:val="0"/>
        <w:spacing w:line="276" w:lineRule="auto"/>
        <w:jc w:val="both"/>
      </w:pPr>
      <w:r w:rsidRPr="0067221C">
        <w:t xml:space="preserve">2) zaświadczenie właściwego oddziału ZUS, potwierdzające opłacanie przez Wykonawcę </w:t>
      </w:r>
      <w:r>
        <w:t xml:space="preserve">              </w:t>
      </w:r>
      <w:r w:rsidRPr="0067221C">
        <w:t xml:space="preserve">lub Podwykonawcę składek na ubezpieczenia społeczne i zdrowotne z tytułu zatrudnienia </w:t>
      </w:r>
      <w:r>
        <w:t xml:space="preserve">                    </w:t>
      </w:r>
      <w:r w:rsidRPr="0067221C">
        <w:t>na podstawie umów o pracę za ostatni okres rozliczeniowy;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3) poświadczoną za zgodność z oryginałem odpowiednio przez Wykonawcę </w:t>
      </w:r>
      <w:r>
        <w:rPr>
          <w:color w:val="auto"/>
        </w:rPr>
        <w:t xml:space="preserve">                                 </w:t>
      </w:r>
      <w:r w:rsidRPr="0067221C">
        <w:rPr>
          <w:color w:val="auto"/>
        </w:rPr>
        <w:t xml:space="preserve">lub Podwykonawcę kopię dowodu potwierdzającego zgłoszenie pracownika przez pracodawcę do ubezpieczeń, </w:t>
      </w:r>
      <w:proofErr w:type="spellStart"/>
      <w:r w:rsidRPr="0067221C">
        <w:rPr>
          <w:color w:val="auto"/>
        </w:rPr>
        <w:t>zanonimizowaną</w:t>
      </w:r>
      <w:proofErr w:type="spellEnd"/>
      <w:r w:rsidRPr="0067221C">
        <w:rPr>
          <w:color w:val="auto"/>
        </w:rPr>
        <w:t xml:space="preserve"> w sposób zapewniający ochronę danych osobowych pracowników, zgodnie z przepisami o ochronie danych osobowych, jednakże </w:t>
      </w:r>
      <w:r>
        <w:rPr>
          <w:color w:val="auto"/>
        </w:rPr>
        <w:t xml:space="preserve">                 </w:t>
      </w:r>
      <w:r w:rsidRPr="0067221C">
        <w:rPr>
          <w:color w:val="auto"/>
        </w:rPr>
        <w:t>z widocznym imieniem i nazwiskiem pracownika.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Z tytułu niespełnienia przez Wykonawcę lub Podwykonawcę wymogu zatrudnienia                       na podstawie umowy o pracę osób wykonujących wskazane w ust. 3 czynności Zamawiający za każdy stwierdzony przypadek przewiduje sankcję w postaci obowiązku zapłaty przez wykonawcę kary umownej. Niezłożenie przez Wykonawcę w wyznaczonym przez Zamawiającego terminie żądanych przez Zamawiającego dowodów w celu potwierdzenia spełnienia przez Wykonawcę lub Podwykonawcę wymogu zatrudnienia </w:t>
      </w:r>
      <w:r>
        <w:rPr>
          <w:color w:val="auto"/>
        </w:rPr>
        <w:t xml:space="preserve">               </w:t>
      </w:r>
      <w:r w:rsidRPr="0067221C">
        <w:rPr>
          <w:color w:val="auto"/>
        </w:rPr>
        <w:t>na podstawie umowy o pracę traktowane będzie jako niespełnienie przez Wykonawcę lub Podwykonawcę wymogu zatrudnienia na podstawie umowy o pracę osób wykonujących wskazane w ust. 3 czynności.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W przypadku stwierdzenia przez Zamawiającego naruszenia przez Wykonawcę </w:t>
      </w:r>
      <w:r>
        <w:rPr>
          <w:color w:val="auto"/>
        </w:rPr>
        <w:t xml:space="preserve">                        </w:t>
      </w:r>
      <w:r w:rsidRPr="0067221C">
        <w:rPr>
          <w:color w:val="auto"/>
        </w:rPr>
        <w:t xml:space="preserve">lub Podwykonawcę wymogu zatrudnienia na podstawie umowy o pracę osób wykonujących wskazane czynności, niezależnie od kary umownej, Wykonawca </w:t>
      </w:r>
      <w:r>
        <w:rPr>
          <w:color w:val="auto"/>
        </w:rPr>
        <w:t xml:space="preserve">                          </w:t>
      </w:r>
      <w:r w:rsidRPr="0067221C">
        <w:rPr>
          <w:color w:val="auto"/>
        </w:rPr>
        <w:t>w terminie nie dłuższym niż 5 dni roboczych dokona czynności naprawczych oraz bez ponownego wzywania złoży żądane przez Zamawiającego dowody w celu potwierdzenia spełnienia przez Wykonawcę lub Podwykonawcę wymogu zatrudnienia na podstawie umowy o pracę.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</w:p>
    <w:p w:rsidR="007944B2" w:rsidRPr="0067221C" w:rsidRDefault="007944B2" w:rsidP="007944B2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</w:pPr>
      <w:r w:rsidRPr="0067221C">
        <w:t>§ 5</w:t>
      </w:r>
    </w:p>
    <w:p w:rsidR="007944B2" w:rsidRPr="0067221C" w:rsidRDefault="007944B2" w:rsidP="007944B2">
      <w:pPr>
        <w:pStyle w:val="tyt"/>
        <w:keepNext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 w:line="276" w:lineRule="auto"/>
        <w:jc w:val="both"/>
        <w:textAlignment w:val="baseline"/>
        <w:rPr>
          <w:b w:val="0"/>
        </w:rPr>
      </w:pPr>
      <w:r w:rsidRPr="0067221C">
        <w:rPr>
          <w:b w:val="0"/>
        </w:rPr>
        <w:t xml:space="preserve">Strony oświadczają, że w dalszym trybie postępowania z odpadami stosowane będą przepisy ustawy o odpadach, zgodnie z którymi  posiadacz mający zezwolenie w zakresie gospodarki odpadami wraz z przejęciem odpadów przejmuje odpowiedzialność za dalszy sposób postępowania z odpadami, natomiast posiadacz przekazujący odpady wraz </w:t>
      </w:r>
      <w:r>
        <w:rPr>
          <w:b w:val="0"/>
        </w:rPr>
        <w:br/>
      </w:r>
      <w:r w:rsidRPr="0067221C">
        <w:rPr>
          <w:b w:val="0"/>
        </w:rPr>
        <w:t>z pozbyciem się odpadów pozbywa się odpowiedzialności za dalsze gospodarowanie tymi odpadami.</w:t>
      </w:r>
    </w:p>
    <w:p w:rsidR="007944B2" w:rsidRPr="0067221C" w:rsidRDefault="007944B2" w:rsidP="007944B2">
      <w:pPr>
        <w:pStyle w:val="tyt"/>
        <w:keepNext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 w:line="276" w:lineRule="auto"/>
        <w:jc w:val="both"/>
        <w:textAlignment w:val="baseline"/>
        <w:rPr>
          <w:b w:val="0"/>
        </w:rPr>
      </w:pPr>
      <w:r w:rsidRPr="0067221C">
        <w:rPr>
          <w:b w:val="0"/>
        </w:rPr>
        <w:lastRenderedPageBreak/>
        <w:t>Wykonawca ponosi pełną odpowiedzialność cywilną za szkody i straty oraz następstwa nieszczęśliwych wypadków i zdarzeń losowych, dotyczących pracowników i osób trzecich oraz ich mienia, powstałych w związku z realizacją umowy.</w:t>
      </w:r>
    </w:p>
    <w:p w:rsidR="007944B2" w:rsidRPr="0067221C" w:rsidRDefault="007944B2" w:rsidP="007944B2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ind w:left="360"/>
        <w:jc w:val="both"/>
        <w:textAlignment w:val="baseline"/>
        <w:rPr>
          <w:b w:val="0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6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Wynagrodzenie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Ustala się miesięczny okres rozliczeniowy za wykonanie usługi objętej umową.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Szacunkowe łączne wynagrodzenie Wykonawcy za odbiór i zagospodarowanie odpadów komunalnych, określone jako iloczyn szacunkowej ilości odpadów komunalnych wskazanych przez Zamawiającego w § 1 ust. 3 niniejszej umowy oraz wskazanej przez Wykonawcę w ofercie ceny jednostkowej wynosi …………………….. zł brutto (słownie: …………………………………….). </w:t>
      </w:r>
    </w:p>
    <w:p w:rsidR="007944B2" w:rsidRPr="00421038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>Strony zgodnie ustalają, że obowiązującą formą wynagrodzenia Wykonawcy z tytułu należytego wykonania wszystkich obowiązków objętych przedmiotem niniejszej umowy będzie wynagrodzenie stanowiące iloczyn ilości faktycznie odebranych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421038">
        <w:rPr>
          <w:rFonts w:ascii="Times New Roman" w:hAnsi="Times New Roman" w:cs="Times New Roman"/>
          <w:sz w:val="24"/>
          <w:szCs w:val="24"/>
        </w:rPr>
        <w:t xml:space="preserve">i zagospodarowanych odpadów komunalnych oraz stawki za odbiór i zagospodarowanie                1 Mg odpadów </w:t>
      </w:r>
      <w:r w:rsidRPr="00421038">
        <w:rPr>
          <w:rFonts w:ascii="Times New Roman" w:hAnsi="Times New Roman" w:cs="Times New Roman"/>
          <w:bCs/>
          <w:kern w:val="1"/>
          <w:sz w:val="24"/>
          <w:szCs w:val="24"/>
        </w:rPr>
        <w:t>w całym okresie obowiązywania umowy określonym w § 2.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>Podstawą ustalenia wysokości wynagrodzenia należnego Wykonawcy będzie stawka                za 1 Mg odebranych i zagospodarowanych odpadów komunalnych w wysokości …………….. zł brutto (słownie: ………………………………………………………….).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Wynagrodzenie Wykonawcy obejmuje wszystkie elementy ujęte w Opisie przedmiotu zamówienia stanowiącym Załącznik Nr 10 do SWZ.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 xml:space="preserve">Ceny objęte niniejszą umową zaoferowane przez wykonawcę i przyjęte w postępowaniu  są cenami ostatecznymi obowiązującymi przez cały okres realizacji umowy i nie będą podlegały żadnym zmianom, z zastrzeżeniem zmian przewidzianych wyraźnie w umowie. W kwocie wynagrodzenia określonego w ust. 1 uwzględnione zostały wszystkie koszty związane z realizacją przedmiotu umowy (w szczególności odbiór, transport </w:t>
      </w:r>
      <w:r>
        <w:rPr>
          <w:sz w:val="24"/>
          <w:szCs w:val="24"/>
        </w:rPr>
        <w:br/>
      </w:r>
      <w:r w:rsidRPr="0067221C">
        <w:rPr>
          <w:sz w:val="24"/>
          <w:szCs w:val="24"/>
        </w:rPr>
        <w:t>i zagospodarowanie odpadów odebranych od właścicieli nieruchomości na których zamieszkują mieszkańcy i PSZOK oraz wyposażenie nieruchomości i PSZOK                             w pojemniki i worki do gromadzenia odpadów zebranych w sposób selektywny.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Wykonawca doręcza Zamawiającemu fakturę VAT w terminie 14 dni od dnia zakończenia miesiąca. Wykonawca jest zobowiązany do dostarczenia wraz z fakturą miesięcznych raportów w formie pisemnej</w:t>
      </w:r>
      <w:r w:rsidRPr="0067221C">
        <w:rPr>
          <w:rStyle w:val="Odwoaniedokomentarza"/>
          <w:rFonts w:eastAsia="Times New Roman"/>
          <w:sz w:val="24"/>
          <w:szCs w:val="24"/>
          <w:lang w:eastAsia="ar-SA"/>
        </w:rPr>
        <w:t xml:space="preserve"> i</w:t>
      </w:r>
      <w:r w:rsidRPr="0067221C">
        <w:rPr>
          <w:sz w:val="24"/>
          <w:szCs w:val="24"/>
        </w:rPr>
        <w:t xml:space="preserve"> elektronicznej zawierających informację </w:t>
      </w:r>
      <w:r>
        <w:rPr>
          <w:sz w:val="24"/>
          <w:szCs w:val="24"/>
        </w:rPr>
        <w:t xml:space="preserve">                  </w:t>
      </w:r>
      <w:r w:rsidRPr="0067221C">
        <w:rPr>
          <w:sz w:val="24"/>
          <w:szCs w:val="24"/>
        </w:rPr>
        <w:t xml:space="preserve">o ilości i rodzaju odebranych odpadów komunalnych (pozostałości po selektywnie zebranych odpadach komunalnych tj. niesegregowanych (zmieszane) odpady komunalne </w:t>
      </w:r>
      <w:r>
        <w:rPr>
          <w:sz w:val="24"/>
          <w:szCs w:val="24"/>
        </w:rPr>
        <w:t xml:space="preserve">                  </w:t>
      </w:r>
      <w:r w:rsidRPr="0067221C">
        <w:rPr>
          <w:sz w:val="24"/>
          <w:szCs w:val="24"/>
        </w:rPr>
        <w:t xml:space="preserve">i segregowanych odpadach komunalnych) z terenu Miasta Brańsk w [Mg]  oraz </w:t>
      </w:r>
      <w:r>
        <w:rPr>
          <w:sz w:val="24"/>
          <w:szCs w:val="24"/>
        </w:rPr>
        <w:t xml:space="preserve">                           </w:t>
      </w:r>
      <w:r w:rsidRPr="0067221C">
        <w:rPr>
          <w:sz w:val="24"/>
          <w:szCs w:val="24"/>
        </w:rPr>
        <w:t>o sposobach i miejscach zagospodarowania tych odpadów - zgodnie z obowiązującą klasyfikacją odpadów</w:t>
      </w:r>
      <w:r w:rsidRPr="0067221C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wraz </w:t>
      </w:r>
      <w:r w:rsidRPr="0067221C">
        <w:rPr>
          <w:sz w:val="24"/>
          <w:szCs w:val="24"/>
        </w:rPr>
        <w:t>z kartami przekazania odpadów sporządzonymi zgodnie</w:t>
      </w:r>
      <w:r>
        <w:rPr>
          <w:sz w:val="24"/>
          <w:szCs w:val="24"/>
        </w:rPr>
        <w:t xml:space="preserve">                       </w:t>
      </w:r>
      <w:r w:rsidRPr="0067221C">
        <w:rPr>
          <w:sz w:val="24"/>
          <w:szCs w:val="24"/>
        </w:rPr>
        <w:t>z obowiązującymi przepisami. Karty przekazania odpadów przedkładane będą w formie oryginału lub kopii potwierdzonej przez Wykonawcę za zgodność z oryginałem. Raport wagowy wraz z kartami przekazania odpadów jest podstawą do wystawienia faktury</w:t>
      </w:r>
      <w:r>
        <w:rPr>
          <w:sz w:val="24"/>
          <w:szCs w:val="24"/>
        </w:rPr>
        <w:t xml:space="preserve">                 </w:t>
      </w:r>
      <w:r w:rsidRPr="0067221C">
        <w:rPr>
          <w:sz w:val="24"/>
          <w:szCs w:val="24"/>
        </w:rPr>
        <w:t>za wykonaną usługę.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lastRenderedPageBreak/>
        <w:t>Faktura bez kompletu prawidłowo sporządzonych i wymaganych przez Zamawiającego dokumentów nie zostanie przyjęta do realizacji, bez jakichkolwiek negatywnych konsekwencji dla zamawiającego.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Fakturę należy wystawić na następujące dane: 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1) Nabywca: </w:t>
      </w:r>
      <w:r w:rsidRPr="0067221C">
        <w:rPr>
          <w:rFonts w:ascii="Times New Roman" w:hAnsi="Times New Roman" w:cs="Times New Roman"/>
          <w:b/>
          <w:sz w:val="24"/>
          <w:szCs w:val="24"/>
        </w:rPr>
        <w:t>Miasto Brańsk, ul. Rynek 8, 17-120 Brańsk, NIP 543-20-69-834,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2) Odbiorca: </w:t>
      </w:r>
      <w:r w:rsidRPr="0067221C">
        <w:rPr>
          <w:rFonts w:ascii="Times New Roman" w:hAnsi="Times New Roman" w:cs="Times New Roman"/>
          <w:b/>
          <w:sz w:val="24"/>
          <w:szCs w:val="24"/>
        </w:rPr>
        <w:t>Urząd Miasta Brańsk, ul. Rynek 8, 17-120 Brańsk.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kern w:val="1"/>
          <w:sz w:val="24"/>
          <w:szCs w:val="24"/>
        </w:rPr>
        <w:t>Terminowość i prawidłowość wykonania usług będzie oceniana przez Zamawiającego                        w oparciu o harmonogram realizacji usług przedstawiony Zamawiającemu przez Wykonawcę oraz na podstawie opisu przedmiotu zamówienia.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Wynagrodzenie Wykonawcy płatne będzie przelewem na rachunek bankowy Nr ……………………….. w ciągu ……. dni od daty doręczenia faktury Zamawiającemu.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Wypłata jakichkolwiek zaliczek na poczet wynagrodzenia jest wykluczona.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67221C">
        <w:rPr>
          <w:sz w:val="24"/>
          <w:szCs w:val="24"/>
        </w:rPr>
        <w:t xml:space="preserve">W przypadku gdy zamówienie realizowane jest przy udziale Podwykonawców w zakresie określonym w ofercie Wykonawcy, odpowiedzialność za realizację umowy spoczywa </w:t>
      </w:r>
      <w:r>
        <w:rPr>
          <w:sz w:val="24"/>
          <w:szCs w:val="24"/>
        </w:rPr>
        <w:t xml:space="preserve">                   </w:t>
      </w:r>
      <w:r w:rsidRPr="0067221C">
        <w:rPr>
          <w:sz w:val="24"/>
          <w:szCs w:val="24"/>
        </w:rPr>
        <w:t>na Wykonawcy.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Za dzień zapłaty uważa się dzień obciążenia rachunku Zamawiającego.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7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Zabezpieczenie należytego wykonania umowy</w:t>
      </w:r>
    </w:p>
    <w:p w:rsidR="007944B2" w:rsidRPr="0067221C" w:rsidRDefault="007944B2" w:rsidP="007944B2">
      <w:pPr>
        <w:spacing w:line="276" w:lineRule="auto"/>
        <w:jc w:val="both"/>
        <w:rPr>
          <w:lang w:eastAsia="pl-PL"/>
        </w:rPr>
      </w:pPr>
      <w:r w:rsidRPr="0067221C">
        <w:rPr>
          <w:lang w:eastAsia="pl-PL"/>
        </w:rPr>
        <w:t xml:space="preserve">1. Wykonawca wnosi zabezpieczenie należytego wykonania umowy w wysokości 5 %, wynagrodzenia umownego, o którym mowa w § 6 tj.  ………………………. w formie – ………………………………………..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2. Kwota zabezpieczenia należytego wykonania umowy zostanie zwolniona i zwrócona Wykonawcy nie później niż w 30 dni od dnia wykonania zamówienia i uznania przez zamawiającego za należycie wykonane.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§ 8</w:t>
      </w:r>
    </w:p>
    <w:p w:rsidR="007944B2" w:rsidRPr="0067221C" w:rsidRDefault="007944B2" w:rsidP="007944B2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Wykonawca w okresie obowiązywania umowy zobowiązany jest do osiągnięcia poziomu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recyklingu i przygotowania do ponownego użycia następujących frakcji odpadów komunalnych: papieru, metali, tworzyw sztucznych i szkła w danym roku obowiązywania umowy oraz poziomu recyklingu, przygotowania do ponownego użycia i odzysku innymi metodami innych niż niebezpieczne odpadów budowlanych i rozbiórkowych stanowiących odpady komunalne co najmniej w wysokości obowiązującej w danym roku zgodnie z art. 3b ustawy z dnia 13 września 1996 r. o utrzymaniu czystości i porządku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w gminach (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Dz.U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2023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1469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. zm.) i obowiązującym rozporządzeniem Ministra Środowiska w sprawie poziomów recyklingu, przygotowania do ponownego użycia i odzysku innymi metodami niektórych frakcji odpadów.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Wykonawca w okresie obowiązywania umowy zobowiązany jest do osiągnięcia poziomu ograniczenia masy odpadów komunalnych ulegających biodegradacji przekazywanych                  do składowania na poziomie określonym w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art. 3c ustawy z dnia 13 września 1996 r.                      o utrzymaniu czystości i porządku w gminach (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Dz.U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2023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1469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. zm.)</w:t>
      </w:r>
      <w:r w:rsidR="00B302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obowiązującym rozporządzeniem Ministra Środowiska w sprawie poziomów ograniczenia masy odpadów komunalnych ulegających biodegradacji przekazywanych do składowania oraz sposobu obliczenia poziomu ograniczenia masy tych odpadów.</w:t>
      </w:r>
      <w:bookmarkStart w:id="0" w:name="_GoBack"/>
      <w:bookmarkEnd w:id="0"/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lastRenderedPageBreak/>
        <w:t>§ 9</w:t>
      </w:r>
    </w:p>
    <w:p w:rsidR="007944B2" w:rsidRPr="0067221C" w:rsidRDefault="007944B2" w:rsidP="007944B2">
      <w:pPr>
        <w:numPr>
          <w:ilvl w:val="0"/>
          <w:numId w:val="17"/>
        </w:numPr>
        <w:suppressAutoHyphens w:val="0"/>
        <w:spacing w:line="276" w:lineRule="auto"/>
        <w:jc w:val="both"/>
        <w:rPr>
          <w:lang w:eastAsia="en-US"/>
        </w:rPr>
      </w:pPr>
      <w:r w:rsidRPr="0067221C">
        <w:rPr>
          <w:lang w:eastAsia="en-US"/>
        </w:rPr>
        <w:t xml:space="preserve">Wykonawca zobowiązuje się do przekazywania sprawozdania, o którym mowa w art. 9n ustawy z dnia o utrzymaniu czystości i porządku w gminach. </w:t>
      </w:r>
    </w:p>
    <w:p w:rsidR="007944B2" w:rsidRPr="0067221C" w:rsidRDefault="007944B2" w:rsidP="007944B2">
      <w:pPr>
        <w:numPr>
          <w:ilvl w:val="0"/>
          <w:numId w:val="17"/>
        </w:numPr>
        <w:suppressAutoHyphens w:val="0"/>
        <w:spacing w:line="276" w:lineRule="auto"/>
        <w:jc w:val="both"/>
        <w:rPr>
          <w:lang w:eastAsia="en-US"/>
        </w:rPr>
      </w:pPr>
      <w:r w:rsidRPr="0067221C">
        <w:rPr>
          <w:lang w:eastAsia="en-US"/>
        </w:rPr>
        <w:t xml:space="preserve">W celu weryfikacji danych zawartych w sprawozdaniu, o którym mowa w ust. 1, Burmistrz może zobowiązać Wykonawcę odbierającego odpady komunalne od właścicieli nieruchomości do okazania innych dokumentów sporządzanych na potrzeby ewidencji odpadów oraz dokumentów potwierdzających osiągnięcie określonych poziomów recyklingu, przygotowania do ponownego użycia i odzysku innymi metodami </w:t>
      </w:r>
      <w:r w:rsidR="00B30236">
        <w:rPr>
          <w:lang w:eastAsia="en-US"/>
        </w:rPr>
        <w:t xml:space="preserve">                       </w:t>
      </w:r>
      <w:r w:rsidRPr="0067221C">
        <w:rPr>
          <w:lang w:eastAsia="en-US"/>
        </w:rPr>
        <w:t>oraz ograniczenia masy odpadów komunalnych ulegających biodegradacji przekazywanych do składowania.</w:t>
      </w:r>
    </w:p>
    <w:p w:rsidR="007944B2" w:rsidRPr="0067221C" w:rsidRDefault="007944B2" w:rsidP="007944B2">
      <w:pPr>
        <w:suppressAutoHyphens w:val="0"/>
        <w:spacing w:line="276" w:lineRule="auto"/>
        <w:ind w:left="360"/>
        <w:jc w:val="both"/>
        <w:rPr>
          <w:lang w:eastAsia="en-US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10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Rozwiązanie umowy</w:t>
      </w:r>
    </w:p>
    <w:p w:rsidR="007944B2" w:rsidRPr="0067221C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Oprócz wypadków wymienionych w treści Kodeksu Cywilnego Zamawiającemu przysługuje prawo rozwiązania umowy ze skutkiem natychmiastowym, jeżeli: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utraci prawo do wykonywania działalności będącej przedmiotem niniejszej umowy lub utraci zezwolenie niezbędne do realizacji umowy,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zostanie wydany nakaz zajęcia majątku Wykonawcy,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przedłoży harmonogramu odbioru odpadów przed rozpoczęciem wykonywania umowy,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rozpoczął odbioru odpadów zgodnie z harmonogramem, pomimo wezwania Zamawiającego złożonego na piśmie,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dokonuje odbioru odpadów zgodnie z przedłożonym harmonogramem odbioru odpadów komunalnych, pomimo uprzedniego dwukrotnego wezwania Zamawiającego złożonego na piśmie,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przekaże Zamawiającemu wykazu zatrudnionych osób, zaniecha jego aktualizacji lub Zamawiający poweźmie informację, że wyżej wskazane osoby wykonują czynności bez zawarcia umowy o pracę.</w:t>
      </w:r>
    </w:p>
    <w:p w:rsidR="007944B2" w:rsidRPr="0067221C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Oprócz wypadków wymienionych w treści Kodeksu Cywilnego Wykonawcy przysługuje prawo rozwiązania  umowy, jeżeli:</w:t>
      </w:r>
    </w:p>
    <w:p w:rsidR="007944B2" w:rsidRPr="0067221C" w:rsidRDefault="007944B2" w:rsidP="007944B2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Zamawiający nie wywiązuje się z obowiązku zapłaty wynagrodzenia, mimo dodatkowego pisemnego wezwania,</w:t>
      </w:r>
    </w:p>
    <w:p w:rsidR="007944B2" w:rsidRPr="0067221C" w:rsidRDefault="007944B2" w:rsidP="007944B2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Zamawiający zawiadomi Wykonawcę, iż wobec zaistnienia nieprzewidzianych uprzednio okoliczności nie będzie mógł wywiązać się ze swoich zobowiązań umownych wobec Wykonawcy.</w:t>
      </w:r>
    </w:p>
    <w:p w:rsidR="007944B2" w:rsidRPr="007944B2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Rozwiązanie umowy powinno nastąpić w formie pisemnej pod rygorem nieważności takiego oświadczenia.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11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Kary umowne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1. Zamawiającemu przysługują od Wykonawcy kary umowne: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przypadku rozwiązania lub odstąpienia od umowy z przyczyn dotyczących Wykonawcy w  wysokości 10 % łącznego </w:t>
      </w:r>
      <w:r w:rsidRPr="0067221C">
        <w:rPr>
          <w:rFonts w:ascii="Times New Roman" w:hAnsi="Times New Roman" w:cs="Times New Roman"/>
          <w:sz w:val="24"/>
          <w:szCs w:val="24"/>
        </w:rPr>
        <w:t>szacunkowego wynagrodzenia brutto, określonego w § 6</w:t>
      </w:r>
      <w:r w:rsidR="00B30236">
        <w:rPr>
          <w:rFonts w:ascii="Times New Roman" w:hAnsi="Times New Roman" w:cs="Times New Roman"/>
          <w:sz w:val="24"/>
          <w:szCs w:val="24"/>
        </w:rPr>
        <w:t xml:space="preserve"> </w:t>
      </w:r>
      <w:r w:rsidRPr="0067221C">
        <w:rPr>
          <w:rStyle w:val="Odwoaniedokomentarza"/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67221C">
        <w:rPr>
          <w:rFonts w:ascii="Times New Roman" w:hAnsi="Times New Roman" w:cs="Times New Roman"/>
          <w:sz w:val="24"/>
          <w:szCs w:val="24"/>
        </w:rPr>
        <w:t>st. 2 umowy;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lastRenderedPageBreak/>
        <w:t>za nieodebranie odpadów z przyczyn zależnych od Wykonawcy w terminie przewidzianym w harmonogramie odbioru odpadów w wysokości 5 zł za każdy nieodebrany pojemnik, za każdy rozpoczęty dzień zwłoki,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 każdy stwierdzony przypadek zmieszania ze sobą poszczególnych frakcji odpadów zebranych selektywnie oraz zmieszania odpadów zebranych selektywnie z odp</w:t>
      </w:r>
      <w:r>
        <w:rPr>
          <w:rFonts w:ascii="Times New Roman" w:hAnsi="Times New Roman" w:cs="Times New Roman"/>
          <w:kern w:val="1"/>
          <w:sz w:val="24"/>
          <w:szCs w:val="24"/>
        </w:rPr>
        <w:t>adami zmieszanymi, w wysokości 6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.000 zł,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każdy przypadek nieudostępnienia pojazdu w celu jego kontroli upoważnionym pracownikom Zamawiającego lub osobom upoważnionym przez Zamawiającego    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            w wysokości 2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.000,00 zł,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odebranie jakichkolwiek odpadów pochodzących spoza terenu Miasta Brańsk lub od właścicieli nieruchomości niezamieszkałych – w wysokości pięciokrotności stawki określonej w </w:t>
      </w:r>
      <w:r w:rsidRPr="0067221C">
        <w:rPr>
          <w:rFonts w:ascii="Times New Roman" w:hAnsi="Times New Roman" w:cs="Times New Roman"/>
          <w:sz w:val="24"/>
          <w:szCs w:val="24"/>
        </w:rPr>
        <w:t>§ 6 ust. 4,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za nieprzekazanie Zamawiającemu do zatwierdzenia harmonogramu w terminach wskazanych w § 3 ust. 1 – w wysokości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7221C">
        <w:rPr>
          <w:rFonts w:ascii="Times New Roman" w:hAnsi="Times New Roman" w:cs="Times New Roman"/>
          <w:sz w:val="24"/>
          <w:szCs w:val="24"/>
        </w:rPr>
        <w:t>,00 zł za każdy rozpoczęty dzień opóźnienia,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za odbiór odpadów pojazdem bez systemu mo</w:t>
      </w:r>
      <w:r>
        <w:rPr>
          <w:rFonts w:ascii="Times New Roman" w:hAnsi="Times New Roman" w:cs="Times New Roman"/>
          <w:sz w:val="24"/>
          <w:szCs w:val="24"/>
        </w:rPr>
        <w:t>nitoringu bazującego na GPS – 15</w:t>
      </w:r>
      <w:r w:rsidRPr="0067221C">
        <w:rPr>
          <w:rFonts w:ascii="Times New Roman" w:hAnsi="Times New Roman" w:cs="Times New Roman"/>
          <w:sz w:val="24"/>
          <w:szCs w:val="24"/>
        </w:rPr>
        <w:t>00,00 zł za każdy stwierdzony przypadek (za każdy pojazd) za dzień,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niespełnienia wymogu zatrudnienia na podstawie umowy o pracę osób wykonujących wskazane w SWZ czynności lub niezłożenia dokumentów żądanych na potwierdzenie tego wymogu</w:t>
      </w:r>
      <w:r w:rsidRPr="0067221C">
        <w:rPr>
          <w:rFonts w:ascii="Times New Roman" w:hAnsi="Times New Roman" w:cs="Times New Roman"/>
          <w:sz w:val="24"/>
          <w:szCs w:val="24"/>
        </w:rPr>
        <w:t xml:space="preserve"> w wysokości 1 000 zł miesięcznie za każdy przypadek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(kara może być nakładana wielokrotnie i dotyczy także osób świadczących czynności na rzecz podwykonawcy),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</w:t>
      </w:r>
      <w:r w:rsidRPr="0067221C">
        <w:rPr>
          <w:rFonts w:ascii="Times New Roman" w:hAnsi="Times New Roman" w:cs="Times New Roman"/>
          <w:sz w:val="24"/>
          <w:szCs w:val="24"/>
        </w:rPr>
        <w:t>każdy stwierdzony przypadek realizowania przedmiotu umowy przez pojazdy o niższej normie emisji spalin niż zadeklarowana w ofercie przetargowej - w wysokości 500,00 zł za każdy stwierdzony przypadek, (za każdy pojazd) za dzień,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za każdy ujawniony przypadek nieprzekazania odebranych od właścicieli nieruchomości odpadów komunalnych do instalacji komunalnej w wysokości 1.000,00 zł;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przypadku naliczenia i wezwania Zamawiającego przez Wojewódzki Inspektorat Ochrony Środowiska do zapłaty kar naliczonych Zamawiającemu za nieosiągnięcie wymaganych poziomów recyklingu, frakcji odpadów komunalnych (papier, szkło, tworzywa sztuczne i metale),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poziomu recyklingu, przygotowania do ponownego użycia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odzysku innymi metodami innych niż niebezpieczne odpadów budowlanych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i rozbiórkowych stanowiących odpady komunalne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lub nieosiągnięcia ograniczenia masy odpadów ulegających biodegradacji przekazanych do składowania w wysokości równej karom zapłaconym przez Zamawiającego.</w:t>
      </w:r>
    </w:p>
    <w:p w:rsidR="007944B2" w:rsidRPr="0067221C" w:rsidRDefault="007944B2" w:rsidP="007944B2">
      <w:pPr>
        <w:pStyle w:val="Akapitzlist"/>
        <w:widowControl w:val="0"/>
        <w:numPr>
          <w:ilvl w:val="0"/>
          <w:numId w:val="15"/>
        </w:numPr>
        <w:suppressAutoHyphens w:val="0"/>
        <w:spacing w:line="276" w:lineRule="auto"/>
        <w:jc w:val="both"/>
      </w:pPr>
      <w:r w:rsidRPr="0067221C">
        <w:rPr>
          <w:lang w:eastAsia="pl-PL"/>
        </w:rPr>
        <w:t>Wysokość wszystkich kar umownych należnych Wykonawcy lub Zamawiającemu nie może przekroczyć 30% wysokości ustalonego wynagrodzenia umownego netto za przedmiot umowy.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Jeżeli kara umowna nie pokrywa poniesionej szkody Zamawiający może dochodzić odszkodowania uzupełniającego.</w:t>
      </w:r>
    </w:p>
    <w:p w:rsidR="007944B2" w:rsidRPr="0067221C" w:rsidRDefault="007944B2" w:rsidP="007944B2">
      <w:pPr>
        <w:pStyle w:val="Akapitzlist"/>
        <w:widowControl w:val="0"/>
        <w:numPr>
          <w:ilvl w:val="0"/>
          <w:numId w:val="15"/>
        </w:numPr>
        <w:spacing w:line="276" w:lineRule="auto"/>
        <w:jc w:val="both"/>
      </w:pPr>
      <w:r w:rsidRPr="0067221C">
        <w:rPr>
          <w:kern w:val="2"/>
        </w:rPr>
        <w:t xml:space="preserve">W przypadkach wymienionych w ust. 1 Wykonawca wystawi fakturę na 100% wynagrodzenia umownego, a Zamawiający przedstawi pisemne obliczenie kar umownych, o </w:t>
      </w:r>
      <w:proofErr w:type="spellStart"/>
      <w:r w:rsidRPr="0067221C">
        <w:rPr>
          <w:kern w:val="2"/>
        </w:rPr>
        <w:t>kt</w:t>
      </w:r>
      <w:proofErr w:type="spellEnd"/>
      <w:r w:rsidRPr="0067221C">
        <w:rPr>
          <w:kern w:val="2"/>
          <w:lang w:val="es-ES_tradnl"/>
        </w:rPr>
        <w:t>ó</w:t>
      </w:r>
      <w:proofErr w:type="spellStart"/>
      <w:r w:rsidRPr="0067221C">
        <w:rPr>
          <w:kern w:val="2"/>
        </w:rPr>
        <w:t>re</w:t>
      </w:r>
      <w:proofErr w:type="spellEnd"/>
      <w:r w:rsidRPr="0067221C">
        <w:rPr>
          <w:kern w:val="2"/>
        </w:rPr>
        <w:t xml:space="preserve"> pomniejszy wynagrodzenie w formie potrącenia. Jeżeli wynagrodzenie Wykonawcy jest niższe niż wyliczona do potrącenia kara umowna </w:t>
      </w:r>
      <w:r w:rsidR="00B30236">
        <w:rPr>
          <w:kern w:val="2"/>
        </w:rPr>
        <w:t xml:space="preserve">                   </w:t>
      </w:r>
      <w:r w:rsidRPr="0067221C">
        <w:rPr>
          <w:kern w:val="2"/>
        </w:rPr>
        <w:t>lub potrącenie nie będzie możliwe, Wykonawca zobowiązuje się karę za</w:t>
      </w:r>
      <w:r w:rsidRPr="0067221C">
        <w:rPr>
          <w:kern w:val="2"/>
          <w:lang w:val="it-IT"/>
        </w:rPr>
        <w:t>p</w:t>
      </w:r>
      <w:r w:rsidRPr="0067221C">
        <w:rPr>
          <w:kern w:val="2"/>
        </w:rPr>
        <w:t>ł</w:t>
      </w:r>
      <w:r w:rsidRPr="0067221C">
        <w:rPr>
          <w:kern w:val="2"/>
          <w:lang w:val="es-ES_tradnl"/>
        </w:rPr>
        <w:t>aci</w:t>
      </w:r>
      <w:r w:rsidRPr="0067221C">
        <w:rPr>
          <w:kern w:val="2"/>
        </w:rPr>
        <w:t>ć.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lastRenderedPageBreak/>
        <w:t>Zamawiający zobowiązuje się zapłacić Wykonawcy odsetki za opóźnienie w przypadku zwłoki w uregulowaniu wynagrodzenia, o którym mowa w § 6 ust. 2.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Kary umowne mogą być naliczane również po wygaśnięciu umowy.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>Zapłata kary umownej nie zwalnia W</w:t>
      </w:r>
      <w:r w:rsidR="00B30236">
        <w:rPr>
          <w:rFonts w:ascii="Times New Roman" w:hAnsi="Times New Roman" w:cs="Times New Roman"/>
          <w:kern w:val="2"/>
          <w:sz w:val="24"/>
          <w:szCs w:val="24"/>
        </w:rPr>
        <w:t xml:space="preserve">ykonawcy od wywiezienia odpadów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oraz naprawienia wszelkich szkód spowodowanych opóźnieniem.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Zamawiający nie ponosi odpowiedzialności za zdewastowane lub skradzione kontenery </w:t>
      </w:r>
      <w:r>
        <w:rPr>
          <w:rFonts w:ascii="Times New Roman" w:hAnsi="Times New Roman" w:cs="Times New Roman"/>
          <w:kern w:val="2"/>
          <w:sz w:val="24"/>
          <w:szCs w:val="24"/>
        </w:rPr>
        <w:br/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i pojemniki.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W zakresie nieuregulowanym powyżej strony ponoszą odpowiedzialność z tytułu niewykonania lub nienależytego wykonania umowy na zasadach ogólnych. 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§ 12</w:t>
      </w: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Klauzula waloryzacyjna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Zgodnie z art. 439 ustawy </w:t>
      </w:r>
      <w:proofErr w:type="spellStart"/>
      <w:r w:rsidRPr="0067221C">
        <w:t>Pzp</w:t>
      </w:r>
      <w:proofErr w:type="spellEnd"/>
      <w:r w:rsidRPr="0067221C">
        <w:t xml:space="preserve"> Strony przewidują możliwość zmiany wysokości wynagrodzenia należnego Wykonawcy, o którym mowa w § 6 ust. 2 niniejszej Umowy (zmiana ceny jednostkowej) na zasadach określonych poniżej: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1) Strony mogą dokonać zmiany wynagrodzenia na pisemny wniosek Wykonawcy złożony nie wcześniej niż po upływie 6 miesięcy obowiązywania Umowy, w formie pisemnego aneksu do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2) Wskazana w ofercie Wykonawcy cena jednostkowa będzie waloryzowana jednokrotnie                   w okresie obowiązywania Umowy, nie wcześniej niż po upływie 6 miesięcy obowiązywania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>3) Waloryzacja nastąpi na podstawie różnicy wartości kwartalnego wskaźnika cen towarów i usług konsumpcyjnych, publikowanego w komunikacie Prezesa Głównego Urzędu, ogłoszone</w:t>
      </w:r>
      <w:r>
        <w:t>go w IV kwartale 2023</w:t>
      </w:r>
      <w:r w:rsidRPr="0067221C">
        <w:t xml:space="preserve"> r. a wartością kwartalnego wskaźnika cen towarów i usług konsumpcyjnych, publikowanego w komunikacie Prezesa Głównego Urzędu, ogłoszonego za kwartał poprzedzający miesiąc złożenia wniosku o waloryzację przez Wykonawcę.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4) Waloryzacja nastąpi pod warunkiem, że różnica pomiędzy wskaźnikami określonymi                      w pkt. 3) wynosi co najmniej 5%, nie więcej jednak niż 8%.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5) W przypadku gdy różnica pomiędzy wskaźnikami określonymi w punkcie 3) wyniesie poniżej 5%, Wykonawca nie będzie uprawniony do złożenia wniosku o waloryzację. </w:t>
      </w:r>
      <w:r w:rsidR="00B30236">
        <w:t xml:space="preserve">                          </w:t>
      </w:r>
      <w:r w:rsidRPr="0067221C">
        <w:t xml:space="preserve">W przypadku, gdy różnica pomiędzy wskaźnikami określonymi w pkt. 3) przekroczy 8%, waloryzacja nastąpi na poziomie 8 %.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6) Wysokość waloryzacji stanowi różnicę pomiędzy wartościami wskaźników określonych                 w pkt. 3), z zastrzeżeniem pkt. 4) i 5).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7) W przypadku obniżenia wartości wskaźników określonych w pkt. 3), zastosowanie znajdują zasady określenia powyżej, z tym zastrzeżeniem, iż Zamawiający przedstawi Wykonawcy propozycję zmiany wysokości wynagrodzenia Wykonawcy.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8) Waloryzacja nastąpi począwszy od pierwszego dnia miesiąca, następującego po miesiącu, w którym złożono wniosek o zmianę wynagrodzenia.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9) Wniosek o zmianę wynagrodzenia powinien obejmować jedynie koszty realizacji świadczenia, które Wykonawca ponosi w związku z wykonywaniem umowy. Wniosek powinien zawierać wyczerpujące uzasadnienie faktyczne i wskazanie podstaw prawnych oraz dokładne wyliczenie kwoty wynagrodzenia Wykonawcy po zmianie Umowy w tym </w:t>
      </w:r>
      <w:r w:rsidRPr="0067221C">
        <w:lastRenderedPageBreak/>
        <w:t xml:space="preserve">zwaloryzowanej ceny jednostkowej za usługi wraz ze wskazaniem terminu zaistnienia zmiany i wpływu tych zmian na koszty realizacji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10) Zamawiający zastrzega sobie prawo do żądania od Wykonawcy dodatkowych wyjaśnień odnośnie wyliczonych kosztów oraz weryfikacji wyliczeń dokonanych przez Wykonawcę we własnym zakresie.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11) Zmiana wynagrodzenia Wykonawcy obejmować będzie wyłącznie płatności za usługi </w:t>
      </w:r>
      <w:r>
        <w:br/>
      </w:r>
      <w:r w:rsidRPr="0067221C">
        <w:t xml:space="preserve">i dostawy, których jeszcze nie wykonano.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>12) Obowiązek wykazania wpływu zmian na</w:t>
      </w:r>
      <w:r w:rsidR="00B30236">
        <w:t xml:space="preserve"> wynagrodzenie Wykonawcy należy </w:t>
      </w:r>
      <w:r w:rsidRPr="0067221C">
        <w:t xml:space="preserve">do Wykonawcy pod rygorem odmowy dokonania zmiany przez Zamawiającego. 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  <w:r w:rsidRPr="0067221C">
        <w:t>13) Maksymalna dopuszczalna wartość zmiany wynagrodzenia Wykonawcy w efekcie zastosowania postanowień o zasadach wprowadzenia zmian, o których mowa powyżej wynosi 5% całkowitego wynagrodzenia Wykonawcy.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  <w:kern w:val="1"/>
        </w:rPr>
      </w:pPr>
      <w:r w:rsidRPr="0067221C">
        <w:rPr>
          <w:b/>
          <w:kern w:val="1"/>
        </w:rPr>
        <w:t>§ 13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Postanowienia końcowe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sprawach nieuregulowanych niniejszą umową zastosowanie mają przepisy Kodeksu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cywilnego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, ustawy Prawo zamówień publicznych, ustawy o utrzymaniu czystości </w:t>
      </w:r>
      <w:r>
        <w:rPr>
          <w:rFonts w:ascii="Times New Roman" w:hAnsi="Times New Roman" w:cs="Times New Roman"/>
          <w:kern w:val="1"/>
          <w:sz w:val="24"/>
          <w:szCs w:val="24"/>
        </w:rPr>
        <w:br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i porządku w gminach oraz aktów prawa miejscowego obowiązujących na terenie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Brańsk.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Na podstawie i w granicach art. 455 ust. 1 </w:t>
      </w:r>
      <w:proofErr w:type="spellStart"/>
      <w:r w:rsidRPr="0067221C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, Zamawiający dopuszcza możliwość zmiany zawartej umowy o zamówienie w stosunku do treści oferty, na podstawie, której dokonano wyboru Wykonawcy w zakresie terminów i sposobu spełnienia świadczenia przez Wykonawcę. Zmiana postanowień niniejszej umowy, może nastąpić w przypadku wystąpienia, co najmniej jednej z okoliczności wymienionych poniżej, z uwzględnieniem wskazanych warunków ich wprowadzenia: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zmiany powszechnie obowiązujących przepisów prawa (w tym aktów prawa miejscowego) w zakresie mającym wpływ na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realizację przedmiotu Umowy;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zdarzeń o charakterze siły wyższej, niezależnych od Stron Umowy, które uniemożliwiłyby terminowe i prawidłowe wykonanie zobowiązań. Strony zobowiązują się do ustalenia odpowiednio zmienionego terminu wykonania przedmiotu Umowy </w:t>
      </w:r>
      <w:r w:rsidR="00B3023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>lub sposobu wykonania umowy. Za siłę wyższą uważa się zdarzenie zewnętrzne, którego skutków nie da się przewidzieć, ani im zapobiec. W szczególności za siłę wyższą będzie się uważać działania sił przyrody takie jak: huragan, trzęsienie ziemi, powódź oraz inne zdarzenia takie jak wojnę, z</w:t>
      </w:r>
      <w:r>
        <w:rPr>
          <w:rFonts w:ascii="Times New Roman" w:hAnsi="Times New Roman" w:cs="Times New Roman"/>
          <w:sz w:val="24"/>
          <w:szCs w:val="24"/>
          <w:lang w:eastAsia="pl-PL"/>
        </w:rPr>
        <w:t>amieszki, skażenie radioaktywne;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zmiany terminu wykonania przedmiotu umowy spowodowane działaniem organów administracji, w szczególności: odmowa wydania przez organy administracji wymaganych decyzji, zezwoleń, uzgodnień bądź wydania decyzji, zezwoleń, u</w:t>
      </w:r>
      <w:r>
        <w:rPr>
          <w:rFonts w:ascii="Times New Roman" w:hAnsi="Times New Roman" w:cs="Times New Roman"/>
          <w:sz w:val="24"/>
          <w:szCs w:val="24"/>
          <w:lang w:eastAsia="pl-PL"/>
        </w:rPr>
        <w:t>zgodnień po ustawowym terminie;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wystąpienia uzasadnionych zmian w zakresie sposobu wykonania przedmiotu zamówienia proponowanych przez Zamawiającego lub Wykonawcę, jeśli zmiany te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są korzystne </w:t>
      </w:r>
      <w:r w:rsidR="00B3023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dla Zamawiającego;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 powodu działań osób trzecich uniemożliwiających wykonanie prac, które to działania nie są konsekwenc</w:t>
      </w:r>
      <w:r>
        <w:rPr>
          <w:rFonts w:ascii="Times New Roman" w:hAnsi="Times New Roman" w:cs="Times New Roman"/>
          <w:sz w:val="24"/>
          <w:szCs w:val="24"/>
          <w:lang w:eastAsia="pl-PL"/>
        </w:rPr>
        <w:t>ją winy którejkolwiek ze stron;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Wszystkie powyższe postanowienia stanowią katalog zmian, na które Zamawiający może wyrazić zgodę. Nie stanowią jednocześnie zobowiązania do wyrażenia takiej zgody. Warunkiem dokonania zmian postanowień zawartej umowy w formie aneksu do umowy jest zgoda obu stron wyrażona na piśmie pod rygorem nieważności zmiany.</w:t>
      </w:r>
    </w:p>
    <w:p w:rsidR="007944B2" w:rsidRPr="0067221C" w:rsidRDefault="007944B2" w:rsidP="007944B2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 trakcie trwania niniejszej umowy Wykonawca zobowiązuje się</w:t>
      </w:r>
      <w:r>
        <w:rPr>
          <w:rFonts w:ascii="Times New Roman" w:hAnsi="Times New Roman" w:cs="Times New Roman"/>
          <w:sz w:val="24"/>
          <w:szCs w:val="24"/>
          <w:lang w:eastAsia="pl-PL"/>
        </w:rPr>
        <w:t>, iż niezwłocznie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pisemnie 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hAnsi="Times New Roman" w:cs="Times New Roman"/>
          <w:sz w:val="24"/>
          <w:szCs w:val="24"/>
          <w:lang w:eastAsia="pl-PL"/>
        </w:rPr>
        <w:t>owiadomi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Zamawiającego o: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zmianie siedziby lub nazwy firmy,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zmianie osób reprezentujących,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ogłoszeniu upadłości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ogłoszeniu likwidacji,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zawieszenia działalności,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wszczęcia postępowania układowego, w którym uczestniczy Wykonawca 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Ewentualne spory powstałe na tle wykonania przedmiotu umowy strony rozstrzygać będą polubownie. W przypadku nie dojścia do porozumienia spory rozstrzygane będą przez Sąd Powszechny właściwy miejscowo dla siedziby Zamawiającego.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Cesja należności wynikających z umowy wymaga zgody Zamawiającego.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Umowę sporządzono w trzech jednobrzmiących egzemplarzach, dwa dla Zamawiającego, jeden dla Wykonawcy.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    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ZAMAWIAJĄCY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  <w:t xml:space="preserve">        WYKONAWCA</w:t>
      </w: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/>
    <w:p w:rsidR="00776610" w:rsidRDefault="00776610"/>
    <w:sectPr w:rsidR="00776610" w:rsidSect="00C30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E43"/>
    <w:multiLevelType w:val="hybridMultilevel"/>
    <w:tmpl w:val="AFC466BE"/>
    <w:lvl w:ilvl="0" w:tplc="9A3A12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7C8"/>
    <w:multiLevelType w:val="hybridMultilevel"/>
    <w:tmpl w:val="3B9E9126"/>
    <w:lvl w:ilvl="0" w:tplc="66B23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343EE"/>
    <w:multiLevelType w:val="hybridMultilevel"/>
    <w:tmpl w:val="69E84858"/>
    <w:lvl w:ilvl="0" w:tplc="DA28B5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D4B82"/>
    <w:multiLevelType w:val="hybridMultilevel"/>
    <w:tmpl w:val="14960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78562F"/>
    <w:multiLevelType w:val="hybridMultilevel"/>
    <w:tmpl w:val="1276B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D874FA"/>
    <w:multiLevelType w:val="hybridMultilevel"/>
    <w:tmpl w:val="EA58C7C6"/>
    <w:lvl w:ilvl="0" w:tplc="6DB8961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DD7"/>
    <w:multiLevelType w:val="hybridMultilevel"/>
    <w:tmpl w:val="2C088200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5B1C88"/>
    <w:multiLevelType w:val="hybridMultilevel"/>
    <w:tmpl w:val="6694AB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814BAB"/>
    <w:multiLevelType w:val="hybridMultilevel"/>
    <w:tmpl w:val="2B1C2610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D555F2"/>
    <w:multiLevelType w:val="hybridMultilevel"/>
    <w:tmpl w:val="BA1EBFC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262012"/>
    <w:multiLevelType w:val="hybridMultilevel"/>
    <w:tmpl w:val="47C0049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7A27C5"/>
    <w:multiLevelType w:val="hybridMultilevel"/>
    <w:tmpl w:val="1E3E89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02C8E"/>
    <w:multiLevelType w:val="hybridMultilevel"/>
    <w:tmpl w:val="E77E94C2"/>
    <w:lvl w:ilvl="0" w:tplc="39442D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9600F"/>
    <w:multiLevelType w:val="hybridMultilevel"/>
    <w:tmpl w:val="EBBE7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720E52"/>
    <w:multiLevelType w:val="hybridMultilevel"/>
    <w:tmpl w:val="208C0E7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D65CA7"/>
    <w:multiLevelType w:val="hybridMultilevel"/>
    <w:tmpl w:val="A266A9E8"/>
    <w:lvl w:ilvl="0" w:tplc="1BCA70E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B0622"/>
    <w:multiLevelType w:val="hybridMultilevel"/>
    <w:tmpl w:val="1222E9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B429B5"/>
    <w:multiLevelType w:val="hybridMultilevel"/>
    <w:tmpl w:val="76B8D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A97ADE"/>
    <w:multiLevelType w:val="hybridMultilevel"/>
    <w:tmpl w:val="C1380606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0D4571"/>
    <w:multiLevelType w:val="hybridMultilevel"/>
    <w:tmpl w:val="D6ECA2F2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455606"/>
    <w:multiLevelType w:val="hybridMultilevel"/>
    <w:tmpl w:val="F162F67A"/>
    <w:lvl w:ilvl="0" w:tplc="30F0C1A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BD025FB"/>
    <w:multiLevelType w:val="hybridMultilevel"/>
    <w:tmpl w:val="8C0058A6"/>
    <w:lvl w:ilvl="0" w:tplc="EBBC23C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8240A"/>
    <w:multiLevelType w:val="hybridMultilevel"/>
    <w:tmpl w:val="681686C4"/>
    <w:lvl w:ilvl="0" w:tplc="621E704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8"/>
  </w:num>
  <w:num w:numId="5">
    <w:abstractNumId w:val="6"/>
  </w:num>
  <w:num w:numId="6">
    <w:abstractNumId w:val="19"/>
  </w:num>
  <w:num w:numId="7">
    <w:abstractNumId w:val="18"/>
  </w:num>
  <w:num w:numId="8">
    <w:abstractNumId w:val="14"/>
  </w:num>
  <w:num w:numId="9">
    <w:abstractNumId w:val="1"/>
  </w:num>
  <w:num w:numId="10">
    <w:abstractNumId w:val="13"/>
  </w:num>
  <w:num w:numId="11">
    <w:abstractNumId w:val="22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0"/>
  </w:num>
  <w:num w:numId="17">
    <w:abstractNumId w:val="17"/>
  </w:num>
  <w:num w:numId="18">
    <w:abstractNumId w:val="21"/>
  </w:num>
  <w:num w:numId="19">
    <w:abstractNumId w:val="4"/>
  </w:num>
  <w:num w:numId="20">
    <w:abstractNumId w:val="20"/>
  </w:num>
  <w:num w:numId="21">
    <w:abstractNumId w:val="3"/>
  </w:num>
  <w:num w:numId="22">
    <w:abstractNumId w:val="10"/>
  </w:num>
  <w:num w:numId="23">
    <w:abstractNumId w:val="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7944B2"/>
    <w:rsid w:val="00026DF9"/>
    <w:rsid w:val="00181FBA"/>
    <w:rsid w:val="002B1A35"/>
    <w:rsid w:val="00450BA3"/>
    <w:rsid w:val="004A2F70"/>
    <w:rsid w:val="00776610"/>
    <w:rsid w:val="007944B2"/>
    <w:rsid w:val="00B3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44B2"/>
    <w:pPr>
      <w:spacing w:after="0" w:line="240" w:lineRule="auto"/>
    </w:pPr>
  </w:style>
  <w:style w:type="paragraph" w:customStyle="1" w:styleId="tyt">
    <w:name w:val="tyt"/>
    <w:basedOn w:val="Normalny"/>
    <w:rsid w:val="007944B2"/>
    <w:pPr>
      <w:keepNext/>
      <w:suppressAutoHyphens w:val="0"/>
      <w:spacing w:before="60" w:after="60"/>
      <w:jc w:val="center"/>
    </w:pPr>
    <w:rPr>
      <w:rFonts w:eastAsia="Calibri"/>
      <w:b/>
      <w:bCs/>
      <w:lang w:eastAsia="pl-PL"/>
    </w:rPr>
  </w:style>
  <w:style w:type="paragraph" w:customStyle="1" w:styleId="Akapitzlist1">
    <w:name w:val="Akapit z listą1"/>
    <w:basedOn w:val="Normalny"/>
    <w:rsid w:val="007944B2"/>
    <w:pPr>
      <w:suppressAutoHyphens w:val="0"/>
      <w:overflowPunct w:val="0"/>
      <w:autoSpaceDE w:val="0"/>
      <w:autoSpaceDN w:val="0"/>
      <w:adjustRightInd w:val="0"/>
      <w:ind w:left="720"/>
      <w:textAlignment w:val="baseline"/>
    </w:pPr>
    <w:rPr>
      <w:rFonts w:eastAsia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44B2"/>
    <w:rPr>
      <w:sz w:val="16"/>
      <w:szCs w:val="16"/>
    </w:rPr>
  </w:style>
  <w:style w:type="paragraph" w:customStyle="1" w:styleId="Default">
    <w:name w:val="Default"/>
    <w:rsid w:val="007944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,Asia 2  Akapit z listą,tekst normaln"/>
    <w:basedOn w:val="Normalny"/>
    <w:link w:val="AkapitzlistZnak"/>
    <w:uiPriority w:val="34"/>
    <w:qFormat/>
    <w:rsid w:val="007944B2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7944B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4201</Words>
  <Characters>25210</Characters>
  <Application>Microsoft Office Word</Application>
  <DocSecurity>0</DocSecurity>
  <Lines>210</Lines>
  <Paragraphs>58</Paragraphs>
  <ScaleCrop>false</ScaleCrop>
  <Company/>
  <LinksUpToDate>false</LinksUpToDate>
  <CharactersWithSpaces>29353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2023-12-05T10:58:00Z</dcterms:created>
  <dcterms:modified xsi:type="dcterms:W3CDTF">2023-12-05T12:21:00Z</dcterms:modified>
</cp:coreProperties>
</file>