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32B7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628AD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65127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D71FE1" w:rsidRPr="00D71FE1" w:rsidRDefault="00D71FE1" w:rsidP="00D71FE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71FE1"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994CD3">
        <w:rPr>
          <w:rFonts w:ascii="Arial" w:hAnsi="Arial" w:cs="Arial"/>
          <w:b/>
          <w:bCs/>
          <w:sz w:val="28"/>
          <w:szCs w:val="28"/>
        </w:rPr>
        <w:t>2</w:t>
      </w:r>
      <w:r w:rsidRPr="00D71FE1">
        <w:rPr>
          <w:rFonts w:ascii="Arial" w:hAnsi="Arial" w:cs="Arial"/>
          <w:b/>
          <w:bCs/>
          <w:sz w:val="28"/>
          <w:szCs w:val="28"/>
        </w:rPr>
        <w:t xml:space="preserve"> - „Budowa </w:t>
      </w:r>
      <w:r w:rsidR="00994CD3" w:rsidRPr="00994CD3">
        <w:rPr>
          <w:rFonts w:ascii="Arial" w:hAnsi="Arial" w:cs="Arial"/>
          <w:b/>
          <w:bCs/>
          <w:sz w:val="28"/>
          <w:szCs w:val="28"/>
        </w:rPr>
        <w:t xml:space="preserve">wiaty rekreacyjnej </w:t>
      </w:r>
      <w:r w:rsidRPr="00D71FE1">
        <w:rPr>
          <w:rFonts w:ascii="Arial" w:hAnsi="Arial" w:cs="Arial"/>
          <w:b/>
          <w:bCs/>
          <w:sz w:val="28"/>
          <w:szCs w:val="28"/>
        </w:rPr>
        <w:t xml:space="preserve">przy przedszkolu Zielona Łąka w Pinczynie"  </w:t>
      </w:r>
    </w:p>
    <w:p w:rsidR="00CD21E7" w:rsidRPr="00B80546" w:rsidRDefault="00CD21E7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94CD3" w:rsidRPr="00994CD3" w:rsidRDefault="00994CD3" w:rsidP="00994CD3">
      <w:pPr>
        <w:numPr>
          <w:ilvl w:val="0"/>
          <w:numId w:val="6"/>
        </w:numPr>
        <w:ind w:left="0"/>
        <w:contextualSpacing/>
        <w:rPr>
          <w:rFonts w:ascii="Arial" w:hAnsi="Arial" w:cs="Arial"/>
          <w:b/>
          <w:sz w:val="20"/>
          <w:lang w:val="en-US" w:bidi="en-US"/>
        </w:rPr>
      </w:pPr>
      <w:proofErr w:type="spellStart"/>
      <w:r w:rsidRPr="00994CD3">
        <w:rPr>
          <w:rFonts w:ascii="Arial" w:hAnsi="Arial" w:cs="Arial"/>
          <w:b/>
          <w:sz w:val="20"/>
          <w:lang w:val="en-US" w:bidi="en-US"/>
        </w:rPr>
        <w:t>Opis</w:t>
      </w:r>
      <w:proofErr w:type="spellEnd"/>
      <w:r w:rsidRPr="00994CD3">
        <w:rPr>
          <w:rFonts w:ascii="Arial" w:hAnsi="Arial" w:cs="Arial"/>
          <w:b/>
          <w:sz w:val="20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/>
          <w:sz w:val="20"/>
          <w:lang w:val="en-US" w:bidi="en-US"/>
        </w:rPr>
        <w:t>robót</w:t>
      </w:r>
      <w:proofErr w:type="spellEnd"/>
      <w:r w:rsidRPr="00994CD3">
        <w:rPr>
          <w:rFonts w:ascii="Arial" w:hAnsi="Arial" w:cs="Arial"/>
          <w:b/>
          <w:sz w:val="20"/>
          <w:lang w:val="en-US" w:bidi="en-US"/>
        </w:rPr>
        <w:t>:</w:t>
      </w:r>
    </w:p>
    <w:p w:rsidR="00994CD3" w:rsidRPr="00994CD3" w:rsidRDefault="00994CD3" w:rsidP="00994CD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Przedmiotem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drugiego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zadania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jest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budowa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wiaty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rekreacyjnej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która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docelowo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pełnić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będzie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funkcję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sceny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podczas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występów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dzieci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uczęszczających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do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przedszkola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.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Obiekt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zlokalizowany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będzie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na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działce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nr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131/48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obręb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Pinczyn,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gmina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Zblewo. </w:t>
      </w:r>
    </w:p>
    <w:p w:rsidR="00994CD3" w:rsidRPr="00994CD3" w:rsidRDefault="00994CD3" w:rsidP="00994CD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Wiata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zostanie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posadowiona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na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fundamenta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betonowych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poziom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posadzki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przyziemia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 50 cm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ponad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poziom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przyległego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terenu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.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Obiekt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będzie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wykonany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w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konstrukcji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drewnianej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kryty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będzie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dachem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dwuspadowym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o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kącie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nachylenia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25</w:t>
      </w:r>
      <w:r w:rsidRPr="00994CD3">
        <w:rPr>
          <w:rFonts w:ascii="Arial" w:hAnsi="Arial" w:cs="Arial"/>
          <w:bCs/>
          <w:sz w:val="20"/>
          <w:szCs w:val="24"/>
          <w:vertAlign w:val="superscript"/>
          <w:lang w:val="en-US" w:bidi="en-US"/>
        </w:rPr>
        <w:t>o</w:t>
      </w:r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.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Pokrycie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będzie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stanowić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dachówka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ceramiczna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.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Powierzchnia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zabudowy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wyniesie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41,09m2, a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wysokość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4,51m. </w:t>
      </w:r>
    </w:p>
    <w:p w:rsidR="00994CD3" w:rsidRPr="00994CD3" w:rsidRDefault="00994CD3" w:rsidP="00994CD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</w:p>
    <w:p w:rsidR="00994CD3" w:rsidRPr="00994CD3" w:rsidRDefault="00994CD3" w:rsidP="00994CD3">
      <w:pPr>
        <w:numPr>
          <w:ilvl w:val="0"/>
          <w:numId w:val="6"/>
        </w:numPr>
        <w:ind w:left="0" w:hanging="426"/>
        <w:contextualSpacing/>
        <w:rPr>
          <w:rFonts w:ascii="Arial" w:hAnsi="Arial" w:cs="Arial"/>
          <w:b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Zamówienie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zawiera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 min. </w:t>
      </w: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następujące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prace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: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Wykopy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pod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fundamenty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wraz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z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wywozem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urobku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w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miejsce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wskazane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przez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Zamawiającego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Wykonanie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fundamentów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Przygotowanie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montaż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konstrukcji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drewnianej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: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słupy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oraz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dach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Doprowadzenie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instalacji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elektrycznej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Ułożenie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montaż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instalacji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elektrycznej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wg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.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dokumentacji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projektowej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Montaż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pokrycia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dachowego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Obróbki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blacharskie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oraz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montaż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orynnowania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Ułożenie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nawierzchni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z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kostki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brukowej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Ułożenie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części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chodnika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– od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wiaty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w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stronę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placu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zabaw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Wyrównanie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terenu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wokół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wraz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z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obsianiem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trawy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;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Uporządkowanie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terenu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zakończeniu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robót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.</w:t>
      </w:r>
    </w:p>
    <w:p w:rsidR="00994CD3" w:rsidRPr="00994CD3" w:rsidRDefault="00994CD3" w:rsidP="00994CD3">
      <w:pPr>
        <w:spacing w:after="0" w:line="360" w:lineRule="auto"/>
        <w:ind w:left="720"/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</w:p>
    <w:p w:rsidR="00994CD3" w:rsidRPr="00994CD3" w:rsidRDefault="00994CD3" w:rsidP="00994CD3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Dane </w:t>
      </w: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techniczne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: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>Budowa wiaty według dokumentacji projektowej: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Powierzchnia: </w:t>
      </w:r>
      <w:r w:rsidRPr="00994CD3">
        <w:rPr>
          <w:rFonts w:ascii="Arial" w:hAnsi="Arial" w:cs="Arial"/>
          <w:bCs/>
          <w:sz w:val="20"/>
          <w:szCs w:val="24"/>
        </w:rPr>
        <w:t>41,09 m2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Wysokość: </w:t>
      </w:r>
      <w:r w:rsidRPr="00994CD3">
        <w:rPr>
          <w:rFonts w:ascii="Arial" w:hAnsi="Arial" w:cs="Arial"/>
          <w:bCs/>
          <w:sz w:val="20"/>
          <w:szCs w:val="24"/>
        </w:rPr>
        <w:t>4,51m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Szerokość: </w:t>
      </w:r>
      <w:r w:rsidRPr="00994CD3">
        <w:rPr>
          <w:rFonts w:ascii="Arial" w:hAnsi="Arial" w:cs="Arial"/>
          <w:bCs/>
          <w:sz w:val="20"/>
          <w:szCs w:val="24"/>
        </w:rPr>
        <w:t>8,78m;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Długość: </w:t>
      </w:r>
      <w:r w:rsidRPr="00994CD3">
        <w:rPr>
          <w:rFonts w:ascii="Arial" w:hAnsi="Arial" w:cs="Arial"/>
          <w:bCs/>
          <w:sz w:val="20"/>
          <w:szCs w:val="24"/>
        </w:rPr>
        <w:t>5,08m;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>Wysokość przyziemia:</w:t>
      </w:r>
      <w:r w:rsidRPr="00994CD3">
        <w:rPr>
          <w:rFonts w:ascii="Arial" w:hAnsi="Arial" w:cs="Arial"/>
          <w:bCs/>
          <w:sz w:val="20"/>
          <w:szCs w:val="24"/>
        </w:rPr>
        <w:t xml:space="preserve"> 50cm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>Ławy fundamentowe:</w:t>
      </w:r>
      <w:r w:rsidRPr="00994CD3">
        <w:rPr>
          <w:rFonts w:ascii="Arial" w:hAnsi="Arial" w:cs="Arial"/>
          <w:bCs/>
          <w:sz w:val="20"/>
          <w:szCs w:val="24"/>
        </w:rPr>
        <w:t xml:space="preserve"> z betonu c16/20, zbrojone stalą A-0, A-IIIN;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Ściany fundamentowe: </w:t>
      </w:r>
      <w:r w:rsidRPr="00994CD3">
        <w:rPr>
          <w:rFonts w:ascii="Arial" w:hAnsi="Arial" w:cs="Arial"/>
          <w:bCs/>
          <w:sz w:val="20"/>
          <w:szCs w:val="24"/>
        </w:rPr>
        <w:t>1 warstwowe – gr. 24 cm z bloczka betonowego na zaprawie cementowej;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>Słupy</w:t>
      </w:r>
      <w:r w:rsidRPr="00994CD3">
        <w:rPr>
          <w:rFonts w:ascii="Arial" w:hAnsi="Arial" w:cs="Arial"/>
          <w:bCs/>
          <w:sz w:val="20"/>
          <w:szCs w:val="24"/>
        </w:rPr>
        <w:t>: Konstrukcja drewniana;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>Więźba dachowa</w:t>
      </w:r>
      <w:r w:rsidRPr="00994CD3">
        <w:rPr>
          <w:rFonts w:ascii="Arial" w:hAnsi="Arial" w:cs="Arial"/>
          <w:bCs/>
          <w:sz w:val="20"/>
          <w:szCs w:val="24"/>
        </w:rPr>
        <w:t>: Konstrukcja krokwiowo-jętkowa, drewno klasy C24, zabezpieczone preparatami grzybobójczymi i ognioodpornymi;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Pokrycie dachu: </w:t>
      </w:r>
      <w:r w:rsidRPr="00994CD3">
        <w:rPr>
          <w:rFonts w:ascii="Arial" w:hAnsi="Arial" w:cs="Arial"/>
          <w:bCs/>
          <w:sz w:val="20"/>
          <w:szCs w:val="24"/>
        </w:rPr>
        <w:t>Dachówka ceramiczna.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>Kąt nachylenia dachu:</w:t>
      </w:r>
      <w:r w:rsidRPr="00994CD3">
        <w:rPr>
          <w:rFonts w:ascii="Arial" w:hAnsi="Arial" w:cs="Arial"/>
          <w:bCs/>
          <w:sz w:val="20"/>
          <w:szCs w:val="24"/>
        </w:rPr>
        <w:t xml:space="preserve"> 25</w:t>
      </w:r>
      <w:r w:rsidRPr="00994CD3">
        <w:rPr>
          <w:rFonts w:ascii="Arial" w:hAnsi="Arial" w:cs="Arial"/>
          <w:bCs/>
          <w:sz w:val="20"/>
          <w:szCs w:val="24"/>
          <w:vertAlign w:val="superscript"/>
        </w:rPr>
        <w:t>o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lastRenderedPageBreak/>
        <w:t xml:space="preserve">Izolacja przeciwwilgociowa pozioma ław fundamentowych: </w:t>
      </w:r>
      <w:r w:rsidRPr="00994CD3">
        <w:rPr>
          <w:rFonts w:ascii="Arial" w:hAnsi="Arial" w:cs="Arial"/>
          <w:bCs/>
          <w:sz w:val="20"/>
          <w:szCs w:val="24"/>
        </w:rPr>
        <w:t>dwie warstwy papy na lepiku;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/>
          <w:bCs/>
          <w:sz w:val="20"/>
          <w:szCs w:val="24"/>
        </w:rPr>
        <w:t xml:space="preserve">Izolacja przeciwwilgociowa pionowa ścian fundamentowych: </w:t>
      </w:r>
      <w:r w:rsidRPr="00994CD3">
        <w:rPr>
          <w:rFonts w:ascii="Arial" w:hAnsi="Arial" w:cs="Arial"/>
          <w:bCs/>
          <w:sz w:val="20"/>
          <w:szCs w:val="24"/>
        </w:rPr>
        <w:t xml:space="preserve">dwie warstwy </w:t>
      </w:r>
      <w:proofErr w:type="spellStart"/>
      <w:r w:rsidRPr="00994CD3">
        <w:rPr>
          <w:rFonts w:ascii="Arial" w:hAnsi="Arial" w:cs="Arial"/>
          <w:bCs/>
          <w:sz w:val="20"/>
          <w:szCs w:val="24"/>
        </w:rPr>
        <w:t>dysperbitu</w:t>
      </w:r>
      <w:proofErr w:type="spellEnd"/>
    </w:p>
    <w:p w:rsidR="00994CD3" w:rsidRPr="00994CD3" w:rsidRDefault="00994CD3" w:rsidP="00994CD3">
      <w:pPr>
        <w:jc w:val="both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Cs/>
          <w:sz w:val="20"/>
          <w:szCs w:val="24"/>
        </w:rPr>
        <w:t>Orynnowanie: Rynny o średnicy 120mm ułożone ze spadkiem 0,5% oraz rury spustowe o średnicy 100mm z blachy powlekanej.</w:t>
      </w:r>
    </w:p>
    <w:p w:rsidR="00994CD3" w:rsidRPr="00994CD3" w:rsidRDefault="00994CD3" w:rsidP="00994CD3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:rsidR="00994CD3" w:rsidRPr="00994CD3" w:rsidRDefault="00994CD3" w:rsidP="00994CD3">
      <w:pPr>
        <w:spacing w:before="240" w:after="0" w:line="360" w:lineRule="auto"/>
        <w:contextualSpacing/>
        <w:rPr>
          <w:rFonts w:ascii="Arial" w:hAnsi="Arial" w:cs="Arial"/>
          <w:b/>
          <w:bCs/>
          <w:sz w:val="20"/>
          <w:szCs w:val="24"/>
          <w:lang w:val="en-US" w:bidi="en-US"/>
        </w:rPr>
      </w:pPr>
    </w:p>
    <w:p w:rsidR="00994CD3" w:rsidRPr="00994CD3" w:rsidRDefault="00994CD3" w:rsidP="00994CD3">
      <w:pPr>
        <w:numPr>
          <w:ilvl w:val="0"/>
          <w:numId w:val="6"/>
        </w:numPr>
        <w:spacing w:before="240" w:after="0" w:line="360" w:lineRule="auto"/>
        <w:ind w:left="0"/>
        <w:contextualSpacing/>
        <w:rPr>
          <w:rFonts w:ascii="Arial" w:hAnsi="Arial" w:cs="Arial"/>
          <w:b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Informacje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dodatkowe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:</w:t>
      </w:r>
    </w:p>
    <w:p w:rsidR="00994CD3" w:rsidRPr="00994CD3" w:rsidRDefault="00994CD3" w:rsidP="00994CD3">
      <w:pPr>
        <w:contextualSpacing/>
        <w:jc w:val="both"/>
        <w:rPr>
          <w:rFonts w:ascii="Arial" w:hAnsi="Arial" w:cs="Arial"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Wszelkie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szczegóły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np.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jak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kolor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konstrukcji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drewnianej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kolor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kształt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pokrycia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dachowego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kolor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kształt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kostki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brukowej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,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rozmieszczenie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instalacji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elektrycznej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muszą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zostać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zaakceptowane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przez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inwestora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przed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Cs/>
          <w:sz w:val="20"/>
          <w:szCs w:val="24"/>
          <w:lang w:val="en-US" w:bidi="en-US"/>
        </w:rPr>
        <w:t>zamontowaniem</w:t>
      </w:r>
      <w:proofErr w:type="spellEnd"/>
      <w:r w:rsidRPr="00994CD3">
        <w:rPr>
          <w:rFonts w:ascii="Arial" w:hAnsi="Arial" w:cs="Arial"/>
          <w:bCs/>
          <w:sz w:val="20"/>
          <w:szCs w:val="24"/>
          <w:lang w:val="en-US" w:bidi="en-US"/>
        </w:rPr>
        <w:t>.</w:t>
      </w:r>
    </w:p>
    <w:p w:rsidR="00994CD3" w:rsidRPr="00994CD3" w:rsidRDefault="00994CD3" w:rsidP="00994CD3">
      <w:p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94CD3">
        <w:rPr>
          <w:rFonts w:ascii="Arial" w:hAnsi="Arial" w:cs="Arial"/>
          <w:bCs/>
          <w:sz w:val="20"/>
          <w:szCs w:val="24"/>
        </w:rPr>
        <w:t xml:space="preserve">Wykonawca zobowiązany jest do sporządzenia kompletnej dokumentacji powykonawczej. </w:t>
      </w:r>
    </w:p>
    <w:p w:rsidR="00994CD3" w:rsidRPr="00994CD3" w:rsidRDefault="00994CD3" w:rsidP="00994CD3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Arial" w:hAnsi="Arial" w:cs="Arial"/>
          <w:b/>
          <w:bCs/>
          <w:sz w:val="20"/>
          <w:szCs w:val="24"/>
          <w:lang w:val="en-US" w:bidi="en-US"/>
        </w:rPr>
      </w:pP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Termin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 </w:t>
      </w:r>
      <w:proofErr w:type="spellStart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>wykonania</w:t>
      </w:r>
      <w:proofErr w:type="spellEnd"/>
      <w:r w:rsidRPr="00994CD3">
        <w:rPr>
          <w:rFonts w:ascii="Arial" w:hAnsi="Arial" w:cs="Arial"/>
          <w:b/>
          <w:bCs/>
          <w:sz w:val="20"/>
          <w:szCs w:val="24"/>
          <w:lang w:val="en-US" w:bidi="en-US"/>
        </w:rPr>
        <w:t xml:space="preserve"> </w:t>
      </w:r>
    </w:p>
    <w:p w:rsidR="00994CD3" w:rsidRPr="00994CD3" w:rsidRDefault="00994CD3" w:rsidP="00994CD3">
      <w:pPr>
        <w:jc w:val="both"/>
      </w:pPr>
      <w:r w:rsidRPr="00994CD3">
        <w:rPr>
          <w:rFonts w:ascii="Arial" w:hAnsi="Arial" w:cs="Arial"/>
          <w:bCs/>
          <w:sz w:val="20"/>
          <w:szCs w:val="24"/>
        </w:rPr>
        <w:t xml:space="preserve">Wszelkie prace należy zakończyć </w:t>
      </w:r>
      <w:r>
        <w:rPr>
          <w:rFonts w:ascii="Arial" w:hAnsi="Arial" w:cs="Arial"/>
          <w:bCs/>
          <w:sz w:val="20"/>
          <w:szCs w:val="24"/>
        </w:rPr>
        <w:t xml:space="preserve"> w terminie do 60 dni od dnia podpisania umowy.</w:t>
      </w:r>
    </w:p>
    <w:p w:rsidR="00651270" w:rsidRPr="00651270" w:rsidRDefault="00830E08" w:rsidP="00651270">
      <w:pPr>
        <w:ind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</w:t>
      </w:r>
      <w:r w:rsidR="00651270" w:rsidRPr="005046E2">
        <w:rPr>
          <w:rFonts w:ascii="Arial" w:hAnsi="Arial" w:cs="Arial"/>
          <w:b/>
          <w:sz w:val="20"/>
          <w:szCs w:val="20"/>
          <w:u w:val="single"/>
        </w:rPr>
        <w:t>. I</w:t>
      </w:r>
      <w:r w:rsidR="00651270" w:rsidRPr="00651270">
        <w:rPr>
          <w:rFonts w:ascii="Arial" w:eastAsia="Times New Roman" w:hAnsi="Arial" w:cs="Arial"/>
          <w:b/>
          <w:kern w:val="3"/>
          <w:sz w:val="20"/>
          <w:szCs w:val="20"/>
          <w:u w:val="single"/>
          <w:lang w:eastAsia="zh-CN"/>
        </w:rPr>
        <w:t>nne postanowienia dotyczące przedmiotu zamówienia: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1/</w:t>
      </w: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wszelkie niezbędne materiały posiadające certyfikaty jakości lub deklaracje zgodność i potwierdzające stosowanie w budownictwie zabezpiecza wykonawca,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2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oferowane obiekty i elementy małej architektury spełniać mają wymogi związane z atrakcyjnością i funkcjonalnością z jednoczesnym dopasowaniem pod względem wyglądu do istniejących urządzeń i infrastruktury,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3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/ roboty należy wykonać zgodnie z </w:t>
      </w: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opisem przedmiotu zamówienia, 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przedmiarem robót, z zachowaniem warunków wynikających z norm technicznych wykonania i odbioru robót budowlanych,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5/ wykonawca przed zamówieniem materiału sprawdzi wymiary rzeczywiste i zweryfikuje na tej podstawie zamawiane ilości,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4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wykonawca poniesie wszelkie niezbędne koszty związane z realizacją przedmiotowych robót budowlanych, w tym między innymi koszty niezbędnych badań i sprawdzeń,  muszą one być uwzględnione w oferowanej przez wykonawcę cenie,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5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wywóz i składowanie ziemi, gruzu itd. zabezpiecza wykonawca ponosząc wszelkie z tym związane koszty,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6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wykonawca zapewni bezpieczne warunki na placu budowy i w jego otoczeniu,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7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wykonawca zapewni pełną obsługę geodezyjną inwestycji wraz z uzyskaniem</w:t>
      </w:r>
      <w:r w:rsidR="00830E08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geodezyjnego operatu powykonawczego z klauzulą Powiatowego Ośrodka Dokumentacji Geodezyjno-Kartograficznej,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8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wykonawca ma obowiązek znać i stosować w czasie prowadzenia prac przepisy dotyczące ochrony środowiska naturalnego. Opłaty i kary za przekroczenie w trakcie realizacji prac norm określonych w odpowiednich przepisach dotyczących ochrony środowiska naturalnego i ruchu poniesie wykonawca,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9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/ wykonawca zobowiązany jest do zawarcia ubezpieczenia odpowiedzialności cywilnej za szkody oraz następstwa nieszczęśliwych wypadków z tytułu prowadzonej działalności,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1</w:t>
      </w: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0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/ zamawiający wymaga co najmniej 5 letniej okresu rękojmi i gwarancji na wszystkie dostawy wraz z montażem i towarzyszącymi robotami budowlanymi,   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1</w:t>
      </w: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1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/ w </w:t>
      </w:r>
      <w:r w:rsidRPr="005046E2">
        <w:rPr>
          <w:rFonts w:ascii="Arial" w:eastAsia="Times New Roman" w:hAnsi="Arial" w:cs="Arial"/>
          <w:kern w:val="3"/>
          <w:sz w:val="20"/>
          <w:szCs w:val="20"/>
          <w:lang w:eastAsia="zh-CN"/>
        </w:rPr>
        <w:t>opisie przedmiotu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zamówienia oraz we wszystkich dokumentach stanowiących załączniki do specyfikacji  warunków zamówienia wskazane znaki towarowe, patenty, pochodzenie lub normy, specyfikacje, systemy </w:t>
      </w:r>
      <w:r w:rsidRPr="00651270">
        <w:rPr>
          <w:rFonts w:ascii="Arial" w:eastAsia="Times New Roman" w:hAnsi="Arial" w:cs="Arial"/>
          <w:color w:val="CE181E"/>
          <w:kern w:val="3"/>
          <w:sz w:val="20"/>
          <w:szCs w:val="20"/>
          <w:lang w:eastAsia="zh-CN"/>
        </w:rPr>
        <w:t xml:space="preserve"> 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należy rozumieć jako przykładowe i należy je rozpatrywać z wyrazem </w:t>
      </w:r>
      <w:r w:rsidRPr="00651270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„lub równoważne”</w:t>
      </w: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albo </w:t>
      </w:r>
      <w:r w:rsidRPr="00651270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„nie gorsze niż”</w:t>
      </w:r>
      <w:r w:rsidRPr="00651270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>.</w:t>
      </w:r>
    </w:p>
    <w:p w:rsidR="00651270" w:rsidRPr="00651270" w:rsidRDefault="00651270" w:rsidP="006512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651270">
        <w:rPr>
          <w:rFonts w:ascii="Arial" w:eastAsia="Times New Roman" w:hAnsi="Arial" w:cs="Arial"/>
          <w:kern w:val="3"/>
          <w:sz w:val="20"/>
          <w:szCs w:val="20"/>
          <w:lang w:eastAsia="zh-CN"/>
        </w:rPr>
        <w:t>Zamawiający, mając na uwadze, że jeżeli w jakimkolwiek miejscu specyfikacji  warunków zamówienia oraz jej załącznikach zostały wskazane nazwy producenta, nazwy własne, znaki towarowe, patenty lub pochodzenie materiałów służących do wykonania usługi będącej przedmiotem zamówienia – dopuszcza możliwość zastosowania materiałów  równoważnych. Oznacza to, że przewidziane przez wykonawcę do zastosowania na etapie realizacji usług urządzenia i materiały powinny spełniać co najmniej parametry określone w dokumentacji projektowej, szczegółowej specyfikacji technicznej   i nie powinny być gorsze od jej założeń. Zamawiający dopuszcza wszelkie rynkowe odpowiedniki o parametrach równych lub lepszych niż wskazane. Ciężar udowodnienia, że materiał (wyrób) jest równoważny w stosunku do wymogu określonego przez zamawiającego spoczywa na składającym ofertę. W takim wypadku wykonawca musi przedłożyć odpowiednie dokumenty opisujące parametry techniczne, wymagane prawem certyfikaty i inne dokumenty dopuszczające dane materiały (wyroby) do użytkowania, oraz pozwalające jednoznacznie stwierdzić, że są one rzeczywiście równoważne lub lepsze.</w:t>
      </w:r>
    </w:p>
    <w:p w:rsidR="00CD21E7" w:rsidRPr="005046E2" w:rsidRDefault="00CD21E7" w:rsidP="008873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bookmarkStart w:id="0" w:name="_GoBack"/>
      <w:bookmarkEnd w:id="0"/>
    </w:p>
    <w:sectPr w:rsidR="00CD21E7" w:rsidRPr="005046E2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FB" w:rsidRDefault="008E34FB" w:rsidP="0028607D">
      <w:pPr>
        <w:spacing w:after="0" w:line="240" w:lineRule="auto"/>
      </w:pPr>
      <w:r>
        <w:separator/>
      </w:r>
    </w:p>
  </w:endnote>
  <w:endnote w:type="continuationSeparator" w:id="0">
    <w:p w:rsidR="008E34FB" w:rsidRDefault="008E34F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22FCE4" wp14:editId="5D4C9AC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E34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7E0F24F" wp14:editId="0BBCCA1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FB" w:rsidRDefault="008E34FB" w:rsidP="0028607D">
      <w:pPr>
        <w:spacing w:after="0" w:line="240" w:lineRule="auto"/>
      </w:pPr>
      <w:r>
        <w:separator/>
      </w:r>
    </w:p>
  </w:footnote>
  <w:footnote w:type="continuationSeparator" w:id="0">
    <w:p w:rsidR="008E34FB" w:rsidRDefault="008E34F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C5AF0E4" wp14:editId="47D86838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E34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EDAD055" wp14:editId="0B77396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6C3"/>
    <w:multiLevelType w:val="hybridMultilevel"/>
    <w:tmpl w:val="B29EEBF4"/>
    <w:lvl w:ilvl="0" w:tplc="C8ECB82A">
      <w:numFmt w:val="bullet"/>
      <w:lvlText w:val="•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6204EC1"/>
    <w:multiLevelType w:val="hybridMultilevel"/>
    <w:tmpl w:val="58BE0CB8"/>
    <w:lvl w:ilvl="0" w:tplc="0D1A1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7E3E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3714"/>
    <w:multiLevelType w:val="hybridMultilevel"/>
    <w:tmpl w:val="15465D40"/>
    <w:lvl w:ilvl="0" w:tplc="720CA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5026D"/>
    <w:multiLevelType w:val="hybridMultilevel"/>
    <w:tmpl w:val="C388BDE2"/>
    <w:lvl w:ilvl="0" w:tplc="114275D6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30948AF"/>
    <w:multiLevelType w:val="hybridMultilevel"/>
    <w:tmpl w:val="22CA0660"/>
    <w:lvl w:ilvl="0" w:tplc="A45A99DA">
      <w:start w:val="1"/>
      <w:numFmt w:val="decimal"/>
      <w:lvlText w:val="%1."/>
      <w:lvlJc w:val="left"/>
      <w:pPr>
        <w:ind w:left="11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607356E"/>
    <w:multiLevelType w:val="hybridMultilevel"/>
    <w:tmpl w:val="63902704"/>
    <w:lvl w:ilvl="0" w:tplc="3BD00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628AD"/>
    <w:rsid w:val="002705D9"/>
    <w:rsid w:val="002745E5"/>
    <w:rsid w:val="0028607D"/>
    <w:rsid w:val="002B0C95"/>
    <w:rsid w:val="002C016B"/>
    <w:rsid w:val="002D2F24"/>
    <w:rsid w:val="002D712E"/>
    <w:rsid w:val="002D791C"/>
    <w:rsid w:val="00320A08"/>
    <w:rsid w:val="00344807"/>
    <w:rsid w:val="003473C3"/>
    <w:rsid w:val="00372900"/>
    <w:rsid w:val="003743A8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06154"/>
    <w:rsid w:val="004329B5"/>
    <w:rsid w:val="004C3EFA"/>
    <w:rsid w:val="004D0740"/>
    <w:rsid w:val="004D3DE6"/>
    <w:rsid w:val="004F529C"/>
    <w:rsid w:val="004F75FF"/>
    <w:rsid w:val="00502238"/>
    <w:rsid w:val="005046E2"/>
    <w:rsid w:val="005116A4"/>
    <w:rsid w:val="00524981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16A5E"/>
    <w:rsid w:val="0062085F"/>
    <w:rsid w:val="006276EE"/>
    <w:rsid w:val="00651270"/>
    <w:rsid w:val="006556C0"/>
    <w:rsid w:val="0068695D"/>
    <w:rsid w:val="0069737A"/>
    <w:rsid w:val="006974E9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0E08"/>
    <w:rsid w:val="00837104"/>
    <w:rsid w:val="0083711E"/>
    <w:rsid w:val="008579B9"/>
    <w:rsid w:val="00875ADF"/>
    <w:rsid w:val="00876180"/>
    <w:rsid w:val="00876652"/>
    <w:rsid w:val="008873CC"/>
    <w:rsid w:val="00891E1F"/>
    <w:rsid w:val="00894707"/>
    <w:rsid w:val="00895893"/>
    <w:rsid w:val="008B3BAA"/>
    <w:rsid w:val="008B5288"/>
    <w:rsid w:val="008E34FB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4CD3"/>
    <w:rsid w:val="009954FA"/>
    <w:rsid w:val="00996AF0"/>
    <w:rsid w:val="009B2039"/>
    <w:rsid w:val="009C2D1E"/>
    <w:rsid w:val="009D3DD8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C5A59"/>
    <w:rsid w:val="00AF4AE5"/>
    <w:rsid w:val="00B12CDE"/>
    <w:rsid w:val="00B31555"/>
    <w:rsid w:val="00B41BBA"/>
    <w:rsid w:val="00B61012"/>
    <w:rsid w:val="00B75292"/>
    <w:rsid w:val="00B80546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430"/>
    <w:rsid w:val="00CF3AB3"/>
    <w:rsid w:val="00D053EB"/>
    <w:rsid w:val="00D361D9"/>
    <w:rsid w:val="00D51BD2"/>
    <w:rsid w:val="00D54223"/>
    <w:rsid w:val="00D62A8F"/>
    <w:rsid w:val="00D71FE1"/>
    <w:rsid w:val="00D732EF"/>
    <w:rsid w:val="00D82B71"/>
    <w:rsid w:val="00D83910"/>
    <w:rsid w:val="00D942B9"/>
    <w:rsid w:val="00D94974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65DD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3342A"/>
    <w:rsid w:val="00F53761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2021-03-12T11:07:00Z</cp:lastPrinted>
  <dcterms:created xsi:type="dcterms:W3CDTF">2021-06-24T08:08:00Z</dcterms:created>
  <dcterms:modified xsi:type="dcterms:W3CDTF">2021-06-24T08:10:00Z</dcterms:modified>
</cp:coreProperties>
</file>