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E92EA" w14:textId="77777777" w:rsidR="007B0953" w:rsidRPr="00E275A0" w:rsidRDefault="007B0953" w:rsidP="007B0953">
      <w:pPr>
        <w:spacing w:before="60" w:after="60"/>
        <w:jc w:val="both"/>
        <w:rPr>
          <w:b/>
          <w:sz w:val="22"/>
          <w:szCs w:val="22"/>
        </w:rPr>
      </w:pPr>
      <w:r w:rsidRPr="00E275A0">
        <w:rPr>
          <w:b/>
          <w:sz w:val="22"/>
          <w:szCs w:val="22"/>
        </w:rPr>
        <w:t>Gmina Chęciny</w:t>
      </w:r>
    </w:p>
    <w:p w14:paraId="001708DB" w14:textId="77777777" w:rsidR="007B0953" w:rsidRPr="00E275A0" w:rsidRDefault="007B0953" w:rsidP="007B0953">
      <w:pPr>
        <w:spacing w:before="60" w:after="60"/>
        <w:jc w:val="both"/>
        <w:rPr>
          <w:bCs/>
          <w:sz w:val="22"/>
          <w:szCs w:val="22"/>
        </w:rPr>
      </w:pPr>
      <w:r w:rsidRPr="00E275A0">
        <w:rPr>
          <w:bCs/>
          <w:sz w:val="22"/>
          <w:szCs w:val="22"/>
        </w:rPr>
        <w:t xml:space="preserve">Pl. 2 Czerwca 4 </w:t>
      </w:r>
    </w:p>
    <w:p w14:paraId="0EBB77FA" w14:textId="77777777" w:rsidR="007B0953" w:rsidRPr="00E275A0" w:rsidRDefault="007B0953" w:rsidP="007B0953">
      <w:pPr>
        <w:spacing w:before="60" w:after="60"/>
        <w:jc w:val="both"/>
        <w:rPr>
          <w:b/>
          <w:sz w:val="22"/>
          <w:szCs w:val="22"/>
        </w:rPr>
      </w:pPr>
      <w:r w:rsidRPr="00E275A0">
        <w:rPr>
          <w:bCs/>
          <w:sz w:val="22"/>
          <w:szCs w:val="22"/>
        </w:rPr>
        <w:t>26-060 Chęciny</w:t>
      </w:r>
    </w:p>
    <w:p w14:paraId="48F67110" w14:textId="77777777" w:rsidR="007B0953" w:rsidRPr="00E275A0" w:rsidRDefault="007B0953" w:rsidP="007B0953">
      <w:pPr>
        <w:spacing w:before="60" w:after="60"/>
        <w:ind w:left="851" w:hanging="295"/>
        <w:jc w:val="both"/>
        <w:rPr>
          <w:sz w:val="22"/>
          <w:szCs w:val="22"/>
        </w:rPr>
      </w:pPr>
    </w:p>
    <w:p w14:paraId="315C3FA2" w14:textId="77777777" w:rsidR="007B0953" w:rsidRPr="00E275A0" w:rsidRDefault="007B0953" w:rsidP="007B0953">
      <w:pPr>
        <w:spacing w:before="60" w:after="60"/>
        <w:ind w:left="851" w:hanging="295"/>
        <w:jc w:val="both"/>
        <w:rPr>
          <w:sz w:val="22"/>
          <w:szCs w:val="22"/>
        </w:rPr>
      </w:pPr>
    </w:p>
    <w:p w14:paraId="3B0202CB" w14:textId="77777777" w:rsidR="007B0953" w:rsidRPr="00E275A0" w:rsidRDefault="007B0953" w:rsidP="007B0953">
      <w:pPr>
        <w:spacing w:before="60" w:after="60"/>
        <w:ind w:left="851" w:hanging="295"/>
        <w:jc w:val="both"/>
        <w:rPr>
          <w:sz w:val="22"/>
          <w:szCs w:val="22"/>
        </w:rPr>
      </w:pPr>
    </w:p>
    <w:p w14:paraId="5731F086" w14:textId="1B2523E9" w:rsidR="007B0953" w:rsidRPr="00E275A0" w:rsidRDefault="007B0953" w:rsidP="007B0953">
      <w:pPr>
        <w:tabs>
          <w:tab w:val="right" w:pos="9214"/>
        </w:tabs>
        <w:spacing w:before="60" w:after="840"/>
        <w:jc w:val="both"/>
        <w:rPr>
          <w:sz w:val="22"/>
          <w:szCs w:val="22"/>
        </w:rPr>
      </w:pPr>
      <w:r w:rsidRPr="00E275A0">
        <w:rPr>
          <w:bCs/>
          <w:sz w:val="22"/>
          <w:szCs w:val="22"/>
        </w:rPr>
        <w:t>Znak sprawy:</w:t>
      </w:r>
      <w:r w:rsidRPr="00E275A0">
        <w:rPr>
          <w:b/>
          <w:sz w:val="22"/>
          <w:szCs w:val="22"/>
        </w:rPr>
        <w:t xml:space="preserve"> </w:t>
      </w:r>
      <w:r w:rsidR="00FE3650" w:rsidRPr="005D2D4A">
        <w:rPr>
          <w:b/>
          <w:bCs/>
          <w:iCs/>
          <w:color w:val="000000"/>
          <w:sz w:val="22"/>
          <w:szCs w:val="22"/>
        </w:rPr>
        <w:t>ZP-IX.271.</w:t>
      </w:r>
      <w:r w:rsidR="00AD3315">
        <w:rPr>
          <w:b/>
          <w:bCs/>
          <w:iCs/>
          <w:color w:val="000000"/>
          <w:sz w:val="22"/>
          <w:szCs w:val="22"/>
        </w:rPr>
        <w:t>7</w:t>
      </w:r>
      <w:r w:rsidR="00FE3650" w:rsidRPr="005D2D4A">
        <w:rPr>
          <w:b/>
          <w:bCs/>
          <w:iCs/>
          <w:color w:val="000000"/>
          <w:sz w:val="22"/>
          <w:szCs w:val="22"/>
        </w:rPr>
        <w:t>.2022.</w:t>
      </w:r>
      <w:r w:rsidR="00BF10B2">
        <w:rPr>
          <w:b/>
          <w:bCs/>
          <w:iCs/>
          <w:color w:val="000000"/>
          <w:sz w:val="22"/>
          <w:szCs w:val="22"/>
        </w:rPr>
        <w:t>MS</w:t>
      </w:r>
      <w:r w:rsidRPr="00E275A0">
        <w:rPr>
          <w:sz w:val="22"/>
          <w:szCs w:val="22"/>
        </w:rPr>
        <w:tab/>
        <w:t>Chęciny,</w:t>
      </w:r>
      <w:r w:rsidR="005866D1">
        <w:rPr>
          <w:sz w:val="22"/>
          <w:szCs w:val="22"/>
        </w:rPr>
        <w:t xml:space="preserve"> 14</w:t>
      </w:r>
      <w:r w:rsidR="00AD3315">
        <w:rPr>
          <w:sz w:val="22"/>
          <w:szCs w:val="22"/>
        </w:rPr>
        <w:t>.07</w:t>
      </w:r>
      <w:r w:rsidR="00FE3650">
        <w:rPr>
          <w:sz w:val="22"/>
          <w:szCs w:val="22"/>
        </w:rPr>
        <w:t>.2022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7B0953" w:rsidRPr="00E275A0" w14:paraId="338B70C6" w14:textId="77777777" w:rsidTr="00E67C1F">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1E52929" w14:textId="77777777" w:rsidR="007B0953" w:rsidRPr="00E275A0" w:rsidRDefault="007B0953" w:rsidP="00E67C1F">
            <w:pPr>
              <w:spacing w:before="240" w:after="60"/>
              <w:jc w:val="center"/>
              <w:outlineLvl w:val="0"/>
              <w:rPr>
                <w:b/>
                <w:bCs/>
                <w:kern w:val="28"/>
                <w:sz w:val="32"/>
                <w:szCs w:val="32"/>
              </w:rPr>
            </w:pPr>
            <w:r w:rsidRPr="00E275A0">
              <w:rPr>
                <w:b/>
                <w:bCs/>
                <w:kern w:val="28"/>
                <w:sz w:val="32"/>
                <w:szCs w:val="32"/>
              </w:rPr>
              <w:t>SPECYFIKACJA WARUNKÓW ZAMÓWIENIA</w:t>
            </w:r>
          </w:p>
          <w:p w14:paraId="3F68D3A0" w14:textId="77777777" w:rsidR="007B0953" w:rsidRPr="00E275A0" w:rsidRDefault="007B0953" w:rsidP="00E67C1F">
            <w:pPr>
              <w:keepNext/>
              <w:suppressAutoHyphens/>
              <w:spacing w:after="240"/>
              <w:jc w:val="center"/>
              <w:outlineLvl w:val="1"/>
              <w:rPr>
                <w:b/>
                <w:lang w:eastAsia="ar-SA"/>
              </w:rPr>
            </w:pPr>
            <w:r w:rsidRPr="00E275A0">
              <w:rPr>
                <w:lang w:eastAsia="ar-SA"/>
              </w:rPr>
              <w:t>zwana dalej</w:t>
            </w:r>
            <w:r w:rsidRPr="00E275A0">
              <w:rPr>
                <w:b/>
                <w:lang w:eastAsia="ar-SA"/>
              </w:rPr>
              <w:t xml:space="preserve"> (SWZ)</w:t>
            </w:r>
          </w:p>
        </w:tc>
      </w:tr>
    </w:tbl>
    <w:p w14:paraId="077238FF" w14:textId="1F38B772" w:rsidR="007B0953" w:rsidRPr="00E275A0" w:rsidRDefault="007B0953" w:rsidP="007B0953">
      <w:pPr>
        <w:spacing w:before="600"/>
        <w:jc w:val="center"/>
        <w:rPr>
          <w:b/>
          <w:sz w:val="28"/>
          <w:szCs w:val="28"/>
        </w:rPr>
      </w:pPr>
      <w:r>
        <w:rPr>
          <w:b/>
          <w:sz w:val="28"/>
          <w:szCs w:val="28"/>
        </w:rPr>
        <w:t>„</w:t>
      </w:r>
      <w:r w:rsidRPr="00E275A0">
        <w:rPr>
          <w:b/>
        </w:rPr>
        <w:t xml:space="preserve">Zakup i dostawa sprzętu i oprogramowania informatycznego </w:t>
      </w:r>
      <w:r w:rsidRPr="00E275A0">
        <w:rPr>
          <w:b/>
          <w:bCs/>
          <w:color w:val="000000"/>
        </w:rPr>
        <w:t xml:space="preserve">do Urzędu Gminy i Miasta </w:t>
      </w:r>
      <w:bookmarkStart w:id="0" w:name="_GoBack"/>
      <w:bookmarkEnd w:id="0"/>
      <w:r w:rsidRPr="00E275A0">
        <w:rPr>
          <w:b/>
          <w:bCs/>
          <w:color w:val="000000"/>
        </w:rPr>
        <w:t>w Chęcinach w ramach projektu "Cyfrowa Gmina”</w:t>
      </w:r>
    </w:p>
    <w:p w14:paraId="440132AD" w14:textId="77777777" w:rsidR="007B0953" w:rsidRPr="00E275A0" w:rsidRDefault="007B0953" w:rsidP="007B0953">
      <w:pPr>
        <w:rPr>
          <w:b/>
          <w:sz w:val="32"/>
          <w:szCs w:val="32"/>
        </w:rPr>
      </w:pPr>
    </w:p>
    <w:p w14:paraId="7D01FED8" w14:textId="77777777" w:rsidR="007B0953" w:rsidRPr="00E275A0" w:rsidRDefault="007B0953" w:rsidP="007B0953">
      <w:pPr>
        <w:jc w:val="center"/>
        <w:rPr>
          <w:b/>
          <w:sz w:val="32"/>
          <w:szCs w:val="32"/>
        </w:rPr>
      </w:pPr>
    </w:p>
    <w:p w14:paraId="509AA92B" w14:textId="77777777" w:rsidR="007B0953" w:rsidRPr="00E275A0" w:rsidRDefault="007B0953" w:rsidP="007B0953">
      <w:pPr>
        <w:jc w:val="center"/>
        <w:rPr>
          <w:b/>
          <w:sz w:val="32"/>
          <w:szCs w:val="32"/>
        </w:rPr>
      </w:pPr>
    </w:p>
    <w:p w14:paraId="5858A478" w14:textId="77777777" w:rsidR="007B0953" w:rsidRPr="00E275A0" w:rsidRDefault="007B0953" w:rsidP="007B0953">
      <w:pPr>
        <w:jc w:val="center"/>
        <w:rPr>
          <w:b/>
          <w:sz w:val="32"/>
          <w:szCs w:val="32"/>
        </w:rPr>
      </w:pPr>
    </w:p>
    <w:p w14:paraId="5BAA853B" w14:textId="77777777" w:rsidR="007B0953" w:rsidRPr="00E275A0" w:rsidRDefault="007B0953" w:rsidP="007B0953">
      <w:pPr>
        <w:jc w:val="both"/>
        <w:rPr>
          <w:sz w:val="22"/>
          <w:szCs w:val="22"/>
        </w:rPr>
      </w:pPr>
      <w:r w:rsidRPr="00E275A0">
        <w:rPr>
          <w:sz w:val="22"/>
          <w:szCs w:val="22"/>
        </w:rPr>
        <w:t>Postępowanie o udzielenie zamówienia prowadzone jest na podstawie ustawy z dnia 11 września 2019 r. Prawo zamówień publicznych (tekst jedn.: Dz.U. z 2021 r., poz. 1129.),, zwanej dalej ”ustawą Pzp”. Wartość szacunkowa zamówienia jest niższa progów unijnych określonych na podstawie art. 3 ustawy Pzp.</w:t>
      </w:r>
    </w:p>
    <w:p w14:paraId="37C60904" w14:textId="77777777" w:rsidR="007B0953" w:rsidRPr="00E275A0" w:rsidRDefault="007B0953" w:rsidP="007B0953">
      <w:pPr>
        <w:jc w:val="both"/>
        <w:rPr>
          <w:sz w:val="22"/>
          <w:szCs w:val="22"/>
        </w:rPr>
      </w:pPr>
    </w:p>
    <w:p w14:paraId="4354BD76" w14:textId="77777777" w:rsidR="007B0953" w:rsidRPr="00E275A0" w:rsidRDefault="007B0953" w:rsidP="007B0953">
      <w:pPr>
        <w:jc w:val="both"/>
        <w:rPr>
          <w:sz w:val="22"/>
          <w:szCs w:val="22"/>
        </w:rPr>
      </w:pPr>
    </w:p>
    <w:p w14:paraId="24F53DFF" w14:textId="77777777" w:rsidR="007B0953" w:rsidRPr="00E275A0" w:rsidRDefault="007B0953" w:rsidP="007B0953">
      <w:pPr>
        <w:jc w:val="both"/>
        <w:rPr>
          <w:sz w:val="22"/>
          <w:szCs w:val="22"/>
        </w:rPr>
      </w:pPr>
    </w:p>
    <w:p w14:paraId="6F582937" w14:textId="77777777" w:rsidR="007B0953" w:rsidRPr="00E275A0" w:rsidRDefault="007B0953" w:rsidP="007B0953">
      <w:pPr>
        <w:jc w:val="both"/>
        <w:rPr>
          <w:sz w:val="22"/>
          <w:szCs w:val="22"/>
        </w:rPr>
      </w:pPr>
    </w:p>
    <w:p w14:paraId="24320B0F" w14:textId="77777777" w:rsidR="007B0953" w:rsidRPr="00E275A0" w:rsidRDefault="007B0953" w:rsidP="007B0953">
      <w:pPr>
        <w:jc w:val="both"/>
        <w:rPr>
          <w:sz w:val="22"/>
          <w:szCs w:val="22"/>
        </w:rPr>
      </w:pPr>
    </w:p>
    <w:p w14:paraId="2EDEFD77" w14:textId="77777777" w:rsidR="007B0953" w:rsidRPr="00E275A0" w:rsidRDefault="007B0953" w:rsidP="007B0953">
      <w:pPr>
        <w:jc w:val="both"/>
        <w:rPr>
          <w:sz w:val="22"/>
          <w:szCs w:val="22"/>
        </w:rPr>
      </w:pPr>
    </w:p>
    <w:p w14:paraId="3BAE8EDB" w14:textId="77777777" w:rsidR="007B0953" w:rsidRPr="00E275A0" w:rsidRDefault="007B0953" w:rsidP="007B0953">
      <w:pPr>
        <w:ind w:left="5940"/>
        <w:rPr>
          <w:sz w:val="22"/>
          <w:szCs w:val="22"/>
        </w:rPr>
      </w:pPr>
      <w:r w:rsidRPr="00E275A0">
        <w:rPr>
          <w:sz w:val="22"/>
          <w:szCs w:val="22"/>
        </w:rPr>
        <w:t>Zatwierdzono w dniu:</w:t>
      </w:r>
    </w:p>
    <w:p w14:paraId="720AEEFB" w14:textId="77777777" w:rsidR="00C52A01" w:rsidRDefault="00C52A01" w:rsidP="007B0953">
      <w:pPr>
        <w:ind w:left="5940"/>
        <w:rPr>
          <w:sz w:val="22"/>
          <w:szCs w:val="22"/>
        </w:rPr>
      </w:pPr>
    </w:p>
    <w:p w14:paraId="32AB2C1E" w14:textId="77777777" w:rsidR="007B0953" w:rsidRPr="00C52A01" w:rsidRDefault="007B0953" w:rsidP="007B0953">
      <w:pPr>
        <w:ind w:left="5940"/>
        <w:rPr>
          <w:sz w:val="22"/>
          <w:szCs w:val="22"/>
        </w:rPr>
      </w:pPr>
      <w:r w:rsidRPr="00C52A01">
        <w:rPr>
          <w:sz w:val="22"/>
          <w:szCs w:val="22"/>
        </w:rPr>
        <w:t>……………………………</w:t>
      </w:r>
    </w:p>
    <w:p w14:paraId="6BC85C74" w14:textId="77777777" w:rsidR="007B0953" w:rsidRPr="00E275A0" w:rsidRDefault="007B0953" w:rsidP="007B0953">
      <w:pPr>
        <w:ind w:left="5940"/>
        <w:rPr>
          <w:sz w:val="22"/>
          <w:szCs w:val="22"/>
        </w:rPr>
      </w:pPr>
    </w:p>
    <w:p w14:paraId="008FBB04" w14:textId="77777777" w:rsidR="007B0953" w:rsidRPr="00E275A0" w:rsidRDefault="007B0953" w:rsidP="007B0953">
      <w:pPr>
        <w:ind w:left="5940"/>
        <w:rPr>
          <w:sz w:val="22"/>
          <w:szCs w:val="22"/>
        </w:rPr>
      </w:pPr>
    </w:p>
    <w:p w14:paraId="7AC8B00C" w14:textId="77777777" w:rsidR="007B0953" w:rsidRPr="00E275A0" w:rsidRDefault="007B0953" w:rsidP="007B0953">
      <w:pPr>
        <w:ind w:left="5940"/>
        <w:rPr>
          <w:sz w:val="22"/>
          <w:szCs w:val="22"/>
        </w:rPr>
      </w:pPr>
    </w:p>
    <w:p w14:paraId="0016A467" w14:textId="65F331C8" w:rsidR="007B0953" w:rsidRPr="00E275A0" w:rsidRDefault="00AD3315" w:rsidP="007B0953">
      <w:pPr>
        <w:ind w:left="5940"/>
        <w:rPr>
          <w:sz w:val="22"/>
          <w:szCs w:val="22"/>
        </w:rPr>
      </w:pPr>
      <w:r>
        <w:rPr>
          <w:sz w:val="22"/>
          <w:szCs w:val="22"/>
        </w:rPr>
        <w:t>Paweł Brola</w:t>
      </w:r>
    </w:p>
    <w:p w14:paraId="7FADABCD" w14:textId="77777777" w:rsidR="007B0953" w:rsidRPr="00E275A0" w:rsidRDefault="007B0953" w:rsidP="007B0953">
      <w:pPr>
        <w:ind w:left="5940"/>
        <w:rPr>
          <w:sz w:val="22"/>
          <w:szCs w:val="22"/>
        </w:rPr>
      </w:pPr>
    </w:p>
    <w:p w14:paraId="44A4D401" w14:textId="77777777" w:rsidR="007B0953" w:rsidRPr="00E275A0" w:rsidRDefault="007B0953" w:rsidP="007B0953">
      <w:pPr>
        <w:ind w:left="5940"/>
        <w:rPr>
          <w:sz w:val="22"/>
          <w:szCs w:val="22"/>
        </w:rPr>
      </w:pPr>
    </w:p>
    <w:p w14:paraId="02660DA6" w14:textId="77777777" w:rsidR="007B0953" w:rsidRPr="00E275A0" w:rsidRDefault="007B0953" w:rsidP="007B0953">
      <w:pPr>
        <w:ind w:left="5940"/>
        <w:rPr>
          <w:sz w:val="22"/>
          <w:szCs w:val="22"/>
        </w:rPr>
      </w:pPr>
    </w:p>
    <w:p w14:paraId="20264045" w14:textId="77777777" w:rsidR="007B0953" w:rsidRPr="00E275A0" w:rsidRDefault="007B0953" w:rsidP="007B0953">
      <w:pPr>
        <w:ind w:left="5940"/>
        <w:rPr>
          <w:sz w:val="22"/>
          <w:szCs w:val="22"/>
        </w:rPr>
      </w:pPr>
    </w:p>
    <w:p w14:paraId="767C5BED" w14:textId="062EDF0D" w:rsidR="007B0953" w:rsidRPr="00E275A0" w:rsidRDefault="007B0953" w:rsidP="007B0953">
      <w:pPr>
        <w:ind w:left="142"/>
        <w:rPr>
          <w:sz w:val="22"/>
          <w:szCs w:val="22"/>
        </w:rPr>
      </w:pPr>
      <w:r w:rsidRPr="00E275A0">
        <w:rPr>
          <w:sz w:val="22"/>
          <w:szCs w:val="22"/>
        </w:rPr>
        <w:t xml:space="preserve">Sporządził: </w:t>
      </w:r>
      <w:r w:rsidR="00B9501C" w:rsidRPr="00B9501C">
        <w:rPr>
          <w:sz w:val="22"/>
          <w:szCs w:val="22"/>
        </w:rPr>
        <w:t>Michał Salamaga</w:t>
      </w: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1" w:name="_Toc258314242"/>
      <w:r w:rsidRPr="00194A48">
        <w:rPr>
          <w:b/>
          <w:bCs/>
          <w:caps/>
          <w:kern w:val="32"/>
          <w:sz w:val="22"/>
          <w:szCs w:val="22"/>
        </w:rPr>
        <w:lastRenderedPageBreak/>
        <w:t>Nazwa oraz adres Zamawiającego</w:t>
      </w:r>
      <w:bookmarkEnd w:id="1"/>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3"/>
      <w:r w:rsidRPr="00194A48">
        <w:rPr>
          <w:b/>
          <w:bCs/>
          <w:caps/>
          <w:kern w:val="32"/>
          <w:sz w:val="22"/>
          <w:szCs w:val="22"/>
        </w:rPr>
        <w:t>Tryb udzielenia zamówienia</w:t>
      </w:r>
      <w:bookmarkEnd w:id="2"/>
    </w:p>
    <w:p w14:paraId="58E37C26" w14:textId="4A9B7EC5"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w:t>
      </w:r>
      <w:r w:rsidR="003A1741">
        <w:rPr>
          <w:b/>
          <w:bCs/>
          <w:sz w:val="22"/>
          <w:szCs w:val="22"/>
        </w:rPr>
        <w:t>m</w:t>
      </w:r>
      <w:r w:rsidRPr="00194A48">
        <w:rPr>
          <w:b/>
          <w:bCs/>
          <w:sz w:val="22"/>
          <w:szCs w:val="22"/>
        </w:rPr>
        <w:t xml:space="preserve">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2EFAE154" w:rsidR="001B365B"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851A792" w:rsidR="00C90469" w:rsidRPr="003A1741" w:rsidRDefault="001B365B" w:rsidP="00E67C1F">
      <w:pPr>
        <w:pStyle w:val="Akapitzlist"/>
        <w:numPr>
          <w:ilvl w:val="1"/>
          <w:numId w:val="1"/>
        </w:numPr>
        <w:tabs>
          <w:tab w:val="left" w:pos="708"/>
        </w:tabs>
        <w:spacing w:before="120"/>
        <w:jc w:val="both"/>
        <w:outlineLvl w:val="1"/>
        <w:rPr>
          <w:rFonts w:ascii="Times New Roman" w:hAnsi="Times New Roman"/>
        </w:rPr>
      </w:pPr>
      <w:r w:rsidRPr="003A1741">
        <w:rPr>
          <w:rFonts w:ascii="Times New Roman" w:hAnsi="Times New Roman"/>
        </w:rPr>
        <w:t>Wizja lokalna</w:t>
      </w:r>
      <w:r w:rsidR="000B5377" w:rsidRPr="003A1741">
        <w:rPr>
          <w:rFonts w:ascii="Times New Roman" w:hAnsi="Times New Roman"/>
        </w:rPr>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4" w:name="Wybór1"/>
      <w:r w:rsidR="00C90469" w:rsidRPr="00194A48">
        <w:rPr>
          <w:bCs/>
          <w:iCs/>
          <w:color w:val="000000"/>
          <w:sz w:val="22"/>
          <w:szCs w:val="22"/>
        </w:rPr>
        <w:instrText xml:space="preserve"> FORMCHECKBOX </w:instrText>
      </w:r>
      <w:r w:rsidR="00302314">
        <w:rPr>
          <w:bCs/>
          <w:iCs/>
          <w:color w:val="000000"/>
          <w:sz w:val="22"/>
          <w:szCs w:val="22"/>
        </w:rPr>
      </w:r>
      <w:r w:rsidR="00302314">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5" w:name="Wybór2"/>
      <w:r w:rsidR="00C90469" w:rsidRPr="00194A48">
        <w:rPr>
          <w:bCs/>
          <w:iCs/>
          <w:color w:val="000000"/>
          <w:sz w:val="22"/>
          <w:szCs w:val="22"/>
        </w:rPr>
        <w:instrText xml:space="preserve"> FORMCHECKBOX </w:instrText>
      </w:r>
      <w:r w:rsidR="00302314">
        <w:rPr>
          <w:bCs/>
          <w:iCs/>
          <w:color w:val="000000"/>
          <w:sz w:val="22"/>
          <w:szCs w:val="22"/>
        </w:rPr>
      </w:r>
      <w:r w:rsidR="00302314">
        <w:rPr>
          <w:bCs/>
          <w:iCs/>
          <w:color w:val="000000"/>
          <w:sz w:val="22"/>
          <w:szCs w:val="22"/>
        </w:rPr>
        <w:fldChar w:fldCharType="separate"/>
      </w:r>
      <w:r w:rsidR="004E0369" w:rsidRPr="00194A48">
        <w:rPr>
          <w:bCs/>
          <w:iCs/>
          <w:color w:val="000000"/>
          <w:sz w:val="22"/>
          <w:szCs w:val="22"/>
        </w:rPr>
        <w:fldChar w:fldCharType="end"/>
      </w:r>
      <w:bookmarkEnd w:id="5"/>
      <w:r w:rsidRPr="00194A48">
        <w:rPr>
          <w:bCs/>
          <w:iCs/>
          <w:color w:val="000000"/>
          <w:sz w:val="22"/>
          <w:szCs w:val="22"/>
        </w:rPr>
        <w:t xml:space="preserve"> nie wymaga złożenia ofert w postaci katalogów elektronicznych.</w:t>
      </w:r>
    </w:p>
    <w:p w14:paraId="15B3FE6F" w14:textId="2580C483"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2021 r., poz. 1129</w:t>
      </w:r>
      <w:r w:rsidR="00B9501C">
        <w:rPr>
          <w:bCs/>
          <w:iCs/>
          <w:color w:val="000000"/>
          <w:sz w:val="22"/>
          <w:szCs w:val="22"/>
        </w:rPr>
        <w:t xml:space="preserve"> ze zm.</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3"/>
    </w:p>
    <w:p w14:paraId="59BC4157" w14:textId="69E0E446" w:rsidR="007B0953" w:rsidRPr="007B0953" w:rsidRDefault="007B0953" w:rsidP="007B0953">
      <w:pPr>
        <w:numPr>
          <w:ilvl w:val="1"/>
          <w:numId w:val="1"/>
        </w:numPr>
        <w:spacing w:before="120" w:after="60"/>
        <w:jc w:val="both"/>
        <w:outlineLvl w:val="1"/>
        <w:rPr>
          <w:bCs/>
          <w:iCs/>
          <w:color w:val="000000"/>
          <w:sz w:val="22"/>
          <w:szCs w:val="22"/>
        </w:rPr>
      </w:pPr>
      <w:r w:rsidRPr="007B0953">
        <w:rPr>
          <w:bCs/>
          <w:iCs/>
          <w:color w:val="000000"/>
          <w:sz w:val="22"/>
          <w:szCs w:val="22"/>
        </w:rPr>
        <w:t xml:space="preserve">Przedmiotem zamówienia jest dostawa do siedziby Urzędu Gminy i Miasta w Chęcinach sprzętu komputerowego i oprogramowania. Szczegółowy opis, zakres i wielkość przedmiotu zamówienia został zawarty w </w:t>
      </w:r>
      <w:r w:rsidR="00B9501C">
        <w:rPr>
          <w:bCs/>
          <w:iCs/>
          <w:color w:val="000000"/>
          <w:sz w:val="22"/>
          <w:szCs w:val="22"/>
        </w:rPr>
        <w:t>Szczegółowym opisie przedmiotu zamówienia</w:t>
      </w:r>
      <w:r w:rsidRPr="007B0953">
        <w:rPr>
          <w:bCs/>
          <w:iCs/>
          <w:color w:val="000000"/>
          <w:sz w:val="22"/>
          <w:szCs w:val="22"/>
        </w:rPr>
        <w:t xml:space="preserve"> </w:t>
      </w:r>
      <w:r w:rsidR="00B9501C">
        <w:rPr>
          <w:bCs/>
          <w:iCs/>
          <w:color w:val="000000"/>
          <w:sz w:val="22"/>
          <w:szCs w:val="22"/>
        </w:rPr>
        <w:t xml:space="preserve">stanowiącym załącznik Nr 1 </w:t>
      </w:r>
      <w:r w:rsidRPr="007B0953">
        <w:rPr>
          <w:bCs/>
          <w:iCs/>
          <w:color w:val="000000"/>
          <w:sz w:val="22"/>
          <w:szCs w:val="22"/>
        </w:rPr>
        <w:t xml:space="preserve">do SWZ. Pozostałe warunki realizacji zamówienia zostały określone we wzorze </w:t>
      </w:r>
      <w:r w:rsidR="00B9501C">
        <w:rPr>
          <w:bCs/>
          <w:iCs/>
          <w:color w:val="000000"/>
          <w:sz w:val="22"/>
          <w:szCs w:val="22"/>
        </w:rPr>
        <w:t>umowy stanowiącym załącznik Nr 5</w:t>
      </w:r>
      <w:r w:rsidRPr="007B0953">
        <w:rPr>
          <w:bCs/>
          <w:iCs/>
          <w:color w:val="000000"/>
          <w:sz w:val="22"/>
          <w:szCs w:val="22"/>
        </w:rPr>
        <w:t xml:space="preserve"> do SWZ.</w:t>
      </w:r>
    </w:p>
    <w:p w14:paraId="26239893" w14:textId="77777777" w:rsidR="007B0953" w:rsidRPr="007B0953" w:rsidRDefault="007B0953" w:rsidP="0057685D">
      <w:pPr>
        <w:spacing w:before="120" w:after="60"/>
        <w:ind w:left="680"/>
        <w:jc w:val="both"/>
        <w:outlineLvl w:val="1"/>
        <w:rPr>
          <w:bCs/>
          <w:iCs/>
          <w:color w:val="000000"/>
          <w:sz w:val="22"/>
          <w:szCs w:val="22"/>
        </w:rPr>
      </w:pPr>
      <w:r w:rsidRPr="007B0953">
        <w:rPr>
          <w:bCs/>
          <w:iCs/>
          <w:color w:val="000000"/>
          <w:sz w:val="22"/>
          <w:szCs w:val="22"/>
        </w:rPr>
        <w:t>Przedmiotem zamówienia jest dostawa sprzętu komputerowego i oprogramowania w ramach realizacji projektu „Cyfrowa Gmina” finansowanego w ramach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„Cyfrowa Gmina”.</w:t>
      </w:r>
    </w:p>
    <w:p w14:paraId="3EA0FD72" w14:textId="77777777" w:rsidR="007B0953" w:rsidRPr="007B0953" w:rsidRDefault="007B0953" w:rsidP="0057685D">
      <w:pPr>
        <w:spacing w:before="120" w:after="60"/>
        <w:ind w:left="680"/>
        <w:jc w:val="both"/>
        <w:outlineLvl w:val="1"/>
        <w:rPr>
          <w:bCs/>
          <w:iCs/>
          <w:color w:val="000000"/>
          <w:sz w:val="22"/>
          <w:szCs w:val="22"/>
        </w:rPr>
      </w:pPr>
      <w:r w:rsidRPr="007B0953">
        <w:rPr>
          <w:bCs/>
          <w:iCs/>
          <w:color w:val="000000"/>
          <w:sz w:val="22"/>
          <w:szCs w:val="22"/>
        </w:rPr>
        <w:t xml:space="preserve">Jeżeli gdziekolwiek w dokumentacji użyto nazw marek (firm), wyrobów czy technologii, w myśl art. 99 ust. 2 - 7 ustawy Prawo zamówień publicznych, należy to traktować jako informację na temat oczekiwanego standardu i poziomu jakości, a nie ściśle jako określenie wyrobu koniecznego do użycia. Wszelkie „produkty” pochodzące od konkretnych producentów, </w:t>
      </w:r>
      <w:r w:rsidRPr="007B0953">
        <w:rPr>
          <w:bCs/>
          <w:iCs/>
          <w:color w:val="000000"/>
          <w:sz w:val="22"/>
          <w:szCs w:val="22"/>
        </w:rPr>
        <w:lastRenderedPageBreak/>
        <w:t>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w:t>
      </w:r>
    </w:p>
    <w:p w14:paraId="2D2AAF1E" w14:textId="77777777" w:rsidR="007B0953" w:rsidRPr="007B0953" w:rsidRDefault="007B0953" w:rsidP="0057685D">
      <w:pPr>
        <w:spacing w:before="120" w:after="60"/>
        <w:ind w:left="680"/>
        <w:jc w:val="both"/>
        <w:outlineLvl w:val="1"/>
        <w:rPr>
          <w:bCs/>
          <w:iCs/>
          <w:color w:val="000000"/>
          <w:sz w:val="22"/>
          <w:szCs w:val="22"/>
        </w:rPr>
      </w:pPr>
      <w:r w:rsidRPr="007B0953">
        <w:rPr>
          <w:bCs/>
          <w:iCs/>
          <w:color w:val="000000"/>
          <w:sz w:val="22"/>
          <w:szCs w:val="22"/>
        </w:rPr>
        <w:t>Kody Wspólnego Słownika Zamówień:</w:t>
      </w:r>
    </w:p>
    <w:p w14:paraId="0EA9BE6C" w14:textId="026E8A87" w:rsidR="007B0953" w:rsidRPr="0057685D" w:rsidRDefault="007B0953" w:rsidP="0057685D">
      <w:pPr>
        <w:spacing w:before="120" w:after="60"/>
        <w:ind w:left="680"/>
        <w:jc w:val="both"/>
        <w:outlineLvl w:val="1"/>
        <w:rPr>
          <w:bCs/>
          <w:iCs/>
          <w:color w:val="000000"/>
          <w:sz w:val="22"/>
          <w:szCs w:val="22"/>
        </w:rPr>
      </w:pPr>
      <w:r w:rsidRPr="0057685D">
        <w:rPr>
          <w:bCs/>
          <w:iCs/>
          <w:color w:val="000000"/>
          <w:sz w:val="22"/>
          <w:szCs w:val="22"/>
        </w:rPr>
        <w:t>30236000-2</w:t>
      </w:r>
      <w:r w:rsidRPr="0057685D">
        <w:rPr>
          <w:bCs/>
          <w:iCs/>
          <w:color w:val="000000"/>
          <w:sz w:val="22"/>
          <w:szCs w:val="22"/>
        </w:rPr>
        <w:tab/>
        <w:t xml:space="preserve"> Różny sprzęt komputerowy</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46E3106A" w14:textId="26EC7206"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C90469" w:rsidRPr="00194A48">
        <w:rPr>
          <w:bCs/>
          <w:iCs/>
          <w:color w:val="000000"/>
          <w:sz w:val="22"/>
          <w:szCs w:val="22"/>
        </w:rPr>
        <w:t xml:space="preserve"> </w:t>
      </w:r>
      <w:r w:rsidR="00266902" w:rsidRPr="00266902">
        <w:rPr>
          <w:bCs/>
          <w:iCs/>
          <w:color w:val="000000"/>
          <w:sz w:val="22"/>
          <w:szCs w:val="22"/>
        </w:rPr>
        <w:t>budynek Urzędu Gminy i Miasta w Chęcinach, Pl. 2 Czerwca 4, 26-060 Chęciny. W zakresie zamówienia jest również wniesienie przedmiotów do pomieszczenia wskazanego przez osobę upoważnioną</w:t>
      </w:r>
    </w:p>
    <w:p w14:paraId="761BD94D" w14:textId="2DA9A6DF" w:rsidR="00266902" w:rsidRPr="00266902" w:rsidRDefault="00266902" w:rsidP="00266902">
      <w:pPr>
        <w:numPr>
          <w:ilvl w:val="1"/>
          <w:numId w:val="1"/>
        </w:numPr>
        <w:spacing w:before="120"/>
        <w:jc w:val="both"/>
        <w:outlineLvl w:val="1"/>
        <w:rPr>
          <w:bCs/>
          <w:iCs/>
          <w:color w:val="000000"/>
          <w:sz w:val="22"/>
          <w:szCs w:val="22"/>
        </w:rPr>
      </w:pPr>
      <w:r w:rsidRPr="00266902">
        <w:rPr>
          <w:bCs/>
          <w:iCs/>
          <w:color w:val="000000"/>
          <w:sz w:val="22"/>
          <w:szCs w:val="22"/>
        </w:rPr>
        <w:t xml:space="preserve">Zamawiający zgodnie z art. 95 PZP, wymaga zatrudnienia przez wykonawcę lub podwykonawcę na podstawie umowy o pracę (na pełny etat) </w:t>
      </w:r>
      <w:r w:rsidR="00563E75">
        <w:rPr>
          <w:bCs/>
          <w:iCs/>
          <w:color w:val="000000"/>
          <w:sz w:val="22"/>
          <w:szCs w:val="22"/>
        </w:rPr>
        <w:t>co najmniej jednej osoby</w:t>
      </w:r>
      <w:r w:rsidRPr="00266902">
        <w:rPr>
          <w:bCs/>
          <w:iCs/>
          <w:color w:val="000000"/>
          <w:sz w:val="22"/>
          <w:szCs w:val="22"/>
        </w:rPr>
        <w:t xml:space="preserve"> wykonujących</w:t>
      </w:r>
      <w:r w:rsidR="00563E75">
        <w:rPr>
          <w:bCs/>
          <w:iCs/>
          <w:color w:val="000000"/>
          <w:sz w:val="22"/>
          <w:szCs w:val="22"/>
        </w:rPr>
        <w:t xml:space="preserve"> </w:t>
      </w:r>
      <w:r w:rsidRPr="00266902">
        <w:rPr>
          <w:bCs/>
          <w:iCs/>
          <w:color w:val="000000"/>
          <w:sz w:val="22"/>
          <w:szCs w:val="22"/>
        </w:rPr>
        <w:t xml:space="preserve">czynności w zakresie realizacji zamówienia – </w:t>
      </w:r>
      <w:r w:rsidRPr="00563E75">
        <w:rPr>
          <w:bCs/>
          <w:iCs/>
          <w:sz w:val="22"/>
          <w:szCs w:val="22"/>
        </w:rPr>
        <w:t>dotyczy</w:t>
      </w:r>
      <w:r w:rsidR="00563E75" w:rsidRPr="00563E75">
        <w:rPr>
          <w:bCs/>
          <w:iCs/>
          <w:sz w:val="22"/>
          <w:szCs w:val="22"/>
        </w:rPr>
        <w:t xml:space="preserve"> kompletowania sprzętu i jego konfigurowania</w:t>
      </w:r>
      <w:r w:rsidRPr="00563E75">
        <w:rPr>
          <w:bCs/>
          <w:iCs/>
          <w:sz w:val="22"/>
          <w:szCs w:val="22"/>
        </w:rPr>
        <w:t xml:space="preserve">. </w:t>
      </w:r>
      <w:r w:rsidRPr="00266902">
        <w:rPr>
          <w:bCs/>
          <w:iCs/>
          <w:color w:val="000000"/>
          <w:sz w:val="22"/>
          <w:szCs w:val="22"/>
        </w:rPr>
        <w:t>Zamawiający przed podpisaniem umowy  i w trakcie jej realizacji ma prawo do kontroli spełniania przez wykonawcę lub podwykonawcę wymagania wskazanego wyżej, w szczególności poprzez zlecenie kontroli PIP oraz zgodnie z zapisami wzoru umowy stanowiącego załącznik  do SWZ. Sankcje   z tytułu niespełnienia wymagania o którym mowa w zdaniu pierwszym określa wzór umowy.</w:t>
      </w:r>
    </w:p>
    <w:p w14:paraId="5924ECFA" w14:textId="3BE38FCB" w:rsidR="00266902" w:rsidRPr="00194A48" w:rsidRDefault="00266902" w:rsidP="00266902">
      <w:pPr>
        <w:numPr>
          <w:ilvl w:val="1"/>
          <w:numId w:val="1"/>
        </w:numPr>
        <w:spacing w:before="120"/>
        <w:jc w:val="both"/>
        <w:outlineLvl w:val="1"/>
        <w:rPr>
          <w:bCs/>
          <w:iCs/>
          <w:color w:val="000000"/>
          <w:sz w:val="22"/>
          <w:szCs w:val="22"/>
        </w:rPr>
      </w:pPr>
      <w:r w:rsidRPr="00266902">
        <w:rPr>
          <w:bCs/>
          <w:iCs/>
          <w:color w:val="000000"/>
          <w:sz w:val="22"/>
          <w:szCs w:val="22"/>
        </w:rPr>
        <w:t xml:space="preserve"> W przypadku ustania zatrudnienia np. rozwiązania s</w:t>
      </w:r>
      <w:r w:rsidR="00C52A01">
        <w:rPr>
          <w:bCs/>
          <w:iCs/>
          <w:color w:val="000000"/>
          <w:sz w:val="22"/>
          <w:szCs w:val="22"/>
        </w:rPr>
        <w:t>tosunku pracy przez osobę</w:t>
      </w:r>
      <w:r w:rsidRPr="00266902">
        <w:rPr>
          <w:bCs/>
          <w:iCs/>
          <w:color w:val="000000"/>
          <w:sz w:val="22"/>
          <w:szCs w:val="22"/>
        </w:rPr>
        <w:t>, pracodawcę lub z innych przyczyn, w trakcie realizacji umow</w:t>
      </w:r>
      <w:r w:rsidR="00C52A01">
        <w:rPr>
          <w:bCs/>
          <w:iCs/>
          <w:color w:val="000000"/>
          <w:sz w:val="22"/>
          <w:szCs w:val="22"/>
        </w:rPr>
        <w:t>y, wykonawca zobowiązuje się w jego</w:t>
      </w:r>
      <w:r w:rsidRPr="00266902">
        <w:rPr>
          <w:bCs/>
          <w:iCs/>
          <w:color w:val="000000"/>
          <w:sz w:val="22"/>
          <w:szCs w:val="22"/>
        </w:rPr>
        <w:t xml:space="preserve"> miejsce zatrudnić na pozostały okres realizacji zamówienia licząc od</w:t>
      </w:r>
      <w:r w:rsidR="00C52A01">
        <w:rPr>
          <w:bCs/>
          <w:iCs/>
          <w:color w:val="000000"/>
          <w:sz w:val="22"/>
          <w:szCs w:val="22"/>
        </w:rPr>
        <w:t xml:space="preserve"> dnia ustania zatrudnienia, inną osobę</w:t>
      </w:r>
      <w:r w:rsidRPr="00266902">
        <w:rPr>
          <w:bCs/>
          <w:iCs/>
          <w:color w:val="000000"/>
          <w:sz w:val="22"/>
          <w:szCs w:val="22"/>
        </w:rPr>
        <w:t>, na warunkach, o których mowa w pkt.1 chyba, że przedłoży oświadczenie iż na miejsce osoby z którą został rozwiązany stosunek pracy nie zatrudni innej osoby zarówno na podstawie umowy o pracę jak i umowy cywilno-prawnej.</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5"/>
      <w:r w:rsidRPr="00194A48">
        <w:rPr>
          <w:b/>
          <w:bCs/>
          <w:caps/>
          <w:kern w:val="32"/>
          <w:sz w:val="22"/>
          <w:szCs w:val="22"/>
        </w:rPr>
        <w:t>Informacja o przewidywanych zamówieniach, o których mowa w art. 214 ust. 1 pkt 7 i 8 USTAWY PZP</w:t>
      </w:r>
      <w:bookmarkEnd w:id="6"/>
      <w:r w:rsidRPr="00194A48">
        <w:rPr>
          <w:b/>
          <w:bCs/>
          <w:caps/>
          <w:kern w:val="32"/>
          <w:sz w:val="22"/>
          <w:szCs w:val="22"/>
        </w:rPr>
        <w:t>.</w:t>
      </w:r>
    </w:p>
    <w:p w14:paraId="620261C9" w14:textId="77777777" w:rsidR="00266902" w:rsidRPr="0034290C" w:rsidRDefault="00266902" w:rsidP="00266902">
      <w:pPr>
        <w:tabs>
          <w:tab w:val="left" w:pos="708"/>
        </w:tabs>
        <w:spacing w:before="120"/>
        <w:ind w:left="426"/>
        <w:jc w:val="both"/>
        <w:outlineLvl w:val="1"/>
        <w:rPr>
          <w:bCs/>
          <w:iCs/>
          <w:sz w:val="22"/>
          <w:szCs w:val="22"/>
          <w:lang w:val="x-none" w:eastAsia="x-none"/>
        </w:rPr>
      </w:pPr>
      <w:bookmarkStart w:id="7" w:name="_Toc258314246"/>
      <w:r w:rsidRPr="0034290C">
        <w:rPr>
          <w:bCs/>
          <w:iCs/>
          <w:sz w:val="22"/>
          <w:szCs w:val="22"/>
          <w:lang w:val="x-none" w:eastAsia="x-none"/>
        </w:rPr>
        <w:t xml:space="preserve">Zamawiający </w:t>
      </w:r>
      <w:r w:rsidRPr="0034290C">
        <w:rPr>
          <w:bCs/>
          <w:iCs/>
          <w:sz w:val="22"/>
          <w:szCs w:val="22"/>
          <w:lang w:eastAsia="x-none"/>
        </w:rPr>
        <w:t xml:space="preserve">nie </w:t>
      </w:r>
      <w:r w:rsidRPr="0034290C">
        <w:rPr>
          <w:bCs/>
          <w:iCs/>
          <w:sz w:val="22"/>
          <w:szCs w:val="22"/>
          <w:lang w:val="x-none" w:eastAsia="x-none"/>
        </w:rPr>
        <w:t>przewiduje udzielenie zamówień, o których mowa w art. 214 ust. 1 pkt 7 i 8 ustawy Pzp</w:t>
      </w:r>
      <w:r w:rsidRPr="0034290C">
        <w:rPr>
          <w:bCs/>
          <w:iCs/>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wykonania zamówienia</w:t>
      </w:r>
      <w:bookmarkEnd w:id="7"/>
    </w:p>
    <w:p w14:paraId="7C1B20FC" w14:textId="7153F0BA" w:rsidR="001B365B" w:rsidRPr="00A51554" w:rsidRDefault="001B365B" w:rsidP="00A51554">
      <w:pPr>
        <w:tabs>
          <w:tab w:val="left" w:pos="708"/>
        </w:tabs>
        <w:spacing w:before="120"/>
        <w:ind w:left="426"/>
        <w:jc w:val="both"/>
        <w:outlineLvl w:val="1"/>
        <w:rPr>
          <w:bCs/>
          <w:iCs/>
          <w:color w:val="000000"/>
          <w:lang w:val="x-none" w:eastAsia="x-none"/>
        </w:rPr>
      </w:pPr>
      <w:r w:rsidRPr="00194A48">
        <w:rPr>
          <w:bCs/>
          <w:iCs/>
          <w:color w:val="000000"/>
          <w:sz w:val="22"/>
          <w:szCs w:val="22"/>
        </w:rPr>
        <w:t xml:space="preserve">Zamówienie musi zostać zrealizowane w terminie: </w:t>
      </w:r>
      <w:r w:rsidR="0057685D">
        <w:rPr>
          <w:b/>
          <w:bCs/>
          <w:iCs/>
          <w:color w:val="000000"/>
          <w:lang w:eastAsia="x-none"/>
        </w:rPr>
        <w:t xml:space="preserve">21 dni </w:t>
      </w:r>
      <w:r w:rsidR="00A51554">
        <w:rPr>
          <w:b/>
          <w:bCs/>
          <w:iCs/>
          <w:color w:val="000000"/>
          <w:lang w:val="x-none" w:eastAsia="x-none"/>
        </w:rPr>
        <w:t xml:space="preserve">od daty </w:t>
      </w:r>
      <w:r w:rsidR="00266902">
        <w:rPr>
          <w:b/>
          <w:bCs/>
          <w:iCs/>
          <w:color w:val="000000"/>
          <w:lang w:eastAsia="x-none"/>
        </w:rPr>
        <w:t>zawarcia umowy</w:t>
      </w:r>
      <w:r w:rsidR="00A51554">
        <w:rPr>
          <w:bCs/>
          <w:iCs/>
          <w:color w:val="000000"/>
          <w:lang w:eastAsia="x-none"/>
        </w:rPr>
        <w:t>.</w:t>
      </w:r>
    </w:p>
    <w:p w14:paraId="37CD6613" w14:textId="77777777" w:rsidR="001B365B" w:rsidRDefault="001B365B" w:rsidP="001B365B">
      <w:pPr>
        <w:numPr>
          <w:ilvl w:val="0"/>
          <w:numId w:val="1"/>
        </w:numPr>
        <w:spacing w:before="200" w:after="60"/>
        <w:ind w:left="431" w:hanging="431"/>
        <w:jc w:val="both"/>
        <w:outlineLvl w:val="0"/>
        <w:rPr>
          <w:b/>
          <w:bCs/>
          <w:caps/>
          <w:kern w:val="32"/>
          <w:sz w:val="22"/>
          <w:szCs w:val="22"/>
        </w:rPr>
      </w:pPr>
      <w:bookmarkStart w:id="8" w:name="_Toc258314247"/>
      <w:r w:rsidRPr="00194A48">
        <w:rPr>
          <w:b/>
          <w:bCs/>
          <w:caps/>
          <w:kern w:val="32"/>
          <w:sz w:val="22"/>
          <w:szCs w:val="22"/>
        </w:rPr>
        <w:t>Informacja o warunkach udziału w postępowaniu</w:t>
      </w:r>
      <w:bookmarkEnd w:id="8"/>
    </w:p>
    <w:p w14:paraId="5F2F2E6F" w14:textId="77777777" w:rsidR="00B9501C" w:rsidRPr="00194A48" w:rsidRDefault="00B9501C" w:rsidP="00B9501C">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53EC129E" w14:textId="6548B46A" w:rsidR="00B9501C" w:rsidRPr="00B9501C" w:rsidRDefault="00B9501C" w:rsidP="00B9501C">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B9501C" w:rsidRPr="00B9501C" w14:paraId="4563A9C4" w14:textId="77777777" w:rsidTr="003E0FAE">
        <w:tc>
          <w:tcPr>
            <w:tcW w:w="709" w:type="dxa"/>
            <w:tcBorders>
              <w:top w:val="single" w:sz="4" w:space="0" w:color="auto"/>
              <w:left w:val="single" w:sz="4" w:space="0" w:color="auto"/>
              <w:bottom w:val="single" w:sz="4" w:space="0" w:color="auto"/>
              <w:right w:val="single" w:sz="4" w:space="0" w:color="auto"/>
            </w:tcBorders>
            <w:vAlign w:val="center"/>
            <w:hideMark/>
          </w:tcPr>
          <w:p w14:paraId="3BB614E8" w14:textId="77777777" w:rsidR="00B9501C" w:rsidRPr="00B9501C" w:rsidRDefault="00B9501C" w:rsidP="00B9501C">
            <w:pPr>
              <w:spacing w:before="60" w:after="120"/>
              <w:jc w:val="center"/>
              <w:rPr>
                <w:b/>
                <w:sz w:val="22"/>
                <w:szCs w:val="22"/>
              </w:rPr>
            </w:pPr>
            <w:r w:rsidRPr="00B9501C">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34CD3BC" w14:textId="77777777" w:rsidR="00B9501C" w:rsidRPr="00B9501C" w:rsidRDefault="00B9501C" w:rsidP="00B9501C">
            <w:pPr>
              <w:spacing w:before="60" w:after="120"/>
              <w:rPr>
                <w:sz w:val="22"/>
                <w:szCs w:val="22"/>
              </w:rPr>
            </w:pPr>
            <w:r w:rsidRPr="00B9501C">
              <w:rPr>
                <w:b/>
                <w:sz w:val="22"/>
                <w:szCs w:val="22"/>
              </w:rPr>
              <w:t>Warunki udziału w postępowaniu</w:t>
            </w:r>
          </w:p>
        </w:tc>
      </w:tr>
      <w:tr w:rsidR="00B9501C" w:rsidRPr="00B9501C" w14:paraId="24992F9F" w14:textId="77777777" w:rsidTr="003E0FAE">
        <w:tc>
          <w:tcPr>
            <w:tcW w:w="709" w:type="dxa"/>
            <w:tcBorders>
              <w:top w:val="single" w:sz="4" w:space="0" w:color="auto"/>
              <w:left w:val="single" w:sz="4" w:space="0" w:color="auto"/>
              <w:bottom w:val="single" w:sz="4" w:space="0" w:color="auto"/>
              <w:right w:val="single" w:sz="4" w:space="0" w:color="auto"/>
            </w:tcBorders>
            <w:hideMark/>
          </w:tcPr>
          <w:p w14:paraId="1B748F35" w14:textId="77777777" w:rsidR="00B9501C" w:rsidRPr="00B9501C" w:rsidRDefault="00B9501C" w:rsidP="00B9501C">
            <w:pPr>
              <w:spacing w:before="60" w:after="120"/>
              <w:jc w:val="center"/>
              <w:rPr>
                <w:sz w:val="22"/>
                <w:szCs w:val="22"/>
              </w:rPr>
            </w:pPr>
            <w:r w:rsidRPr="00B9501C">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61A6B746" w14:textId="77777777" w:rsidR="00B9501C" w:rsidRPr="00B9501C" w:rsidRDefault="00B9501C" w:rsidP="00B9501C">
            <w:pPr>
              <w:spacing w:before="60" w:after="120"/>
              <w:jc w:val="both"/>
              <w:rPr>
                <w:b/>
                <w:bCs/>
                <w:sz w:val="22"/>
                <w:szCs w:val="22"/>
              </w:rPr>
            </w:pPr>
            <w:r w:rsidRPr="00B9501C">
              <w:rPr>
                <w:b/>
                <w:bCs/>
                <w:sz w:val="22"/>
                <w:szCs w:val="22"/>
              </w:rPr>
              <w:t>Sytuacja ekonomiczna lub finansowa</w:t>
            </w:r>
          </w:p>
          <w:p w14:paraId="53D1DC29" w14:textId="6E5E7CA3" w:rsidR="00B9501C" w:rsidRPr="00B9501C" w:rsidRDefault="00E917E2" w:rsidP="00B9501C">
            <w:pPr>
              <w:jc w:val="both"/>
              <w:rPr>
                <w:sz w:val="22"/>
                <w:szCs w:val="22"/>
              </w:rPr>
            </w:pPr>
            <w:r w:rsidRPr="00E917E2">
              <w:rPr>
                <w:bCs/>
                <w:sz w:val="22"/>
                <w:szCs w:val="22"/>
              </w:rPr>
              <w:lastRenderedPageBreak/>
              <w:t xml:space="preserve">O udzielenie zamówienia publicznego mogą ubiegać się wykonawcy, którzy spełniają warunki, dotyczące posiadania </w:t>
            </w:r>
            <w:r>
              <w:rPr>
                <w:bCs/>
                <w:sz w:val="22"/>
                <w:szCs w:val="22"/>
              </w:rPr>
              <w:t>zdolności ekonomicznej lub finansowej.</w:t>
            </w:r>
          </w:p>
          <w:p w14:paraId="34F7E1AB" w14:textId="77777777" w:rsidR="00B9501C" w:rsidRPr="00B9501C" w:rsidRDefault="00B9501C" w:rsidP="00B9501C">
            <w:pPr>
              <w:jc w:val="both"/>
              <w:rPr>
                <w:sz w:val="22"/>
                <w:szCs w:val="22"/>
              </w:rPr>
            </w:pPr>
            <w:r w:rsidRPr="00B9501C">
              <w:rPr>
                <w:sz w:val="22"/>
                <w:szCs w:val="22"/>
              </w:rPr>
              <w:t>Ocena spełniania warunków udziału w postępowaniu będzie dokonana na podstawie oświadczenia o spełnieniu warunków udziału w postępowaniu wg formuły spełnia/nie spełnia.</w:t>
            </w:r>
          </w:p>
        </w:tc>
      </w:tr>
      <w:tr w:rsidR="00B9501C" w:rsidRPr="00B9501C" w14:paraId="5D9EE1EA" w14:textId="77777777" w:rsidTr="003E0FAE">
        <w:tc>
          <w:tcPr>
            <w:tcW w:w="709" w:type="dxa"/>
            <w:tcBorders>
              <w:top w:val="single" w:sz="4" w:space="0" w:color="auto"/>
              <w:left w:val="single" w:sz="4" w:space="0" w:color="auto"/>
              <w:bottom w:val="single" w:sz="4" w:space="0" w:color="auto"/>
              <w:right w:val="single" w:sz="4" w:space="0" w:color="auto"/>
            </w:tcBorders>
            <w:hideMark/>
          </w:tcPr>
          <w:p w14:paraId="23C499B7" w14:textId="77777777" w:rsidR="00B9501C" w:rsidRPr="00B9501C" w:rsidRDefault="00B9501C" w:rsidP="00B9501C">
            <w:pPr>
              <w:spacing w:before="60" w:after="120"/>
              <w:jc w:val="center"/>
              <w:rPr>
                <w:sz w:val="22"/>
                <w:szCs w:val="22"/>
              </w:rPr>
            </w:pPr>
            <w:r w:rsidRPr="00B9501C">
              <w:rPr>
                <w:sz w:val="22"/>
                <w:szCs w:val="22"/>
              </w:rPr>
              <w:lastRenderedPageBreak/>
              <w:t>2</w:t>
            </w:r>
          </w:p>
        </w:tc>
        <w:tc>
          <w:tcPr>
            <w:tcW w:w="8505" w:type="dxa"/>
            <w:tcBorders>
              <w:top w:val="single" w:sz="4" w:space="0" w:color="auto"/>
              <w:left w:val="single" w:sz="4" w:space="0" w:color="auto"/>
              <w:bottom w:val="single" w:sz="4" w:space="0" w:color="auto"/>
              <w:right w:val="single" w:sz="4" w:space="0" w:color="auto"/>
            </w:tcBorders>
            <w:hideMark/>
          </w:tcPr>
          <w:p w14:paraId="4849C8BD" w14:textId="77777777" w:rsidR="00B9501C" w:rsidRPr="00B9501C" w:rsidRDefault="00B9501C" w:rsidP="00B9501C">
            <w:pPr>
              <w:jc w:val="both"/>
              <w:rPr>
                <w:b/>
                <w:bCs/>
                <w:sz w:val="22"/>
                <w:szCs w:val="22"/>
              </w:rPr>
            </w:pPr>
            <w:r w:rsidRPr="00B9501C">
              <w:rPr>
                <w:b/>
                <w:bCs/>
                <w:sz w:val="22"/>
                <w:szCs w:val="22"/>
              </w:rPr>
              <w:t>Zdolność techniczna lub zawodowa</w:t>
            </w:r>
          </w:p>
          <w:p w14:paraId="51A6CA88" w14:textId="19E39535" w:rsidR="00B9501C" w:rsidRPr="00B9501C" w:rsidRDefault="00E917E2" w:rsidP="00B9501C">
            <w:pPr>
              <w:jc w:val="both"/>
              <w:rPr>
                <w:sz w:val="22"/>
                <w:szCs w:val="22"/>
              </w:rPr>
            </w:pPr>
            <w:r w:rsidRPr="00E917E2">
              <w:rPr>
                <w:bCs/>
                <w:sz w:val="22"/>
                <w:szCs w:val="22"/>
              </w:rPr>
              <w:t xml:space="preserve">O udzielenie zamówienia publicznego mogą ubiegać się wykonawcy, którzy spełniają warunki, dotyczące posiadania </w:t>
            </w:r>
            <w:r>
              <w:rPr>
                <w:bCs/>
                <w:sz w:val="22"/>
                <w:szCs w:val="22"/>
              </w:rPr>
              <w:t>zdolności technicznych lub zawodowych.</w:t>
            </w:r>
          </w:p>
          <w:p w14:paraId="06B4B560" w14:textId="77777777" w:rsidR="00B9501C" w:rsidRPr="00B9501C" w:rsidRDefault="00B9501C" w:rsidP="00B9501C">
            <w:pPr>
              <w:jc w:val="both"/>
              <w:rPr>
                <w:sz w:val="22"/>
                <w:szCs w:val="22"/>
              </w:rPr>
            </w:pPr>
            <w:r w:rsidRPr="00B9501C">
              <w:rPr>
                <w:sz w:val="22"/>
                <w:szCs w:val="22"/>
              </w:rPr>
              <w:t>Ocena spełniania warunków udziału w postępowaniu będzie dokonana na podstawie oświadczenia o spełnieniu warunków udziału w postępowaniu wg formuły spełnia/nie spełnia.</w:t>
            </w:r>
          </w:p>
        </w:tc>
      </w:tr>
      <w:tr w:rsidR="00B9501C" w:rsidRPr="00B9501C" w14:paraId="267DF434" w14:textId="77777777" w:rsidTr="003E0FAE">
        <w:tc>
          <w:tcPr>
            <w:tcW w:w="709" w:type="dxa"/>
            <w:tcBorders>
              <w:top w:val="single" w:sz="4" w:space="0" w:color="auto"/>
              <w:left w:val="single" w:sz="4" w:space="0" w:color="auto"/>
              <w:bottom w:val="single" w:sz="4" w:space="0" w:color="auto"/>
              <w:right w:val="single" w:sz="4" w:space="0" w:color="auto"/>
            </w:tcBorders>
          </w:tcPr>
          <w:p w14:paraId="334DB722" w14:textId="77777777" w:rsidR="00B9501C" w:rsidRPr="00B9501C" w:rsidRDefault="00B9501C" w:rsidP="00B9501C">
            <w:pPr>
              <w:spacing w:before="60" w:after="120"/>
              <w:jc w:val="center"/>
              <w:rPr>
                <w:sz w:val="22"/>
                <w:szCs w:val="22"/>
              </w:rPr>
            </w:pPr>
            <w:r w:rsidRPr="00B9501C">
              <w:rPr>
                <w:sz w:val="22"/>
                <w:szCs w:val="22"/>
              </w:rPr>
              <w:t>3</w:t>
            </w:r>
          </w:p>
        </w:tc>
        <w:tc>
          <w:tcPr>
            <w:tcW w:w="8505" w:type="dxa"/>
            <w:tcBorders>
              <w:top w:val="single" w:sz="4" w:space="0" w:color="auto"/>
              <w:left w:val="single" w:sz="4" w:space="0" w:color="auto"/>
              <w:bottom w:val="single" w:sz="4" w:space="0" w:color="auto"/>
              <w:right w:val="single" w:sz="4" w:space="0" w:color="auto"/>
            </w:tcBorders>
          </w:tcPr>
          <w:p w14:paraId="4777671F" w14:textId="77777777" w:rsidR="00B9501C" w:rsidRPr="00B9501C" w:rsidRDefault="00B9501C" w:rsidP="00B9501C">
            <w:pPr>
              <w:jc w:val="both"/>
              <w:rPr>
                <w:b/>
                <w:bCs/>
                <w:sz w:val="22"/>
                <w:szCs w:val="22"/>
              </w:rPr>
            </w:pPr>
            <w:r w:rsidRPr="00B9501C">
              <w:rPr>
                <w:b/>
                <w:bCs/>
                <w:sz w:val="22"/>
                <w:szCs w:val="22"/>
              </w:rPr>
              <w:t>Zdolność do występowania w obrocie gospodarczym</w:t>
            </w:r>
          </w:p>
          <w:p w14:paraId="4ABBECF3" w14:textId="77777777" w:rsidR="00B9501C" w:rsidRPr="00B9501C" w:rsidRDefault="00B9501C" w:rsidP="00B9501C">
            <w:pPr>
              <w:jc w:val="both"/>
              <w:rPr>
                <w:bCs/>
                <w:sz w:val="22"/>
                <w:szCs w:val="22"/>
              </w:rPr>
            </w:pPr>
            <w:r w:rsidRPr="00B9501C">
              <w:rPr>
                <w:bCs/>
                <w:sz w:val="22"/>
                <w:szCs w:val="22"/>
              </w:rPr>
              <w:t>O udzielenie zamówienia publicznego mogą ubiegać się wykonawcy, którzy spełniają warunki, dotyczące posiadania zdolności do występowania w obrocie gospodarczym. Ocena spełniania warunków udziału w postępowaniu będzie dokonana na podstawie oświadczenia o spełnieniu warunków udziału w postępowaniu wg formuły spełnia/nie spełnia.</w:t>
            </w:r>
          </w:p>
        </w:tc>
      </w:tr>
      <w:tr w:rsidR="00B9501C" w:rsidRPr="00B9501C" w14:paraId="42F88AA7" w14:textId="77777777" w:rsidTr="003E0FAE">
        <w:tc>
          <w:tcPr>
            <w:tcW w:w="709" w:type="dxa"/>
            <w:tcBorders>
              <w:top w:val="single" w:sz="4" w:space="0" w:color="auto"/>
              <w:left w:val="single" w:sz="4" w:space="0" w:color="auto"/>
              <w:bottom w:val="single" w:sz="4" w:space="0" w:color="auto"/>
              <w:right w:val="single" w:sz="4" w:space="0" w:color="auto"/>
            </w:tcBorders>
            <w:hideMark/>
          </w:tcPr>
          <w:p w14:paraId="490E4522" w14:textId="77777777" w:rsidR="00B9501C" w:rsidRPr="00B9501C" w:rsidRDefault="00B9501C" w:rsidP="00B9501C">
            <w:pPr>
              <w:spacing w:before="60" w:after="120"/>
              <w:jc w:val="center"/>
              <w:rPr>
                <w:sz w:val="22"/>
                <w:szCs w:val="22"/>
              </w:rPr>
            </w:pPr>
            <w:r w:rsidRPr="00B9501C">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437F05D0" w14:textId="77777777" w:rsidR="00B9501C" w:rsidRPr="00B9501C" w:rsidRDefault="00B9501C" w:rsidP="00B9501C">
            <w:pPr>
              <w:jc w:val="both"/>
              <w:rPr>
                <w:b/>
                <w:bCs/>
                <w:sz w:val="22"/>
                <w:szCs w:val="22"/>
              </w:rPr>
            </w:pPr>
            <w:r w:rsidRPr="00B9501C">
              <w:rPr>
                <w:b/>
                <w:bCs/>
                <w:sz w:val="22"/>
                <w:szCs w:val="22"/>
              </w:rPr>
              <w:t>Uprawnienia do prowadzenia określonej działalności gospodarczej lub zawodowej, o ile wynika to z odrębnych przepisów</w:t>
            </w:r>
          </w:p>
          <w:p w14:paraId="7B0EDBF1" w14:textId="12A62FBA" w:rsidR="00B9501C" w:rsidRPr="00E917E2" w:rsidRDefault="00E917E2" w:rsidP="00B9501C">
            <w:pPr>
              <w:jc w:val="both"/>
              <w:rPr>
                <w:b/>
                <w:bCs/>
                <w:sz w:val="22"/>
                <w:szCs w:val="22"/>
              </w:rPr>
            </w:pPr>
            <w:r w:rsidRPr="00E917E2">
              <w:rPr>
                <w:bCs/>
                <w:sz w:val="22"/>
                <w:szCs w:val="22"/>
              </w:rPr>
              <w:t>O udzielenie zamówienia publicznego mogą ubiegać się wykonawcy, którzy spełniają warunki, dotyczące posiadania</w:t>
            </w:r>
            <w:r w:rsidRPr="00E917E2">
              <w:rPr>
                <w:b/>
                <w:bCs/>
                <w:sz w:val="22"/>
                <w:szCs w:val="22"/>
              </w:rPr>
              <w:t xml:space="preserve"> </w:t>
            </w:r>
            <w:r w:rsidRPr="00E917E2">
              <w:rPr>
                <w:bCs/>
                <w:sz w:val="22"/>
                <w:szCs w:val="22"/>
              </w:rPr>
              <w:t>uprawnienia do prowadzenia określonej działalności gospodarczej lub zawodowej, o ile wynika to z odrębnych przepisów.</w:t>
            </w:r>
          </w:p>
          <w:p w14:paraId="0418B586" w14:textId="77777777" w:rsidR="00B9501C" w:rsidRPr="00B9501C" w:rsidRDefault="00B9501C" w:rsidP="00B9501C">
            <w:pPr>
              <w:jc w:val="both"/>
              <w:rPr>
                <w:sz w:val="22"/>
                <w:szCs w:val="22"/>
              </w:rPr>
            </w:pPr>
            <w:r w:rsidRPr="00B9501C">
              <w:rPr>
                <w:sz w:val="22"/>
                <w:szCs w:val="22"/>
              </w:rPr>
              <w:t>Ocena spełniania warunków udziału w postępowaniu będzie dokonana na podstawie oświadczenia o spełnieniu warunków udziału w postępowaniu wg formuły spełnia/nie spełnia.</w:t>
            </w:r>
          </w:p>
        </w:tc>
      </w:tr>
    </w:tbl>
    <w:p w14:paraId="036AB4D1" w14:textId="77777777" w:rsidR="00B9501C" w:rsidRPr="00194A48" w:rsidRDefault="00B9501C" w:rsidP="00B9501C">
      <w:pPr>
        <w:spacing w:before="200" w:after="60"/>
        <w:ind w:left="431"/>
        <w:jc w:val="both"/>
        <w:outlineLvl w:val="0"/>
        <w:rPr>
          <w:b/>
          <w:bCs/>
          <w:caps/>
          <w:kern w:val="32"/>
          <w:sz w:val="22"/>
          <w:szCs w:val="22"/>
        </w:rPr>
      </w:pP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1451C7C2" w14:textId="77777777" w:rsidR="00146700"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 wobec którego zachodzą podstawy wykluczenia, o których mowa w art. 108 ustawy Pzp.</w:t>
      </w:r>
      <w:r w:rsidR="00146700">
        <w:rPr>
          <w:bCs/>
          <w:iCs/>
          <w:color w:val="000000"/>
          <w:sz w:val="22"/>
          <w:szCs w:val="22"/>
        </w:rPr>
        <w:t xml:space="preserve"> </w:t>
      </w:r>
    </w:p>
    <w:p w14:paraId="7C054B0E" w14:textId="5BC1D721" w:rsidR="00C90469" w:rsidRPr="00194A48" w:rsidRDefault="00146700" w:rsidP="00146700">
      <w:pPr>
        <w:spacing w:before="120"/>
        <w:ind w:left="680"/>
        <w:jc w:val="both"/>
        <w:outlineLvl w:val="1"/>
        <w:rPr>
          <w:bCs/>
          <w:iCs/>
          <w:color w:val="000000"/>
          <w:sz w:val="22"/>
          <w:szCs w:val="22"/>
        </w:rPr>
      </w:pPr>
      <w:r w:rsidRPr="00146700">
        <w:rPr>
          <w:bCs/>
          <w:iCs/>
          <w:color w:val="000000"/>
          <w:sz w:val="22"/>
          <w:szCs w:val="22"/>
        </w:rPr>
        <w:t>Z postępowania o udzielenie zamówienia publicznego wyklucza się</w:t>
      </w:r>
      <w:r>
        <w:rPr>
          <w:bCs/>
          <w:iCs/>
          <w:color w:val="000000"/>
          <w:sz w:val="22"/>
          <w:szCs w:val="22"/>
        </w:rPr>
        <w:t xml:space="preserve"> również</w:t>
      </w:r>
      <w:r w:rsidRPr="00146700">
        <w:rPr>
          <w:bCs/>
          <w:iCs/>
          <w:color w:val="000000"/>
          <w:sz w:val="22"/>
          <w:szCs w:val="22"/>
        </w:rPr>
        <w:t xml:space="preserve"> wykonawców wskazanych w art. 7 ust 1 ustawy z dnia 13 kwietnia 2022 r. o szczególnych rozwiązaniach w zakresie przeciwdziałania wspieraniu agresji na Ukrainę oraz służących ochronie bezpieczeństwa narodowego (Dz. U. z  2022 r. poz. 835).”</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9" w:name="_Toc258314248"/>
      <w:r w:rsidRPr="00194A48">
        <w:rPr>
          <w:b/>
          <w:bCs/>
          <w:caps/>
          <w:kern w:val="32"/>
          <w:sz w:val="22"/>
          <w:szCs w:val="22"/>
        </w:rPr>
        <w:t>informacja o podmiotowych środkach dowodowych</w:t>
      </w:r>
      <w:bookmarkEnd w:id="9"/>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0FB64DF"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r w:rsidR="00563E75">
              <w:rPr>
                <w:sz w:val="22"/>
                <w:szCs w:val="22"/>
              </w:rPr>
              <w:t>.</w:t>
            </w:r>
            <w:r w:rsidR="00266902">
              <w:rPr>
                <w:sz w:val="22"/>
                <w:szCs w:val="22"/>
              </w:rPr>
              <w:t xml:space="preserve"> </w:t>
            </w:r>
            <w:r w:rsidR="00563E75" w:rsidRPr="00563E75">
              <w:rPr>
                <w:sz w:val="22"/>
                <w:szCs w:val="22"/>
              </w:rPr>
              <w:t xml:space="preserve">Wzór oświadczenia stanowi załącznik Nr </w:t>
            </w:r>
            <w:r w:rsidR="00563E75">
              <w:rPr>
                <w:sz w:val="22"/>
                <w:szCs w:val="22"/>
              </w:rPr>
              <w:t>3</w:t>
            </w:r>
            <w:r w:rsidR="00563E75" w:rsidRPr="00563E75">
              <w:rPr>
                <w:sz w:val="22"/>
                <w:szCs w:val="22"/>
              </w:rPr>
              <w:t xml:space="preserve"> do SWZ.</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107D5B25" w:rsidR="004B3D0E" w:rsidRPr="00194A48" w:rsidRDefault="004B3D0E" w:rsidP="00563E75">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563E75">
              <w:rPr>
                <w:sz w:val="22"/>
                <w:szCs w:val="22"/>
              </w:rPr>
              <w:t xml:space="preserve">. </w:t>
            </w:r>
            <w:r w:rsidR="00563E75" w:rsidRPr="00563E75">
              <w:rPr>
                <w:sz w:val="22"/>
                <w:szCs w:val="22"/>
              </w:rPr>
              <w:t xml:space="preserve">Wzór oświadczenia stanowi załącznik Nr </w:t>
            </w:r>
            <w:r w:rsidR="00563E75">
              <w:rPr>
                <w:sz w:val="22"/>
                <w:szCs w:val="22"/>
              </w:rPr>
              <w:t>6</w:t>
            </w:r>
            <w:r w:rsidR="00563E75" w:rsidRPr="00563E75">
              <w:rPr>
                <w:sz w:val="22"/>
                <w:szCs w:val="22"/>
              </w:rPr>
              <w:t xml:space="preserve"> do SWZ.</w:t>
            </w:r>
          </w:p>
        </w:tc>
      </w:tr>
    </w:tbl>
    <w:p w14:paraId="58B0AA98" w14:textId="10622843" w:rsidR="00C90469" w:rsidRPr="00A70E08" w:rsidRDefault="001B365B" w:rsidP="00A70E08">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w:t>
      </w:r>
      <w:r w:rsidR="00A70E08">
        <w:rPr>
          <w:bCs/>
          <w:iCs/>
          <w:color w:val="000000"/>
          <w:sz w:val="22"/>
          <w:szCs w:val="22"/>
        </w:rPr>
        <w:t>podmiotowych środków dowodowych</w:t>
      </w:r>
      <w:r w:rsidRPr="00194A48">
        <w:rPr>
          <w:bCs/>
          <w:iCs/>
          <w:color w:val="000000"/>
          <w:sz w:val="22"/>
          <w:szCs w:val="22"/>
        </w:rPr>
        <w:t xml:space="preserve"> </w:t>
      </w:r>
      <w:r w:rsidR="00A70E08">
        <w:rPr>
          <w:bCs/>
          <w:iCs/>
          <w:color w:val="000000"/>
          <w:sz w:val="22"/>
          <w:szCs w:val="22"/>
        </w:rPr>
        <w:t>potwierdzających brak</w:t>
      </w:r>
      <w:r w:rsidR="00C90469" w:rsidRPr="00A70E08">
        <w:rPr>
          <w:bCs/>
          <w:iCs/>
          <w:color w:val="000000"/>
          <w:sz w:val="22"/>
          <w:szCs w:val="22"/>
        </w:rPr>
        <w:t xml:space="preserve">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lastRenderedPageBreak/>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lastRenderedPageBreak/>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0A53DF97"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563E75">
              <w:rPr>
                <w:sz w:val="22"/>
                <w:szCs w:val="22"/>
              </w:rPr>
              <w:t xml:space="preserve"> Wzór oświadczenia stanowi załącznik Nr 4 do SWZ.</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Pr="00194A48">
        <w:rPr>
          <w:bCs/>
          <w:iCs/>
          <w:color w:val="000000"/>
          <w:sz w:val="22"/>
          <w:szCs w:val="22"/>
        </w:rPr>
        <w:lastRenderedPageBreak/>
        <w:t xml:space="preserve">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10"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0CCD9304"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1" w:name="_Hlk61201418"/>
      <w:r w:rsidRPr="00194A48">
        <w:rPr>
          <w:bCs/>
          <w:iCs/>
          <w:color w:val="000000"/>
          <w:sz w:val="22"/>
          <w:szCs w:val="22"/>
        </w:rPr>
        <w:t>pkt 9.2</w:t>
      </w:r>
      <w:bookmarkEnd w:id="11"/>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1A6560A6" w14:textId="77777777" w:rsidR="00A70E08" w:rsidRPr="00194A48" w:rsidRDefault="00A70E08" w:rsidP="00A70E08">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3E39847D" w14:textId="77777777" w:rsidR="00A70E08" w:rsidRPr="0034290C" w:rsidRDefault="00A70E08" w:rsidP="00A70E08">
      <w:pPr>
        <w:numPr>
          <w:ilvl w:val="1"/>
          <w:numId w:val="1"/>
        </w:numPr>
        <w:spacing w:before="120"/>
        <w:jc w:val="both"/>
        <w:outlineLvl w:val="1"/>
        <w:rPr>
          <w:bCs/>
          <w:iCs/>
          <w:sz w:val="22"/>
          <w:szCs w:val="22"/>
        </w:rPr>
      </w:pPr>
      <w:r w:rsidRPr="0034290C">
        <w:rPr>
          <w:bCs/>
          <w:iCs/>
          <w:sz w:val="22"/>
          <w:szCs w:val="22"/>
        </w:rPr>
        <w:t>Zamawiający żąda wskazania przez Wykonawcę, w ofercie, części zamówienia, których wykonanie zamierza powierzyć Podwykonawcom oraz podania nazw ewentualnych Podwykonawców, jeżeli są już znani.</w:t>
      </w:r>
    </w:p>
    <w:p w14:paraId="3F9C947D" w14:textId="77777777" w:rsidR="00A70E08" w:rsidRPr="00194A48" w:rsidRDefault="00A70E08" w:rsidP="00A70E08">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74F95A85" w14:textId="77777777" w:rsidR="00A70E08" w:rsidRPr="00194A48" w:rsidRDefault="00A70E08" w:rsidP="00A70E08">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6345883D" w14:textId="0FF89EAA" w:rsidR="00BF10B2" w:rsidRPr="00A70E08" w:rsidRDefault="00A70E08" w:rsidP="00A70E08">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2" w:name="_Toc258314254"/>
      <w:bookmarkEnd w:id="10"/>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9"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10" w:history="1">
        <w:r w:rsidRPr="00194A48">
          <w:rPr>
            <w:rStyle w:val="Hipercze"/>
            <w:bCs/>
            <w:iCs/>
            <w:sz w:val="22"/>
            <w:szCs w:val="22"/>
          </w:rPr>
          <w:t>https://platformazakupowa.pl/pn/checiny</w:t>
        </w:r>
      </w:hyperlink>
      <w:r w:rsidRPr="00194A48">
        <w:rPr>
          <w:bCs/>
          <w:iCs/>
          <w:sz w:val="22"/>
          <w:szCs w:val="22"/>
        </w:rPr>
        <w:t>.</w:t>
      </w:r>
    </w:p>
    <w:p w14:paraId="0C0A9150" w14:textId="68F19AFC" w:rsidR="000E46A5" w:rsidRPr="00194A48" w:rsidRDefault="000E46A5" w:rsidP="000E46A5">
      <w:pPr>
        <w:numPr>
          <w:ilvl w:val="1"/>
          <w:numId w:val="1"/>
        </w:numPr>
        <w:spacing w:before="120"/>
        <w:jc w:val="both"/>
        <w:outlineLvl w:val="1"/>
        <w:rPr>
          <w:bCs/>
          <w:iCs/>
          <w:color w:val="000000"/>
          <w:sz w:val="22"/>
          <w:szCs w:val="22"/>
        </w:rPr>
      </w:pPr>
      <w:bookmarkStart w:id="13" w:name="_Hlk37863788"/>
      <w:r w:rsidRPr="00194A48">
        <w:rPr>
          <w:bCs/>
          <w:iCs/>
          <w:color w:val="000000"/>
          <w:sz w:val="22"/>
          <w:szCs w:val="22"/>
        </w:rPr>
        <w:lastRenderedPageBreak/>
        <w:t xml:space="preserve">Na </w:t>
      </w:r>
      <w:hyperlink r:id="rId11"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bookmarkEnd w:id="13"/>
      <w:r w:rsidR="00BF10B2" w:rsidRPr="00BF10B2">
        <w:rPr>
          <w:b/>
          <w:bCs/>
          <w:iCs/>
          <w:color w:val="000000"/>
          <w:sz w:val="22"/>
          <w:szCs w:val="22"/>
        </w:rPr>
        <w:t>„Zakup i dostawa sprzętu i oprogramowania informatycznego do Urzędu Gminy i Miasta w Chęcinach w ramach projektu "Cyfrowa Gmina”</w:t>
      </w:r>
      <w:r w:rsidR="00BF10B2">
        <w:rPr>
          <w:b/>
          <w:bCs/>
          <w:iCs/>
          <w:color w:val="000000"/>
          <w:sz w:val="22"/>
          <w:szCs w:val="22"/>
        </w:rPr>
        <w:t xml:space="preserve"> </w:t>
      </w:r>
      <w:r w:rsidR="00BF10B2" w:rsidRPr="00BF10B2">
        <w:rPr>
          <w:bCs/>
          <w:iCs/>
          <w:color w:val="000000"/>
          <w:sz w:val="22"/>
          <w:szCs w:val="22"/>
        </w:rPr>
        <w:t>Znak sprawy:</w:t>
      </w:r>
      <w:r w:rsidR="00BF10B2">
        <w:rPr>
          <w:bCs/>
          <w:iCs/>
          <w:color w:val="000000"/>
          <w:sz w:val="22"/>
          <w:szCs w:val="22"/>
        </w:rPr>
        <w:t xml:space="preserve"> </w:t>
      </w:r>
      <w:r w:rsidR="00BF10B2" w:rsidRPr="00BF10B2">
        <w:rPr>
          <w:b/>
          <w:bCs/>
          <w:iCs/>
          <w:color w:val="000000"/>
          <w:sz w:val="22"/>
          <w:szCs w:val="22"/>
        </w:rPr>
        <w:t>ZP-IX.271.</w:t>
      </w:r>
      <w:r w:rsidR="00AD45AA">
        <w:rPr>
          <w:b/>
          <w:bCs/>
          <w:iCs/>
          <w:color w:val="000000"/>
          <w:sz w:val="22"/>
          <w:szCs w:val="22"/>
        </w:rPr>
        <w:t>7</w:t>
      </w:r>
      <w:r w:rsidR="00BF10B2" w:rsidRPr="00BF10B2">
        <w:rPr>
          <w:b/>
          <w:bCs/>
          <w:iCs/>
          <w:color w:val="000000"/>
          <w:sz w:val="22"/>
          <w:szCs w:val="22"/>
        </w:rPr>
        <w:t>.2022.MS</w:t>
      </w:r>
      <w:r w:rsidR="00BF10B2">
        <w:rPr>
          <w:b/>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2"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3"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4"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5"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6"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6C6B73">
      <w:pPr>
        <w:pStyle w:val="Nagwek2"/>
        <w:ind w:left="426" w:firstLine="0"/>
      </w:pPr>
      <w:r w:rsidRPr="00194A48">
        <w:t xml:space="preserve">Zamawiający będzie przekazywał wykonawcom informacje w formie elektronicznej za pośrednictwem </w:t>
      </w:r>
      <w:hyperlink r:id="rId17" w:history="1">
        <w:r w:rsidRPr="00194A48">
          <w:rPr>
            <w:color w:val="1155CC"/>
            <w:u w:val="single"/>
          </w:rPr>
          <w:t>platformazakupowa.pl</w:t>
        </w:r>
      </w:hyperlink>
      <w:r w:rsidRPr="00194A4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194A48">
          <w:rPr>
            <w:color w:val="1155CC"/>
            <w:u w:val="single"/>
          </w:rPr>
          <w:t>platformazakupowa.pl</w:t>
        </w:r>
      </w:hyperlink>
      <w:r w:rsidRPr="00194A48">
        <w:t xml:space="preserve"> do konkretnego wykonawcy.</w:t>
      </w:r>
    </w:p>
    <w:p w14:paraId="1301F535" w14:textId="77777777" w:rsidR="000E46A5" w:rsidRPr="00194A48" w:rsidRDefault="000E46A5" w:rsidP="006C6B73">
      <w:pPr>
        <w:pStyle w:val="Nagwek2"/>
        <w:ind w:left="426" w:firstLine="0"/>
      </w:pPr>
      <w:r w:rsidRPr="00194A48">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4" w:name="_Hlk37937004"/>
      <w:r w:rsidRPr="00194A48">
        <w:rPr>
          <w:bCs/>
          <w:iCs/>
          <w:color w:val="000000"/>
          <w:sz w:val="22"/>
          <w:szCs w:val="22"/>
        </w:rPr>
        <w:t>Zamawiający</w:t>
      </w:r>
      <w:bookmarkEnd w:id="14"/>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9"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lastRenderedPageBreak/>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5"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5"/>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6"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194A48" w14:paraId="17117335" w14:textId="77777777" w:rsidTr="000E46A5">
        <w:tc>
          <w:tcPr>
            <w:tcW w:w="8636" w:type="dxa"/>
            <w:tcBorders>
              <w:top w:val="nil"/>
              <w:left w:val="nil"/>
              <w:bottom w:val="nil"/>
              <w:right w:val="nil"/>
            </w:tcBorders>
            <w:hideMark/>
          </w:tcPr>
          <w:p w14:paraId="394494E9" w14:textId="3A3A64E6" w:rsidR="000E46A5" w:rsidRPr="00194A48" w:rsidRDefault="000E46A5" w:rsidP="00BF10B2">
            <w:pPr>
              <w:rPr>
                <w:sz w:val="22"/>
                <w:szCs w:val="22"/>
              </w:rPr>
            </w:pPr>
            <w:r w:rsidRPr="00194A48">
              <w:rPr>
                <w:sz w:val="22"/>
                <w:szCs w:val="22"/>
              </w:rPr>
              <w:t xml:space="preserve"> mgr inż. </w:t>
            </w:r>
            <w:r w:rsidR="00BF10B2">
              <w:rPr>
                <w:sz w:val="22"/>
                <w:szCs w:val="22"/>
              </w:rPr>
              <w:t>Michał Salamaga</w:t>
            </w:r>
            <w:r w:rsidRPr="00194A48">
              <w:rPr>
                <w:sz w:val="22"/>
                <w:szCs w:val="22"/>
              </w:rPr>
              <w:t xml:space="preserve"> -   insp. d/s </w:t>
            </w:r>
            <w:r w:rsidR="00BF10B2">
              <w:rPr>
                <w:sz w:val="22"/>
                <w:szCs w:val="22"/>
              </w:rPr>
              <w:t xml:space="preserve">kontroli i </w:t>
            </w:r>
            <w:r w:rsidRPr="00194A48">
              <w:rPr>
                <w:sz w:val="22"/>
                <w:szCs w:val="22"/>
              </w:rPr>
              <w:t xml:space="preserve">zamówień publicznych tel.: ( 041) 3153120, e-mail: </w:t>
            </w:r>
            <w:r w:rsidR="00BF10B2">
              <w:rPr>
                <w:sz w:val="22"/>
                <w:szCs w:val="22"/>
              </w:rPr>
              <w:t>gmina</w:t>
            </w:r>
            <w:r w:rsidRPr="00194A48">
              <w:rPr>
                <w:sz w:val="22"/>
                <w:szCs w:val="22"/>
              </w:rPr>
              <w:t>@checiny.pl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5866D1" w14:paraId="21B0CC70" w14:textId="77777777" w:rsidTr="000E46A5">
        <w:tc>
          <w:tcPr>
            <w:tcW w:w="8636" w:type="dxa"/>
            <w:tcBorders>
              <w:top w:val="nil"/>
              <w:left w:val="nil"/>
              <w:bottom w:val="nil"/>
              <w:right w:val="nil"/>
            </w:tcBorders>
            <w:hideMark/>
          </w:tcPr>
          <w:p w14:paraId="4EC2C949" w14:textId="439142CF" w:rsidR="000E46A5" w:rsidRPr="00194A48" w:rsidRDefault="000E46A5" w:rsidP="00BF10B2">
            <w:pPr>
              <w:rPr>
                <w:sz w:val="22"/>
                <w:szCs w:val="22"/>
                <w:lang w:val="de-DE"/>
              </w:rPr>
            </w:pPr>
            <w:r w:rsidRPr="00194A48">
              <w:rPr>
                <w:sz w:val="22"/>
                <w:szCs w:val="22"/>
                <w:lang w:val="de-DE"/>
              </w:rPr>
              <w:t xml:space="preserve">  </w:t>
            </w:r>
            <w:r w:rsidR="00BF10B2">
              <w:rPr>
                <w:sz w:val="22"/>
                <w:szCs w:val="22"/>
                <w:lang w:val="de-DE"/>
              </w:rPr>
              <w:t>Jacek Nowak</w:t>
            </w:r>
            <w:r w:rsidRPr="00194A48">
              <w:rPr>
                <w:sz w:val="22"/>
                <w:szCs w:val="22"/>
                <w:lang w:val="de-DE"/>
              </w:rPr>
              <w:t xml:space="preserve">-  </w:t>
            </w:r>
            <w:r w:rsidR="00BF10B2">
              <w:rPr>
                <w:sz w:val="22"/>
                <w:szCs w:val="22"/>
                <w:lang w:val="de-DE"/>
              </w:rPr>
              <w:t xml:space="preserve"> tel.: (041 ) 3153117</w:t>
            </w:r>
            <w:r w:rsidRPr="00194A48">
              <w:rPr>
                <w:sz w:val="22"/>
                <w:szCs w:val="22"/>
                <w:lang w:val="de-DE"/>
              </w:rPr>
              <w:t xml:space="preserve">,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00BF10B2">
              <w:rPr>
                <w:sz w:val="22"/>
                <w:szCs w:val="22"/>
                <w:lang w:val="de-DE"/>
              </w:rPr>
              <w:t>gmina</w:t>
            </w:r>
            <w:r w:rsidRPr="00194A48">
              <w:rPr>
                <w:sz w:val="22"/>
                <w:szCs w:val="22"/>
                <w:lang w:val="de-DE"/>
              </w:rPr>
              <w:t>@checiny.pl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7" w:name="_Hlk37938975"/>
      <w:r w:rsidRPr="00194A48">
        <w:rPr>
          <w:b/>
          <w:caps/>
          <w:kern w:val="32"/>
          <w:sz w:val="22"/>
          <w:szCs w:val="22"/>
        </w:rPr>
        <w:t>SOBU UDZIELANIA WYJAŚNIEŃ TREŚCI SWZ</w:t>
      </w:r>
      <w:bookmarkEnd w:id="17"/>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8" w:name="_Hlk37783375"/>
      <w:bookmarkStart w:id="19" w:name="_Hlk37938993"/>
      <w:r w:rsidRPr="00194A48">
        <w:rPr>
          <w:bCs/>
          <w:iCs/>
          <w:color w:val="000000"/>
          <w:sz w:val="22"/>
          <w:szCs w:val="22"/>
        </w:rPr>
        <w:t xml:space="preserve">Wykonawca może zwrócić się do Zamawiającego z wnioskiem o wyjaśnienie treści SWZ, przekazanym za pośrednictwem </w:t>
      </w:r>
      <w:hyperlink r:id="rId20"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20" w:name="_Hlk37783409"/>
      <w:bookmarkEnd w:id="18"/>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9"/>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6"/>
    </w:p>
    <w:p w14:paraId="16847906" w14:textId="78FC7D3C" w:rsidR="00D97133" w:rsidRPr="00106661" w:rsidRDefault="00ED584D" w:rsidP="00ED584D">
      <w:pPr>
        <w:pStyle w:val="Nagwek2"/>
        <w:ind w:left="680" w:firstLine="0"/>
        <w:rPr>
          <w:color w:val="auto"/>
          <w:sz w:val="22"/>
          <w:szCs w:val="22"/>
        </w:rPr>
      </w:pPr>
      <w:bookmarkStart w:id="21" w:name="_Toc258314251"/>
      <w:r w:rsidRPr="00E275A0">
        <w:t>Zamawiający nie wymaga złożenia wadium</w:t>
      </w:r>
      <w:r w:rsidR="00A6222D" w:rsidRPr="00106661">
        <w:rPr>
          <w:sz w:val="22"/>
          <w:szCs w:val="22"/>
        </w:rPr>
        <w:t>.</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1"/>
    </w:p>
    <w:p w14:paraId="6913FF2E" w14:textId="574C6249"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BF10B2">
        <w:rPr>
          <w:b/>
          <w:bCs/>
          <w:iCs/>
          <w:color w:val="000000"/>
          <w:sz w:val="22"/>
          <w:szCs w:val="22"/>
        </w:rPr>
        <w:t>202</w:t>
      </w:r>
      <w:r w:rsidR="00601952" w:rsidRPr="00BF10B2">
        <w:rPr>
          <w:b/>
          <w:bCs/>
          <w:iCs/>
          <w:color w:val="000000"/>
          <w:sz w:val="22"/>
          <w:szCs w:val="22"/>
        </w:rPr>
        <w:t>2</w:t>
      </w:r>
      <w:r w:rsidRPr="00BF10B2">
        <w:rPr>
          <w:b/>
          <w:bCs/>
          <w:iCs/>
          <w:color w:val="000000"/>
          <w:sz w:val="22"/>
          <w:szCs w:val="22"/>
        </w:rPr>
        <w:t>-0</w:t>
      </w:r>
      <w:r w:rsidR="00DF36AB">
        <w:rPr>
          <w:b/>
          <w:bCs/>
          <w:iCs/>
          <w:color w:val="000000"/>
          <w:sz w:val="22"/>
          <w:szCs w:val="22"/>
        </w:rPr>
        <w:t>8</w:t>
      </w:r>
      <w:r w:rsidRPr="00BF10B2">
        <w:rPr>
          <w:b/>
          <w:bCs/>
          <w:iCs/>
          <w:color w:val="000000"/>
          <w:sz w:val="22"/>
          <w:szCs w:val="22"/>
        </w:rPr>
        <w:t>-</w:t>
      </w:r>
      <w:r w:rsidR="005866D1">
        <w:rPr>
          <w:b/>
          <w:bCs/>
          <w:iCs/>
          <w:color w:val="000000"/>
          <w:sz w:val="22"/>
          <w:szCs w:val="22"/>
        </w:rPr>
        <w:t>20</w:t>
      </w:r>
      <w:r w:rsidRPr="00BF10B2">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5F91FD91"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EB9A021" w14:textId="6F4228E0" w:rsidR="00572648" w:rsidRPr="00572648" w:rsidRDefault="00572648" w:rsidP="007279AB">
      <w:pPr>
        <w:pStyle w:val="Nagwek2"/>
        <w:rPr>
          <w:lang w:val="x-none"/>
        </w:rPr>
      </w:pPr>
      <w:r>
        <w:rPr>
          <w:rFonts w:eastAsia="TimesNewRoman"/>
        </w:rPr>
        <w:t>Przedłużenie terminu związania ofertą ,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2" w:name="_Toc258314252"/>
      <w:r w:rsidRPr="00194A48">
        <w:rPr>
          <w:b/>
          <w:bCs/>
          <w:caps/>
          <w:kern w:val="32"/>
          <w:sz w:val="22"/>
          <w:szCs w:val="22"/>
        </w:rPr>
        <w:lastRenderedPageBreak/>
        <w:t>Opis sposobu przygotowywania ofert</w:t>
      </w:r>
      <w:bookmarkEnd w:id="22"/>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02800B81" w:rsidR="000E46A5" w:rsidRPr="00B24FA5"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4E91FE1F" w:rsidR="000E46A5" w:rsidRDefault="000E46A5" w:rsidP="00E67C1F">
      <w:pPr>
        <w:numPr>
          <w:ilvl w:val="1"/>
          <w:numId w:val="1"/>
        </w:numPr>
        <w:spacing w:before="120"/>
        <w:jc w:val="both"/>
        <w:outlineLvl w:val="1"/>
      </w:pPr>
      <w:r w:rsidRPr="00194A48">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63DC4698" w:rsidR="000E46A5" w:rsidRPr="00194A48" w:rsidRDefault="000E46A5" w:rsidP="00E67C1F">
      <w:pPr>
        <w:numPr>
          <w:ilvl w:val="1"/>
          <w:numId w:val="1"/>
        </w:numPr>
        <w:spacing w:before="120"/>
        <w:jc w:val="both"/>
        <w:outlineLvl w:val="1"/>
      </w:pPr>
      <w:r w:rsidRPr="00194A48">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1"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CF7E54A" w:rsidR="000E46A5" w:rsidRDefault="000E46A5" w:rsidP="00E54673">
      <w:pPr>
        <w:pStyle w:val="Nagwek2"/>
        <w:numPr>
          <w:ilvl w:val="1"/>
          <w:numId w:val="1"/>
        </w:numPr>
      </w:pPr>
      <w:r w:rsidRPr="00194A4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t>eIDAS</w:t>
      </w:r>
      <w:proofErr w:type="spellEnd"/>
      <w:r w:rsidRPr="00194A48">
        <w:t>) (UE) nr 910/2014 - od 1 lipca 2016 roku”.</w:t>
      </w:r>
    </w:p>
    <w:p w14:paraId="36CDDC28" w14:textId="0034601E" w:rsidR="000E46A5" w:rsidRPr="00194A48" w:rsidRDefault="000E46A5" w:rsidP="00E67C1F">
      <w:pPr>
        <w:pStyle w:val="Nagwek2"/>
        <w:numPr>
          <w:ilvl w:val="1"/>
          <w:numId w:val="1"/>
        </w:numPr>
      </w:pPr>
      <w:r w:rsidRPr="00194A48">
        <w:t xml:space="preserve">W przypadku wykorzystania formatu podpisu </w:t>
      </w:r>
      <w:proofErr w:type="spellStart"/>
      <w:r w:rsidRPr="00194A48">
        <w:t>XAdES</w:t>
      </w:r>
      <w:proofErr w:type="spellEnd"/>
      <w:r w:rsidRPr="00194A48">
        <w:t xml:space="preserve"> zewnętrzny. Zamawiający wymaga dołączenia odpowiedniej ilości plików tj. podpisywanych plików z danymi oraz plików podpisu w formacie </w:t>
      </w:r>
      <w:proofErr w:type="spellStart"/>
      <w:r w:rsidRPr="00194A48">
        <w:t>XAdES</w:t>
      </w:r>
      <w:proofErr w:type="spellEnd"/>
      <w:r w:rsidRPr="00194A48">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4" w:name="_Hlk38143710"/>
      <w:r w:rsidRPr="00194A48">
        <w:rPr>
          <w:bCs/>
          <w:iCs/>
          <w:color w:val="000000"/>
          <w:sz w:val="22"/>
          <w:szCs w:val="22"/>
        </w:rPr>
        <w:t>Wykonawca nie może zastrzec informacji, o których mowa w art. 222 ust. 5 ustawy Pzp</w:t>
      </w:r>
      <w:bookmarkEnd w:id="23"/>
      <w:bookmarkEnd w:id="24"/>
      <w:r w:rsidRPr="00194A48">
        <w:rPr>
          <w:bCs/>
          <w:iCs/>
          <w:color w:val="000000"/>
          <w:sz w:val="22"/>
          <w:szCs w:val="22"/>
        </w:rPr>
        <w:t>.</w:t>
      </w:r>
    </w:p>
    <w:p w14:paraId="01DFA352" w14:textId="6E9AF634" w:rsidR="000E46A5" w:rsidRPr="00E54673"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0CBA9CC" w14:textId="5C0E24FF" w:rsidR="00E54673" w:rsidRDefault="000E46A5" w:rsidP="00E67C1F">
      <w:pPr>
        <w:numPr>
          <w:ilvl w:val="1"/>
          <w:numId w:val="1"/>
        </w:numPr>
        <w:spacing w:before="120"/>
        <w:jc w:val="both"/>
        <w:outlineLvl w:val="1"/>
      </w:pPr>
      <w:r w:rsidRPr="00194A48">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D7764F5" w:rsidR="000E46A5" w:rsidRPr="00194A48" w:rsidRDefault="000E46A5" w:rsidP="00E67C1F">
      <w:pPr>
        <w:numPr>
          <w:ilvl w:val="1"/>
          <w:numId w:val="1"/>
        </w:numPr>
        <w:spacing w:before="120"/>
        <w:jc w:val="both"/>
        <w:outlineLvl w:val="1"/>
      </w:pPr>
      <w:r w:rsidRPr="00194A48">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2"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3"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4"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6"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7"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6868F972" w:rsidR="000E46A5"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51DC0C46" w:rsidR="000E46A5" w:rsidRPr="00E54673" w:rsidRDefault="000E46A5" w:rsidP="00E67C1F">
      <w:pPr>
        <w:pStyle w:val="Akapitzlist"/>
        <w:numPr>
          <w:ilvl w:val="1"/>
          <w:numId w:val="1"/>
        </w:numPr>
        <w:spacing w:before="120"/>
        <w:jc w:val="both"/>
        <w:outlineLvl w:val="1"/>
        <w:rPr>
          <w:rFonts w:ascii="Times New Roman" w:hAnsi="Times New Roman"/>
          <w:b/>
          <w:bCs/>
        </w:rPr>
      </w:pPr>
      <w:r w:rsidRPr="00E54673">
        <w:rPr>
          <w:rFonts w:ascii="Times New Roman" w:hAnsi="Times New Roman"/>
          <w:b/>
          <w:bCs/>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5" w:name="_Toc258314253"/>
      <w:r w:rsidRPr="00194A48">
        <w:rPr>
          <w:b/>
          <w:bCs/>
          <w:caps/>
          <w:kern w:val="32"/>
          <w:sz w:val="22"/>
          <w:szCs w:val="22"/>
        </w:rPr>
        <w:t>Miejsce oraz termin składania i otwarcia ofert</w:t>
      </w:r>
      <w:bookmarkEnd w:id="25"/>
    </w:p>
    <w:p w14:paraId="470F631E" w14:textId="6BCAD8D2" w:rsidR="000E46A5" w:rsidRPr="00106661" w:rsidRDefault="000E46A5" w:rsidP="003527E8">
      <w:pPr>
        <w:pStyle w:val="Nagwek2"/>
        <w:numPr>
          <w:ilvl w:val="1"/>
          <w:numId w:val="1"/>
        </w:numPr>
        <w:rPr>
          <w:sz w:val="22"/>
          <w:szCs w:val="22"/>
        </w:rPr>
      </w:pPr>
      <w:bookmarkStart w:id="26" w:name="_Hlk37940485"/>
      <w:bookmarkStart w:id="27" w:name="_Hlk37857777"/>
      <w:r w:rsidRPr="00106661">
        <w:rPr>
          <w:sz w:val="22"/>
          <w:szCs w:val="22"/>
        </w:rPr>
        <w:t xml:space="preserve">Ofertę, wraz z załącznikami, należy złożyć za pośrednictwem </w:t>
      </w:r>
      <w:hyperlink r:id="rId28" w:history="1">
        <w:r w:rsidRPr="00106661">
          <w:rPr>
            <w:color w:val="1155CC"/>
            <w:sz w:val="22"/>
            <w:szCs w:val="22"/>
            <w:u w:val="single"/>
          </w:rPr>
          <w:t>platformazakupowa.pl</w:t>
        </w:r>
      </w:hyperlink>
      <w:r w:rsidRPr="00106661">
        <w:rPr>
          <w:sz w:val="22"/>
          <w:szCs w:val="22"/>
        </w:rPr>
        <w:t xml:space="preserve"> w terminie do dnia </w:t>
      </w:r>
      <w:r w:rsidRPr="00E67C1F">
        <w:rPr>
          <w:b/>
          <w:color w:val="000000" w:themeColor="text1"/>
          <w:sz w:val="22"/>
          <w:szCs w:val="22"/>
        </w:rPr>
        <w:t>202</w:t>
      </w:r>
      <w:r w:rsidR="00601952" w:rsidRPr="00E67C1F">
        <w:rPr>
          <w:b/>
          <w:color w:val="000000" w:themeColor="text1"/>
          <w:sz w:val="22"/>
          <w:szCs w:val="22"/>
        </w:rPr>
        <w:t>2</w:t>
      </w:r>
      <w:r w:rsidRPr="00E67C1F">
        <w:rPr>
          <w:b/>
          <w:color w:val="000000" w:themeColor="text1"/>
          <w:sz w:val="22"/>
          <w:szCs w:val="22"/>
        </w:rPr>
        <w:t>-0</w:t>
      </w:r>
      <w:r w:rsidR="00DF36AB">
        <w:rPr>
          <w:b/>
          <w:color w:val="000000" w:themeColor="text1"/>
          <w:sz w:val="22"/>
          <w:szCs w:val="22"/>
        </w:rPr>
        <w:t>7</w:t>
      </w:r>
      <w:r w:rsidRPr="00E67C1F">
        <w:rPr>
          <w:b/>
          <w:color w:val="000000" w:themeColor="text1"/>
          <w:sz w:val="22"/>
          <w:szCs w:val="22"/>
        </w:rPr>
        <w:t>-</w:t>
      </w:r>
      <w:r w:rsidR="005866D1">
        <w:rPr>
          <w:b/>
          <w:color w:val="000000" w:themeColor="text1"/>
          <w:sz w:val="22"/>
          <w:szCs w:val="22"/>
        </w:rPr>
        <w:t>22</w:t>
      </w:r>
      <w:r w:rsidRPr="00E67C1F">
        <w:rPr>
          <w:color w:val="000000" w:themeColor="text1"/>
          <w:sz w:val="22"/>
          <w:szCs w:val="22"/>
        </w:rPr>
        <w:t xml:space="preserve"> do godz. </w:t>
      </w:r>
      <w:bookmarkEnd w:id="26"/>
      <w:bookmarkEnd w:id="27"/>
      <w:r w:rsidRPr="00E67C1F">
        <w:rPr>
          <w:b/>
          <w:color w:val="000000" w:themeColor="text1"/>
          <w:sz w:val="22"/>
          <w:szCs w:val="22"/>
        </w:rPr>
        <w:t>10:00</w:t>
      </w:r>
      <w:r w:rsidRPr="00E67C1F">
        <w:rPr>
          <w:color w:val="000000" w:themeColor="text1"/>
          <w:sz w:val="22"/>
          <w:szCs w:val="22"/>
        </w:rPr>
        <w:t>.</w:t>
      </w:r>
    </w:p>
    <w:p w14:paraId="345A5AD4" w14:textId="30F9981D" w:rsidR="000E46A5" w:rsidRPr="00106661" w:rsidRDefault="000E46A5" w:rsidP="003527E8">
      <w:pPr>
        <w:pStyle w:val="Nagwek2"/>
        <w:numPr>
          <w:ilvl w:val="1"/>
          <w:numId w:val="1"/>
        </w:numPr>
        <w:rPr>
          <w:sz w:val="22"/>
          <w:szCs w:val="22"/>
        </w:rPr>
      </w:pPr>
      <w:r w:rsidRPr="00106661">
        <w:rPr>
          <w:sz w:val="22"/>
          <w:szCs w:val="22"/>
        </w:rPr>
        <w:t>Do oferty należy dołączyć wszystkie wymagane w SWZ dokumenty.</w:t>
      </w:r>
      <w:r w:rsidR="00563E75">
        <w:rPr>
          <w:sz w:val="22"/>
          <w:szCs w:val="22"/>
        </w:rPr>
        <w:t xml:space="preserve"> Formularz </w:t>
      </w:r>
      <w:r w:rsidR="008F6AFB">
        <w:rPr>
          <w:sz w:val="22"/>
          <w:szCs w:val="22"/>
        </w:rPr>
        <w:t>ofertowy stanowi załącznik nr 5 do SWZ.</w:t>
      </w:r>
    </w:p>
    <w:p w14:paraId="095B4432" w14:textId="5B88869F" w:rsidR="000E46A5" w:rsidRPr="00106661" w:rsidRDefault="000E46A5" w:rsidP="003527E8">
      <w:pPr>
        <w:pStyle w:val="Nagwek2"/>
        <w:numPr>
          <w:ilvl w:val="1"/>
          <w:numId w:val="1"/>
        </w:numPr>
        <w:rPr>
          <w:sz w:val="22"/>
          <w:szCs w:val="22"/>
        </w:rPr>
      </w:pPr>
      <w:r w:rsidRPr="00106661">
        <w:rPr>
          <w:sz w:val="22"/>
          <w:szCs w:val="22"/>
        </w:rPr>
        <w:t>Po wypełnieniu Formularza składania oferty lub wniosku i dołączenia  wszystkich wymaganych załączników należy kliknąć przycisk „Przejdź do podsumowania”.</w:t>
      </w:r>
    </w:p>
    <w:p w14:paraId="0D53E917" w14:textId="4E72D934" w:rsidR="000E46A5" w:rsidRPr="00106661" w:rsidRDefault="000E46A5" w:rsidP="003527E8">
      <w:pPr>
        <w:pStyle w:val="Nagwek2"/>
        <w:numPr>
          <w:ilvl w:val="1"/>
          <w:numId w:val="1"/>
        </w:numPr>
        <w:rPr>
          <w:sz w:val="22"/>
          <w:szCs w:val="22"/>
        </w:rPr>
      </w:pPr>
      <w:r w:rsidRPr="00106661">
        <w:rPr>
          <w:sz w:val="22"/>
          <w:szCs w:val="22"/>
        </w:rPr>
        <w:t xml:space="preserve">Oferta lub wniosek składana elektronicznie musi zostać podpisana elektronicznym podpisem kwalifikowanym, podpisem zaufanym lub podpisem osobistym. W procesie składania oferty za pośrednictwem </w:t>
      </w:r>
      <w:hyperlink r:id="rId29" w:history="1">
        <w:r w:rsidRPr="00106661">
          <w:rPr>
            <w:color w:val="1155CC"/>
            <w:sz w:val="22"/>
            <w:szCs w:val="22"/>
            <w:u w:val="single"/>
          </w:rPr>
          <w:t>platformazakupowa.pl</w:t>
        </w:r>
      </w:hyperlink>
      <w:r w:rsidRPr="00106661">
        <w:rPr>
          <w:sz w:val="22"/>
          <w:szCs w:val="22"/>
        </w:rPr>
        <w:t xml:space="preserve">, wykonawca powinien złożyć podpis bezpośrednio na dokumentach przesłanych za pośrednictwem </w:t>
      </w:r>
      <w:hyperlink r:id="rId30" w:history="1">
        <w:r w:rsidRPr="00106661">
          <w:rPr>
            <w:color w:val="1155CC"/>
            <w:sz w:val="22"/>
            <w:szCs w:val="22"/>
            <w:u w:val="single"/>
          </w:rPr>
          <w:t>platformazakupowa.pl</w:t>
        </w:r>
      </w:hyperlink>
      <w:r w:rsidRPr="00106661">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06661" w:rsidRDefault="000E46A5" w:rsidP="000E46A5">
      <w:pPr>
        <w:tabs>
          <w:tab w:val="left" w:pos="708"/>
        </w:tabs>
        <w:spacing w:before="120"/>
        <w:ind w:left="431"/>
        <w:jc w:val="both"/>
        <w:outlineLvl w:val="1"/>
        <w:rPr>
          <w:bCs/>
          <w:iCs/>
          <w:color w:val="000000"/>
          <w:sz w:val="22"/>
          <w:szCs w:val="22"/>
        </w:rPr>
      </w:pPr>
      <w:r w:rsidRPr="0010666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E67C1F" w:rsidRDefault="000E46A5" w:rsidP="000E46A5">
      <w:pPr>
        <w:numPr>
          <w:ilvl w:val="0"/>
          <w:numId w:val="1"/>
        </w:numPr>
        <w:spacing w:before="200" w:after="60"/>
        <w:ind w:left="431" w:hanging="431"/>
        <w:jc w:val="both"/>
        <w:outlineLvl w:val="0"/>
        <w:rPr>
          <w:b/>
          <w:bCs/>
          <w:caps/>
          <w:kern w:val="32"/>
          <w:sz w:val="22"/>
          <w:szCs w:val="22"/>
        </w:rPr>
      </w:pPr>
      <w:r w:rsidRPr="00E67C1F">
        <w:rPr>
          <w:b/>
          <w:bCs/>
          <w:caps/>
          <w:kern w:val="32"/>
          <w:sz w:val="22"/>
          <w:szCs w:val="22"/>
        </w:rPr>
        <w:t>termin otwarcia ofert</w:t>
      </w:r>
    </w:p>
    <w:p w14:paraId="321B4122" w14:textId="2844B322" w:rsidR="000E46A5" w:rsidRPr="00E67C1F" w:rsidRDefault="000E46A5" w:rsidP="000E46A5">
      <w:pPr>
        <w:numPr>
          <w:ilvl w:val="1"/>
          <w:numId w:val="1"/>
        </w:numPr>
        <w:spacing w:before="120"/>
        <w:jc w:val="both"/>
        <w:outlineLvl w:val="1"/>
        <w:rPr>
          <w:bCs/>
          <w:iCs/>
          <w:color w:val="000000"/>
          <w:sz w:val="22"/>
          <w:szCs w:val="22"/>
        </w:rPr>
      </w:pPr>
      <w:r w:rsidRPr="00E67C1F">
        <w:rPr>
          <w:bCs/>
          <w:iCs/>
          <w:color w:val="000000"/>
          <w:sz w:val="22"/>
          <w:szCs w:val="22"/>
        </w:rPr>
        <w:t xml:space="preserve">Otwarcie </w:t>
      </w:r>
      <w:r w:rsidRPr="00E67C1F">
        <w:rPr>
          <w:color w:val="000000"/>
          <w:sz w:val="22"/>
          <w:szCs w:val="22"/>
        </w:rPr>
        <w:t xml:space="preserve">ofert następuje niezwłocznie po upływie terminu składania ofert, nie później niż następnego dnia po dniu, w którym upłynął termin składania. Otwarcie </w:t>
      </w:r>
      <w:r w:rsidRPr="00E67C1F">
        <w:rPr>
          <w:bCs/>
          <w:iCs/>
          <w:color w:val="000000"/>
          <w:sz w:val="22"/>
          <w:szCs w:val="22"/>
        </w:rPr>
        <w:t xml:space="preserve">ofert nastąpi w dniu: </w:t>
      </w:r>
      <w:r w:rsidRPr="00E67C1F">
        <w:rPr>
          <w:b/>
          <w:bCs/>
          <w:iCs/>
          <w:color w:val="000000"/>
          <w:sz w:val="22"/>
          <w:szCs w:val="22"/>
        </w:rPr>
        <w:t>202</w:t>
      </w:r>
      <w:r w:rsidR="00601952" w:rsidRPr="00E67C1F">
        <w:rPr>
          <w:b/>
          <w:bCs/>
          <w:iCs/>
          <w:color w:val="000000"/>
          <w:sz w:val="22"/>
          <w:szCs w:val="22"/>
        </w:rPr>
        <w:t>2</w:t>
      </w:r>
      <w:r w:rsidRPr="00E67C1F">
        <w:rPr>
          <w:b/>
          <w:bCs/>
          <w:iCs/>
          <w:color w:val="000000"/>
          <w:sz w:val="22"/>
          <w:szCs w:val="22"/>
        </w:rPr>
        <w:t>-0</w:t>
      </w:r>
      <w:r w:rsidR="00DF36AB">
        <w:rPr>
          <w:b/>
          <w:bCs/>
          <w:iCs/>
          <w:color w:val="000000"/>
          <w:sz w:val="22"/>
          <w:szCs w:val="22"/>
        </w:rPr>
        <w:t>7</w:t>
      </w:r>
      <w:r w:rsidRPr="00E67C1F">
        <w:rPr>
          <w:b/>
          <w:bCs/>
          <w:iCs/>
          <w:color w:val="000000"/>
          <w:sz w:val="22"/>
          <w:szCs w:val="22"/>
        </w:rPr>
        <w:t>-</w:t>
      </w:r>
      <w:r w:rsidR="005866D1">
        <w:rPr>
          <w:b/>
          <w:bCs/>
          <w:iCs/>
          <w:color w:val="000000"/>
          <w:sz w:val="22"/>
          <w:szCs w:val="22"/>
        </w:rPr>
        <w:t>22</w:t>
      </w:r>
      <w:r w:rsidRPr="00E67C1F">
        <w:rPr>
          <w:bCs/>
          <w:iCs/>
          <w:color w:val="000000"/>
          <w:sz w:val="22"/>
          <w:szCs w:val="22"/>
        </w:rPr>
        <w:t xml:space="preserve"> o godz. </w:t>
      </w:r>
      <w:r w:rsidRPr="00E67C1F">
        <w:rPr>
          <w:b/>
          <w:bCs/>
          <w:iCs/>
          <w:color w:val="000000"/>
          <w:sz w:val="22"/>
          <w:szCs w:val="22"/>
        </w:rPr>
        <w:t>11:00</w:t>
      </w:r>
      <w:r w:rsidRPr="00E67C1F">
        <w:rPr>
          <w:bCs/>
          <w:iCs/>
          <w:color w:val="000000"/>
          <w:sz w:val="22"/>
          <w:szCs w:val="22"/>
        </w:rPr>
        <w:t>.</w:t>
      </w:r>
    </w:p>
    <w:p w14:paraId="5A9E7890" w14:textId="77777777" w:rsidR="000E46A5" w:rsidRPr="00E67C1F" w:rsidRDefault="000E46A5" w:rsidP="000E46A5">
      <w:pPr>
        <w:numPr>
          <w:ilvl w:val="1"/>
          <w:numId w:val="1"/>
        </w:numPr>
        <w:spacing w:before="120"/>
        <w:jc w:val="both"/>
        <w:outlineLvl w:val="1"/>
        <w:rPr>
          <w:bCs/>
          <w:iCs/>
          <w:color w:val="000000"/>
          <w:sz w:val="22"/>
          <w:szCs w:val="22"/>
        </w:rPr>
      </w:pPr>
      <w:r w:rsidRPr="00E67C1F">
        <w:rPr>
          <w:color w:val="000000"/>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E67C1F" w:rsidRDefault="000E46A5" w:rsidP="000E46A5">
      <w:pPr>
        <w:numPr>
          <w:ilvl w:val="1"/>
          <w:numId w:val="1"/>
        </w:numPr>
        <w:spacing w:before="120"/>
        <w:jc w:val="both"/>
        <w:outlineLvl w:val="1"/>
        <w:rPr>
          <w:bCs/>
          <w:iCs/>
          <w:color w:val="000000"/>
          <w:sz w:val="22"/>
          <w:szCs w:val="22"/>
        </w:rPr>
      </w:pPr>
      <w:r w:rsidRPr="00E67C1F">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1"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2"/>
    </w:p>
    <w:p w14:paraId="2E06134C" w14:textId="554D6160" w:rsidR="000E46A5" w:rsidRPr="003527E8" w:rsidRDefault="001B365B" w:rsidP="003527E8">
      <w:pPr>
        <w:pStyle w:val="Nagwek2"/>
        <w:numPr>
          <w:ilvl w:val="1"/>
          <w:numId w:val="1"/>
        </w:numPr>
        <w:rPr>
          <w:color w:val="auto"/>
          <w:sz w:val="22"/>
          <w:szCs w:val="22"/>
        </w:rPr>
      </w:pPr>
      <w:r w:rsidRPr="003527E8">
        <w:rPr>
          <w:sz w:val="22"/>
          <w:szCs w:val="22"/>
        </w:rPr>
        <w:t>W ofercie Wykonawca zobowiązany jest podać cenę za wykonanie całego przedmiotu zamówienia w złotych polskich (PLN), z dokładnością do 1 grosza, tj. do dwóch miejsc po przecinku.</w:t>
      </w:r>
      <w:r w:rsidR="000E46A5" w:rsidRPr="003527E8">
        <w:rPr>
          <w:sz w:val="22"/>
          <w:szCs w:val="22"/>
        </w:rPr>
        <w:t xml:space="preserve"> </w:t>
      </w:r>
    </w:p>
    <w:p w14:paraId="3A1F2007" w14:textId="77777777" w:rsidR="000E46A5" w:rsidRPr="003527E8" w:rsidRDefault="000E46A5" w:rsidP="007279AB">
      <w:pPr>
        <w:pStyle w:val="Nagwek2"/>
        <w:rPr>
          <w:sz w:val="22"/>
          <w:szCs w:val="22"/>
        </w:rPr>
      </w:pPr>
      <w:r w:rsidRPr="003527E8">
        <w:rPr>
          <w:sz w:val="22"/>
          <w:szCs w:val="22"/>
        </w:rPr>
        <w:t xml:space="preserve">Ceną oferty jest kwota BRUTTO (wraz z należnym podatkiem VAT) wymieniona w Formularzu Oferty. </w:t>
      </w:r>
    </w:p>
    <w:p w14:paraId="571C8914" w14:textId="518EF289"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8" w:name="_Hlk61113033"/>
      <w:r w:rsidRPr="00194A48">
        <w:rPr>
          <w:bCs/>
          <w:iCs/>
          <w:color w:val="000000"/>
          <w:sz w:val="22"/>
          <w:szCs w:val="22"/>
        </w:rPr>
        <w:t>Wykonawca</w:t>
      </w:r>
      <w:bookmarkEnd w:id="28"/>
      <w:r w:rsidRPr="00194A48">
        <w:rPr>
          <w:bCs/>
          <w:iCs/>
          <w:color w:val="000000"/>
          <w:sz w:val="22"/>
          <w:szCs w:val="22"/>
        </w:rPr>
        <w:t xml:space="preserve"> składając ofertę zobowiązany jest:</w:t>
      </w:r>
    </w:p>
    <w:p w14:paraId="1A87630F"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lastRenderedPageBreak/>
        <w:t>wskazać wartości towaru lub usługi objętego obowiązkiem podatkowym Zamawiającego, bez kwoty podatku;</w:t>
      </w:r>
    </w:p>
    <w:p w14:paraId="5AE667A8"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5"/>
      <w:r w:rsidRPr="00194A48">
        <w:rPr>
          <w:b/>
          <w:bCs/>
          <w:caps/>
          <w:kern w:val="32"/>
          <w:sz w:val="22"/>
          <w:szCs w:val="22"/>
        </w:rPr>
        <w:t>Opis kryteriów oceny ofert, wraz z podaniem wag tych kryteriów i sposobu oceny ofert</w:t>
      </w:r>
      <w:bookmarkEnd w:id="29"/>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080"/>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06F6EFED"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572648">
              <w:rPr>
                <w:sz w:val="22"/>
                <w:szCs w:val="22"/>
              </w:rPr>
              <w:t>72</w:t>
            </w:r>
            <w:r w:rsidRPr="00194A48">
              <w:rPr>
                <w:sz w:val="22"/>
                <w:szCs w:val="22"/>
              </w:rPr>
              <w:t xml:space="preserve"> miesięcy)</w:t>
            </w:r>
          </w:p>
          <w:p w14:paraId="489AD1DE" w14:textId="2E94AB8C"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572648">
              <w:rPr>
                <w:sz w:val="22"/>
                <w:szCs w:val="22"/>
              </w:rPr>
              <w:t>72</w:t>
            </w:r>
            <w:r w:rsidRPr="00194A48">
              <w:rPr>
                <w:sz w:val="22"/>
                <w:szCs w:val="22"/>
              </w:rPr>
              <w:t xml:space="preserve"> miesi</w:t>
            </w:r>
            <w:r w:rsidR="00572648">
              <w:rPr>
                <w:sz w:val="22"/>
                <w:szCs w:val="22"/>
              </w:rPr>
              <w:t>ą</w:t>
            </w:r>
            <w:r w:rsidR="00BA363D">
              <w:rPr>
                <w:sz w:val="22"/>
                <w:szCs w:val="22"/>
              </w:rPr>
              <w:t>c</w:t>
            </w:r>
            <w:r w:rsidR="00572648">
              <w:rPr>
                <w:sz w:val="22"/>
                <w:szCs w:val="22"/>
              </w:rPr>
              <w:t>e</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053BCA6"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572648">
              <w:rPr>
                <w:sz w:val="22"/>
                <w:szCs w:val="22"/>
              </w:rPr>
              <w:t>72</w:t>
            </w:r>
            <w:r w:rsidRPr="00194A48">
              <w:rPr>
                <w:sz w:val="22"/>
                <w:szCs w:val="22"/>
              </w:rPr>
              <w:t xml:space="preserve">  miesi</w:t>
            </w:r>
            <w:r w:rsidR="00572648">
              <w:rPr>
                <w:sz w:val="22"/>
                <w:szCs w:val="22"/>
              </w:rPr>
              <w:t>ą</w:t>
            </w:r>
            <w:r w:rsidR="00651313">
              <w:rPr>
                <w:sz w:val="22"/>
                <w:szCs w:val="22"/>
              </w:rPr>
              <w:t>c</w:t>
            </w:r>
            <w:r w:rsidR="00572648">
              <w:rPr>
                <w:sz w:val="22"/>
                <w:szCs w:val="22"/>
              </w:rPr>
              <w:t>e</w:t>
            </w:r>
            <w:r w:rsidRPr="00194A48">
              <w:rPr>
                <w:sz w:val="22"/>
                <w:szCs w:val="22"/>
              </w:rPr>
              <w:t xml:space="preserve">,  do  oceny oferty zostanie przyjęty okres </w:t>
            </w:r>
            <w:r w:rsidR="00572648">
              <w:rPr>
                <w:sz w:val="22"/>
                <w:szCs w:val="22"/>
              </w:rPr>
              <w:t>72</w:t>
            </w:r>
            <w:r w:rsidRPr="00194A48">
              <w:rPr>
                <w:sz w:val="22"/>
                <w:szCs w:val="22"/>
              </w:rPr>
              <w:t xml:space="preserve"> miesięcy.</w:t>
            </w:r>
          </w:p>
        </w:tc>
      </w:tr>
    </w:tbl>
    <w:p w14:paraId="109449C6" w14:textId="0B7A3012" w:rsidR="00A57315" w:rsidRPr="00194A48" w:rsidRDefault="00A57315" w:rsidP="003527E8">
      <w:pPr>
        <w:pStyle w:val="Nagwek2"/>
        <w:numPr>
          <w:ilvl w:val="1"/>
          <w:numId w:val="1"/>
        </w:numPr>
      </w:pPr>
      <w:r w:rsidRPr="00194A48">
        <w:t xml:space="preserve">Ocena ogólna danej oferty polegać będzie na zsumowaniu punktów wyliczonych </w:t>
      </w:r>
      <w:r w:rsidRPr="00194A48">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lastRenderedPageBreak/>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6"/>
      <w:r w:rsidRPr="00194A48">
        <w:rPr>
          <w:b/>
          <w:bCs/>
          <w:caps/>
          <w:kern w:val="32"/>
          <w:sz w:val="22"/>
          <w:szCs w:val="22"/>
        </w:rPr>
        <w:t>UDZIELENIE ZAMÓWIENIA</w:t>
      </w:r>
      <w:bookmarkEnd w:id="30"/>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1"/>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64421338"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Default="001B365B" w:rsidP="001B365B">
      <w:pPr>
        <w:numPr>
          <w:ilvl w:val="0"/>
          <w:numId w:val="1"/>
        </w:numPr>
        <w:spacing w:before="200" w:after="60"/>
        <w:ind w:left="431" w:hanging="431"/>
        <w:jc w:val="both"/>
        <w:outlineLvl w:val="0"/>
        <w:rPr>
          <w:b/>
          <w:bCs/>
          <w:caps/>
          <w:kern w:val="32"/>
          <w:sz w:val="22"/>
          <w:szCs w:val="22"/>
        </w:rPr>
      </w:pPr>
      <w:bookmarkStart w:id="32" w:name="_Toc258314258"/>
      <w:r w:rsidRPr="00194A48">
        <w:rPr>
          <w:b/>
          <w:bCs/>
          <w:caps/>
          <w:kern w:val="32"/>
          <w:sz w:val="22"/>
          <w:szCs w:val="22"/>
        </w:rPr>
        <w:lastRenderedPageBreak/>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2"/>
    </w:p>
    <w:p w14:paraId="6B62731B" w14:textId="01AD2A4D" w:rsidR="00FE3650" w:rsidRPr="00FE3650" w:rsidRDefault="00FE3650" w:rsidP="00FE3650">
      <w:pPr>
        <w:pStyle w:val="Nagwek2"/>
        <w:ind w:left="680" w:firstLine="0"/>
      </w:pPr>
      <w:r>
        <w:t>W danym postępowaniu wniesienie zabezpieczenie należytego wykonania umowy nie jest wymagane.</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46A2B765"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FE3650">
        <w:rPr>
          <w:bCs/>
          <w:iCs/>
          <w:color w:val="000000"/>
          <w:sz w:val="22"/>
          <w:szCs w:val="22"/>
        </w:rPr>
        <w:t xml:space="preserve"> nr 5</w:t>
      </w:r>
      <w:r w:rsidRPr="00194A48">
        <w:rPr>
          <w:bCs/>
          <w:iCs/>
          <w:color w:val="000000"/>
          <w:sz w:val="22"/>
          <w:szCs w:val="22"/>
        </w:rPr>
        <w:t xml:space="preserve"> do niniejszej SWZ. </w:t>
      </w:r>
    </w:p>
    <w:p w14:paraId="447A824A" w14:textId="1438FB94" w:rsidR="005D2D4A" w:rsidRPr="005D2D4A" w:rsidRDefault="005D2D4A" w:rsidP="005D2D4A">
      <w:pPr>
        <w:tabs>
          <w:tab w:val="left" w:pos="708"/>
        </w:tabs>
        <w:spacing w:before="120"/>
        <w:ind w:left="680"/>
        <w:jc w:val="both"/>
        <w:outlineLvl w:val="1"/>
        <w:rPr>
          <w:sz w:val="22"/>
          <w:szCs w:val="22"/>
        </w:rPr>
      </w:pPr>
      <w:r w:rsidRPr="005D2D4A">
        <w:rPr>
          <w:sz w:val="22"/>
          <w:szCs w:val="22"/>
        </w:rPr>
        <w:t xml:space="preserve">Zamawiający przewiduje możliwość zmian istotnych postanowień zawartej umowy w stosunku do treści oferty, na podstawie której dokonano wyboru Wykonawcy, w przypadku wystąpienia co najmniej jednej z </w:t>
      </w:r>
      <w:r w:rsidR="00FE3650">
        <w:rPr>
          <w:sz w:val="22"/>
          <w:szCs w:val="22"/>
        </w:rPr>
        <w:t xml:space="preserve">okoliczności wymienionych w § 7 ust. 1 pkt.1 </w:t>
      </w:r>
      <w:r w:rsidRPr="005D2D4A">
        <w:rPr>
          <w:sz w:val="22"/>
          <w:szCs w:val="22"/>
        </w:rPr>
        <w:t>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4"/>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14:paraId="587EC19C"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14:paraId="11D66587" w14:textId="41A3AF76" w:rsidR="001B365B" w:rsidRPr="00FE3650" w:rsidRDefault="001B365B" w:rsidP="00FE3650">
      <w:pPr>
        <w:numPr>
          <w:ilvl w:val="0"/>
          <w:numId w:val="22"/>
        </w:numPr>
        <w:tabs>
          <w:tab w:val="left" w:pos="708"/>
        </w:tabs>
        <w:spacing w:before="120"/>
        <w:jc w:val="both"/>
        <w:outlineLvl w:val="1"/>
        <w:rPr>
          <w:b/>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Pr="004C338A">
        <w:rPr>
          <w:color w:val="000000"/>
          <w:sz w:val="22"/>
          <w:szCs w:val="22"/>
        </w:rPr>
        <w:t>.</w:t>
      </w:r>
      <w:r w:rsidR="005D2D4A" w:rsidRPr="005D2D4A">
        <w:rPr>
          <w:b/>
          <w:color w:val="000000"/>
          <w:sz w:val="22"/>
          <w:szCs w:val="22"/>
          <w:lang w:val="x-none"/>
        </w:rPr>
        <w:t>.</w:t>
      </w:r>
      <w:r w:rsidR="00FE3650" w:rsidRPr="00FE3650">
        <w:rPr>
          <w:b/>
          <w:sz w:val="28"/>
          <w:szCs w:val="28"/>
        </w:rPr>
        <w:t xml:space="preserve"> </w:t>
      </w:r>
      <w:r w:rsidR="00FE3650" w:rsidRPr="00FE3650">
        <w:rPr>
          <w:b/>
          <w:color w:val="000000"/>
          <w:sz w:val="22"/>
          <w:szCs w:val="22"/>
        </w:rPr>
        <w:t xml:space="preserve">„Zakup i dostawa sprzętu i oprogramowania informatycznego </w:t>
      </w:r>
      <w:r w:rsidR="00FE3650" w:rsidRPr="00FE3650">
        <w:rPr>
          <w:b/>
          <w:bCs/>
          <w:color w:val="000000"/>
          <w:sz w:val="22"/>
          <w:szCs w:val="22"/>
        </w:rPr>
        <w:t>do Urzędu Gminy i Miasta w Chęcinach w ramach projektu "Cyfrowa Gmina”</w:t>
      </w:r>
      <w:r w:rsidR="005D2D4A" w:rsidRPr="00FE3650">
        <w:rPr>
          <w:bCs/>
          <w:iCs/>
          <w:color w:val="000000"/>
          <w:sz w:val="22"/>
          <w:szCs w:val="22"/>
          <w:lang w:val="x-none"/>
        </w:rPr>
        <w:t xml:space="preserve"> </w:t>
      </w:r>
      <w:r w:rsidR="005D2D4A" w:rsidRPr="00FE3650">
        <w:rPr>
          <w:bCs/>
          <w:iCs/>
          <w:color w:val="000000"/>
          <w:sz w:val="22"/>
          <w:szCs w:val="22"/>
        </w:rPr>
        <w:t xml:space="preserve">– znak sprawy: </w:t>
      </w:r>
      <w:r w:rsidR="00DF36AB">
        <w:rPr>
          <w:b/>
          <w:bCs/>
          <w:iCs/>
          <w:color w:val="000000"/>
          <w:sz w:val="22"/>
          <w:szCs w:val="22"/>
        </w:rPr>
        <w:t>ZP-IX.271.7</w:t>
      </w:r>
      <w:r w:rsidR="00244B98" w:rsidRPr="00244B98">
        <w:rPr>
          <w:b/>
          <w:bCs/>
          <w:iCs/>
          <w:color w:val="000000"/>
          <w:sz w:val="22"/>
          <w:szCs w:val="22"/>
        </w:rPr>
        <w:t xml:space="preserve">.2022.MS </w:t>
      </w:r>
      <w:r w:rsidRPr="00FE3650">
        <w:rPr>
          <w:bCs/>
          <w:iCs/>
          <w:color w:val="000000"/>
          <w:sz w:val="22"/>
          <w:szCs w:val="22"/>
        </w:rPr>
        <w:t>oraz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osobowe Wykonawcy będą przechowywane, zgodnie z art. 78 ustawy Pzp, przez okres 4 lat od dnia zakończenia postępowania o udzielenie zamówienia, a jeżeli okres </w:t>
      </w:r>
      <w:r w:rsidRPr="00194A48">
        <w:rPr>
          <w:bCs/>
          <w:iCs/>
          <w:color w:val="000000"/>
          <w:sz w:val="22"/>
          <w:szCs w:val="22"/>
        </w:rPr>
        <w:lastRenderedPageBreak/>
        <w:t>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46710981" w14:textId="55B54226" w:rsidR="00D75CCB" w:rsidRPr="00FE3650" w:rsidRDefault="00D75CCB" w:rsidP="00D75CCB">
      <w:pPr>
        <w:pStyle w:val="Akapitzlist"/>
        <w:numPr>
          <w:ilvl w:val="0"/>
          <w:numId w:val="37"/>
        </w:numPr>
        <w:rPr>
          <w:rFonts w:ascii="Times New Roman" w:hAnsi="Times New Roman"/>
        </w:rPr>
      </w:pPr>
      <w:r w:rsidRPr="00FE3650">
        <w:rPr>
          <w:rFonts w:ascii="Times New Roman" w:hAnsi="Times New Roman"/>
        </w:rPr>
        <w:t xml:space="preserve">Załącznik nr 1 </w:t>
      </w:r>
      <w:r w:rsidR="00FE3650">
        <w:rPr>
          <w:rFonts w:ascii="Times New Roman" w:hAnsi="Times New Roman"/>
        </w:rPr>
        <w:t>–</w:t>
      </w:r>
      <w:r w:rsidRPr="00FE3650">
        <w:rPr>
          <w:rFonts w:ascii="Times New Roman" w:hAnsi="Times New Roman"/>
        </w:rPr>
        <w:t xml:space="preserve"> </w:t>
      </w:r>
      <w:r w:rsidR="00FE3650">
        <w:rPr>
          <w:rFonts w:ascii="Times New Roman" w:hAnsi="Times New Roman"/>
        </w:rPr>
        <w:t>Szczegółowy opis przedmiotu zamówienia</w:t>
      </w:r>
    </w:p>
    <w:p w14:paraId="79866EFB" w14:textId="70351DC5" w:rsidR="00D75CCB" w:rsidRPr="00FE3650" w:rsidRDefault="00FE3650" w:rsidP="00D75CCB">
      <w:pPr>
        <w:pStyle w:val="Akapitzlist"/>
        <w:numPr>
          <w:ilvl w:val="0"/>
          <w:numId w:val="37"/>
        </w:numPr>
        <w:rPr>
          <w:rFonts w:ascii="Times New Roman" w:hAnsi="Times New Roman"/>
        </w:rPr>
      </w:pPr>
      <w:r>
        <w:rPr>
          <w:rFonts w:ascii="Times New Roman" w:hAnsi="Times New Roman"/>
        </w:rPr>
        <w:lastRenderedPageBreak/>
        <w:t>Załącznik 2</w:t>
      </w:r>
      <w:r w:rsidR="00D75CCB" w:rsidRPr="00FE3650">
        <w:rPr>
          <w:rFonts w:ascii="Times New Roman" w:hAnsi="Times New Roman"/>
        </w:rPr>
        <w:t xml:space="preserve"> -  </w:t>
      </w:r>
      <w:r w:rsidRPr="00FE3650">
        <w:rPr>
          <w:rFonts w:ascii="Times New Roman" w:hAnsi="Times New Roman"/>
        </w:rPr>
        <w:t>Formularz Ofertowy</w:t>
      </w:r>
    </w:p>
    <w:p w14:paraId="244E0F7F" w14:textId="14FE2BDD" w:rsidR="00D75CCB" w:rsidRPr="00FE3650" w:rsidRDefault="00FE3650" w:rsidP="00E67C1F">
      <w:pPr>
        <w:pStyle w:val="Akapitzlist"/>
        <w:numPr>
          <w:ilvl w:val="0"/>
          <w:numId w:val="37"/>
        </w:numPr>
        <w:rPr>
          <w:rFonts w:ascii="Times New Roman" w:hAnsi="Times New Roman"/>
        </w:rPr>
      </w:pPr>
      <w:r>
        <w:rPr>
          <w:rFonts w:ascii="Times New Roman" w:hAnsi="Times New Roman"/>
        </w:rPr>
        <w:t>Załącznik nr 3</w:t>
      </w:r>
      <w:r w:rsidR="00D75CCB" w:rsidRPr="00FE3650">
        <w:rPr>
          <w:rFonts w:ascii="Times New Roman" w:hAnsi="Times New Roman"/>
        </w:rPr>
        <w:t xml:space="preserve"> - Oświadczenie o braku podstaw do wykluczenia i o spełnianiu warunków udziału w postępowaniu </w:t>
      </w:r>
    </w:p>
    <w:p w14:paraId="65471192" w14:textId="77777777" w:rsidR="00266902" w:rsidRDefault="00FE3650" w:rsidP="00E67C1F">
      <w:pPr>
        <w:pStyle w:val="Akapitzlist"/>
        <w:numPr>
          <w:ilvl w:val="0"/>
          <w:numId w:val="37"/>
        </w:numPr>
        <w:rPr>
          <w:rFonts w:ascii="Times New Roman" w:hAnsi="Times New Roman"/>
        </w:rPr>
      </w:pPr>
      <w:r>
        <w:rPr>
          <w:rFonts w:ascii="Times New Roman" w:hAnsi="Times New Roman"/>
        </w:rPr>
        <w:t>Załącznik nr 4</w:t>
      </w:r>
      <w:r w:rsidR="00D75CCB" w:rsidRPr="00FE3650">
        <w:rPr>
          <w:rFonts w:ascii="Times New Roman" w:hAnsi="Times New Roman"/>
        </w:rPr>
        <w:t xml:space="preserve"> - Oświadczenie dotyczące przynależności lub braku przynależności do tej samej grupy </w:t>
      </w:r>
      <w:r>
        <w:rPr>
          <w:rFonts w:ascii="Times New Roman" w:hAnsi="Times New Roman"/>
        </w:rPr>
        <w:t xml:space="preserve">kapitałowej </w:t>
      </w:r>
    </w:p>
    <w:p w14:paraId="3DC94136" w14:textId="727A07DF" w:rsidR="00D75CCB" w:rsidRPr="00FE3650" w:rsidRDefault="00FE3650" w:rsidP="00E67C1F">
      <w:pPr>
        <w:pStyle w:val="Akapitzlist"/>
        <w:numPr>
          <w:ilvl w:val="0"/>
          <w:numId w:val="37"/>
        </w:numPr>
        <w:rPr>
          <w:rFonts w:ascii="Times New Roman" w:hAnsi="Times New Roman"/>
        </w:rPr>
      </w:pPr>
      <w:r>
        <w:rPr>
          <w:rFonts w:ascii="Times New Roman" w:hAnsi="Times New Roman"/>
        </w:rPr>
        <w:t>Załącznik nr 5</w:t>
      </w:r>
      <w:r w:rsidR="00D75CCB" w:rsidRPr="00FE3650">
        <w:rPr>
          <w:rFonts w:ascii="Times New Roman" w:hAnsi="Times New Roman"/>
        </w:rPr>
        <w:t xml:space="preserve"> - Projekt umowy</w:t>
      </w:r>
    </w:p>
    <w:p w14:paraId="6CD79A4B" w14:textId="52907135" w:rsidR="00D75CCB" w:rsidRPr="00FE3650" w:rsidRDefault="00FE3650" w:rsidP="00D75CCB">
      <w:pPr>
        <w:pStyle w:val="Akapitzlist"/>
        <w:numPr>
          <w:ilvl w:val="0"/>
          <w:numId w:val="37"/>
        </w:numPr>
        <w:rPr>
          <w:rFonts w:ascii="Times New Roman" w:hAnsi="Times New Roman"/>
        </w:rPr>
      </w:pPr>
      <w:r>
        <w:rPr>
          <w:rFonts w:ascii="Times New Roman" w:hAnsi="Times New Roman"/>
        </w:rPr>
        <w:t>Załącznik nr 6</w:t>
      </w:r>
      <w:r w:rsidR="00D75CCB" w:rsidRPr="00FE3650">
        <w:rPr>
          <w:rFonts w:ascii="Times New Roman" w:hAnsi="Times New Roman"/>
        </w:rPr>
        <w:t xml:space="preserve"> - Wzór zobowiązania podmiotu udostępniającego swoje</w:t>
      </w:r>
      <w:r>
        <w:rPr>
          <w:rFonts w:ascii="Times New Roman" w:hAnsi="Times New Roman"/>
        </w:rPr>
        <w:t xml:space="preserve"> zasoby wykonawcy </w:t>
      </w:r>
    </w:p>
    <w:p w14:paraId="4292A49C" w14:textId="57FAAAA3" w:rsidR="00EB7871" w:rsidRPr="002328E1" w:rsidRDefault="00EB7871" w:rsidP="00D75CCB">
      <w:pPr>
        <w:widowControl w:val="0"/>
        <w:shd w:val="clear" w:color="auto" w:fill="FFFFFF"/>
        <w:suppressAutoHyphens/>
        <w:autoSpaceDE w:val="0"/>
        <w:spacing w:line="259" w:lineRule="exact"/>
        <w:ind w:left="284"/>
        <w:rPr>
          <w:spacing w:val="-3"/>
          <w:sz w:val="22"/>
          <w:szCs w:val="22"/>
        </w:rPr>
      </w:pPr>
    </w:p>
    <w:sectPr w:rsidR="00EB7871" w:rsidRPr="002328E1" w:rsidSect="00AB3296">
      <w:headerReference w:type="default" r:id="rId32"/>
      <w:footerReference w:type="default" r:id="rId33"/>
      <w:headerReference w:type="first" r:id="rId3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A4A7E" w14:textId="77777777" w:rsidR="00302314" w:rsidRDefault="00302314">
      <w:r>
        <w:separator/>
      </w:r>
    </w:p>
  </w:endnote>
  <w:endnote w:type="continuationSeparator" w:id="0">
    <w:p w14:paraId="13977040" w14:textId="77777777" w:rsidR="00302314" w:rsidRDefault="0030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1FEC" w14:textId="285FDB94" w:rsidR="00E67C1F" w:rsidRDefault="00E67C1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E67C1F" w:rsidRDefault="00E67C1F">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13AE3">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13AE3">
      <w:rPr>
        <w:rStyle w:val="Numerstrony"/>
        <w:noProof/>
        <w:sz w:val="18"/>
        <w:szCs w:val="18"/>
      </w:rPr>
      <w:t>19</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98EAA" w14:textId="77777777" w:rsidR="00302314" w:rsidRDefault="00302314">
      <w:r>
        <w:separator/>
      </w:r>
    </w:p>
  </w:footnote>
  <w:footnote w:type="continuationSeparator" w:id="0">
    <w:p w14:paraId="2FF6879F" w14:textId="77777777" w:rsidR="00302314" w:rsidRDefault="00302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951D" w14:textId="77777777" w:rsidR="00E67C1F" w:rsidRDefault="00E67C1F">
    <w:pPr>
      <w:pStyle w:val="Nagwek"/>
      <w:jc w:val="center"/>
      <w:rPr>
        <w:sz w:val="18"/>
        <w:szCs w:val="18"/>
      </w:rPr>
    </w:pPr>
    <w:r>
      <w:rPr>
        <w:sz w:val="18"/>
        <w:szCs w:val="18"/>
      </w:rPr>
      <w:t>SWZ</w:t>
    </w:r>
  </w:p>
  <w:p w14:paraId="21B66655" w14:textId="20C89FD0" w:rsidR="00E67C1F" w:rsidRDefault="00E67C1F" w:rsidP="00E8224D">
    <w:pPr>
      <w:pStyle w:val="Nagwek"/>
      <w:jc w:val="center"/>
      <w:rPr>
        <w:sz w:val="18"/>
        <w:szCs w:val="18"/>
      </w:rPr>
    </w:pPr>
    <w:r w:rsidRPr="00ED584D">
      <w:rPr>
        <w:sz w:val="18"/>
        <w:szCs w:val="18"/>
      </w:rPr>
      <w:t>Zakup i dostawa sprzętu i oprogramowania informatycznego do Urzędu Gminy i Miasta w Chęcinach w ramach projektu "Cyfrowa Gmina</w:t>
    </w:r>
    <w:r>
      <w:rPr>
        <w:sz w:val="18"/>
        <w:szCs w:val="18"/>
      </w:rPr>
      <w:t xml:space="preserve">. </w:t>
    </w:r>
  </w:p>
  <w:p w14:paraId="6D809AD3" w14:textId="33538D86" w:rsidR="00E67C1F" w:rsidRDefault="00E67C1F">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CE643" w14:textId="59E3D5C9" w:rsidR="00C52A01" w:rsidRDefault="00C52A01">
    <w:pPr>
      <w:pStyle w:val="Nagwek"/>
    </w:pPr>
    <w:r>
      <w:rPr>
        <w:noProof/>
      </w:rPr>
      <w:drawing>
        <wp:inline distT="0" distB="0" distL="0" distR="0" wp14:anchorId="43B0EDD7" wp14:editId="5540FE77">
          <wp:extent cx="5832874" cy="914400"/>
          <wp:effectExtent l="0" t="0" r="0" b="0"/>
          <wp:docPr id="1" name="Obraz 1" descr="E:\Dokumenty\msalamaga\Desktop\Michał\Zamówienie komputerów\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y\msalamaga\Desktop\Michał\Zamówienie komputerów\l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9153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3197E"/>
    <w:multiLevelType w:val="multilevel"/>
    <w:tmpl w:val="EDEAE08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72011BF"/>
    <w:multiLevelType w:val="hybridMultilevel"/>
    <w:tmpl w:val="DA3A5CFE"/>
    <w:lvl w:ilvl="0" w:tplc="0000001E">
      <w:numFmt w:val="bullet"/>
      <w:lvlText w:val="-"/>
      <w:lvlJc w:val="left"/>
      <w:pPr>
        <w:ind w:left="720" w:hanging="360"/>
      </w:pPr>
      <w:rPr>
        <w:rFonts w:ascii="Arial" w:hAnsi="Arial"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5779018B"/>
    <w:multiLevelType w:val="hybridMultilevel"/>
    <w:tmpl w:val="9D28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nsid w:val="6D7B45DF"/>
    <w:multiLevelType w:val="hybridMultilevel"/>
    <w:tmpl w:val="9DD0B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8F04FE8">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1"/>
  </w:num>
  <w:num w:numId="27">
    <w:abstractNumId w:val="28"/>
    <w:lvlOverride w:ilvl="0">
      <w:lvl w:ilvl="0">
        <w:numFmt w:val="decimal"/>
        <w:lvlText w:val="%1."/>
        <w:lvlJc w:val="left"/>
      </w:lvl>
    </w:lvlOverride>
    <w:lvlOverride w:ilvl="1">
      <w:lvl w:ilvl="1">
        <w:numFmt w:val="lowerLetter"/>
        <w:lvlText w:val="%2."/>
        <w:lvlJc w:val="left"/>
      </w:lvl>
    </w:lvlOverride>
  </w:num>
  <w:num w:numId="28">
    <w:abstractNumId w:val="3"/>
    <w:lvlOverride w:ilvl="0">
      <w:lvl w:ilvl="0">
        <w:numFmt w:val="decimal"/>
        <w:lvlText w:val=""/>
        <w:lvlJc w:val="left"/>
      </w:lvl>
    </w:lvlOverride>
    <w:lvlOverride w:ilvl="1">
      <w:lvl w:ilvl="1">
        <w:numFmt w:val="lowerLetter"/>
        <w:lvlText w:val="%2."/>
        <w:lvlJc w:val="left"/>
      </w:lvl>
    </w:lvlOverride>
  </w:num>
  <w:num w:numId="29">
    <w:abstractNumId w:val="16"/>
  </w:num>
  <w:num w:numId="30">
    <w:abstractNumId w:val="16"/>
    <w:lvlOverride w:ilvl="0">
      <w:lvl w:ilvl="0">
        <w:numFmt w:val="decimal"/>
        <w:lvlText w:val=""/>
        <w:lvlJc w:val="left"/>
      </w:lvl>
    </w:lvlOverride>
    <w:lvlOverride w:ilvl="1">
      <w:lvl w:ilvl="1">
        <w:numFmt w:val="lowerLetter"/>
        <w:lvlText w:val="%2."/>
        <w:lvlJc w:val="left"/>
      </w:lvl>
    </w:lvlOverride>
  </w:num>
  <w:num w:numId="31">
    <w:abstractNumId w:val="0"/>
  </w:num>
  <w:num w:numId="32">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5"/>
  </w:num>
  <w:num w:numId="35">
    <w:abstractNumId w:val="20"/>
  </w:num>
  <w:num w:numId="36">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69"/>
    <w:rsid w:val="00004D89"/>
    <w:rsid w:val="000067E5"/>
    <w:rsid w:val="00012833"/>
    <w:rsid w:val="000168D6"/>
    <w:rsid w:val="00020FF3"/>
    <w:rsid w:val="0002243D"/>
    <w:rsid w:val="00026453"/>
    <w:rsid w:val="00031855"/>
    <w:rsid w:val="00031B1A"/>
    <w:rsid w:val="0003262F"/>
    <w:rsid w:val="00033447"/>
    <w:rsid w:val="00034D1A"/>
    <w:rsid w:val="00036DB5"/>
    <w:rsid w:val="0004094C"/>
    <w:rsid w:val="000471B4"/>
    <w:rsid w:val="00050901"/>
    <w:rsid w:val="00056B6A"/>
    <w:rsid w:val="0005779B"/>
    <w:rsid w:val="000666AF"/>
    <w:rsid w:val="000723BA"/>
    <w:rsid w:val="00080783"/>
    <w:rsid w:val="00082134"/>
    <w:rsid w:val="00091F50"/>
    <w:rsid w:val="000A1CDA"/>
    <w:rsid w:val="000A2E0B"/>
    <w:rsid w:val="000A59AF"/>
    <w:rsid w:val="000B08A9"/>
    <w:rsid w:val="000B3008"/>
    <w:rsid w:val="000B5377"/>
    <w:rsid w:val="000B580C"/>
    <w:rsid w:val="000C1025"/>
    <w:rsid w:val="000C63A2"/>
    <w:rsid w:val="000C732C"/>
    <w:rsid w:val="000D1D32"/>
    <w:rsid w:val="000D3BC4"/>
    <w:rsid w:val="000E46A5"/>
    <w:rsid w:val="000E7443"/>
    <w:rsid w:val="000F01D8"/>
    <w:rsid w:val="000F53AD"/>
    <w:rsid w:val="00103F87"/>
    <w:rsid w:val="00106661"/>
    <w:rsid w:val="0011153F"/>
    <w:rsid w:val="00125A9A"/>
    <w:rsid w:val="00126357"/>
    <w:rsid w:val="00127036"/>
    <w:rsid w:val="0013434C"/>
    <w:rsid w:val="0013626A"/>
    <w:rsid w:val="00141A13"/>
    <w:rsid w:val="00146700"/>
    <w:rsid w:val="00150032"/>
    <w:rsid w:val="001542F3"/>
    <w:rsid w:val="001644FA"/>
    <w:rsid w:val="0016455D"/>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5098"/>
    <w:rsid w:val="001E64C2"/>
    <w:rsid w:val="001E66C0"/>
    <w:rsid w:val="001F1894"/>
    <w:rsid w:val="00201D7C"/>
    <w:rsid w:val="00213C77"/>
    <w:rsid w:val="002239C2"/>
    <w:rsid w:val="00223EF2"/>
    <w:rsid w:val="00226999"/>
    <w:rsid w:val="002306BE"/>
    <w:rsid w:val="002328E1"/>
    <w:rsid w:val="00232EF6"/>
    <w:rsid w:val="0023697B"/>
    <w:rsid w:val="00243FB4"/>
    <w:rsid w:val="00244B98"/>
    <w:rsid w:val="002457DC"/>
    <w:rsid w:val="002458B8"/>
    <w:rsid w:val="0024673F"/>
    <w:rsid w:val="00263EFE"/>
    <w:rsid w:val="00264019"/>
    <w:rsid w:val="00264F8A"/>
    <w:rsid w:val="00266902"/>
    <w:rsid w:val="002746F7"/>
    <w:rsid w:val="002962E0"/>
    <w:rsid w:val="002963F2"/>
    <w:rsid w:val="002A2D4A"/>
    <w:rsid w:val="002B22BF"/>
    <w:rsid w:val="002C6F21"/>
    <w:rsid w:val="002D4E51"/>
    <w:rsid w:val="002E5E36"/>
    <w:rsid w:val="002E666C"/>
    <w:rsid w:val="002E7C8B"/>
    <w:rsid w:val="002F07D4"/>
    <w:rsid w:val="00302314"/>
    <w:rsid w:val="0030531A"/>
    <w:rsid w:val="0031141E"/>
    <w:rsid w:val="003200AE"/>
    <w:rsid w:val="003209A8"/>
    <w:rsid w:val="00322993"/>
    <w:rsid w:val="00325E66"/>
    <w:rsid w:val="00326E1C"/>
    <w:rsid w:val="00330F50"/>
    <w:rsid w:val="00331808"/>
    <w:rsid w:val="00333636"/>
    <w:rsid w:val="00333EB5"/>
    <w:rsid w:val="00333EF6"/>
    <w:rsid w:val="00334E8F"/>
    <w:rsid w:val="00335C23"/>
    <w:rsid w:val="003440B4"/>
    <w:rsid w:val="0034463B"/>
    <w:rsid w:val="00346719"/>
    <w:rsid w:val="003527E8"/>
    <w:rsid w:val="003541C1"/>
    <w:rsid w:val="00357C95"/>
    <w:rsid w:val="00361499"/>
    <w:rsid w:val="00370A37"/>
    <w:rsid w:val="00374986"/>
    <w:rsid w:val="0038188C"/>
    <w:rsid w:val="00383BC8"/>
    <w:rsid w:val="00384056"/>
    <w:rsid w:val="00393145"/>
    <w:rsid w:val="003A1741"/>
    <w:rsid w:val="003A5B87"/>
    <w:rsid w:val="003B5146"/>
    <w:rsid w:val="003C478A"/>
    <w:rsid w:val="003C4BDA"/>
    <w:rsid w:val="003D0168"/>
    <w:rsid w:val="003D0409"/>
    <w:rsid w:val="003D0620"/>
    <w:rsid w:val="003D5462"/>
    <w:rsid w:val="003D58D6"/>
    <w:rsid w:val="003D736C"/>
    <w:rsid w:val="003E0512"/>
    <w:rsid w:val="003E0A15"/>
    <w:rsid w:val="003F3BF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194E"/>
    <w:rsid w:val="00493DCE"/>
    <w:rsid w:val="004A3EC1"/>
    <w:rsid w:val="004B3D0E"/>
    <w:rsid w:val="004B524E"/>
    <w:rsid w:val="004B5824"/>
    <w:rsid w:val="004B680C"/>
    <w:rsid w:val="004C338A"/>
    <w:rsid w:val="004C3FCD"/>
    <w:rsid w:val="004C525B"/>
    <w:rsid w:val="004D10CC"/>
    <w:rsid w:val="004D67F9"/>
    <w:rsid w:val="004D7A7C"/>
    <w:rsid w:val="004E0369"/>
    <w:rsid w:val="004E3A7E"/>
    <w:rsid w:val="004E4A73"/>
    <w:rsid w:val="004E7BF9"/>
    <w:rsid w:val="004F50A8"/>
    <w:rsid w:val="005060B9"/>
    <w:rsid w:val="00510831"/>
    <w:rsid w:val="00514D20"/>
    <w:rsid w:val="0051546B"/>
    <w:rsid w:val="0052404F"/>
    <w:rsid w:val="005241B2"/>
    <w:rsid w:val="005243E3"/>
    <w:rsid w:val="00536FAD"/>
    <w:rsid w:val="00541559"/>
    <w:rsid w:val="00542F14"/>
    <w:rsid w:val="0054473A"/>
    <w:rsid w:val="00562E86"/>
    <w:rsid w:val="005631F3"/>
    <w:rsid w:val="00563E75"/>
    <w:rsid w:val="005673A5"/>
    <w:rsid w:val="00571EFD"/>
    <w:rsid w:val="00572648"/>
    <w:rsid w:val="005741F3"/>
    <w:rsid w:val="0057685D"/>
    <w:rsid w:val="005828F4"/>
    <w:rsid w:val="005866D1"/>
    <w:rsid w:val="005905D6"/>
    <w:rsid w:val="005B4881"/>
    <w:rsid w:val="005C46D9"/>
    <w:rsid w:val="005D0A27"/>
    <w:rsid w:val="005D2148"/>
    <w:rsid w:val="005D2D4A"/>
    <w:rsid w:val="005E544C"/>
    <w:rsid w:val="005E601C"/>
    <w:rsid w:val="005E73AC"/>
    <w:rsid w:val="00601952"/>
    <w:rsid w:val="00603291"/>
    <w:rsid w:val="00614581"/>
    <w:rsid w:val="00620AC1"/>
    <w:rsid w:val="006260AC"/>
    <w:rsid w:val="00627ED2"/>
    <w:rsid w:val="006318DF"/>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B281B"/>
    <w:rsid w:val="006C1585"/>
    <w:rsid w:val="006C1F3A"/>
    <w:rsid w:val="006C624B"/>
    <w:rsid w:val="006C6B73"/>
    <w:rsid w:val="006D1974"/>
    <w:rsid w:val="006D6270"/>
    <w:rsid w:val="006E2CC4"/>
    <w:rsid w:val="006F5BCD"/>
    <w:rsid w:val="006F64AC"/>
    <w:rsid w:val="006F77F8"/>
    <w:rsid w:val="00703F5F"/>
    <w:rsid w:val="00705BE6"/>
    <w:rsid w:val="0070620B"/>
    <w:rsid w:val="0071220B"/>
    <w:rsid w:val="00712490"/>
    <w:rsid w:val="007133F5"/>
    <w:rsid w:val="00713508"/>
    <w:rsid w:val="00713E16"/>
    <w:rsid w:val="00717726"/>
    <w:rsid w:val="00722A08"/>
    <w:rsid w:val="00722E74"/>
    <w:rsid w:val="00725A0D"/>
    <w:rsid w:val="007279AB"/>
    <w:rsid w:val="00730E7F"/>
    <w:rsid w:val="00732B5E"/>
    <w:rsid w:val="00734784"/>
    <w:rsid w:val="00740B94"/>
    <w:rsid w:val="00740EFA"/>
    <w:rsid w:val="00741CCD"/>
    <w:rsid w:val="00757FE2"/>
    <w:rsid w:val="00760959"/>
    <w:rsid w:val="00770037"/>
    <w:rsid w:val="00774374"/>
    <w:rsid w:val="00774A7C"/>
    <w:rsid w:val="00791A21"/>
    <w:rsid w:val="007941DD"/>
    <w:rsid w:val="007A004A"/>
    <w:rsid w:val="007A5710"/>
    <w:rsid w:val="007B0953"/>
    <w:rsid w:val="007B4C2A"/>
    <w:rsid w:val="007C00B8"/>
    <w:rsid w:val="007D3D03"/>
    <w:rsid w:val="007F35F3"/>
    <w:rsid w:val="007F3A2E"/>
    <w:rsid w:val="008056A9"/>
    <w:rsid w:val="00811E8A"/>
    <w:rsid w:val="008179FC"/>
    <w:rsid w:val="00820382"/>
    <w:rsid w:val="0082230A"/>
    <w:rsid w:val="00823C81"/>
    <w:rsid w:val="00823FD0"/>
    <w:rsid w:val="008431B7"/>
    <w:rsid w:val="00844250"/>
    <w:rsid w:val="0084633A"/>
    <w:rsid w:val="00855B32"/>
    <w:rsid w:val="00861B28"/>
    <w:rsid w:val="00862609"/>
    <w:rsid w:val="008634CF"/>
    <w:rsid w:val="00872A24"/>
    <w:rsid w:val="00872FB2"/>
    <w:rsid w:val="00874101"/>
    <w:rsid w:val="00883670"/>
    <w:rsid w:val="00884D1E"/>
    <w:rsid w:val="0089203D"/>
    <w:rsid w:val="00892EAD"/>
    <w:rsid w:val="00895AC8"/>
    <w:rsid w:val="008A3895"/>
    <w:rsid w:val="008B13A8"/>
    <w:rsid w:val="008B3B25"/>
    <w:rsid w:val="008B60B4"/>
    <w:rsid w:val="008C2F5F"/>
    <w:rsid w:val="008C47F9"/>
    <w:rsid w:val="008C519B"/>
    <w:rsid w:val="008D48A7"/>
    <w:rsid w:val="008D54FF"/>
    <w:rsid w:val="008E2C1B"/>
    <w:rsid w:val="008E38E4"/>
    <w:rsid w:val="008E3C1A"/>
    <w:rsid w:val="008E693A"/>
    <w:rsid w:val="008F1B65"/>
    <w:rsid w:val="008F317B"/>
    <w:rsid w:val="008F6989"/>
    <w:rsid w:val="008F6AFB"/>
    <w:rsid w:val="008F7292"/>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070DD"/>
    <w:rsid w:val="00A13671"/>
    <w:rsid w:val="00A2369F"/>
    <w:rsid w:val="00A25FE8"/>
    <w:rsid w:val="00A300F2"/>
    <w:rsid w:val="00A334F1"/>
    <w:rsid w:val="00A34E0E"/>
    <w:rsid w:val="00A35B7B"/>
    <w:rsid w:val="00A40A2C"/>
    <w:rsid w:val="00A41F16"/>
    <w:rsid w:val="00A43AEE"/>
    <w:rsid w:val="00A46681"/>
    <w:rsid w:val="00A50B70"/>
    <w:rsid w:val="00A51554"/>
    <w:rsid w:val="00A54376"/>
    <w:rsid w:val="00A56785"/>
    <w:rsid w:val="00A56852"/>
    <w:rsid w:val="00A57315"/>
    <w:rsid w:val="00A6222D"/>
    <w:rsid w:val="00A6505A"/>
    <w:rsid w:val="00A70B48"/>
    <w:rsid w:val="00A70E08"/>
    <w:rsid w:val="00A722BA"/>
    <w:rsid w:val="00A855B3"/>
    <w:rsid w:val="00A86605"/>
    <w:rsid w:val="00A90128"/>
    <w:rsid w:val="00A92DFC"/>
    <w:rsid w:val="00A9512C"/>
    <w:rsid w:val="00A966A6"/>
    <w:rsid w:val="00A96E95"/>
    <w:rsid w:val="00AA5FCE"/>
    <w:rsid w:val="00AA661F"/>
    <w:rsid w:val="00AB3296"/>
    <w:rsid w:val="00AB7036"/>
    <w:rsid w:val="00AC3CE1"/>
    <w:rsid w:val="00AD3315"/>
    <w:rsid w:val="00AD45AA"/>
    <w:rsid w:val="00AD73BC"/>
    <w:rsid w:val="00AD7F2C"/>
    <w:rsid w:val="00AE4E38"/>
    <w:rsid w:val="00AE6040"/>
    <w:rsid w:val="00AE6B82"/>
    <w:rsid w:val="00AF1311"/>
    <w:rsid w:val="00AF616D"/>
    <w:rsid w:val="00B05777"/>
    <w:rsid w:val="00B0712C"/>
    <w:rsid w:val="00B11855"/>
    <w:rsid w:val="00B1311C"/>
    <w:rsid w:val="00B13AE3"/>
    <w:rsid w:val="00B24FA5"/>
    <w:rsid w:val="00B36CE0"/>
    <w:rsid w:val="00B45953"/>
    <w:rsid w:val="00B51D96"/>
    <w:rsid w:val="00B637C9"/>
    <w:rsid w:val="00B648F7"/>
    <w:rsid w:val="00B766E9"/>
    <w:rsid w:val="00B80D7F"/>
    <w:rsid w:val="00B8343A"/>
    <w:rsid w:val="00B8696D"/>
    <w:rsid w:val="00B90CFE"/>
    <w:rsid w:val="00B9230A"/>
    <w:rsid w:val="00B9501C"/>
    <w:rsid w:val="00B97CDC"/>
    <w:rsid w:val="00BA1AB5"/>
    <w:rsid w:val="00BA363D"/>
    <w:rsid w:val="00BA6D9D"/>
    <w:rsid w:val="00BB295E"/>
    <w:rsid w:val="00BC04D7"/>
    <w:rsid w:val="00BD27D0"/>
    <w:rsid w:val="00BE0A9B"/>
    <w:rsid w:val="00BF10B2"/>
    <w:rsid w:val="00BF579F"/>
    <w:rsid w:val="00BF6DEC"/>
    <w:rsid w:val="00C00534"/>
    <w:rsid w:val="00C01442"/>
    <w:rsid w:val="00C03499"/>
    <w:rsid w:val="00C06D30"/>
    <w:rsid w:val="00C20DA9"/>
    <w:rsid w:val="00C2712C"/>
    <w:rsid w:val="00C52A01"/>
    <w:rsid w:val="00C530BF"/>
    <w:rsid w:val="00C57ADA"/>
    <w:rsid w:val="00C70735"/>
    <w:rsid w:val="00C716C5"/>
    <w:rsid w:val="00C73F8D"/>
    <w:rsid w:val="00C74BC5"/>
    <w:rsid w:val="00C760A4"/>
    <w:rsid w:val="00C85325"/>
    <w:rsid w:val="00C90469"/>
    <w:rsid w:val="00C91079"/>
    <w:rsid w:val="00CA3D6E"/>
    <w:rsid w:val="00CB6608"/>
    <w:rsid w:val="00CC4ADC"/>
    <w:rsid w:val="00CD027D"/>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75CCB"/>
    <w:rsid w:val="00D94CD8"/>
    <w:rsid w:val="00D95619"/>
    <w:rsid w:val="00D97133"/>
    <w:rsid w:val="00DA094A"/>
    <w:rsid w:val="00DA6D81"/>
    <w:rsid w:val="00DC2F29"/>
    <w:rsid w:val="00DC3E3B"/>
    <w:rsid w:val="00DD574A"/>
    <w:rsid w:val="00DE5056"/>
    <w:rsid w:val="00DF36AB"/>
    <w:rsid w:val="00DF4EB3"/>
    <w:rsid w:val="00DF5C49"/>
    <w:rsid w:val="00E0511E"/>
    <w:rsid w:val="00E0552F"/>
    <w:rsid w:val="00E10E4F"/>
    <w:rsid w:val="00E11E84"/>
    <w:rsid w:val="00E14BA2"/>
    <w:rsid w:val="00E156F5"/>
    <w:rsid w:val="00E20949"/>
    <w:rsid w:val="00E234D8"/>
    <w:rsid w:val="00E26EEE"/>
    <w:rsid w:val="00E30EB9"/>
    <w:rsid w:val="00E3325D"/>
    <w:rsid w:val="00E40611"/>
    <w:rsid w:val="00E528CA"/>
    <w:rsid w:val="00E54673"/>
    <w:rsid w:val="00E547CA"/>
    <w:rsid w:val="00E65F99"/>
    <w:rsid w:val="00E67C1F"/>
    <w:rsid w:val="00E7448C"/>
    <w:rsid w:val="00E761B8"/>
    <w:rsid w:val="00E8224D"/>
    <w:rsid w:val="00E85EB9"/>
    <w:rsid w:val="00E879CD"/>
    <w:rsid w:val="00E917E2"/>
    <w:rsid w:val="00EA00A8"/>
    <w:rsid w:val="00EA2B9C"/>
    <w:rsid w:val="00EA7EAA"/>
    <w:rsid w:val="00EB00B6"/>
    <w:rsid w:val="00EB24E5"/>
    <w:rsid w:val="00EB6566"/>
    <w:rsid w:val="00EB7871"/>
    <w:rsid w:val="00EC125F"/>
    <w:rsid w:val="00EC1732"/>
    <w:rsid w:val="00EC4645"/>
    <w:rsid w:val="00EC4CDA"/>
    <w:rsid w:val="00ED0999"/>
    <w:rsid w:val="00ED584D"/>
    <w:rsid w:val="00EE04B6"/>
    <w:rsid w:val="00EE1213"/>
    <w:rsid w:val="00EE3618"/>
    <w:rsid w:val="00EE6B1B"/>
    <w:rsid w:val="00EF0A3B"/>
    <w:rsid w:val="00EF5211"/>
    <w:rsid w:val="00F01987"/>
    <w:rsid w:val="00F125D5"/>
    <w:rsid w:val="00F131CB"/>
    <w:rsid w:val="00F13967"/>
    <w:rsid w:val="00F234AD"/>
    <w:rsid w:val="00F23594"/>
    <w:rsid w:val="00F241C5"/>
    <w:rsid w:val="00F278EE"/>
    <w:rsid w:val="00F524D1"/>
    <w:rsid w:val="00F525A3"/>
    <w:rsid w:val="00F65ACD"/>
    <w:rsid w:val="00F7086B"/>
    <w:rsid w:val="00F73EEB"/>
    <w:rsid w:val="00F83D72"/>
    <w:rsid w:val="00FB00D4"/>
    <w:rsid w:val="00FB5143"/>
    <w:rsid w:val="00FB6435"/>
    <w:rsid w:val="00FD0B5A"/>
    <w:rsid w:val="00FD5B5F"/>
    <w:rsid w:val="00FE3650"/>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1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34"/>
      </w:numPr>
      <w:spacing w:before="60" w:after="60"/>
      <w:ind w:left="342"/>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7279AB"/>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AD73BC"/>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34"/>
      </w:numPr>
      <w:spacing w:before="60" w:after="60"/>
      <w:ind w:left="342"/>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7279AB"/>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AD73BC"/>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15454577">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81634221">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pn/checiny"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0AC94-6CDA-461E-BAFE-D36FA4F1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468</TotalTime>
  <Pages>19</Pages>
  <Words>7814</Words>
  <Characters>46889</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54594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adminPC</dc:creator>
  <cp:lastModifiedBy>Michał Salamaga</cp:lastModifiedBy>
  <cp:revision>6</cp:revision>
  <cp:lastPrinted>2022-06-06T13:03:00Z</cp:lastPrinted>
  <dcterms:created xsi:type="dcterms:W3CDTF">2022-06-06T12:28:00Z</dcterms:created>
  <dcterms:modified xsi:type="dcterms:W3CDTF">2022-07-14T10:19:00Z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