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51DB" w14:textId="77777777" w:rsidR="00292E54" w:rsidRDefault="00292E54">
      <w:pPr>
        <w:pStyle w:val="Nagwek"/>
        <w:tabs>
          <w:tab w:val="clear" w:pos="9072"/>
          <w:tab w:val="left" w:pos="3024"/>
        </w:tabs>
        <w:rPr>
          <w:rFonts w:ascii="Arial" w:hAnsi="Arial" w:cs="Arial"/>
          <w:b/>
        </w:rPr>
      </w:pPr>
    </w:p>
    <w:p w14:paraId="032E3DAE" w14:textId="77777777" w:rsidR="00B439CB" w:rsidRDefault="00B439C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b/>
          <w:color w:val="000000"/>
        </w:rPr>
      </w:pPr>
    </w:p>
    <w:p w14:paraId="5653F51B" w14:textId="77E0030B" w:rsidR="00247A1B" w:rsidRDefault="00247A1B" w:rsidP="00247A1B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C10149">
        <w:rPr>
          <w:b/>
          <w:color w:val="000000"/>
        </w:rPr>
        <w:t>4</w:t>
      </w:r>
      <w:r>
        <w:rPr>
          <w:b/>
          <w:color w:val="000000"/>
        </w:rPr>
        <w:t xml:space="preserve"> do SWZ</w:t>
      </w:r>
    </w:p>
    <w:p w14:paraId="6DEEEFA3" w14:textId="0FB9D1DA" w:rsidR="00247A1B" w:rsidRPr="0082266B" w:rsidRDefault="00247A1B" w:rsidP="00247A1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color w:val="000000"/>
        </w:rPr>
      </w:pPr>
      <w:r w:rsidRPr="0082266B">
        <w:rPr>
          <w:b/>
        </w:rPr>
        <w:t>Znak sprawy: IN.271</w:t>
      </w:r>
      <w:r w:rsidR="00470911">
        <w:rPr>
          <w:b/>
        </w:rPr>
        <w:t>.6.</w:t>
      </w:r>
      <w:r w:rsidRPr="0082266B">
        <w:rPr>
          <w:b/>
        </w:rPr>
        <w:t>202</w:t>
      </w:r>
      <w:r w:rsidR="00B55474">
        <w:rPr>
          <w:b/>
        </w:rPr>
        <w:t>4</w:t>
      </w:r>
    </w:p>
    <w:p w14:paraId="026C3076" w14:textId="77777777" w:rsidR="00247A1B" w:rsidRDefault="008D1503" w:rsidP="008D1503">
      <w:pPr>
        <w:pStyle w:val="Normalny1"/>
        <w:pBdr>
          <w:top w:val="nil"/>
          <w:left w:val="nil"/>
          <w:right w:val="nil"/>
          <w:between w:val="nil"/>
        </w:pBdr>
        <w:tabs>
          <w:tab w:val="left" w:pos="1380"/>
        </w:tabs>
        <w:jc w:val="both"/>
        <w:rPr>
          <w:color w:val="000000"/>
        </w:rPr>
      </w:pPr>
      <w:r>
        <w:rPr>
          <w:color w:val="000000"/>
        </w:rPr>
        <w:tab/>
      </w:r>
    </w:p>
    <w:p w14:paraId="4605FAE4" w14:textId="7527E05C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>
        <w:rPr>
          <w:rFonts w:cs="Arial"/>
        </w:rPr>
        <w:t xml:space="preserve"> </w:t>
      </w:r>
      <w:r w:rsidRPr="00AF4EBC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14:paraId="6E76E5BA" w14:textId="77777777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 w:rsidRPr="00AF4EBC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14:paraId="6257F5CC" w14:textId="77777777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sz w:val="22"/>
          <w:szCs w:val="22"/>
        </w:rPr>
      </w:pPr>
      <w:r w:rsidRPr="00AF4EBC">
        <w:rPr>
          <w:rFonts w:ascii="Calibri" w:hAnsi="Calibri" w:cs="Calibri"/>
          <w:b/>
          <w:sz w:val="22"/>
          <w:szCs w:val="22"/>
        </w:rPr>
        <w:t>……………………………………</w:t>
      </w:r>
    </w:p>
    <w:p w14:paraId="637D7C3B" w14:textId="77777777" w:rsidR="005C69B8" w:rsidRPr="00AF4EBC" w:rsidRDefault="005C69B8" w:rsidP="005C69B8">
      <w:pPr>
        <w:pStyle w:val="Nagwek"/>
        <w:tabs>
          <w:tab w:val="left" w:pos="3024"/>
        </w:tabs>
        <w:rPr>
          <w:rFonts w:ascii="Calibri" w:hAnsi="Calibri" w:cs="Calibri"/>
          <w:b/>
          <w:i/>
        </w:rPr>
      </w:pPr>
      <w:r w:rsidRPr="00AF4EBC">
        <w:rPr>
          <w:rFonts w:ascii="Calibri" w:hAnsi="Calibri" w:cs="Calibri"/>
          <w:b/>
          <w:i/>
        </w:rPr>
        <w:t>(pełna nazwa, adres, NIP, REGON)</w:t>
      </w:r>
    </w:p>
    <w:p w14:paraId="0B8BD63E" w14:textId="77777777" w:rsidR="00806F5C" w:rsidRPr="003B0BA5" w:rsidRDefault="00806F5C" w:rsidP="005043DE">
      <w:pPr>
        <w:spacing w:after="0" w:line="240" w:lineRule="auto"/>
        <w:rPr>
          <w:rFonts w:cs="Arial"/>
          <w:sz w:val="20"/>
          <w:szCs w:val="20"/>
        </w:rPr>
      </w:pPr>
    </w:p>
    <w:p w14:paraId="0EA6C4EC" w14:textId="77777777" w:rsidR="00D52427" w:rsidRPr="003B0BA5" w:rsidRDefault="00D52427" w:rsidP="00B34A31">
      <w:pPr>
        <w:spacing w:after="120"/>
        <w:jc w:val="center"/>
        <w:rPr>
          <w:rFonts w:cs="Arial"/>
          <w:b/>
          <w:sz w:val="20"/>
          <w:szCs w:val="20"/>
        </w:rPr>
      </w:pPr>
    </w:p>
    <w:p w14:paraId="2EDD4547" w14:textId="77777777" w:rsidR="00806F5C" w:rsidRPr="003B0BA5" w:rsidRDefault="00806F5C" w:rsidP="00BF0E1A">
      <w:pPr>
        <w:pBdr>
          <w:bottom w:val="single" w:sz="4" w:space="1" w:color="auto"/>
        </w:pBdr>
        <w:spacing w:after="120"/>
        <w:jc w:val="center"/>
        <w:rPr>
          <w:rFonts w:cs="Arial"/>
          <w:b/>
          <w:sz w:val="24"/>
          <w:szCs w:val="20"/>
        </w:rPr>
      </w:pPr>
      <w:r w:rsidRPr="003B0BA5">
        <w:rPr>
          <w:rFonts w:cs="Arial"/>
          <w:b/>
          <w:sz w:val="24"/>
          <w:szCs w:val="20"/>
        </w:rPr>
        <w:t>OŚWIADCZENIE WYKONAWCY</w:t>
      </w:r>
      <w:r w:rsidR="00C20B55" w:rsidRPr="003B0BA5">
        <w:rPr>
          <w:rStyle w:val="Odwoanieprzypisudolnego"/>
          <w:rFonts w:cs="Arial"/>
          <w:b/>
          <w:sz w:val="24"/>
          <w:szCs w:val="20"/>
        </w:rPr>
        <w:footnoteReference w:id="1"/>
      </w:r>
    </w:p>
    <w:p w14:paraId="79B77E2F" w14:textId="77777777" w:rsidR="00B34A31" w:rsidRPr="003B0BA5" w:rsidRDefault="00B34A31" w:rsidP="00F675A1">
      <w:pPr>
        <w:spacing w:after="0"/>
        <w:jc w:val="center"/>
        <w:rPr>
          <w:rFonts w:cs="Arial"/>
          <w:b/>
          <w:sz w:val="20"/>
          <w:szCs w:val="20"/>
        </w:rPr>
      </w:pPr>
      <w:r w:rsidRPr="003B0BA5">
        <w:rPr>
          <w:rFonts w:cs="Arial"/>
          <w:b/>
          <w:sz w:val="20"/>
          <w:szCs w:val="20"/>
        </w:rPr>
        <w:t xml:space="preserve">o aktualności </w:t>
      </w:r>
      <w:r w:rsidR="006A7ECA" w:rsidRPr="003B0BA5">
        <w:rPr>
          <w:rFonts w:cs="Arial"/>
          <w:b/>
          <w:sz w:val="20"/>
          <w:szCs w:val="20"/>
        </w:rPr>
        <w:t>i</w:t>
      </w:r>
      <w:r w:rsidRPr="003B0BA5">
        <w:rPr>
          <w:rFonts w:cs="Arial"/>
          <w:b/>
          <w:sz w:val="20"/>
          <w:szCs w:val="20"/>
        </w:rPr>
        <w:t xml:space="preserve">nformacji zawartych w oświadczeniu wykonawcy </w:t>
      </w:r>
    </w:p>
    <w:p w14:paraId="0F70BAEA" w14:textId="02E68998" w:rsidR="00806F5C" w:rsidRPr="003B0BA5" w:rsidRDefault="00B34A31" w:rsidP="00E35FDF">
      <w:pPr>
        <w:spacing w:after="0"/>
        <w:jc w:val="center"/>
        <w:rPr>
          <w:rFonts w:eastAsia="Calibri" w:cs="Arial"/>
          <w:b/>
          <w:bCs/>
          <w:color w:val="000000"/>
          <w:sz w:val="20"/>
          <w:szCs w:val="20"/>
          <w:lang w:eastAsia="zh-CN"/>
        </w:rPr>
      </w:pPr>
      <w:r w:rsidRPr="003B0BA5">
        <w:rPr>
          <w:rFonts w:cs="Arial"/>
          <w:b/>
          <w:sz w:val="20"/>
          <w:szCs w:val="20"/>
        </w:rPr>
        <w:t>składanym na po</w:t>
      </w:r>
      <w:r w:rsidR="004C0B58" w:rsidRPr="003B0BA5">
        <w:rPr>
          <w:rFonts w:cs="Arial"/>
          <w:b/>
          <w:sz w:val="20"/>
          <w:szCs w:val="20"/>
        </w:rPr>
        <w:t>dstawie art. 125 ust. 1</w:t>
      </w:r>
      <w:r w:rsidR="006D5C9B" w:rsidRPr="006D5C9B">
        <w:rPr>
          <w:rFonts w:cs="Calibri"/>
          <w:b/>
        </w:rPr>
        <w:t xml:space="preserve"> </w:t>
      </w:r>
      <w:r w:rsidR="006D5C9B" w:rsidRPr="006D5C9B">
        <w:rPr>
          <w:rFonts w:cs="Arial"/>
          <w:b/>
          <w:sz w:val="20"/>
          <w:szCs w:val="20"/>
        </w:rPr>
        <w:t xml:space="preserve">ustawy Pzp (JEDZ) </w:t>
      </w:r>
      <w:r w:rsidR="004C0B58" w:rsidRPr="003B0BA5">
        <w:rPr>
          <w:rFonts w:cs="Arial"/>
          <w:b/>
          <w:sz w:val="20"/>
          <w:szCs w:val="20"/>
        </w:rPr>
        <w:t xml:space="preserve"> </w:t>
      </w:r>
      <w:r w:rsidR="00242867" w:rsidRPr="003B0BA5">
        <w:rPr>
          <w:rFonts w:eastAsia="NSimSun" w:cs="Arial"/>
          <w:b/>
          <w:bCs/>
          <w:kern w:val="2"/>
          <w:sz w:val="20"/>
          <w:szCs w:val="20"/>
          <w:lang w:eastAsia="zh-CN"/>
        </w:rPr>
        <w:t xml:space="preserve">w zakresie  podstaw wykluczenia </w:t>
      </w:r>
      <w:bookmarkStart w:id="0" w:name="_Hlk65521183"/>
      <w:r w:rsidR="00242867" w:rsidRPr="003B0BA5">
        <w:rPr>
          <w:rFonts w:eastAsia="Calibri" w:cs="Arial"/>
          <w:b/>
          <w:bCs/>
          <w:sz w:val="20"/>
          <w:szCs w:val="20"/>
          <w:lang w:eastAsia="zh-CN"/>
        </w:rPr>
        <w:t>o których mowa</w:t>
      </w:r>
      <w:r w:rsidR="00242867" w:rsidRPr="003B0BA5">
        <w:rPr>
          <w:rFonts w:cs="Arial"/>
          <w:b/>
          <w:sz w:val="20"/>
          <w:szCs w:val="20"/>
        </w:rPr>
        <w:t xml:space="preserve"> </w:t>
      </w:r>
      <w:r w:rsidR="0001479E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w art. </w:t>
      </w:r>
      <w:r w:rsidR="00E35FDF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>108</w:t>
      </w:r>
      <w:r w:rsidR="00242867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  ora</w:t>
      </w:r>
      <w:r w:rsidR="00E35FDF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z w art. 109 </w:t>
      </w:r>
      <w:r w:rsidR="00242867" w:rsidRPr="003B0BA5">
        <w:rPr>
          <w:rFonts w:eastAsia="Calibri" w:cs="Arial"/>
          <w:b/>
          <w:bCs/>
          <w:color w:val="000000"/>
          <w:sz w:val="20"/>
          <w:szCs w:val="20"/>
          <w:lang w:eastAsia="zh-CN"/>
        </w:rPr>
        <w:t xml:space="preserve">ustawy </w:t>
      </w:r>
      <w:r w:rsidR="00806F5C" w:rsidRPr="003B0BA5">
        <w:rPr>
          <w:rFonts w:cs="Arial"/>
          <w:b/>
          <w:sz w:val="20"/>
          <w:szCs w:val="20"/>
        </w:rPr>
        <w:t>z dnia 11 września 201</w:t>
      </w:r>
      <w:r w:rsidR="00BF0E1A" w:rsidRPr="003B0BA5">
        <w:rPr>
          <w:rFonts w:cs="Arial"/>
          <w:b/>
          <w:sz w:val="20"/>
          <w:szCs w:val="20"/>
        </w:rPr>
        <w:t>9 r. Prawo zamówień publicznych</w:t>
      </w:r>
      <w:r w:rsidR="00BF0E1A" w:rsidRPr="003B0BA5">
        <w:rPr>
          <w:rFonts w:cs="Arial"/>
          <w:b/>
          <w:sz w:val="20"/>
          <w:szCs w:val="20"/>
        </w:rPr>
        <w:br/>
      </w:r>
      <w:r w:rsidR="00806F5C" w:rsidRPr="003B0BA5">
        <w:rPr>
          <w:rFonts w:cs="Arial"/>
          <w:b/>
          <w:sz w:val="20"/>
          <w:szCs w:val="20"/>
        </w:rPr>
        <w:br/>
      </w:r>
      <w:bookmarkEnd w:id="0"/>
    </w:p>
    <w:p w14:paraId="72BF592E" w14:textId="742660B2" w:rsidR="00806F5C" w:rsidRDefault="00BF0E1A" w:rsidP="00247A1B">
      <w:pPr>
        <w:pStyle w:val="Normalny1"/>
        <w:pBdr>
          <w:top w:val="nil"/>
          <w:left w:val="nil"/>
          <w:right w:val="nil"/>
          <w:between w:val="nil"/>
        </w:pBdr>
        <w:ind w:hanging="2"/>
        <w:jc w:val="both"/>
        <w:rPr>
          <w:rFonts w:cs="Arial"/>
        </w:rPr>
      </w:pPr>
      <w:r w:rsidRPr="003B0BA5">
        <w:rPr>
          <w:rFonts w:cs="Arial"/>
        </w:rPr>
        <w:t>N</w:t>
      </w:r>
      <w:r w:rsidR="00806F5C" w:rsidRPr="003B0BA5">
        <w:rPr>
          <w:rFonts w:cs="Arial"/>
        </w:rPr>
        <w:t>a potrzeby postępowania o udzielenie zamówienia publicznego</w:t>
      </w:r>
      <w:r w:rsidRPr="003B0BA5">
        <w:rPr>
          <w:rFonts w:cs="Arial"/>
        </w:rPr>
        <w:t xml:space="preserve"> prowadzonego w trybie przetargu </w:t>
      </w:r>
      <w:r w:rsidRPr="00247A1B">
        <w:rPr>
          <w:rFonts w:cs="Arial"/>
        </w:rPr>
        <w:t>nieograniczonego pn</w:t>
      </w:r>
      <w:r w:rsidR="00556410" w:rsidRPr="00247A1B">
        <w:rPr>
          <w:rFonts w:cs="Arial"/>
        </w:rPr>
        <w:t xml:space="preserve">. </w:t>
      </w:r>
      <w:r w:rsidR="00051541" w:rsidRPr="00051541">
        <w:rPr>
          <w:b/>
        </w:rPr>
        <w:t>Pełnienie nadzoru inwestorskiego dla zadania pn. „Modernizacja Pływalni „Akwawit” - Poszerzenie oferty sportowej dla mieszkańców”</w:t>
      </w:r>
      <w:r w:rsidR="00051541">
        <w:rPr>
          <w:b/>
        </w:rPr>
        <w:t xml:space="preserve"> </w:t>
      </w:r>
      <w:r w:rsidR="00806F5C" w:rsidRPr="00247A1B">
        <w:rPr>
          <w:rFonts w:cs="Arial"/>
        </w:rPr>
        <w:t>oświadczam</w:t>
      </w:r>
      <w:r w:rsidR="007C471D">
        <w:rPr>
          <w:rFonts w:cs="Arial"/>
        </w:rPr>
        <w:t>/my</w:t>
      </w:r>
      <w:r w:rsidR="005043DE" w:rsidRPr="00247A1B">
        <w:rPr>
          <w:rFonts w:cs="Arial"/>
        </w:rPr>
        <w:t xml:space="preserve"> </w:t>
      </w:r>
      <w:r w:rsidR="00806F5C" w:rsidRPr="00247A1B">
        <w:rPr>
          <w:rFonts w:cs="Arial"/>
        </w:rPr>
        <w:t>co następuje:</w:t>
      </w:r>
    </w:p>
    <w:p w14:paraId="42A19AF2" w14:textId="77777777" w:rsidR="005C69B8" w:rsidRPr="003B0BA5" w:rsidRDefault="005C69B8" w:rsidP="00247A1B">
      <w:pPr>
        <w:pStyle w:val="Normalny1"/>
        <w:pBdr>
          <w:top w:val="nil"/>
          <w:left w:val="nil"/>
          <w:right w:val="nil"/>
          <w:between w:val="nil"/>
        </w:pBdr>
        <w:ind w:hanging="2"/>
        <w:jc w:val="both"/>
        <w:rPr>
          <w:rFonts w:cs="Arial"/>
          <w:b/>
        </w:rPr>
      </w:pPr>
    </w:p>
    <w:p w14:paraId="2553E473" w14:textId="280E2B58" w:rsidR="005A054C" w:rsidRPr="005C69B8" w:rsidRDefault="00315591" w:rsidP="005C69B8">
      <w:pPr>
        <w:tabs>
          <w:tab w:val="left" w:pos="5550"/>
        </w:tabs>
        <w:spacing w:after="0"/>
        <w:jc w:val="both"/>
        <w:rPr>
          <w:rFonts w:cs="Arial"/>
          <w:i/>
          <w:sz w:val="20"/>
          <w:szCs w:val="20"/>
        </w:rPr>
      </w:pPr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aktualne są informacje zawarte w oświadczeniu, o którym mowa w art. 125 ust 1 ustawy Pzp, </w:t>
      </w:r>
      <w:r w:rsidR="00BF0E1A" w:rsidRPr="003B0BA5">
        <w:rPr>
          <w:rFonts w:eastAsia="NSimSun" w:cs="Arial"/>
          <w:kern w:val="2"/>
          <w:sz w:val="20"/>
          <w:szCs w:val="20"/>
          <w:lang w:eastAsia="zh-CN"/>
        </w:rPr>
        <w:br/>
      </w:r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w zakresie podstaw wykluczenia z postępowania, o </w:t>
      </w:r>
      <w:r w:rsidR="00C6626D" w:rsidRPr="003B0BA5">
        <w:rPr>
          <w:rFonts w:eastAsia="NSimSun" w:cs="Arial"/>
          <w:kern w:val="2"/>
          <w:sz w:val="20"/>
          <w:szCs w:val="20"/>
          <w:lang w:eastAsia="zh-CN"/>
        </w:rPr>
        <w:t>których mowa w:</w:t>
      </w:r>
    </w:p>
    <w:p w14:paraId="715FEEA7" w14:textId="2EC10CEF" w:rsidR="00C6626D" w:rsidRPr="003B0BA5" w:rsidRDefault="00C6626D" w:rsidP="005C69B8">
      <w:pPr>
        <w:spacing w:after="0"/>
        <w:ind w:left="714"/>
        <w:jc w:val="both"/>
        <w:rPr>
          <w:rFonts w:eastAsia="NSimSun" w:cs="Arial"/>
          <w:kern w:val="2"/>
          <w:sz w:val="20"/>
          <w:szCs w:val="20"/>
          <w:lang w:eastAsia="zh-CN"/>
        </w:rPr>
      </w:pPr>
      <w:r w:rsidRPr="003B0BA5">
        <w:rPr>
          <w:rFonts w:eastAsia="NSimSun" w:cs="Arial"/>
          <w:kern w:val="2"/>
          <w:sz w:val="20"/>
          <w:szCs w:val="20"/>
          <w:lang w:eastAsia="zh-CN"/>
        </w:rPr>
        <w:t>a)</w:t>
      </w:r>
      <w:r w:rsidRPr="003B0BA5">
        <w:rPr>
          <w:rFonts w:eastAsia="NSimSun" w:cs="Arial"/>
          <w:kern w:val="2"/>
          <w:sz w:val="20"/>
          <w:szCs w:val="20"/>
          <w:lang w:eastAsia="zh-CN"/>
        </w:rPr>
        <w:tab/>
        <w:t>art. 108 ust. 1 pkt 3</w:t>
      </w:r>
      <w:r w:rsidR="007C471D">
        <w:rPr>
          <w:rFonts w:eastAsia="NSimSun" w:cs="Arial"/>
          <w:kern w:val="2"/>
          <w:sz w:val="20"/>
          <w:szCs w:val="20"/>
          <w:lang w:eastAsia="zh-CN"/>
        </w:rPr>
        <w:t>, 4, 5, 6</w:t>
      </w:r>
      <w:r w:rsidRPr="003B0BA5">
        <w:rPr>
          <w:rFonts w:eastAsia="NSimSun" w:cs="Arial"/>
          <w:kern w:val="2"/>
          <w:sz w:val="20"/>
          <w:szCs w:val="20"/>
          <w:lang w:eastAsia="zh-CN"/>
        </w:rPr>
        <w:t xml:space="preserve"> ustawy Pzp,  </w:t>
      </w:r>
    </w:p>
    <w:p w14:paraId="085360A0" w14:textId="63ACA2DE" w:rsidR="005A054C" w:rsidRDefault="007C471D" w:rsidP="005C69B8">
      <w:pPr>
        <w:spacing w:after="0"/>
        <w:ind w:left="714"/>
        <w:jc w:val="both"/>
        <w:rPr>
          <w:rFonts w:eastAsia="NSimSun" w:cs="Arial"/>
          <w:kern w:val="2"/>
          <w:sz w:val="20"/>
          <w:szCs w:val="20"/>
          <w:lang w:eastAsia="zh-CN"/>
        </w:rPr>
      </w:pPr>
      <w:r>
        <w:rPr>
          <w:rFonts w:eastAsia="NSimSun" w:cs="Arial"/>
          <w:kern w:val="2"/>
          <w:sz w:val="20"/>
          <w:szCs w:val="20"/>
          <w:lang w:eastAsia="zh-CN"/>
        </w:rPr>
        <w:t>b)</w:t>
      </w:r>
      <w:r>
        <w:rPr>
          <w:rFonts w:eastAsia="NSimSun" w:cs="Arial"/>
          <w:kern w:val="2"/>
          <w:sz w:val="20"/>
          <w:szCs w:val="20"/>
          <w:lang w:eastAsia="zh-CN"/>
        </w:rPr>
        <w:tab/>
        <w:t xml:space="preserve">art. 109 ust. 1 </w:t>
      </w:r>
      <w:r w:rsidRPr="005C69B8">
        <w:rPr>
          <w:rFonts w:eastAsia="NSimSun" w:cs="Arial"/>
          <w:kern w:val="2"/>
          <w:sz w:val="20"/>
          <w:szCs w:val="20"/>
          <w:lang w:eastAsia="zh-CN"/>
        </w:rPr>
        <w:t xml:space="preserve">pkt 5, </w:t>
      </w:r>
      <w:r w:rsidR="00BF0E1A" w:rsidRPr="005C69B8">
        <w:rPr>
          <w:rFonts w:eastAsia="NSimSun" w:cs="Arial"/>
          <w:kern w:val="2"/>
          <w:sz w:val="20"/>
          <w:szCs w:val="20"/>
          <w:lang w:eastAsia="zh-CN"/>
        </w:rPr>
        <w:t>7</w:t>
      </w:r>
      <w:r w:rsidRPr="005C69B8">
        <w:rPr>
          <w:rFonts w:eastAsia="NSimSun" w:cs="Arial"/>
          <w:kern w:val="2"/>
          <w:sz w:val="20"/>
          <w:szCs w:val="20"/>
          <w:lang w:eastAsia="zh-CN"/>
        </w:rPr>
        <w:t xml:space="preserve">, </w:t>
      </w:r>
      <w:r w:rsidRPr="006D5C9B">
        <w:rPr>
          <w:rFonts w:cs="Calibri"/>
          <w:color w:val="000000"/>
          <w:lang w:eastAsia="pl-PL"/>
        </w:rPr>
        <w:t xml:space="preserve">8, 9, 10 </w:t>
      </w:r>
      <w:r w:rsidR="000F6B91" w:rsidRPr="006D5C9B">
        <w:rPr>
          <w:rFonts w:eastAsia="NSimSun" w:cs="Arial"/>
          <w:kern w:val="2"/>
          <w:sz w:val="20"/>
          <w:szCs w:val="20"/>
          <w:lang w:eastAsia="zh-CN"/>
        </w:rPr>
        <w:t xml:space="preserve"> ustawy</w:t>
      </w:r>
      <w:r w:rsidR="000F6B91">
        <w:rPr>
          <w:rFonts w:eastAsia="NSimSun" w:cs="Arial"/>
          <w:kern w:val="2"/>
          <w:sz w:val="20"/>
          <w:szCs w:val="20"/>
          <w:lang w:eastAsia="zh-CN"/>
        </w:rPr>
        <w:t xml:space="preserve"> Pzp,</w:t>
      </w:r>
    </w:p>
    <w:p w14:paraId="01AE9998" w14:textId="6C3F4E1E" w:rsidR="000F6B91" w:rsidRDefault="007C471D" w:rsidP="005C69B8">
      <w:pPr>
        <w:spacing w:after="0"/>
        <w:ind w:left="1418" w:hanging="709"/>
        <w:jc w:val="both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>
        <w:rPr>
          <w:rFonts w:eastAsia="NSimSun" w:cs="Arial"/>
          <w:kern w:val="2"/>
          <w:sz w:val="20"/>
          <w:szCs w:val="20"/>
          <w:lang w:eastAsia="zh-CN"/>
        </w:rPr>
        <w:t>c</w:t>
      </w:r>
      <w:r w:rsidR="000F6B91">
        <w:rPr>
          <w:rFonts w:eastAsia="NSimSun" w:cs="Arial"/>
          <w:kern w:val="2"/>
          <w:sz w:val="20"/>
          <w:szCs w:val="20"/>
          <w:lang w:eastAsia="zh-CN"/>
        </w:rPr>
        <w:t xml:space="preserve">) </w:t>
      </w:r>
      <w:r w:rsidR="000F6B91">
        <w:rPr>
          <w:rFonts w:eastAsia="NSimSun" w:cs="Arial"/>
          <w:kern w:val="2"/>
          <w:sz w:val="20"/>
          <w:szCs w:val="20"/>
          <w:lang w:eastAsia="zh-CN"/>
        </w:rPr>
        <w:tab/>
      </w:r>
      <w:r w:rsidR="000F6B91" w:rsidRPr="003824BE">
        <w:rPr>
          <w:rFonts w:asciiTheme="minorHAnsi" w:eastAsia="Calibri" w:hAnsiTheme="minorHAnsi" w:cstheme="minorHAnsi"/>
          <w:color w:val="000000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 str. 1), w brzmieniu nadanym rozporządzeniem Rady (UE) 2022/576 w prawie zmiany rozporządzenia (UE) nr 833/2014 dotyczącego środków ograniczających w związku z działaniami Rosji destabilizującymi sytuację na Ukrainie (Dz. Urz. UE nr L 111 z 8.4.2022 str. 1)</w:t>
      </w:r>
      <w:r w:rsidR="003824BE" w:rsidRPr="003824BE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</w:p>
    <w:p w14:paraId="224709ED" w14:textId="28D273D2" w:rsidR="003824BE" w:rsidRPr="003824BE" w:rsidRDefault="007C471D" w:rsidP="005C69B8">
      <w:pPr>
        <w:spacing w:after="0"/>
        <w:ind w:left="1418" w:hanging="709"/>
        <w:jc w:val="both"/>
        <w:rPr>
          <w:rFonts w:asciiTheme="minorHAnsi" w:eastAsia="NSimSun" w:hAnsiTheme="minorHAnsi" w:cstheme="minorHAnsi"/>
          <w:kern w:val="2"/>
          <w:sz w:val="20"/>
          <w:szCs w:val="20"/>
          <w:lang w:eastAsia="zh-CN"/>
        </w:rPr>
      </w:pPr>
      <w:r>
        <w:rPr>
          <w:rFonts w:eastAsia="NSimSun" w:cs="Arial"/>
          <w:kern w:val="2"/>
          <w:sz w:val="20"/>
          <w:szCs w:val="20"/>
          <w:lang w:eastAsia="zh-CN"/>
        </w:rPr>
        <w:t>d</w:t>
      </w:r>
      <w:r w:rsidR="003824BE">
        <w:rPr>
          <w:rFonts w:eastAsia="NSimSun" w:cs="Arial"/>
          <w:kern w:val="2"/>
          <w:sz w:val="20"/>
          <w:szCs w:val="20"/>
          <w:lang w:eastAsia="zh-CN"/>
        </w:rPr>
        <w:t xml:space="preserve">) </w:t>
      </w:r>
      <w:r w:rsidR="003824BE">
        <w:rPr>
          <w:rFonts w:eastAsia="NSimSun" w:cs="Arial"/>
          <w:kern w:val="2"/>
          <w:sz w:val="20"/>
          <w:szCs w:val="20"/>
          <w:lang w:eastAsia="zh-CN"/>
        </w:rPr>
        <w:tab/>
      </w:r>
      <w:r w:rsidR="003824BE" w:rsidRPr="003824BE">
        <w:rPr>
          <w:rFonts w:eastAsia="Calibri" w:cs="Calibri"/>
          <w:color w:val="000000"/>
          <w:sz w:val="20"/>
          <w:szCs w:val="20"/>
        </w:rPr>
        <w:t xml:space="preserve">art. 7 ust. 1 ustawy z dnia 13 kwietnia 2022 r. </w:t>
      </w:r>
      <w:r w:rsidR="003824BE" w:rsidRPr="003824BE">
        <w:rPr>
          <w:rFonts w:cs="Calibri"/>
          <w:sz w:val="20"/>
          <w:szCs w:val="20"/>
        </w:rPr>
        <w:t>o szczególnych rozwiązaniach w zakresie przeciwdziałania wspieraniu agresji na Ukrainę oraz służących ochronie bezpieczeństwa narodow</w:t>
      </w:r>
      <w:r w:rsidR="003824BE">
        <w:rPr>
          <w:rFonts w:cs="Calibri"/>
          <w:sz w:val="20"/>
          <w:szCs w:val="20"/>
        </w:rPr>
        <w:t>ego (Dz. U. z 202</w:t>
      </w:r>
      <w:r w:rsidR="00C23DD0">
        <w:rPr>
          <w:rFonts w:cs="Calibri"/>
          <w:sz w:val="20"/>
          <w:szCs w:val="20"/>
        </w:rPr>
        <w:t>3</w:t>
      </w:r>
      <w:r w:rsidR="003824BE">
        <w:rPr>
          <w:rFonts w:cs="Calibri"/>
          <w:sz w:val="20"/>
          <w:szCs w:val="20"/>
        </w:rPr>
        <w:t xml:space="preserve"> r. poz. </w:t>
      </w:r>
      <w:r w:rsidR="00C23DD0">
        <w:rPr>
          <w:rFonts w:cs="Calibri"/>
          <w:sz w:val="20"/>
          <w:szCs w:val="20"/>
        </w:rPr>
        <w:t>129 ze zm.</w:t>
      </w:r>
      <w:r w:rsidR="003824BE">
        <w:rPr>
          <w:rFonts w:cs="Calibri"/>
          <w:sz w:val="20"/>
          <w:szCs w:val="20"/>
        </w:rPr>
        <w:t>).</w:t>
      </w:r>
    </w:p>
    <w:p w14:paraId="1A549B4D" w14:textId="77777777" w:rsidR="005A054C" w:rsidRDefault="005A054C" w:rsidP="00513262">
      <w:pPr>
        <w:spacing w:after="0" w:line="360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</w:p>
    <w:p w14:paraId="78680949" w14:textId="77777777" w:rsidR="007C471D" w:rsidRPr="00C23DD0" w:rsidRDefault="007C471D" w:rsidP="00C23DD0">
      <w:pPr>
        <w:spacing w:after="0"/>
        <w:jc w:val="both"/>
        <w:rPr>
          <w:rFonts w:cs="Calibri"/>
          <w:b/>
          <w:sz w:val="20"/>
          <w:szCs w:val="20"/>
          <w:lang w:eastAsia="pl-PL"/>
        </w:rPr>
      </w:pPr>
      <w:r w:rsidRPr="00C23DD0">
        <w:rPr>
          <w:rFonts w:cs="Calibri"/>
          <w:b/>
          <w:sz w:val="20"/>
          <w:szCs w:val="20"/>
          <w:lang w:eastAsia="pl-PL"/>
        </w:rPr>
        <w:t>Wykonawca nie podlega wykluczeniu w okolicznościach określonych w art. 108 ust. 1 pkt 1, 2 i 5 lub art. 109 ust. 1 pkt 4, 5 i 7-10</w:t>
      </w:r>
      <w:r w:rsidRPr="00C23DD0">
        <w:rPr>
          <w:rFonts w:cs="Calibri"/>
          <w:b/>
          <w:color w:val="FF0000"/>
          <w:sz w:val="20"/>
          <w:szCs w:val="20"/>
          <w:lang w:eastAsia="pl-PL"/>
        </w:rPr>
        <w:t xml:space="preserve"> </w:t>
      </w:r>
      <w:r w:rsidRPr="00C23DD0">
        <w:rPr>
          <w:rFonts w:cs="Calibri"/>
          <w:b/>
          <w:sz w:val="20"/>
          <w:szCs w:val="20"/>
          <w:lang w:eastAsia="pl-PL"/>
        </w:rPr>
        <w:t>ustawy Pzp, jeżeli udowodni Zamawiającemu, że spełnił łącznie następujące przesłanki:</w:t>
      </w:r>
    </w:p>
    <w:p w14:paraId="4A3935B9" w14:textId="77777777" w:rsidR="007C471D" w:rsidRPr="00C23DD0" w:rsidRDefault="007C471D" w:rsidP="007C471D">
      <w:pPr>
        <w:spacing w:after="0"/>
        <w:ind w:left="567" w:hanging="283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1) naprawił lub zobowiązał się do naprawienia szkody wyrządzonej przestępstwem, wykroczeniem lub swoim nieprawidłowym postępowaniem, w tym poprzez zadośćuczynienie pieniężne;</w:t>
      </w:r>
    </w:p>
    <w:p w14:paraId="0FCECBF5" w14:textId="77777777" w:rsidR="007C471D" w:rsidRPr="00C23DD0" w:rsidRDefault="007C471D" w:rsidP="007C471D">
      <w:pPr>
        <w:spacing w:after="0"/>
        <w:ind w:left="567" w:hanging="283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49DAEC31" w14:textId="0476F09E" w:rsidR="007C471D" w:rsidRPr="00C23DD0" w:rsidRDefault="007C471D" w:rsidP="005C69B8">
      <w:pPr>
        <w:spacing w:after="0"/>
        <w:ind w:left="567" w:hanging="283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3) podjął konkretne środki techniczne, organizacyjne i kadrowe, odpowiednie dla zapobiegania dalszym przestępstwom, wykroczeniom lub nieprawidłowemu postępowaniu, w szczególności:</w:t>
      </w:r>
    </w:p>
    <w:p w14:paraId="5D053A1A" w14:textId="31C430F2" w:rsidR="007C471D" w:rsidRPr="00C23DD0" w:rsidRDefault="007C471D" w:rsidP="007C471D">
      <w:pPr>
        <w:spacing w:after="0"/>
        <w:ind w:left="851" w:hanging="284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a) zerwał wszelkie powiązania z osobami lub podmiotami   odpowiedzialnymi za nieprawidłowe postępowanie wykonawcy,</w:t>
      </w:r>
    </w:p>
    <w:p w14:paraId="2C92E9F0" w14:textId="77777777" w:rsidR="007C471D" w:rsidRPr="00C23DD0" w:rsidRDefault="007C471D" w:rsidP="007C471D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b)  zreorganizował personel,</w:t>
      </w:r>
    </w:p>
    <w:p w14:paraId="1B2564A5" w14:textId="77777777" w:rsidR="007C471D" w:rsidRPr="00C23DD0" w:rsidRDefault="007C471D" w:rsidP="007C471D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c)  wdrożył system sprawozdawczości i kontroli,</w:t>
      </w:r>
    </w:p>
    <w:p w14:paraId="2C72C5C0" w14:textId="77777777" w:rsidR="005C4D39" w:rsidRDefault="005C4D39" w:rsidP="007C471D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</w:p>
    <w:p w14:paraId="0944ADD6" w14:textId="77777777" w:rsidR="005C4D39" w:rsidRDefault="005C4D39" w:rsidP="005C4D39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</w:p>
    <w:p w14:paraId="2ACD8E1C" w14:textId="77777777" w:rsidR="005C4D39" w:rsidRDefault="005C4D39" w:rsidP="005C4D39">
      <w:pPr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</w:p>
    <w:p w14:paraId="0492DA39" w14:textId="2AD197D3" w:rsidR="007C471D" w:rsidRPr="00C23DD0" w:rsidRDefault="007C471D" w:rsidP="005C4D39">
      <w:pPr>
        <w:spacing w:after="0"/>
        <w:ind w:left="851" w:hanging="284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d) utworzył struktury audytu wewnętrznego do monitorowania przestrz</w:t>
      </w:r>
      <w:r w:rsidR="005C4D39">
        <w:rPr>
          <w:rFonts w:cs="Calibri"/>
          <w:sz w:val="20"/>
          <w:szCs w:val="20"/>
          <w:lang w:eastAsia="pl-PL"/>
        </w:rPr>
        <w:t xml:space="preserve">egania przepisów, </w:t>
      </w:r>
      <w:r w:rsidRPr="00C23DD0">
        <w:rPr>
          <w:rFonts w:cs="Calibri"/>
          <w:sz w:val="20"/>
          <w:szCs w:val="20"/>
          <w:lang w:eastAsia="pl-PL"/>
        </w:rPr>
        <w:t>wewnętrznych regulacji lub standardów,</w:t>
      </w:r>
    </w:p>
    <w:p w14:paraId="10CA6CBD" w14:textId="77777777" w:rsidR="007C471D" w:rsidRPr="00C23DD0" w:rsidRDefault="007C471D" w:rsidP="007C471D">
      <w:pPr>
        <w:tabs>
          <w:tab w:val="left" w:pos="851"/>
        </w:tabs>
        <w:spacing w:after="0"/>
        <w:ind w:left="567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e) wprowadził wewnętrzne regulacje dotyczące odpowiedzialności i odszkodowań za</w:t>
      </w:r>
      <w:r w:rsidRPr="00C23DD0">
        <w:rPr>
          <w:rFonts w:cs="Calibri"/>
          <w:sz w:val="20"/>
          <w:szCs w:val="20"/>
          <w:lang w:eastAsia="pl-PL"/>
        </w:rPr>
        <w:br/>
        <w:t xml:space="preserve">      nieprzestrzeganie przepisów, wewnętrznych regulacji lub standardów.</w:t>
      </w:r>
    </w:p>
    <w:p w14:paraId="64CCBB30" w14:textId="77777777" w:rsidR="007C471D" w:rsidRPr="00C23DD0" w:rsidRDefault="007C471D" w:rsidP="007C471D">
      <w:pPr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1D361B19" w14:textId="77777777" w:rsidR="007C471D" w:rsidRPr="00C23DD0" w:rsidRDefault="007C471D" w:rsidP="007C471D">
      <w:pPr>
        <w:spacing w:after="0"/>
        <w:jc w:val="both"/>
        <w:rPr>
          <w:rFonts w:cs="Calibri"/>
          <w:b/>
          <w:sz w:val="20"/>
          <w:szCs w:val="20"/>
          <w:u w:val="single"/>
          <w:lang w:eastAsia="pl-PL"/>
        </w:rPr>
      </w:pPr>
      <w:r w:rsidRPr="00C23DD0">
        <w:rPr>
          <w:rFonts w:cs="Calibri"/>
          <w:b/>
          <w:sz w:val="20"/>
          <w:szCs w:val="20"/>
          <w:u w:val="single"/>
          <w:lang w:eastAsia="pl-PL"/>
        </w:rPr>
        <w:t>Oświadczam/my, że zgodnie z art. 110 ust. 2 ustawy Pzp przedsięwziąłem/liśmy następujące środki naprawcze:</w:t>
      </w:r>
    </w:p>
    <w:p w14:paraId="3FBA4ED2" w14:textId="77777777" w:rsidR="007C471D" w:rsidRPr="00C23DD0" w:rsidRDefault="007C471D" w:rsidP="007C471D">
      <w:pPr>
        <w:spacing w:after="0"/>
        <w:jc w:val="both"/>
        <w:rPr>
          <w:rFonts w:cs="Calibri"/>
          <w:sz w:val="20"/>
          <w:szCs w:val="20"/>
          <w:lang w:eastAsia="pl-PL"/>
        </w:rPr>
      </w:pPr>
    </w:p>
    <w:p w14:paraId="696EA5BA" w14:textId="72F625EB" w:rsidR="007C471D" w:rsidRPr="00C23DD0" w:rsidRDefault="007C471D" w:rsidP="007C471D">
      <w:pPr>
        <w:tabs>
          <w:tab w:val="left" w:pos="1305"/>
        </w:tabs>
        <w:suppressAutoHyphens w:val="0"/>
        <w:spacing w:after="0" w:line="240" w:lineRule="auto"/>
        <w:jc w:val="both"/>
        <w:rPr>
          <w:rFonts w:cs="Calibri"/>
          <w:b/>
          <w:sz w:val="20"/>
          <w:szCs w:val="20"/>
          <w:lang w:eastAsia="pl-PL"/>
        </w:rPr>
      </w:pPr>
      <w:r w:rsidRPr="00C23DD0">
        <w:rPr>
          <w:rFonts w:cs="Calibri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C23DD0">
        <w:rPr>
          <w:rFonts w:cs="Calibri"/>
          <w:b/>
          <w:sz w:val="20"/>
          <w:szCs w:val="20"/>
          <w:lang w:eastAsia="pl-PL"/>
        </w:rPr>
        <w:t>……………………………………………….</w:t>
      </w:r>
    </w:p>
    <w:p w14:paraId="54D8CFCC" w14:textId="77777777" w:rsidR="007C471D" w:rsidRPr="00C23DD0" w:rsidRDefault="007C471D" w:rsidP="007C471D">
      <w:pPr>
        <w:tabs>
          <w:tab w:val="left" w:pos="1305"/>
        </w:tabs>
        <w:suppressAutoHyphens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C23DD0">
        <w:rPr>
          <w:rFonts w:cs="Calibri"/>
          <w:sz w:val="20"/>
          <w:szCs w:val="20"/>
          <w:lang w:eastAsia="pl-PL"/>
        </w:rPr>
        <w:t>(wraz z wyjaśnieniami Wykonawca zobowiązany jest przedłożyć dowody potwierdzające wprowadzenie środków naprawczych)</w:t>
      </w:r>
    </w:p>
    <w:p w14:paraId="63219C33" w14:textId="77777777" w:rsidR="007C471D" w:rsidRPr="00C23DD0" w:rsidRDefault="007C471D" w:rsidP="00513262">
      <w:pPr>
        <w:spacing w:after="0" w:line="360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</w:p>
    <w:p w14:paraId="3AD6870E" w14:textId="77777777" w:rsidR="00D52427" w:rsidRPr="003B0BA5" w:rsidRDefault="00D52427" w:rsidP="00D52427">
      <w:pPr>
        <w:spacing w:after="0" w:line="360" w:lineRule="auto"/>
        <w:jc w:val="both"/>
        <w:rPr>
          <w:rFonts w:eastAsia="NSimSun" w:cs="Arial"/>
          <w:i/>
          <w:iCs/>
          <w:kern w:val="2"/>
          <w:sz w:val="20"/>
          <w:szCs w:val="20"/>
          <w:lang w:eastAsia="zh-CN"/>
        </w:rPr>
      </w:pPr>
    </w:p>
    <w:p w14:paraId="5307F2C3" w14:textId="77777777" w:rsidR="00D52427" w:rsidRPr="003B0BA5" w:rsidRDefault="00D52427" w:rsidP="00D52427">
      <w:pPr>
        <w:spacing w:after="0" w:line="360" w:lineRule="auto"/>
        <w:jc w:val="both"/>
        <w:rPr>
          <w:rFonts w:eastAsia="NSimSun" w:cs="Arial"/>
          <w:kern w:val="2"/>
          <w:sz w:val="20"/>
          <w:szCs w:val="20"/>
          <w:lang w:eastAsia="zh-CN"/>
        </w:rPr>
      </w:pPr>
    </w:p>
    <w:p w14:paraId="72F8F209" w14:textId="3027AB9A" w:rsidR="00BF0E1A" w:rsidRPr="003B0BA5" w:rsidRDefault="00D52427" w:rsidP="003824B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B0BA5">
        <w:rPr>
          <w:rFonts w:cs="Arial"/>
          <w:bCs/>
          <w:iCs/>
          <w:color w:val="0070C0"/>
        </w:rPr>
        <w:t xml:space="preserve"> </w:t>
      </w:r>
      <w:r w:rsidR="00BF0E1A" w:rsidRPr="003B0BA5">
        <w:rPr>
          <w:b/>
          <w:i/>
          <w:color w:val="000000"/>
        </w:rPr>
        <w:t>…………</w:t>
      </w:r>
      <w:r w:rsidR="00E863F3">
        <w:rPr>
          <w:b/>
          <w:i/>
          <w:color w:val="000000"/>
        </w:rPr>
        <w:t>………………………….., dnia……………………</w:t>
      </w:r>
      <w:r w:rsidR="00933AB5">
        <w:rPr>
          <w:b/>
          <w:i/>
          <w:color w:val="000000"/>
        </w:rPr>
        <w:t>2024</w:t>
      </w:r>
      <w:r w:rsidR="00BF0E1A" w:rsidRPr="003B0BA5">
        <w:rPr>
          <w:b/>
          <w:i/>
        </w:rPr>
        <w:t xml:space="preserve"> </w:t>
      </w:r>
      <w:r w:rsidR="00BF0E1A" w:rsidRPr="003B0BA5">
        <w:rPr>
          <w:b/>
          <w:i/>
          <w:color w:val="000000"/>
        </w:rPr>
        <w:t xml:space="preserve"> roku</w:t>
      </w:r>
    </w:p>
    <w:p w14:paraId="536A433F" w14:textId="77777777" w:rsidR="00D52427" w:rsidRPr="003B0BA5" w:rsidRDefault="00D52427" w:rsidP="00D52427">
      <w:pPr>
        <w:spacing w:after="0" w:line="240" w:lineRule="auto"/>
        <w:ind w:left="4956"/>
        <w:rPr>
          <w:rFonts w:cs="Arial"/>
          <w:sz w:val="20"/>
          <w:szCs w:val="20"/>
        </w:rPr>
      </w:pPr>
    </w:p>
    <w:sectPr w:rsidR="00D52427" w:rsidRPr="003B0BA5">
      <w:pgSz w:w="11906" w:h="16838"/>
      <w:pgMar w:top="851" w:right="1417" w:bottom="764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F4E" w14:textId="77777777" w:rsidR="0053348F" w:rsidRDefault="0053348F">
      <w:pPr>
        <w:spacing w:after="0" w:line="240" w:lineRule="auto"/>
      </w:pPr>
      <w:r>
        <w:separator/>
      </w:r>
    </w:p>
  </w:endnote>
  <w:endnote w:type="continuationSeparator" w:id="0">
    <w:p w14:paraId="38CDE66F" w14:textId="77777777" w:rsidR="0053348F" w:rsidRDefault="0053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AB05" w14:textId="77777777" w:rsidR="0053348F" w:rsidRDefault="0053348F">
      <w:pPr>
        <w:spacing w:after="0" w:line="240" w:lineRule="auto"/>
      </w:pPr>
      <w:r>
        <w:separator/>
      </w:r>
    </w:p>
  </w:footnote>
  <w:footnote w:type="continuationSeparator" w:id="0">
    <w:p w14:paraId="3ACD245B" w14:textId="77777777" w:rsidR="0053348F" w:rsidRDefault="0053348F">
      <w:pPr>
        <w:spacing w:after="0" w:line="240" w:lineRule="auto"/>
      </w:pPr>
      <w:r>
        <w:continuationSeparator/>
      </w:r>
    </w:p>
  </w:footnote>
  <w:footnote w:id="1">
    <w:p w14:paraId="11239ED2" w14:textId="77777777" w:rsidR="00C20B55" w:rsidRPr="003B0BA5" w:rsidRDefault="00C20B55" w:rsidP="00C20B55">
      <w:pPr>
        <w:pStyle w:val="Tekstprzypisudolnego"/>
        <w:widowControl w:val="0"/>
        <w:ind w:left="284" w:hanging="284"/>
        <w:jc w:val="both"/>
        <w:rPr>
          <w:rFonts w:cs="Arial"/>
          <w:sz w:val="16"/>
          <w:szCs w:val="16"/>
          <w:lang w:eastAsia="zh-CN"/>
        </w:rPr>
      </w:pPr>
      <w:r w:rsidRPr="003B0BA5">
        <w:rPr>
          <w:rStyle w:val="Odwoanieprzypisudolnego"/>
          <w:rFonts w:cs="Arial"/>
          <w:sz w:val="16"/>
          <w:szCs w:val="16"/>
        </w:rPr>
        <w:footnoteRef/>
      </w:r>
      <w:r w:rsidRPr="003B0BA5">
        <w:rPr>
          <w:rFonts w:cs="Arial"/>
          <w:sz w:val="16"/>
          <w:szCs w:val="16"/>
        </w:rPr>
        <w:t xml:space="preserve"> </w:t>
      </w:r>
      <w:r w:rsidRPr="007C471D">
        <w:rPr>
          <w:rFonts w:cs="Arial"/>
          <w:i/>
          <w:iCs/>
        </w:rPr>
        <w:t xml:space="preserve">Niniejsze oświadczenie składa każdy z Wykonawców </w:t>
      </w:r>
      <w:r w:rsidRPr="007C471D">
        <w:rPr>
          <w:rFonts w:cs="Arial"/>
          <w:i/>
          <w:iCs/>
          <w:u w:val="single"/>
        </w:rPr>
        <w:t>wspólnie</w:t>
      </w:r>
      <w:r w:rsidR="00A43487" w:rsidRPr="007C471D">
        <w:rPr>
          <w:rFonts w:cs="Arial"/>
          <w:i/>
          <w:iCs/>
          <w:u w:val="single"/>
        </w:rPr>
        <w:t xml:space="preserve"> </w:t>
      </w:r>
      <w:r w:rsidRPr="007C471D">
        <w:rPr>
          <w:rFonts w:cs="Arial"/>
          <w:i/>
          <w:iCs/>
          <w:u w:val="single"/>
        </w:rPr>
        <w:t>ubiegających</w:t>
      </w:r>
      <w:r w:rsidRPr="007C471D">
        <w:rPr>
          <w:rFonts w:cs="Arial"/>
          <w:i/>
          <w:iCs/>
        </w:rPr>
        <w:t xml:space="preserve"> się o udzielenie zamówienia.</w:t>
      </w:r>
    </w:p>
    <w:p w14:paraId="1E908DCC" w14:textId="77777777" w:rsidR="00C20B55" w:rsidRDefault="00C20B5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71274C"/>
    <w:multiLevelType w:val="hybridMultilevel"/>
    <w:tmpl w:val="11B00F66"/>
    <w:lvl w:ilvl="0" w:tplc="04D0EDD2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545333284">
    <w:abstractNumId w:val="0"/>
  </w:num>
  <w:num w:numId="2" w16cid:durableId="55817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081A"/>
    <w:rsid w:val="00001B70"/>
    <w:rsid w:val="0001479E"/>
    <w:rsid w:val="00024BCC"/>
    <w:rsid w:val="0004074D"/>
    <w:rsid w:val="00051541"/>
    <w:rsid w:val="00057F81"/>
    <w:rsid w:val="000F6B91"/>
    <w:rsid w:val="00107E8C"/>
    <w:rsid w:val="00135D6D"/>
    <w:rsid w:val="001662F7"/>
    <w:rsid w:val="001E70B9"/>
    <w:rsid w:val="00242867"/>
    <w:rsid w:val="00247A1B"/>
    <w:rsid w:val="0026751F"/>
    <w:rsid w:val="00292E54"/>
    <w:rsid w:val="002A5BD0"/>
    <w:rsid w:val="002E3410"/>
    <w:rsid w:val="003055AA"/>
    <w:rsid w:val="00312B19"/>
    <w:rsid w:val="00315591"/>
    <w:rsid w:val="00351160"/>
    <w:rsid w:val="003824BE"/>
    <w:rsid w:val="003A4B35"/>
    <w:rsid w:val="003B0BA5"/>
    <w:rsid w:val="004158BD"/>
    <w:rsid w:val="00444446"/>
    <w:rsid w:val="004676C7"/>
    <w:rsid w:val="00470911"/>
    <w:rsid w:val="0049563C"/>
    <w:rsid w:val="004C0B58"/>
    <w:rsid w:val="004C5729"/>
    <w:rsid w:val="004D2AD2"/>
    <w:rsid w:val="004E1D75"/>
    <w:rsid w:val="005043DE"/>
    <w:rsid w:val="00513262"/>
    <w:rsid w:val="0053348F"/>
    <w:rsid w:val="00556410"/>
    <w:rsid w:val="005A054C"/>
    <w:rsid w:val="005C4D39"/>
    <w:rsid w:val="005C69B8"/>
    <w:rsid w:val="0060773C"/>
    <w:rsid w:val="006511D2"/>
    <w:rsid w:val="006A2F0F"/>
    <w:rsid w:val="006A7ECA"/>
    <w:rsid w:val="006B65BC"/>
    <w:rsid w:val="006D5C9B"/>
    <w:rsid w:val="006E1973"/>
    <w:rsid w:val="006F2607"/>
    <w:rsid w:val="007216E0"/>
    <w:rsid w:val="00785978"/>
    <w:rsid w:val="007C471D"/>
    <w:rsid w:val="00806F5C"/>
    <w:rsid w:val="008C3825"/>
    <w:rsid w:val="008D1503"/>
    <w:rsid w:val="00933AB5"/>
    <w:rsid w:val="009A49DA"/>
    <w:rsid w:val="009C6824"/>
    <w:rsid w:val="009D1818"/>
    <w:rsid w:val="009D5324"/>
    <w:rsid w:val="00A43487"/>
    <w:rsid w:val="00A73B2F"/>
    <w:rsid w:val="00AD1FF2"/>
    <w:rsid w:val="00AD2974"/>
    <w:rsid w:val="00B2081A"/>
    <w:rsid w:val="00B34A31"/>
    <w:rsid w:val="00B4296B"/>
    <w:rsid w:val="00B439CB"/>
    <w:rsid w:val="00B55474"/>
    <w:rsid w:val="00B837D7"/>
    <w:rsid w:val="00BB0DB5"/>
    <w:rsid w:val="00BF0E1A"/>
    <w:rsid w:val="00C10149"/>
    <w:rsid w:val="00C20B55"/>
    <w:rsid w:val="00C23DD0"/>
    <w:rsid w:val="00C6626D"/>
    <w:rsid w:val="00D52427"/>
    <w:rsid w:val="00D90427"/>
    <w:rsid w:val="00D93B6C"/>
    <w:rsid w:val="00D94096"/>
    <w:rsid w:val="00DB1489"/>
    <w:rsid w:val="00DD23F2"/>
    <w:rsid w:val="00DE0951"/>
    <w:rsid w:val="00DE4CF6"/>
    <w:rsid w:val="00E07D15"/>
    <w:rsid w:val="00E145E7"/>
    <w:rsid w:val="00E319AA"/>
    <w:rsid w:val="00E35FDF"/>
    <w:rsid w:val="00E623E2"/>
    <w:rsid w:val="00E703A5"/>
    <w:rsid w:val="00E863F3"/>
    <w:rsid w:val="00EB26B7"/>
    <w:rsid w:val="00F20395"/>
    <w:rsid w:val="00F40285"/>
    <w:rsid w:val="00F46326"/>
    <w:rsid w:val="00F57B18"/>
    <w:rsid w:val="00F675A1"/>
    <w:rsid w:val="00F707B2"/>
    <w:rsid w:val="00F70F8A"/>
    <w:rsid w:val="00F745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06A099AF"/>
  <w15:docId w15:val="{01F5BF72-5019-4F2A-AF2B-0E7BF0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  <w:ind w:right="45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C20B5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C20B55"/>
    <w:rPr>
      <w:rFonts w:ascii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20B55"/>
    <w:rPr>
      <w:vertAlign w:val="superscript"/>
    </w:rPr>
  </w:style>
  <w:style w:type="paragraph" w:customStyle="1" w:styleId="Normalny1">
    <w:name w:val="Normalny1"/>
    <w:rsid w:val="00BF0E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192E-670A-4544-9753-343AE4F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Durczok-Gosiewska Olga</cp:lastModifiedBy>
  <cp:revision>23</cp:revision>
  <cp:lastPrinted>2023-05-30T11:10:00Z</cp:lastPrinted>
  <dcterms:created xsi:type="dcterms:W3CDTF">2022-02-09T20:24:00Z</dcterms:created>
  <dcterms:modified xsi:type="dcterms:W3CDTF">2024-02-23T13:27:00Z</dcterms:modified>
</cp:coreProperties>
</file>