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A" w:rsidRDefault="008A0AAA" w:rsidP="0059657E">
      <w:pPr>
        <w:widowControl w:val="0"/>
        <w:adjustRightInd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</w:rPr>
      </w:pPr>
    </w:p>
    <w:p w:rsidR="008A0AAA" w:rsidRDefault="0059657E" w:rsidP="0059657E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:rsidR="008A0AAA" w:rsidRDefault="008A0AAA" w:rsidP="0059657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F07C37" w:rsidRPr="00F07C37" w:rsidRDefault="008A0AAA" w:rsidP="00F07C37">
      <w:pPr>
        <w:pStyle w:val="Akapitzlist"/>
        <w:tabs>
          <w:tab w:val="left" w:pos="284"/>
        </w:tabs>
        <w:suppressAutoHyphens/>
        <w:spacing w:after="0" w:line="240" w:lineRule="auto"/>
        <w:ind w:left="0"/>
        <w:rPr>
          <w:sz w:val="24"/>
          <w:szCs w:val="24"/>
        </w:rPr>
      </w:pPr>
      <w:r w:rsidRPr="00F07C37"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 w:rsidRPr="00F07C37">
        <w:rPr>
          <w:rFonts w:ascii="Arial" w:eastAsia="Times New Roman" w:hAnsi="Arial" w:cs="Arial"/>
          <w:sz w:val="24"/>
          <w:szCs w:val="24"/>
        </w:rPr>
        <w:br/>
      </w:r>
      <w:r w:rsidR="00F07C37" w:rsidRPr="00F07C37">
        <w:rPr>
          <w:rFonts w:ascii="Arial" w:hAnsi="Arial" w:cs="Arial"/>
          <w:sz w:val="24"/>
          <w:szCs w:val="24"/>
        </w:rPr>
        <w:t>Wykonanie kompleksowej usługi edukacyjnej w formie wizyt studyjnych w podziale na części</w:t>
      </w:r>
    </w:p>
    <w:p w:rsidR="00F07C37" w:rsidRPr="00F07C37" w:rsidRDefault="00F07C37" w:rsidP="00F07C3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F07C37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F07C37" w:rsidRPr="00F07C37" w:rsidRDefault="00F07C37" w:rsidP="00F07C3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F07C37"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 do województwa wielkopolskiego.</w:t>
      </w:r>
    </w:p>
    <w:p w:rsidR="00F07C37" w:rsidRPr="00F07C37" w:rsidRDefault="0059657E" w:rsidP="00F07C3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F07C37">
        <w:rPr>
          <w:rFonts w:ascii="Arial" w:hAnsi="Arial" w:cs="Arial"/>
          <w:bCs/>
          <w:sz w:val="24"/>
          <w:szCs w:val="24"/>
        </w:rPr>
        <w:t>znak sprawy</w:t>
      </w:r>
      <w:r w:rsidRPr="00F07C37">
        <w:rPr>
          <w:rFonts w:ascii="Arial" w:hAnsi="Arial" w:cs="Arial"/>
          <w:sz w:val="24"/>
          <w:szCs w:val="24"/>
        </w:rPr>
        <w:t xml:space="preserve"> </w:t>
      </w:r>
      <w:r w:rsidR="00F07C37" w:rsidRPr="00F07C37">
        <w:rPr>
          <w:rFonts w:ascii="Arial" w:hAnsi="Arial" w:cs="Arial"/>
          <w:b/>
          <w:bCs/>
          <w:sz w:val="24"/>
          <w:szCs w:val="24"/>
        </w:rPr>
        <w:t>ROPS.V.5.39.2024</w:t>
      </w:r>
    </w:p>
    <w:p w:rsidR="008A0AAA" w:rsidRDefault="008A0AAA" w:rsidP="0059657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3 ustawy Pzp,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4 ustawy Pzp, dotyczących orzeczenia zakazu ubiegania się o zamówienie publiczne tytułem środka zapobiegawczego,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5 ustawy Pzp, dotyczących zawarcia z innymi wykonawcami porozumienia mającego na celu zakłócenie konkurencji,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6 ustawy Pzp,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8-10 ustawy Pzp 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:rsidR="004C3C32" w:rsidRPr="0059657E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</w:p>
    <w:sectPr w:rsidR="004C3C32" w:rsidRPr="0059657E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23907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9657E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A46B9"/>
    <w:rsid w:val="009B576A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C7D1C"/>
    <w:rsid w:val="00DE7DC6"/>
    <w:rsid w:val="00E638A4"/>
    <w:rsid w:val="00EA2C15"/>
    <w:rsid w:val="00ED4486"/>
    <w:rsid w:val="00F07C37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6A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2023-10-23T08:18:00Z</cp:lastPrinted>
  <dcterms:created xsi:type="dcterms:W3CDTF">2024-05-13T16:10:00Z</dcterms:created>
  <dcterms:modified xsi:type="dcterms:W3CDTF">2024-05-13T16:10:00Z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