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C224" w14:textId="063CBD68" w:rsidR="00DF73AB" w:rsidRPr="002F0BB8" w:rsidRDefault="007B6B1F" w:rsidP="00400C71">
      <w:pPr>
        <w:jc w:val="righ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F73AB" w:rsidRPr="002F0BB8">
        <w:rPr>
          <w:b/>
          <w:szCs w:val="24"/>
        </w:rPr>
        <w:t xml:space="preserve">Załącznik Nr </w:t>
      </w:r>
      <w:r w:rsidR="00400C71" w:rsidRPr="002F0BB8">
        <w:rPr>
          <w:b/>
          <w:szCs w:val="24"/>
        </w:rPr>
        <w:t>2</w:t>
      </w:r>
      <w:r w:rsidR="00DF73AB" w:rsidRPr="002F0BB8">
        <w:rPr>
          <w:b/>
          <w:szCs w:val="24"/>
        </w:rPr>
        <w:t xml:space="preserve"> do SWZ</w:t>
      </w:r>
      <w:r>
        <w:rPr>
          <w:b/>
          <w:szCs w:val="24"/>
        </w:rPr>
        <w:t xml:space="preserve"> </w:t>
      </w:r>
      <w:r w:rsidRPr="007B6B1F">
        <w:rPr>
          <w:b/>
          <w:szCs w:val="24"/>
        </w:rPr>
        <w:t>KA/ZP/1/02/2024</w:t>
      </w:r>
    </w:p>
    <w:p w14:paraId="1B9FC655" w14:textId="77777777" w:rsidR="00400C71" w:rsidRPr="002F0BB8" w:rsidRDefault="00400C71" w:rsidP="00400C71">
      <w:pPr>
        <w:jc w:val="right"/>
        <w:rPr>
          <w:szCs w:val="24"/>
        </w:rPr>
      </w:pPr>
      <w:r w:rsidRPr="002F0BB8">
        <w:rPr>
          <w:szCs w:val="24"/>
        </w:rPr>
        <w:t>Projekt umowy</w:t>
      </w:r>
    </w:p>
    <w:p w14:paraId="5B8869E4" w14:textId="77777777" w:rsidR="00DF73AB" w:rsidRPr="002F0BB8" w:rsidRDefault="00DF73AB" w:rsidP="00DF73AB">
      <w:pPr>
        <w:jc w:val="center"/>
        <w:rPr>
          <w:b/>
          <w:szCs w:val="24"/>
        </w:rPr>
      </w:pPr>
    </w:p>
    <w:p w14:paraId="1B5346D1" w14:textId="77777777" w:rsidR="00DF73AB" w:rsidRPr="002F0BB8" w:rsidRDefault="00400C71" w:rsidP="00DF73AB">
      <w:pPr>
        <w:jc w:val="center"/>
        <w:rPr>
          <w:b/>
          <w:szCs w:val="24"/>
        </w:rPr>
      </w:pPr>
      <w:r w:rsidRPr="002F0BB8">
        <w:rPr>
          <w:b/>
          <w:szCs w:val="24"/>
        </w:rPr>
        <w:t xml:space="preserve">Umowa </w:t>
      </w:r>
      <w:r w:rsidR="00DF73AB" w:rsidRPr="002F0BB8">
        <w:rPr>
          <w:b/>
          <w:szCs w:val="24"/>
        </w:rPr>
        <w:t>nr …………….</w:t>
      </w:r>
    </w:p>
    <w:p w14:paraId="64D0847C" w14:textId="77777777" w:rsidR="00DF73AB" w:rsidRPr="002F0BB8" w:rsidRDefault="00DF73AB" w:rsidP="00DF73AB">
      <w:pPr>
        <w:rPr>
          <w:szCs w:val="24"/>
        </w:rPr>
      </w:pPr>
    </w:p>
    <w:p w14:paraId="2E776A9B" w14:textId="77777777" w:rsidR="00DF73AB" w:rsidRPr="002F0BB8" w:rsidRDefault="00DF73AB" w:rsidP="00DF73AB">
      <w:pPr>
        <w:jc w:val="center"/>
        <w:rPr>
          <w:b/>
          <w:szCs w:val="24"/>
        </w:rPr>
      </w:pPr>
      <w:r w:rsidRPr="002F0BB8">
        <w:rPr>
          <w:szCs w:val="24"/>
        </w:rPr>
        <w:t xml:space="preserve">zawarta w Świnoujściu w dniu </w:t>
      </w:r>
      <w:r w:rsidRPr="002F0BB8">
        <w:rPr>
          <w:b/>
          <w:szCs w:val="24"/>
        </w:rPr>
        <w:t>……………. 202</w:t>
      </w:r>
      <w:r w:rsidR="00400C71" w:rsidRPr="002F0BB8">
        <w:rPr>
          <w:b/>
          <w:szCs w:val="24"/>
        </w:rPr>
        <w:t>4</w:t>
      </w:r>
      <w:r w:rsidRPr="002F0BB8">
        <w:rPr>
          <w:szCs w:val="24"/>
        </w:rPr>
        <w:t>r. pomiędzy:</w:t>
      </w:r>
    </w:p>
    <w:p w14:paraId="364182D1" w14:textId="77777777" w:rsidR="00DF73AB" w:rsidRPr="002F0BB8" w:rsidRDefault="00DF73AB" w:rsidP="00DF73AB">
      <w:pPr>
        <w:jc w:val="center"/>
        <w:rPr>
          <w:szCs w:val="24"/>
        </w:rPr>
      </w:pPr>
    </w:p>
    <w:p w14:paraId="0A4462D9" w14:textId="77777777" w:rsidR="00CB1D50" w:rsidRPr="002F0BB8" w:rsidRDefault="00CB1D50" w:rsidP="00DF73A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90C6EA" w14:textId="77777777" w:rsidR="00CB1D50" w:rsidRPr="002F0BB8" w:rsidRDefault="00CB1D50" w:rsidP="00CB1D5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2F0BB8">
        <w:rPr>
          <w:rFonts w:ascii="Times New Roman" w:hAnsi="Times New Roman"/>
          <w:b/>
          <w:bCs/>
          <w:color w:val="000000"/>
          <w:sz w:val="24"/>
          <w:szCs w:val="24"/>
        </w:rPr>
        <w:t>„Komunikacją Autobusową” sp. z o.o. z siedzibą w Świnoujściu</w:t>
      </w:r>
      <w:r w:rsidRPr="002F0BB8">
        <w:rPr>
          <w:rFonts w:ascii="Times New Roman" w:hAnsi="Times New Roman"/>
          <w:color w:val="000000"/>
          <w:sz w:val="24"/>
          <w:szCs w:val="24"/>
        </w:rPr>
        <w:t xml:space="preserve"> przy ul. Karsiborskiej 33A, </w:t>
      </w:r>
    </w:p>
    <w:p w14:paraId="592C0607" w14:textId="77777777" w:rsidR="00CB1D50" w:rsidRPr="002F0BB8" w:rsidRDefault="00CB1D50" w:rsidP="00CB1D5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2F0BB8">
        <w:rPr>
          <w:rFonts w:ascii="Times New Roman" w:hAnsi="Times New Roman"/>
          <w:color w:val="000000"/>
          <w:sz w:val="24"/>
          <w:szCs w:val="24"/>
        </w:rPr>
        <w:t>72-600 Świnoujście, zarejestrowaną w Sądzie Rejonowym Szczecin – Centrum w Szczecinie XIII Wydziale Gospodarczym Krajowego Rejestru Sądowego pod numerem KRS 0000234039, NIP 8551531803, o k</w:t>
      </w:r>
      <w:r w:rsidR="00400C71" w:rsidRPr="002F0BB8">
        <w:rPr>
          <w:rFonts w:ascii="Times New Roman" w:hAnsi="Times New Roman"/>
          <w:color w:val="000000"/>
          <w:sz w:val="24"/>
          <w:szCs w:val="24"/>
        </w:rPr>
        <w:t>apitale zakładowym w wysokości 10 708 6</w:t>
      </w:r>
      <w:r w:rsidRPr="002F0BB8">
        <w:rPr>
          <w:rFonts w:ascii="Times New Roman" w:hAnsi="Times New Roman"/>
          <w:color w:val="000000"/>
          <w:sz w:val="24"/>
          <w:szCs w:val="24"/>
        </w:rPr>
        <w:t>00,00 zł,</w:t>
      </w:r>
    </w:p>
    <w:p w14:paraId="08F020AD" w14:textId="77777777" w:rsidR="00CB1D50" w:rsidRPr="002F0BB8" w:rsidRDefault="00CB1D50" w:rsidP="00DF73A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22300F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reprezentowaną przez:</w:t>
      </w:r>
    </w:p>
    <w:p w14:paraId="5D9ABDE3" w14:textId="77777777" w:rsidR="00DF73AB" w:rsidRPr="002F0BB8" w:rsidRDefault="00DF73AB" w:rsidP="00DF73AB">
      <w:pPr>
        <w:jc w:val="both"/>
        <w:rPr>
          <w:b/>
          <w:szCs w:val="24"/>
        </w:rPr>
      </w:pPr>
      <w:r w:rsidRPr="002F0BB8">
        <w:rPr>
          <w:szCs w:val="24"/>
        </w:rPr>
        <w:t>………………………………………………………………………………………………</w:t>
      </w:r>
    </w:p>
    <w:p w14:paraId="147392D9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 xml:space="preserve">zwaną dalej </w:t>
      </w:r>
      <w:r w:rsidR="00702501" w:rsidRPr="002F0BB8">
        <w:rPr>
          <w:szCs w:val="24"/>
        </w:rPr>
        <w:t>„</w:t>
      </w:r>
      <w:r w:rsidRPr="002F0BB8">
        <w:rPr>
          <w:b/>
          <w:szCs w:val="24"/>
        </w:rPr>
        <w:t>Zamawiającym</w:t>
      </w:r>
      <w:r w:rsidR="00702501" w:rsidRPr="002F0BB8">
        <w:rPr>
          <w:bCs/>
          <w:szCs w:val="24"/>
        </w:rPr>
        <w:t>”</w:t>
      </w:r>
      <w:r w:rsidRPr="002F0BB8">
        <w:rPr>
          <w:bCs/>
          <w:szCs w:val="24"/>
        </w:rPr>
        <w:t xml:space="preserve"> </w:t>
      </w:r>
    </w:p>
    <w:p w14:paraId="30D53918" w14:textId="77777777" w:rsidR="00DF73AB" w:rsidRPr="002F0BB8" w:rsidRDefault="00DF73AB" w:rsidP="00DF73AB">
      <w:pPr>
        <w:jc w:val="both"/>
        <w:rPr>
          <w:szCs w:val="24"/>
        </w:rPr>
      </w:pPr>
    </w:p>
    <w:p w14:paraId="7EFC1246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 xml:space="preserve">a </w:t>
      </w:r>
    </w:p>
    <w:p w14:paraId="27560F5A" w14:textId="77777777" w:rsidR="00DF73AB" w:rsidRPr="002F0BB8" w:rsidRDefault="00DF73AB" w:rsidP="00DF73AB">
      <w:pPr>
        <w:jc w:val="both"/>
        <w:rPr>
          <w:szCs w:val="24"/>
        </w:rPr>
      </w:pPr>
    </w:p>
    <w:p w14:paraId="2B97B65B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763B7F8C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63990A6E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0131FF72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762177F3" w14:textId="77777777" w:rsidR="00877846" w:rsidRPr="002F0BB8" w:rsidRDefault="00877846" w:rsidP="00877846">
      <w:pPr>
        <w:jc w:val="both"/>
        <w:rPr>
          <w:szCs w:val="24"/>
        </w:rPr>
      </w:pPr>
      <w:r w:rsidRPr="002F0BB8">
        <w:rPr>
          <w:szCs w:val="24"/>
        </w:rPr>
        <w:t>reprezentowaną przez:</w:t>
      </w:r>
    </w:p>
    <w:p w14:paraId="7D03A6AD" w14:textId="77777777" w:rsidR="00877846" w:rsidRPr="002F0BB8" w:rsidRDefault="00877846" w:rsidP="00877846">
      <w:pPr>
        <w:jc w:val="both"/>
        <w:rPr>
          <w:b/>
          <w:szCs w:val="24"/>
        </w:rPr>
      </w:pPr>
      <w:r w:rsidRPr="002F0BB8">
        <w:rPr>
          <w:szCs w:val="24"/>
        </w:rPr>
        <w:t>………………………………………………………………………………………………</w:t>
      </w:r>
    </w:p>
    <w:p w14:paraId="101E3AE7" w14:textId="77777777" w:rsidR="00877846" w:rsidRPr="002F0BB8" w:rsidRDefault="00877846" w:rsidP="00DF73AB">
      <w:pPr>
        <w:jc w:val="both"/>
        <w:rPr>
          <w:szCs w:val="24"/>
        </w:rPr>
      </w:pPr>
    </w:p>
    <w:p w14:paraId="72C673BA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zwaną dalej „</w:t>
      </w:r>
      <w:r w:rsidRPr="002F0BB8">
        <w:rPr>
          <w:b/>
          <w:bCs/>
          <w:szCs w:val="24"/>
        </w:rPr>
        <w:t>Wykonawcą</w:t>
      </w:r>
      <w:r w:rsidRPr="002F0BB8">
        <w:rPr>
          <w:szCs w:val="24"/>
        </w:rPr>
        <w:t>”</w:t>
      </w:r>
    </w:p>
    <w:p w14:paraId="42528F2C" w14:textId="77777777" w:rsidR="00DF73AB" w:rsidRPr="002F0BB8" w:rsidRDefault="00DF73AB" w:rsidP="00DF73AB">
      <w:pPr>
        <w:jc w:val="both"/>
        <w:rPr>
          <w:szCs w:val="24"/>
        </w:rPr>
      </w:pPr>
    </w:p>
    <w:p w14:paraId="744B5456" w14:textId="77777777" w:rsidR="00DF73AB" w:rsidRPr="002F0BB8" w:rsidRDefault="00DF73AB" w:rsidP="00400C71">
      <w:pPr>
        <w:rPr>
          <w:szCs w:val="24"/>
        </w:rPr>
      </w:pPr>
      <w:r w:rsidRPr="002F0BB8">
        <w:rPr>
          <w:szCs w:val="24"/>
        </w:rPr>
        <w:t>o następującej treści:</w:t>
      </w:r>
    </w:p>
    <w:p w14:paraId="08EF60C8" w14:textId="77777777" w:rsidR="00DF73AB" w:rsidRPr="002F0BB8" w:rsidRDefault="00DF73AB" w:rsidP="00DF73AB">
      <w:pPr>
        <w:jc w:val="both"/>
        <w:rPr>
          <w:color w:val="FF0000"/>
          <w:szCs w:val="24"/>
        </w:rPr>
      </w:pPr>
    </w:p>
    <w:p w14:paraId="62607DBE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>§ 1.</w:t>
      </w:r>
    </w:p>
    <w:p w14:paraId="2AC4DEDB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>Przedmiot umowy</w:t>
      </w:r>
    </w:p>
    <w:p w14:paraId="5DA6428F" w14:textId="6BA0F6ED" w:rsidR="00400C71" w:rsidRPr="002F0BB8" w:rsidRDefault="00400C71" w:rsidP="00877846">
      <w:pPr>
        <w:pStyle w:val="Akapitzlist1"/>
        <w:numPr>
          <w:ilvl w:val="0"/>
          <w:numId w:val="15"/>
        </w:numPr>
        <w:tabs>
          <w:tab w:val="clear" w:pos="720"/>
          <w:tab w:val="num" w:pos="567"/>
        </w:tabs>
        <w:snapToGrid w:val="0"/>
        <w:spacing w:before="120" w:after="120" w:line="254" w:lineRule="auto"/>
        <w:ind w:left="567" w:hanging="567"/>
        <w:jc w:val="both"/>
      </w:pPr>
      <w:r w:rsidRPr="002F0BB8">
        <w:t xml:space="preserve">Przedmiotem umowy jest wydzierżawienie na rzecz Zamawiającego </w:t>
      </w:r>
      <w:r w:rsidR="006F1AF7">
        <w:t xml:space="preserve">tj. </w:t>
      </w:r>
      <w:r w:rsidRPr="002F0BB8">
        <w:t xml:space="preserve">oddanie Zamawiającemu do korzystania i pobierania pożytków </w:t>
      </w:r>
      <w:r w:rsidR="00326FB9" w:rsidRPr="00D93AA1">
        <w:t>86</w:t>
      </w:r>
      <w:r w:rsidRPr="00D93AA1">
        <w:t xml:space="preserve"> szt. </w:t>
      </w:r>
      <w:r w:rsidRPr="002F0BB8">
        <w:t>parkomatów do obsługi Stref</w:t>
      </w:r>
      <w:r w:rsidR="00326FB9" w:rsidRPr="002F0BB8">
        <w:t>y</w:t>
      </w:r>
      <w:r w:rsidRPr="002F0BB8">
        <w:t xml:space="preserve"> Płatnego Parkowania </w:t>
      </w:r>
      <w:r w:rsidR="00326FB9" w:rsidRPr="002F0BB8">
        <w:t>w Świnoujściu</w:t>
      </w:r>
      <w:r w:rsidR="00E65017">
        <w:t xml:space="preserve"> oraz</w:t>
      </w:r>
      <w:r w:rsidR="00326FB9" w:rsidRPr="002F0BB8">
        <w:t xml:space="preserve"> wykonywanie zadań opisanych w Opisie Przedmiotu Zamówienia stanowiącym załącznik nr 1 do niniejszej umowy (załącznik nr 2.1 do SWZ)</w:t>
      </w:r>
      <w:r w:rsidR="00E65017">
        <w:t xml:space="preserve"> i</w:t>
      </w:r>
      <w:r w:rsidR="00877846" w:rsidRPr="002F0BB8">
        <w:t xml:space="preserve"> demontaż </w:t>
      </w:r>
      <w:r w:rsidR="00E65017">
        <w:t>parkomatów</w:t>
      </w:r>
      <w:r w:rsidR="00E65017" w:rsidRPr="002F0BB8">
        <w:t xml:space="preserve"> </w:t>
      </w:r>
      <w:r w:rsidR="00E65017">
        <w:t>na warunkach określonych w niniejszej umowie</w:t>
      </w:r>
      <w:r w:rsidR="00877846" w:rsidRPr="002F0BB8">
        <w:t>.</w:t>
      </w:r>
    </w:p>
    <w:p w14:paraId="4E546155" w14:textId="70E43A03" w:rsidR="00400C71" w:rsidRPr="002F0BB8" w:rsidRDefault="00400C71" w:rsidP="00877846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before="120" w:after="120" w:line="254" w:lineRule="auto"/>
        <w:ind w:left="567" w:hanging="567"/>
        <w:jc w:val="both"/>
        <w:rPr>
          <w:szCs w:val="24"/>
        </w:rPr>
      </w:pPr>
      <w:r w:rsidRPr="002F0BB8">
        <w:rPr>
          <w:szCs w:val="24"/>
        </w:rPr>
        <w:t xml:space="preserve">Wykonawca oświadcza, że parkomaty, o których mowa w ust. 1 powyżej, </w:t>
      </w:r>
      <w:r w:rsidR="006F1AF7">
        <w:rPr>
          <w:szCs w:val="24"/>
        </w:rPr>
        <w:t>spełniają parametry</w:t>
      </w:r>
      <w:r w:rsidRPr="002F0BB8">
        <w:rPr>
          <w:szCs w:val="24"/>
        </w:rPr>
        <w:t xml:space="preserve"> techniczno-</w:t>
      </w:r>
      <w:r w:rsidR="006F1AF7" w:rsidRPr="002F0BB8">
        <w:rPr>
          <w:szCs w:val="24"/>
        </w:rPr>
        <w:t>użytkow</w:t>
      </w:r>
      <w:r w:rsidR="006F1AF7">
        <w:rPr>
          <w:szCs w:val="24"/>
        </w:rPr>
        <w:t>e</w:t>
      </w:r>
      <w:r w:rsidR="006F1AF7" w:rsidRPr="002F0BB8">
        <w:rPr>
          <w:szCs w:val="24"/>
        </w:rPr>
        <w:t xml:space="preserve"> określon</w:t>
      </w:r>
      <w:r w:rsidR="006F1AF7">
        <w:rPr>
          <w:szCs w:val="24"/>
        </w:rPr>
        <w:t>e</w:t>
      </w:r>
      <w:r w:rsidR="006F1AF7" w:rsidRPr="002F0BB8">
        <w:rPr>
          <w:szCs w:val="24"/>
        </w:rPr>
        <w:t xml:space="preserve"> </w:t>
      </w:r>
      <w:r w:rsidRPr="002F0BB8">
        <w:rPr>
          <w:szCs w:val="24"/>
        </w:rPr>
        <w:t xml:space="preserve">w Opisie Przedmiotu Zamówienia </w:t>
      </w:r>
      <w:r w:rsidR="00877846" w:rsidRPr="002F0BB8">
        <w:rPr>
          <w:szCs w:val="24"/>
        </w:rPr>
        <w:t>stanowiącym załącznik nr 1 do niniejszej umowy (załącznik nr 2.1 do SWZ</w:t>
      </w:r>
      <w:r w:rsidR="006F1AF7">
        <w:rPr>
          <w:szCs w:val="24"/>
        </w:rPr>
        <w:t>)</w:t>
      </w:r>
      <w:r w:rsidRPr="002F0BB8">
        <w:rPr>
          <w:szCs w:val="24"/>
        </w:rPr>
        <w:t>.</w:t>
      </w:r>
    </w:p>
    <w:p w14:paraId="1626DD9D" w14:textId="77777777" w:rsidR="00400C71" w:rsidRPr="002F0BB8" w:rsidRDefault="00400C71" w:rsidP="00877846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before="120" w:after="120" w:line="254" w:lineRule="auto"/>
        <w:ind w:left="567" w:hanging="567"/>
        <w:jc w:val="both"/>
        <w:rPr>
          <w:szCs w:val="24"/>
        </w:rPr>
      </w:pPr>
      <w:r w:rsidRPr="002F0BB8">
        <w:rPr>
          <w:szCs w:val="24"/>
        </w:rPr>
        <w:t xml:space="preserve">Wykonawca oświadcza, że wszelkie czynności, obowiązki oraz usługi, o których mowa w ust. 1 niniejszej umowy będą świadczone zgodnie z </w:t>
      </w:r>
      <w:r w:rsidR="00877846" w:rsidRPr="002F0BB8">
        <w:rPr>
          <w:szCs w:val="24"/>
        </w:rPr>
        <w:t>Opisem Przedmiotu Zamówienia stanowiącym załącznik nr 1 do niniejszej umowy (załącznik nr 2.1 do SWZ.</w:t>
      </w:r>
    </w:p>
    <w:p w14:paraId="6C107A71" w14:textId="77777777" w:rsidR="00877846" w:rsidRPr="002F0BB8" w:rsidRDefault="00877846" w:rsidP="00877846">
      <w:pPr>
        <w:snapToGrid w:val="0"/>
        <w:spacing w:before="120" w:after="120" w:line="254" w:lineRule="auto"/>
        <w:ind w:left="567"/>
        <w:jc w:val="both"/>
        <w:rPr>
          <w:szCs w:val="24"/>
        </w:rPr>
      </w:pPr>
    </w:p>
    <w:p w14:paraId="4F3639E9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>§ 2.</w:t>
      </w:r>
    </w:p>
    <w:p w14:paraId="6E587908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 xml:space="preserve">Termin realizacji </w:t>
      </w:r>
    </w:p>
    <w:p w14:paraId="53281C7E" w14:textId="77777777" w:rsidR="003014B9" w:rsidRPr="002F0BB8" w:rsidRDefault="003014B9" w:rsidP="005F764A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lastRenderedPageBreak/>
        <w:t>Niniejsza umowa zostaje zawarta na czas oznaczony tj. od dnia jej podpisania do dnia 15 stycznia 2025r.</w:t>
      </w:r>
      <w:r w:rsidR="005F764A" w:rsidRPr="002F0BB8">
        <w:rPr>
          <w:rFonts w:eastAsiaTheme="minorHAnsi"/>
          <w:szCs w:val="24"/>
          <w:lang w:eastAsia="en-US"/>
        </w:rPr>
        <w:t xml:space="preserve">, </w:t>
      </w:r>
      <w:r w:rsidRPr="002F0BB8">
        <w:rPr>
          <w:rFonts w:eastAsiaTheme="minorHAnsi"/>
          <w:szCs w:val="24"/>
          <w:lang w:eastAsia="en-US"/>
        </w:rPr>
        <w:t>z tym, że:</w:t>
      </w:r>
    </w:p>
    <w:p w14:paraId="44D9FFE4" w14:textId="6AFDF3BB" w:rsidR="003014B9" w:rsidRPr="002F0BB8" w:rsidRDefault="003014B9" w:rsidP="005F764A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etap I - realizowany będzie od dnia podpisania umowy do dnia 30 kwietnia 2024r. i obejmował będzie: dostawę, montaż i uruchomienie </w:t>
      </w:r>
      <w:r w:rsidR="00E65017" w:rsidRPr="002F0BB8">
        <w:rPr>
          <w:rFonts w:eastAsiaTheme="minorHAnsi" w:cs="Times New Roman"/>
          <w:lang w:eastAsia="en-US"/>
        </w:rPr>
        <w:t>parkom</w:t>
      </w:r>
      <w:r w:rsidR="00E65017">
        <w:rPr>
          <w:rFonts w:eastAsiaTheme="minorHAnsi" w:cs="Times New Roman"/>
          <w:lang w:eastAsia="en-US"/>
        </w:rPr>
        <w:t>atów</w:t>
      </w:r>
      <w:r w:rsidRPr="002F0BB8">
        <w:rPr>
          <w:rFonts w:eastAsiaTheme="minorHAnsi" w:cs="Times New Roman"/>
          <w:lang w:eastAsia="en-US"/>
        </w:rPr>
        <w:t xml:space="preserve">, dostawę i zainstalowanie oprogramowania do zarządzania </w:t>
      </w:r>
      <w:r w:rsidR="00E65017" w:rsidRPr="002F0BB8">
        <w:rPr>
          <w:rFonts w:eastAsiaTheme="minorHAnsi" w:cs="Times New Roman"/>
          <w:lang w:eastAsia="en-US"/>
        </w:rPr>
        <w:t>parkom</w:t>
      </w:r>
      <w:r w:rsidR="00E65017">
        <w:rPr>
          <w:rFonts w:eastAsiaTheme="minorHAnsi" w:cs="Times New Roman"/>
          <w:lang w:eastAsia="en-US"/>
        </w:rPr>
        <w:t>atów oraz przeprowadzania kontroli na tych urządzeniach oraz w siedzibie Zamawiającego i w Urzędzie Miasta Świnoujście</w:t>
      </w:r>
      <w:r w:rsidRPr="002F0BB8">
        <w:rPr>
          <w:rFonts w:eastAsiaTheme="minorHAnsi" w:cs="Times New Roman"/>
          <w:lang w:eastAsia="en-US"/>
        </w:rPr>
        <w:t>, oraz przeszkolenie pracowników Zamawiającego i Urzędu Miasta Świnoujście,</w:t>
      </w:r>
    </w:p>
    <w:p w14:paraId="7A3A99CD" w14:textId="77777777" w:rsidR="003014B9" w:rsidRPr="002F0BB8" w:rsidRDefault="003014B9" w:rsidP="005F764A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etap II - realizowany będzie od dnia 1 maja 2024 roku do dnia 31 grudnia 2024 roku i obejmował będzie dzierżawę urządzeń oraz </w:t>
      </w:r>
      <w:r w:rsidR="00236568" w:rsidRPr="002F0BB8">
        <w:rPr>
          <w:rFonts w:eastAsiaTheme="minorHAnsi" w:cs="Times New Roman"/>
          <w:lang w:eastAsia="en-US"/>
        </w:rPr>
        <w:t xml:space="preserve">wykonywanie </w:t>
      </w:r>
      <w:r w:rsidR="00236568" w:rsidRPr="002F0BB8">
        <w:rPr>
          <w:rFonts w:cs="Times New Roman"/>
        </w:rPr>
        <w:t>czynności techniczno - organizacyjnych związanych z kompleksowym serwisem i utrzymaniem parkomatów oraz pobieraniem opłat za parkowanie</w:t>
      </w:r>
      <w:r w:rsidR="00236568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 xml:space="preserve">wymienionych w </w:t>
      </w:r>
      <w:r w:rsidR="00236568" w:rsidRPr="002F0BB8">
        <w:rPr>
          <w:rFonts w:eastAsiaTheme="minorHAnsi" w:cs="Times New Roman"/>
          <w:lang w:eastAsia="en-US"/>
        </w:rPr>
        <w:t xml:space="preserve">pkt. 6 </w:t>
      </w:r>
      <w:r w:rsidRPr="002F0BB8">
        <w:rPr>
          <w:rFonts w:cs="Times New Roman"/>
        </w:rPr>
        <w:t>Opis</w:t>
      </w:r>
      <w:r w:rsidR="00236568" w:rsidRPr="002F0BB8">
        <w:rPr>
          <w:rFonts w:cs="Times New Roman"/>
        </w:rPr>
        <w:t>u</w:t>
      </w:r>
      <w:r w:rsidRPr="002F0BB8">
        <w:rPr>
          <w:rFonts w:cs="Times New Roman"/>
        </w:rPr>
        <w:t xml:space="preserve"> Przedmiotu Zamówienia stanowiąc</w:t>
      </w:r>
      <w:r w:rsidR="00236568" w:rsidRPr="002F0BB8">
        <w:rPr>
          <w:rFonts w:cs="Times New Roman"/>
        </w:rPr>
        <w:t>ego</w:t>
      </w:r>
      <w:r w:rsidRPr="002F0BB8">
        <w:rPr>
          <w:rFonts w:cs="Times New Roman"/>
        </w:rPr>
        <w:t xml:space="preserve"> załącznik nr 1 do niniejszej umowy (załącznik nr 2.1 do SWZ)</w:t>
      </w:r>
      <w:r w:rsidR="00236568" w:rsidRPr="002F0BB8">
        <w:rPr>
          <w:rFonts w:cs="Times New Roman"/>
        </w:rPr>
        <w:t>,</w:t>
      </w:r>
    </w:p>
    <w:p w14:paraId="352B54B8" w14:textId="36DAD74D" w:rsidR="00236568" w:rsidRPr="002F0BB8" w:rsidRDefault="00236568" w:rsidP="005F764A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cs="Times New Roman"/>
        </w:rPr>
        <w:t xml:space="preserve">etap III – </w:t>
      </w:r>
      <w:r w:rsidRPr="002F0BB8">
        <w:rPr>
          <w:rFonts w:eastAsiaTheme="minorHAnsi" w:cs="Times New Roman"/>
          <w:lang w:eastAsia="en-US"/>
        </w:rPr>
        <w:t xml:space="preserve">realizowany będzie od dnia 1 stycznia 2025 roku do dnia 15 stycznia 2025 roku i obejmował będzie demontaż </w:t>
      </w:r>
      <w:r w:rsidR="002B5614">
        <w:rPr>
          <w:rFonts w:eastAsiaTheme="minorHAnsi" w:cs="Times New Roman"/>
          <w:lang w:eastAsia="en-US"/>
        </w:rPr>
        <w:t>parkom</w:t>
      </w:r>
      <w:r w:rsidR="00E65017">
        <w:rPr>
          <w:rFonts w:eastAsiaTheme="minorHAnsi" w:cs="Times New Roman"/>
          <w:lang w:eastAsia="en-US"/>
        </w:rPr>
        <w:t>atów</w:t>
      </w:r>
      <w:r w:rsidR="002B5614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 xml:space="preserve">i wszystkich elementów zamontowanych w czasie realizacji </w:t>
      </w:r>
      <w:r w:rsidR="00E65017">
        <w:rPr>
          <w:rFonts w:eastAsiaTheme="minorHAnsi" w:cs="Times New Roman"/>
          <w:lang w:eastAsia="en-US"/>
        </w:rPr>
        <w:t xml:space="preserve">niniejszej </w:t>
      </w:r>
      <w:r w:rsidRPr="002F0BB8">
        <w:rPr>
          <w:rFonts w:eastAsiaTheme="minorHAnsi" w:cs="Times New Roman"/>
          <w:lang w:eastAsia="en-US"/>
        </w:rPr>
        <w:t>umowy</w:t>
      </w:r>
      <w:r w:rsidR="002B5614">
        <w:rPr>
          <w:rFonts w:eastAsiaTheme="minorHAnsi" w:cs="Times New Roman"/>
          <w:lang w:eastAsia="en-US"/>
        </w:rPr>
        <w:t>.</w:t>
      </w:r>
    </w:p>
    <w:p w14:paraId="5A5DEB70" w14:textId="77777777" w:rsidR="005F764A" w:rsidRPr="002F0BB8" w:rsidRDefault="005F764A" w:rsidP="00400C71">
      <w:pPr>
        <w:snapToGrid w:val="0"/>
        <w:spacing w:before="120" w:after="120" w:line="254" w:lineRule="auto"/>
        <w:jc w:val="center"/>
        <w:rPr>
          <w:b/>
          <w:color w:val="FF0000"/>
          <w:szCs w:val="24"/>
        </w:rPr>
      </w:pPr>
    </w:p>
    <w:p w14:paraId="601E044C" w14:textId="77777777" w:rsidR="00400C71" w:rsidRPr="002F0BB8" w:rsidRDefault="005057D2" w:rsidP="00226269">
      <w:pPr>
        <w:tabs>
          <w:tab w:val="num" w:pos="567"/>
        </w:tabs>
        <w:snapToGrid w:val="0"/>
        <w:spacing w:before="120" w:after="120" w:line="254" w:lineRule="auto"/>
        <w:ind w:left="567" w:hanging="567"/>
        <w:jc w:val="center"/>
        <w:rPr>
          <w:b/>
          <w:szCs w:val="24"/>
        </w:rPr>
      </w:pPr>
      <w:r w:rsidRPr="002F0BB8">
        <w:rPr>
          <w:b/>
          <w:szCs w:val="24"/>
        </w:rPr>
        <w:t>§ 3</w:t>
      </w:r>
      <w:r w:rsidR="00400C71" w:rsidRPr="002F0BB8">
        <w:rPr>
          <w:b/>
          <w:szCs w:val="24"/>
        </w:rPr>
        <w:t>.</w:t>
      </w:r>
    </w:p>
    <w:p w14:paraId="7A97C4ED" w14:textId="77777777" w:rsidR="00400C71" w:rsidRPr="002F0BB8" w:rsidRDefault="00400C71" w:rsidP="00226269">
      <w:pPr>
        <w:tabs>
          <w:tab w:val="num" w:pos="567"/>
        </w:tabs>
        <w:snapToGrid w:val="0"/>
        <w:spacing w:before="120" w:after="120" w:line="254" w:lineRule="auto"/>
        <w:ind w:left="567" w:hanging="567"/>
        <w:jc w:val="center"/>
        <w:rPr>
          <w:b/>
          <w:szCs w:val="24"/>
        </w:rPr>
      </w:pPr>
      <w:r w:rsidRPr="002F0BB8">
        <w:rPr>
          <w:b/>
          <w:szCs w:val="24"/>
        </w:rPr>
        <w:t xml:space="preserve">Wynagrodzenie i warunki płatności </w:t>
      </w:r>
    </w:p>
    <w:p w14:paraId="2B6AB8D3" w14:textId="77777777" w:rsidR="00400C71" w:rsidRPr="002F0BB8" w:rsidRDefault="00400C71" w:rsidP="00226269">
      <w:pPr>
        <w:numPr>
          <w:ilvl w:val="0"/>
          <w:numId w:val="12"/>
        </w:numPr>
        <w:tabs>
          <w:tab w:val="clear" w:pos="360"/>
          <w:tab w:val="num" w:pos="567"/>
        </w:tabs>
        <w:snapToGrid w:val="0"/>
        <w:spacing w:before="120" w:after="120" w:line="254" w:lineRule="auto"/>
        <w:ind w:left="567" w:hanging="567"/>
        <w:jc w:val="both"/>
        <w:rPr>
          <w:strike/>
          <w:szCs w:val="24"/>
        </w:rPr>
      </w:pPr>
      <w:r w:rsidRPr="002F0BB8">
        <w:rPr>
          <w:szCs w:val="24"/>
        </w:rPr>
        <w:t>Z tytułu realizacji przedmiotu umowy, Strony ustalają następujące wynagrodzenie:</w:t>
      </w:r>
    </w:p>
    <w:p w14:paraId="384152E4" w14:textId="048285DC" w:rsidR="00400C71" w:rsidRPr="002F0BB8" w:rsidRDefault="00400C71" w:rsidP="00226269">
      <w:pPr>
        <w:pStyle w:val="Tekstpodstawowy"/>
        <w:numPr>
          <w:ilvl w:val="0"/>
          <w:numId w:val="43"/>
        </w:numPr>
        <w:tabs>
          <w:tab w:val="num" w:pos="1134"/>
        </w:tabs>
        <w:snapToGrid w:val="0"/>
        <w:spacing w:before="120" w:after="120" w:line="254" w:lineRule="auto"/>
        <w:ind w:left="1134" w:hanging="567"/>
        <w:jc w:val="both"/>
        <w:rPr>
          <w:rFonts w:ascii="Times New Roman" w:hAnsi="Times New Roman" w:cs="Times New Roman"/>
          <w:szCs w:val="24"/>
        </w:rPr>
      </w:pPr>
      <w:r w:rsidRPr="002F0BB8">
        <w:rPr>
          <w:rFonts w:ascii="Times New Roman" w:hAnsi="Times New Roman" w:cs="Times New Roman"/>
          <w:bCs/>
          <w:szCs w:val="24"/>
        </w:rPr>
        <w:t xml:space="preserve">miesięczne wynagrodzenie ryczałtowe </w:t>
      </w:r>
      <w:r w:rsidRPr="002F0BB8">
        <w:rPr>
          <w:rFonts w:ascii="Times New Roman" w:hAnsi="Times New Roman" w:cs="Times New Roman"/>
          <w:szCs w:val="24"/>
        </w:rPr>
        <w:t>wynosi ………….… brutto (słownie</w:t>
      </w:r>
      <w:r w:rsidR="00226269" w:rsidRPr="002F0BB8">
        <w:rPr>
          <w:rFonts w:ascii="Times New Roman" w:hAnsi="Times New Roman" w:cs="Times New Roman"/>
          <w:szCs w:val="24"/>
        </w:rPr>
        <w:t xml:space="preserve"> </w:t>
      </w:r>
      <w:r w:rsidRPr="002F0BB8">
        <w:rPr>
          <w:rFonts w:ascii="Times New Roman" w:hAnsi="Times New Roman" w:cs="Times New Roman"/>
          <w:szCs w:val="24"/>
        </w:rPr>
        <w:t>……………</w:t>
      </w:r>
      <w:r w:rsidR="00226269" w:rsidRPr="002F0BB8">
        <w:rPr>
          <w:rFonts w:ascii="Times New Roman" w:hAnsi="Times New Roman" w:cs="Times New Roman"/>
          <w:szCs w:val="24"/>
        </w:rPr>
        <w:t>…………………………….) zł, w</w:t>
      </w:r>
      <w:r w:rsidRPr="002F0BB8">
        <w:rPr>
          <w:rFonts w:ascii="Times New Roman" w:hAnsi="Times New Roman" w:cs="Times New Roman"/>
          <w:szCs w:val="24"/>
        </w:rPr>
        <w:t xml:space="preserve"> tym:</w:t>
      </w:r>
      <w:r w:rsidR="00226269" w:rsidRPr="002F0BB8">
        <w:rPr>
          <w:rFonts w:ascii="Times New Roman" w:hAnsi="Times New Roman" w:cs="Times New Roman"/>
          <w:szCs w:val="24"/>
        </w:rPr>
        <w:t xml:space="preserve"> netto …</w:t>
      </w:r>
      <w:r w:rsidRPr="002F0BB8">
        <w:rPr>
          <w:rFonts w:ascii="Times New Roman" w:hAnsi="Times New Roman" w:cs="Times New Roman"/>
          <w:szCs w:val="24"/>
        </w:rPr>
        <w:t>……….. (sło</w:t>
      </w:r>
      <w:r w:rsidR="00226269" w:rsidRPr="002F0BB8">
        <w:rPr>
          <w:rFonts w:ascii="Times New Roman" w:hAnsi="Times New Roman" w:cs="Times New Roman"/>
          <w:szCs w:val="24"/>
        </w:rPr>
        <w:t>wnie:……………………………………………</w:t>
      </w:r>
      <w:r w:rsidRPr="002F0BB8">
        <w:rPr>
          <w:rFonts w:ascii="Times New Roman" w:hAnsi="Times New Roman" w:cs="Times New Roman"/>
          <w:szCs w:val="24"/>
        </w:rPr>
        <w:t>.) zł, podatek VAT …….</w:t>
      </w:r>
      <w:r w:rsidR="00226269" w:rsidRPr="002F0BB8">
        <w:rPr>
          <w:rFonts w:ascii="Times New Roman" w:hAnsi="Times New Roman" w:cs="Times New Roman"/>
          <w:szCs w:val="24"/>
        </w:rPr>
        <w:t xml:space="preserve"> </w:t>
      </w:r>
      <w:r w:rsidRPr="002F0BB8">
        <w:rPr>
          <w:rFonts w:ascii="Times New Roman" w:hAnsi="Times New Roman" w:cs="Times New Roman"/>
          <w:szCs w:val="24"/>
        </w:rPr>
        <w:t>(słow</w:t>
      </w:r>
      <w:r w:rsidR="00226269" w:rsidRPr="002F0BB8">
        <w:rPr>
          <w:rFonts w:ascii="Times New Roman" w:hAnsi="Times New Roman" w:cs="Times New Roman"/>
          <w:szCs w:val="24"/>
        </w:rPr>
        <w:t>nie ………………………………………………...</w:t>
      </w:r>
      <w:r w:rsidRPr="002F0BB8">
        <w:rPr>
          <w:rFonts w:ascii="Times New Roman" w:hAnsi="Times New Roman" w:cs="Times New Roman"/>
          <w:szCs w:val="24"/>
        </w:rPr>
        <w:t>) zł</w:t>
      </w:r>
      <w:r w:rsidR="00226269" w:rsidRPr="002F0BB8">
        <w:rPr>
          <w:rFonts w:ascii="Times New Roman" w:hAnsi="Times New Roman" w:cs="Times New Roman"/>
          <w:szCs w:val="24"/>
        </w:rPr>
        <w:t>,</w:t>
      </w:r>
      <w:r w:rsidRPr="002F0BB8">
        <w:rPr>
          <w:rFonts w:ascii="Times New Roman" w:hAnsi="Times New Roman" w:cs="Times New Roman"/>
          <w:szCs w:val="24"/>
        </w:rPr>
        <w:t xml:space="preserve"> obliczony według stawki …….%.</w:t>
      </w:r>
    </w:p>
    <w:p w14:paraId="3D15BF4F" w14:textId="77777777" w:rsidR="00D47312" w:rsidRPr="002F0BB8" w:rsidRDefault="00D47312" w:rsidP="00D47312">
      <w:pPr>
        <w:pStyle w:val="Tekstpodstawowy"/>
        <w:numPr>
          <w:ilvl w:val="0"/>
          <w:numId w:val="43"/>
        </w:numPr>
        <w:tabs>
          <w:tab w:val="num" w:pos="1134"/>
        </w:tabs>
        <w:snapToGrid w:val="0"/>
        <w:spacing w:before="120" w:after="120" w:line="254" w:lineRule="auto"/>
        <w:ind w:left="1134" w:hanging="567"/>
        <w:jc w:val="both"/>
        <w:rPr>
          <w:rFonts w:ascii="Times New Roman" w:hAnsi="Times New Roman" w:cs="Times New Roman"/>
          <w:szCs w:val="24"/>
        </w:rPr>
      </w:pPr>
      <w:r w:rsidRPr="002F0BB8">
        <w:rPr>
          <w:rFonts w:ascii="Times New Roman" w:hAnsi="Times New Roman" w:cs="Times New Roman"/>
          <w:b/>
          <w:bCs/>
          <w:szCs w:val="24"/>
        </w:rPr>
        <w:t>łączne maksymalne wynagrodzenie ryczałtowe za całość przedmiotu umowy w okresie realizacji umowy wyniesie</w:t>
      </w:r>
      <w:r w:rsidRPr="002F0BB8">
        <w:rPr>
          <w:rFonts w:ascii="Times New Roman" w:hAnsi="Times New Roman" w:cs="Times New Roman"/>
          <w:szCs w:val="24"/>
        </w:rPr>
        <w:t xml:space="preserve"> ………….… brutto (słownie ………………………………………….) zł, w tym: netto ………….. (słownie:…………………………………………….) zł, podatek VAT ……. (słownie ………………………………………………...) zł, obliczony według stawki …….%.</w:t>
      </w:r>
    </w:p>
    <w:p w14:paraId="0659024F" w14:textId="77777777" w:rsidR="00400C71" w:rsidRPr="005562F3" w:rsidRDefault="00D47312" w:rsidP="00D47312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cs="Times New Roman"/>
        </w:rPr>
      </w:pPr>
      <w:r w:rsidRPr="002F0BB8">
        <w:rPr>
          <w:rFonts w:eastAsiaTheme="minorHAnsi" w:cs="Times New Roman"/>
          <w:lang w:eastAsia="en-US"/>
        </w:rPr>
        <w:t>Wynagrodzenie, o którym mowa w ust. 1 lit</w:t>
      </w:r>
      <w:r w:rsidR="00F17009" w:rsidRPr="002F0BB8">
        <w:rPr>
          <w:rFonts w:eastAsiaTheme="minorHAnsi" w:cs="Times New Roman"/>
          <w:lang w:eastAsia="en-US"/>
        </w:rPr>
        <w:t xml:space="preserve"> b)</w:t>
      </w:r>
      <w:r w:rsidRPr="002F0BB8">
        <w:rPr>
          <w:rFonts w:eastAsiaTheme="minorHAnsi" w:cs="Times New Roman"/>
          <w:lang w:eastAsia="en-US"/>
        </w:rPr>
        <w:t>, będzie pł</w:t>
      </w:r>
      <w:r w:rsidR="00F17009" w:rsidRPr="002F0BB8">
        <w:rPr>
          <w:rFonts w:eastAsiaTheme="minorHAnsi" w:cs="Times New Roman"/>
          <w:lang w:eastAsia="en-US"/>
        </w:rPr>
        <w:t xml:space="preserve">atne z dołu w formie czynszu w </w:t>
      </w:r>
      <w:r w:rsidRPr="002F0BB8">
        <w:rPr>
          <w:rFonts w:eastAsiaTheme="minorHAnsi" w:cs="Times New Roman"/>
          <w:lang w:eastAsia="en-US"/>
        </w:rPr>
        <w:t>8 równych,</w:t>
      </w:r>
      <w:r w:rsidR="00F17009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miesięcznych częściach (za każdy miesiąc kalendarzowy), po</w:t>
      </w:r>
      <w:r w:rsidR="00F17009" w:rsidRPr="002F0BB8">
        <w:rPr>
          <w:rFonts w:eastAsiaTheme="minorHAnsi" w:cs="Times New Roman"/>
          <w:lang w:eastAsia="en-US"/>
        </w:rPr>
        <w:t>cząwszy od miesiąca maja 2024</w:t>
      </w:r>
      <w:r w:rsidRPr="002F0BB8">
        <w:rPr>
          <w:rFonts w:eastAsiaTheme="minorHAnsi" w:cs="Times New Roman"/>
          <w:lang w:eastAsia="en-US"/>
        </w:rPr>
        <w:t xml:space="preserve"> roku</w:t>
      </w:r>
      <w:r w:rsidR="00F17009" w:rsidRPr="002F0BB8">
        <w:rPr>
          <w:rFonts w:eastAsiaTheme="minorHAnsi" w:cs="Times New Roman"/>
          <w:lang w:eastAsia="en-US"/>
        </w:rPr>
        <w:t>.</w:t>
      </w:r>
    </w:p>
    <w:p w14:paraId="206F19B1" w14:textId="49A1FE7A" w:rsidR="00916686" w:rsidRDefault="00916686" w:rsidP="00916686">
      <w:pPr>
        <w:pStyle w:val="Akapitzlist"/>
        <w:numPr>
          <w:ilvl w:val="0"/>
          <w:numId w:val="12"/>
        </w:numPr>
        <w:jc w:val="both"/>
        <w:rPr>
          <w:rFonts w:cs="Times New Roman"/>
          <w:szCs w:val="20"/>
          <w:lang w:eastAsia="pl-PL"/>
        </w:rPr>
      </w:pPr>
      <w:r w:rsidRPr="00916686">
        <w:rPr>
          <w:rFonts w:cs="Times New Roman"/>
          <w:szCs w:val="20"/>
          <w:lang w:eastAsia="pl-PL"/>
        </w:rPr>
        <w:t>Wykonawca jest zobowiązany do przekazywania Zamawiającemu miesięcznych raportów</w:t>
      </w:r>
      <w:r>
        <w:rPr>
          <w:rFonts w:cs="Times New Roman"/>
          <w:szCs w:val="20"/>
          <w:lang w:eastAsia="pl-PL"/>
        </w:rPr>
        <w:t>, stanowiących podstawę rozliczenia,</w:t>
      </w:r>
      <w:r w:rsidRPr="00916686">
        <w:rPr>
          <w:rFonts w:cs="Times New Roman"/>
          <w:szCs w:val="20"/>
          <w:lang w:eastAsia="pl-PL"/>
        </w:rPr>
        <w:t xml:space="preserve"> zawierających</w:t>
      </w:r>
      <w:r w:rsidR="007546A5">
        <w:rPr>
          <w:rFonts w:cs="Times New Roman"/>
          <w:szCs w:val="20"/>
          <w:lang w:eastAsia="pl-PL"/>
        </w:rPr>
        <w:t xml:space="preserve"> w szczególności</w:t>
      </w:r>
      <w:r w:rsidRPr="00916686">
        <w:rPr>
          <w:rFonts w:cs="Times New Roman"/>
          <w:szCs w:val="20"/>
          <w:lang w:eastAsia="pl-PL"/>
        </w:rPr>
        <w:t xml:space="preserve"> informacje o:</w:t>
      </w:r>
    </w:p>
    <w:p w14:paraId="629289E2" w14:textId="2C78CE1C" w:rsidR="00916686" w:rsidRDefault="00916686" w:rsidP="00151E35">
      <w:pPr>
        <w:pStyle w:val="Akapitzlist"/>
        <w:numPr>
          <w:ilvl w:val="0"/>
          <w:numId w:val="50"/>
        </w:numPr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usuniętych awariach,</w:t>
      </w:r>
    </w:p>
    <w:p w14:paraId="6A772CDC" w14:textId="093DE04E" w:rsidR="00151E35" w:rsidRPr="005562F3" w:rsidRDefault="00151E35" w:rsidP="00151E35">
      <w:pPr>
        <w:pStyle w:val="Akapitzlist"/>
        <w:numPr>
          <w:ilvl w:val="0"/>
          <w:numId w:val="50"/>
        </w:numPr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pobranych kwotach,</w:t>
      </w:r>
    </w:p>
    <w:p w14:paraId="0712BDF6" w14:textId="33B2B1B5" w:rsidR="00916686" w:rsidRDefault="00151E35" w:rsidP="00916686">
      <w:pPr>
        <w:pStyle w:val="Akapitzlist"/>
        <w:numPr>
          <w:ilvl w:val="0"/>
          <w:numId w:val="50"/>
        </w:numPr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awariach w trakcie usuwania</w:t>
      </w:r>
      <w:r w:rsidR="007546A5">
        <w:rPr>
          <w:rFonts w:cs="Times New Roman"/>
          <w:szCs w:val="20"/>
          <w:lang w:eastAsia="pl-PL"/>
        </w:rPr>
        <w:t>.</w:t>
      </w:r>
      <w:r>
        <w:rPr>
          <w:rFonts w:cs="Times New Roman"/>
          <w:szCs w:val="20"/>
          <w:lang w:eastAsia="pl-PL"/>
        </w:rPr>
        <w:t>,</w:t>
      </w:r>
    </w:p>
    <w:p w14:paraId="77436EF0" w14:textId="77777777" w:rsidR="00916686" w:rsidRPr="00ED6729" w:rsidRDefault="00916686" w:rsidP="005562F3">
      <w:pPr>
        <w:ind w:left="360"/>
        <w:jc w:val="both"/>
      </w:pPr>
    </w:p>
    <w:p w14:paraId="4FAA4FD6" w14:textId="3D4F4F0F" w:rsidR="00F414EB" w:rsidRPr="006F7C33" w:rsidRDefault="00F414EB" w:rsidP="00F414EB">
      <w:pPr>
        <w:numPr>
          <w:ilvl w:val="0"/>
          <w:numId w:val="12"/>
        </w:numPr>
        <w:jc w:val="both"/>
      </w:pPr>
      <w:r>
        <w:t>Raport o którym mowa</w:t>
      </w:r>
      <w:r w:rsidRPr="006F7C33">
        <w:t xml:space="preserve"> w ust. </w:t>
      </w:r>
      <w:r>
        <w:t>3</w:t>
      </w:r>
      <w:r w:rsidRPr="006F7C33">
        <w:t xml:space="preserve">, Wykonawca doręczać będzie Zamawiającemu co miesiąc, w terminie 7 </w:t>
      </w:r>
      <w:r w:rsidRPr="008329B2">
        <w:t>dni roboczych</w:t>
      </w:r>
      <w:r w:rsidRPr="006F7C33">
        <w:t xml:space="preserve"> od zakończenia miesiąca kalendarzowego, którego dotyczy.</w:t>
      </w:r>
    </w:p>
    <w:p w14:paraId="53C5A699" w14:textId="34F52D0D" w:rsidR="00F414EB" w:rsidRPr="007663C5" w:rsidRDefault="00F414EB" w:rsidP="00F414EB">
      <w:pPr>
        <w:numPr>
          <w:ilvl w:val="0"/>
          <w:numId w:val="12"/>
        </w:numPr>
        <w:jc w:val="both"/>
        <w:rPr>
          <w:color w:val="000000"/>
        </w:rPr>
      </w:pPr>
      <w:r w:rsidRPr="007663C5">
        <w:rPr>
          <w:color w:val="212121"/>
          <w:spacing w:val="1"/>
        </w:rPr>
        <w:t>Za</w:t>
      </w:r>
      <w:r w:rsidRPr="007663C5">
        <w:rPr>
          <w:color w:val="212121"/>
        </w:rPr>
        <w:t>m</w:t>
      </w:r>
      <w:r w:rsidRPr="007663C5">
        <w:rPr>
          <w:color w:val="212121"/>
          <w:spacing w:val="1"/>
        </w:rPr>
        <w:t>aw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j</w:t>
      </w:r>
      <w:r w:rsidRPr="007663C5">
        <w:rPr>
          <w:color w:val="212121"/>
          <w:spacing w:val="-2"/>
        </w:rPr>
        <w:t>ą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y</w:t>
      </w:r>
      <w:r w:rsidRPr="007663C5">
        <w:rPr>
          <w:color w:val="212121"/>
          <w:spacing w:val="32"/>
        </w:rPr>
        <w:t xml:space="preserve"> </w:t>
      </w:r>
      <w:r w:rsidRPr="007663C5">
        <w:rPr>
          <w:color w:val="212121"/>
        </w:rPr>
        <w:t>po</w:t>
      </w:r>
      <w:r w:rsidRPr="007663C5">
        <w:rPr>
          <w:color w:val="212121"/>
          <w:spacing w:val="31"/>
        </w:rPr>
        <w:t xml:space="preserve"> </w:t>
      </w:r>
      <w:r w:rsidRPr="007663C5">
        <w:rPr>
          <w:color w:val="212121"/>
        </w:rPr>
        <w:t>ot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m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>niu</w:t>
      </w:r>
      <w:r w:rsidRPr="007663C5">
        <w:rPr>
          <w:color w:val="212121"/>
          <w:spacing w:val="30"/>
        </w:rPr>
        <w:t xml:space="preserve"> </w:t>
      </w:r>
      <w:r w:rsidRPr="007663C5">
        <w:rPr>
          <w:color w:val="212121"/>
        </w:rPr>
        <w:t>od</w:t>
      </w:r>
      <w:r w:rsidRPr="007663C5">
        <w:rPr>
          <w:color w:val="212121"/>
          <w:spacing w:val="31"/>
        </w:rPr>
        <w:t xml:space="preserve"> </w:t>
      </w:r>
      <w:r w:rsidRPr="007663C5">
        <w:rPr>
          <w:color w:val="212121"/>
          <w:spacing w:val="1"/>
        </w:rPr>
        <w:t>Wy</w:t>
      </w:r>
      <w:r w:rsidRPr="007663C5">
        <w:rPr>
          <w:color w:val="212121"/>
        </w:rPr>
        <w:t>kon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  <w:spacing w:val="1"/>
        </w:rPr>
        <w:t>wc</w:t>
      </w:r>
      <w:r w:rsidRPr="007663C5">
        <w:rPr>
          <w:color w:val="212121"/>
        </w:rPr>
        <w:t>y</w:t>
      </w:r>
      <w:r w:rsidRPr="007663C5">
        <w:rPr>
          <w:color w:val="212121"/>
          <w:spacing w:val="28"/>
        </w:rPr>
        <w:t xml:space="preserve"> </w:t>
      </w:r>
      <w:r w:rsidR="009908A5">
        <w:rPr>
          <w:color w:val="212121"/>
          <w:spacing w:val="1"/>
        </w:rPr>
        <w:t>raportu, o którym mowa</w:t>
      </w:r>
      <w:r w:rsidRPr="007663C5">
        <w:rPr>
          <w:color w:val="212121"/>
          <w:spacing w:val="28"/>
        </w:rPr>
        <w:t xml:space="preserve"> </w:t>
      </w:r>
      <w:r w:rsidRPr="007663C5">
        <w:rPr>
          <w:color w:val="212121"/>
        </w:rPr>
        <w:t>w</w:t>
      </w:r>
      <w:r w:rsidRPr="007663C5">
        <w:rPr>
          <w:color w:val="212121"/>
          <w:spacing w:val="34"/>
        </w:rPr>
        <w:t> </w:t>
      </w:r>
      <w:r w:rsidRPr="007663C5">
        <w:rPr>
          <w:color w:val="212121"/>
        </w:rPr>
        <w:t>u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</w:rPr>
        <w:t xml:space="preserve">t. </w:t>
      </w:r>
      <w:r w:rsidR="009908A5">
        <w:rPr>
          <w:color w:val="212121"/>
          <w:spacing w:val="-2"/>
        </w:rPr>
        <w:t>3</w:t>
      </w:r>
      <w:r w:rsidRPr="007663C5">
        <w:rPr>
          <w:color w:val="212121"/>
        </w:rPr>
        <w:t>, w t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minie kol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j</w:t>
      </w:r>
      <w:r w:rsidRPr="007663C5">
        <w:rPr>
          <w:color w:val="212121"/>
          <w:spacing w:val="-2"/>
        </w:rPr>
        <w:t>n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 xml:space="preserve">h 7 dni 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obo</w:t>
      </w:r>
      <w:r w:rsidRPr="007663C5">
        <w:rPr>
          <w:color w:val="212121"/>
          <w:spacing w:val="1"/>
        </w:rPr>
        <w:t>czyc</w:t>
      </w:r>
      <w:r w:rsidRPr="007663C5">
        <w:rPr>
          <w:color w:val="212121"/>
        </w:rPr>
        <w:t>h l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cz</w:t>
      </w:r>
      <w:r w:rsidRPr="007663C5">
        <w:rPr>
          <w:color w:val="212121"/>
          <w:spacing w:val="-2"/>
        </w:rPr>
        <w:t>o</w:t>
      </w:r>
      <w:r w:rsidRPr="007663C5">
        <w:rPr>
          <w:color w:val="212121"/>
        </w:rPr>
        <w:t>n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 od 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ty ot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m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 xml:space="preserve">nia </w:t>
      </w:r>
      <w:r w:rsidR="009908A5">
        <w:rPr>
          <w:color w:val="212121"/>
        </w:rPr>
        <w:t>kompletnego dokumentu</w:t>
      </w:r>
      <w:r w:rsidRPr="007663C5">
        <w:rPr>
          <w:color w:val="212121"/>
        </w:rPr>
        <w:t xml:space="preserve"> dokona </w:t>
      </w:r>
      <w:r w:rsidRPr="007663C5">
        <w:rPr>
          <w:color w:val="212121"/>
          <w:spacing w:val="-1"/>
        </w:rPr>
        <w:t>wer</w:t>
      </w:r>
      <w:r w:rsidRPr="007663C5">
        <w:rPr>
          <w:color w:val="212121"/>
          <w:spacing w:val="1"/>
        </w:rPr>
        <w:t>y</w:t>
      </w:r>
      <w:r w:rsidRPr="007663C5">
        <w:rPr>
          <w:color w:val="212121"/>
          <w:spacing w:val="-1"/>
        </w:rPr>
        <w:t>f</w:t>
      </w:r>
      <w:r w:rsidRPr="007663C5">
        <w:rPr>
          <w:color w:val="212121"/>
        </w:rPr>
        <w:t>ik</w:t>
      </w:r>
      <w:r w:rsidRPr="007663C5">
        <w:rPr>
          <w:color w:val="212121"/>
          <w:spacing w:val="1"/>
        </w:rPr>
        <w:t>ac</w:t>
      </w:r>
      <w:r w:rsidRPr="007663C5">
        <w:rPr>
          <w:color w:val="212121"/>
        </w:rPr>
        <w:t xml:space="preserve">ji </w:t>
      </w:r>
      <w:r w:rsidRPr="007663C5">
        <w:rPr>
          <w:color w:val="212121"/>
          <w:spacing w:val="1"/>
        </w:rPr>
        <w:t>z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</w:rPr>
        <w:t>a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t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 w ni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h 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n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h.</w:t>
      </w:r>
      <w:r w:rsidRPr="007663C5">
        <w:rPr>
          <w:color w:val="212121"/>
          <w:spacing w:val="-3"/>
        </w:rPr>
        <w:t xml:space="preserve"> </w:t>
      </w:r>
      <w:r w:rsidRPr="007663C5">
        <w:rPr>
          <w:color w:val="212121"/>
        </w:rPr>
        <w:t>W 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p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dku</w:t>
      </w:r>
      <w:r w:rsidRPr="007663C5">
        <w:rPr>
          <w:color w:val="212121"/>
          <w:spacing w:val="20"/>
        </w:rPr>
        <w:t xml:space="preserve"> </w:t>
      </w:r>
      <w:r w:rsidRPr="007663C5">
        <w:rPr>
          <w:color w:val="212121"/>
          <w:spacing w:val="1"/>
        </w:rPr>
        <w:t>zg</w:t>
      </w:r>
      <w:r w:rsidRPr="007663C5">
        <w:rPr>
          <w:color w:val="212121"/>
        </w:rPr>
        <w:t>ło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  <w:spacing w:val="1"/>
        </w:rPr>
        <w:t>ze</w:t>
      </w:r>
      <w:r w:rsidRPr="007663C5">
        <w:rPr>
          <w:color w:val="212121"/>
        </w:rPr>
        <w:t>nia</w:t>
      </w:r>
      <w:r w:rsidRPr="007663C5">
        <w:rPr>
          <w:color w:val="212121"/>
          <w:spacing w:val="20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ze</w:t>
      </w:r>
      <w:r w:rsidRPr="007663C5">
        <w:rPr>
          <w:color w:val="212121"/>
        </w:rPr>
        <w:t>z</w:t>
      </w:r>
      <w:r w:rsidRPr="007663C5">
        <w:rPr>
          <w:color w:val="212121"/>
          <w:spacing w:val="24"/>
        </w:rPr>
        <w:t xml:space="preserve"> </w:t>
      </w:r>
      <w:r w:rsidRPr="007663C5">
        <w:rPr>
          <w:color w:val="212121"/>
          <w:spacing w:val="1"/>
        </w:rPr>
        <w:t>Za</w:t>
      </w:r>
      <w:r w:rsidRPr="007663C5">
        <w:rPr>
          <w:color w:val="212121"/>
          <w:spacing w:val="-3"/>
        </w:rPr>
        <w:t>m</w:t>
      </w:r>
      <w:r w:rsidRPr="007663C5">
        <w:rPr>
          <w:color w:val="212121"/>
          <w:spacing w:val="1"/>
        </w:rPr>
        <w:t>aw</w:t>
      </w:r>
      <w:r w:rsidRPr="007663C5">
        <w:rPr>
          <w:color w:val="212121"/>
        </w:rPr>
        <w:t>i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>j</w:t>
      </w:r>
      <w:r w:rsidRPr="007663C5">
        <w:rPr>
          <w:color w:val="212121"/>
          <w:spacing w:val="1"/>
        </w:rPr>
        <w:t>ą</w:t>
      </w:r>
      <w:r w:rsidRPr="007663C5">
        <w:rPr>
          <w:color w:val="212121"/>
          <w:spacing w:val="-1"/>
        </w:rPr>
        <w:t>c</w:t>
      </w:r>
      <w:r w:rsidRPr="007663C5">
        <w:rPr>
          <w:color w:val="212121"/>
          <w:spacing w:val="1"/>
        </w:rPr>
        <w:t>eg</w:t>
      </w:r>
      <w:r w:rsidRPr="007663C5">
        <w:rPr>
          <w:color w:val="212121"/>
        </w:rPr>
        <w:t>o</w:t>
      </w:r>
      <w:r w:rsidRPr="007663C5">
        <w:rPr>
          <w:color w:val="212121"/>
          <w:spacing w:val="23"/>
        </w:rPr>
        <w:t xml:space="preserve"> </w:t>
      </w:r>
      <w:r w:rsidRPr="007663C5">
        <w:rPr>
          <w:color w:val="212121"/>
        </w:rPr>
        <w:lastRenderedPageBreak/>
        <w:t>u</w:t>
      </w:r>
      <w:r w:rsidRPr="007663C5">
        <w:rPr>
          <w:color w:val="212121"/>
          <w:spacing w:val="-1"/>
        </w:rPr>
        <w:t>w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g</w:t>
      </w:r>
      <w:r w:rsidRPr="007663C5">
        <w:rPr>
          <w:color w:val="212121"/>
          <w:spacing w:val="27"/>
        </w:rPr>
        <w:t xml:space="preserve"> </w:t>
      </w:r>
      <w:r w:rsidRPr="007663C5">
        <w:rPr>
          <w:color w:val="212121"/>
        </w:rPr>
        <w:t>do</w:t>
      </w:r>
      <w:r w:rsidRPr="007663C5">
        <w:rPr>
          <w:color w:val="212121"/>
          <w:spacing w:val="24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ze</w:t>
      </w:r>
      <w:r w:rsidRPr="007663C5">
        <w:rPr>
          <w:color w:val="212121"/>
        </w:rPr>
        <w:t>dło</w:t>
      </w:r>
      <w:r w:rsidRPr="007663C5">
        <w:rPr>
          <w:color w:val="212121"/>
          <w:spacing w:val="1"/>
        </w:rPr>
        <w:t>ż</w:t>
      </w:r>
      <w:r w:rsidRPr="007663C5">
        <w:rPr>
          <w:color w:val="212121"/>
        </w:rPr>
        <w:t>on</w:t>
      </w:r>
      <w:r w:rsidRPr="007663C5">
        <w:rPr>
          <w:color w:val="212121"/>
          <w:spacing w:val="-1"/>
        </w:rPr>
        <w:t>y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h</w:t>
      </w:r>
      <w:r w:rsidRPr="007663C5">
        <w:rPr>
          <w:color w:val="212121"/>
          <w:spacing w:val="9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-2"/>
        </w:rPr>
        <w:t>z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z</w:t>
      </w:r>
      <w:r w:rsidRPr="007663C5">
        <w:rPr>
          <w:color w:val="212121"/>
          <w:spacing w:val="24"/>
        </w:rPr>
        <w:t xml:space="preserve"> </w:t>
      </w:r>
      <w:r w:rsidRPr="007663C5">
        <w:rPr>
          <w:color w:val="212121"/>
          <w:spacing w:val="-1"/>
        </w:rPr>
        <w:t>W</w:t>
      </w:r>
      <w:r w:rsidRPr="007663C5">
        <w:rPr>
          <w:color w:val="212121"/>
          <w:spacing w:val="1"/>
        </w:rPr>
        <w:t>y</w:t>
      </w:r>
      <w:r w:rsidRPr="007663C5">
        <w:rPr>
          <w:color w:val="212121"/>
        </w:rPr>
        <w:t>kon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wc</w:t>
      </w:r>
      <w:r w:rsidRPr="007663C5">
        <w:rPr>
          <w:color w:val="212121"/>
        </w:rPr>
        <w:t>ę dokum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 xml:space="preserve">ntów lub </w:t>
      </w:r>
      <w:r w:rsidRPr="007663C5">
        <w:rPr>
          <w:color w:val="212121"/>
          <w:spacing w:val="1"/>
        </w:rPr>
        <w:t>za</w:t>
      </w:r>
      <w:r w:rsidRPr="007663C5">
        <w:rPr>
          <w:color w:val="212121"/>
          <w:spacing w:val="-1"/>
        </w:rPr>
        <w:t>w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t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 w ni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h 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n</w:t>
      </w:r>
      <w:r w:rsidRPr="007663C5">
        <w:rPr>
          <w:color w:val="212121"/>
          <w:spacing w:val="-1"/>
        </w:rPr>
        <w:t>y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 xml:space="preserve">h, </w:t>
      </w:r>
      <w:r w:rsidRPr="007663C5">
        <w:rPr>
          <w:color w:val="212121"/>
          <w:spacing w:val="1"/>
        </w:rPr>
        <w:t>Z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>m</w:t>
      </w:r>
      <w:r w:rsidRPr="007663C5">
        <w:rPr>
          <w:color w:val="212121"/>
          <w:spacing w:val="1"/>
        </w:rPr>
        <w:t>aw</w:t>
      </w:r>
      <w:r w:rsidRPr="007663C5">
        <w:rPr>
          <w:color w:val="212121"/>
        </w:rPr>
        <w:t>i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2"/>
        </w:rPr>
        <w:t>j</w:t>
      </w:r>
      <w:r w:rsidRPr="007663C5">
        <w:rPr>
          <w:color w:val="212121"/>
          <w:spacing w:val="1"/>
        </w:rPr>
        <w:t>ąc</w:t>
      </w:r>
      <w:r w:rsidRPr="007663C5">
        <w:rPr>
          <w:color w:val="212121"/>
        </w:rPr>
        <w:t>y mo</w:t>
      </w:r>
      <w:r w:rsidRPr="007663C5">
        <w:rPr>
          <w:color w:val="212121"/>
          <w:spacing w:val="1"/>
        </w:rPr>
        <w:t>ż</w:t>
      </w:r>
      <w:r w:rsidRPr="007663C5">
        <w:rPr>
          <w:color w:val="212121"/>
        </w:rPr>
        <w:t xml:space="preserve">e </w:t>
      </w:r>
      <w:r w:rsidRPr="007663C5">
        <w:rPr>
          <w:color w:val="212121"/>
          <w:spacing w:val="1"/>
        </w:rPr>
        <w:t>żą</w:t>
      </w:r>
      <w:r w:rsidRPr="007663C5">
        <w:rPr>
          <w:color w:val="212121"/>
          <w:spacing w:val="-2"/>
        </w:rPr>
        <w:t>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 xml:space="preserve">ć od </w:t>
      </w:r>
      <w:r w:rsidRPr="007663C5">
        <w:rPr>
          <w:color w:val="212121"/>
          <w:spacing w:val="1"/>
        </w:rPr>
        <w:t>Wy</w:t>
      </w:r>
      <w:r w:rsidRPr="007663C5">
        <w:rPr>
          <w:color w:val="212121"/>
        </w:rPr>
        <w:t>ko</w:t>
      </w:r>
      <w:r w:rsidRPr="007663C5">
        <w:rPr>
          <w:color w:val="212121"/>
          <w:spacing w:val="-2"/>
        </w:rPr>
        <w:t>n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wc</w:t>
      </w:r>
      <w:r w:rsidRPr="007663C5">
        <w:rPr>
          <w:color w:val="212121"/>
        </w:rPr>
        <w:t>y</w:t>
      </w:r>
      <w:r w:rsidRPr="007663C5">
        <w:rPr>
          <w:color w:val="212121"/>
          <w:spacing w:val="-3"/>
        </w:rPr>
        <w:t xml:space="preserve"> </w:t>
      </w:r>
      <w:r w:rsidRPr="007663C5">
        <w:rPr>
          <w:color w:val="212121"/>
          <w:spacing w:val="1"/>
        </w:rPr>
        <w:t>z</w:t>
      </w:r>
      <w:r w:rsidRPr="007663C5">
        <w:rPr>
          <w:color w:val="212121"/>
        </w:rPr>
        <w:t>ło</w:t>
      </w:r>
      <w:r w:rsidRPr="007663C5">
        <w:rPr>
          <w:color w:val="212121"/>
          <w:spacing w:val="1"/>
        </w:rPr>
        <w:t>że</w:t>
      </w:r>
      <w:r w:rsidRPr="007663C5">
        <w:rPr>
          <w:color w:val="212121"/>
        </w:rPr>
        <w:t>nia</w:t>
      </w:r>
      <w:r w:rsidRPr="007663C5">
        <w:rPr>
          <w:color w:val="212121"/>
          <w:spacing w:val="-8"/>
        </w:rPr>
        <w:t xml:space="preserve"> </w:t>
      </w:r>
      <w:r w:rsidRPr="007663C5">
        <w:rPr>
          <w:color w:val="212121"/>
        </w:rPr>
        <w:t>dod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tk</w:t>
      </w:r>
      <w:r w:rsidRPr="007663C5">
        <w:rPr>
          <w:color w:val="212121"/>
          <w:spacing w:val="-3"/>
        </w:rPr>
        <w:t>o</w:t>
      </w:r>
      <w:r w:rsidRPr="007663C5">
        <w:rPr>
          <w:color w:val="212121"/>
          <w:spacing w:val="1"/>
        </w:rPr>
        <w:t>wyc</w:t>
      </w:r>
      <w:r w:rsidRPr="007663C5">
        <w:rPr>
          <w:color w:val="212121"/>
        </w:rPr>
        <w:t>h</w:t>
      </w:r>
      <w:r w:rsidRPr="007663C5">
        <w:rPr>
          <w:color w:val="212121"/>
          <w:spacing w:val="-3"/>
        </w:rPr>
        <w:t xml:space="preserve"> 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1"/>
        </w:rPr>
        <w:t>y</w:t>
      </w:r>
      <w:r w:rsidRPr="007663C5">
        <w:rPr>
          <w:color w:val="212121"/>
        </w:rPr>
        <w:t>j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ś</w:t>
      </w:r>
      <w:r w:rsidRPr="007663C5">
        <w:rPr>
          <w:color w:val="212121"/>
        </w:rPr>
        <w:t>ni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ń</w:t>
      </w:r>
      <w:r w:rsidRPr="007663C5">
        <w:rPr>
          <w:color w:val="212121"/>
          <w:spacing w:val="2"/>
        </w:rPr>
        <w:t xml:space="preserve">, </w:t>
      </w:r>
      <w:r w:rsidRPr="007663C5">
        <w:rPr>
          <w:color w:val="212121"/>
          <w:spacing w:val="1"/>
        </w:rPr>
        <w:t>wyz</w:t>
      </w:r>
      <w:r w:rsidRPr="007663C5">
        <w:rPr>
          <w:color w:val="212121"/>
        </w:rPr>
        <w:t>n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  <w:spacing w:val="1"/>
        </w:rPr>
        <w:t>cza</w:t>
      </w:r>
      <w:r w:rsidRPr="007663C5">
        <w:rPr>
          <w:color w:val="212121"/>
          <w:spacing w:val="-2"/>
        </w:rPr>
        <w:t>j</w:t>
      </w:r>
      <w:r w:rsidRPr="007663C5">
        <w:rPr>
          <w:color w:val="212121"/>
          <w:spacing w:val="1"/>
        </w:rPr>
        <w:t>ą</w:t>
      </w:r>
      <w:r w:rsidRPr="007663C5">
        <w:rPr>
          <w:color w:val="212121"/>
        </w:rPr>
        <w:t>c w t</w:t>
      </w:r>
      <w:r w:rsidRPr="007663C5">
        <w:rPr>
          <w:color w:val="212121"/>
          <w:spacing w:val="1"/>
        </w:rPr>
        <w:t>y</w:t>
      </w:r>
      <w:r w:rsidRPr="007663C5">
        <w:rPr>
          <w:color w:val="212121"/>
        </w:rPr>
        <w:t xml:space="preserve">m </w:t>
      </w:r>
      <w:r w:rsidRPr="007663C5">
        <w:rPr>
          <w:color w:val="212121"/>
          <w:spacing w:val="1"/>
        </w:rPr>
        <w:t>ce</w:t>
      </w:r>
      <w:r w:rsidRPr="007663C5">
        <w:rPr>
          <w:color w:val="212121"/>
        </w:rPr>
        <w:t>lu</w:t>
      </w:r>
      <w:r w:rsidRPr="007663C5">
        <w:rPr>
          <w:color w:val="212121"/>
          <w:spacing w:val="27"/>
        </w:rPr>
        <w:t xml:space="preserve"> </w:t>
      </w:r>
      <w:r w:rsidRPr="007663C5">
        <w:rPr>
          <w:color w:val="212121"/>
        </w:rPr>
        <w:t>odpo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2"/>
        </w:rPr>
        <w:t>d</w:t>
      </w:r>
      <w:r w:rsidRPr="007663C5">
        <w:rPr>
          <w:color w:val="212121"/>
        </w:rPr>
        <w:t>ni t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min. W t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kim p</w:t>
      </w:r>
      <w:r w:rsidRPr="007663C5">
        <w:rPr>
          <w:color w:val="212121"/>
          <w:spacing w:val="-3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p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dku</w:t>
      </w:r>
      <w:r w:rsidRPr="007663C5">
        <w:rPr>
          <w:color w:val="212121"/>
          <w:spacing w:val="23"/>
        </w:rPr>
        <w:t xml:space="preserve"> </w:t>
      </w:r>
      <w:r w:rsidRPr="007663C5">
        <w:rPr>
          <w:color w:val="212121"/>
        </w:rPr>
        <w:t>t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min</w:t>
      </w:r>
      <w:r w:rsidRPr="007663C5">
        <w:rPr>
          <w:color w:val="212121"/>
          <w:spacing w:val="-1"/>
        </w:rPr>
        <w:t xml:space="preserve"> 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</w:rPr>
        <w:t>k</w:t>
      </w:r>
      <w:r w:rsidRPr="007663C5">
        <w:rPr>
          <w:color w:val="212121"/>
          <w:spacing w:val="1"/>
        </w:rPr>
        <w:t>aza</w:t>
      </w:r>
      <w:r w:rsidRPr="007663C5">
        <w:rPr>
          <w:color w:val="212121"/>
        </w:rPr>
        <w:t>ny</w:t>
      </w:r>
      <w:r w:rsidRPr="007663C5">
        <w:rPr>
          <w:color w:val="212121"/>
          <w:spacing w:val="-4"/>
        </w:rPr>
        <w:t xml:space="preserve"> </w:t>
      </w:r>
      <w:r w:rsidRPr="007663C5">
        <w:rPr>
          <w:color w:val="212121"/>
        </w:rPr>
        <w:t>w</w:t>
      </w:r>
      <w:r w:rsidRPr="007663C5">
        <w:rPr>
          <w:color w:val="212121"/>
          <w:spacing w:val="1"/>
        </w:rPr>
        <w:t xml:space="preserve"> z</w:t>
      </w:r>
      <w:r w:rsidRPr="007663C5">
        <w:rPr>
          <w:color w:val="212121"/>
        </w:rPr>
        <w:t>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niu</w:t>
      </w:r>
      <w:r w:rsidRPr="007663C5">
        <w:rPr>
          <w:color w:val="212121"/>
          <w:spacing w:val="-2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m</w:t>
      </w:r>
      <w:r w:rsidRPr="007663C5">
        <w:rPr>
          <w:color w:val="212121"/>
          <w:spacing w:val="-2"/>
        </w:rPr>
        <w:t xml:space="preserve"> </w:t>
      </w:r>
      <w:r w:rsidRPr="007663C5">
        <w:rPr>
          <w:color w:val="212121"/>
        </w:rPr>
        <w:t>ul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2"/>
        </w:rPr>
        <w:t>g</w:t>
      </w:r>
      <w:r w:rsidRPr="007663C5">
        <w:rPr>
          <w:color w:val="212121"/>
        </w:rPr>
        <w:t>a</w:t>
      </w:r>
      <w:r w:rsidRPr="007663C5">
        <w:rPr>
          <w:color w:val="212121"/>
          <w:spacing w:val="1"/>
        </w:rPr>
        <w:t xml:space="preserve"> </w:t>
      </w:r>
      <w:r w:rsidRPr="007663C5">
        <w:rPr>
          <w:color w:val="212121"/>
        </w:rPr>
        <w:t>odpo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dn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3"/>
        </w:rPr>
        <w:t>m</w:t>
      </w:r>
      <w:r w:rsidRPr="007663C5">
        <w:rPr>
          <w:color w:val="212121"/>
        </w:rPr>
        <w:t>u</w:t>
      </w:r>
      <w:r w:rsidRPr="007663C5">
        <w:rPr>
          <w:color w:val="212121"/>
          <w:spacing w:val="-7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z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dłu</w:t>
      </w:r>
      <w:r w:rsidRPr="007663C5">
        <w:rPr>
          <w:color w:val="212121"/>
          <w:spacing w:val="1"/>
        </w:rPr>
        <w:t>że</w:t>
      </w:r>
      <w:r w:rsidRPr="007663C5">
        <w:rPr>
          <w:color w:val="212121"/>
        </w:rPr>
        <w:t>niu.</w:t>
      </w:r>
    </w:p>
    <w:p w14:paraId="0125D766" w14:textId="62A6ACD2" w:rsidR="00F414EB" w:rsidRPr="002F0BB8" w:rsidRDefault="00F414EB" w:rsidP="00F414EB">
      <w:pPr>
        <w:pStyle w:val="Akapitzlist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cs="Times New Roman"/>
        </w:rPr>
      </w:pPr>
      <w:r>
        <w:t xml:space="preserve">Po dokonaniu weryfikacji opisanej w ust. </w:t>
      </w:r>
      <w:r w:rsidR="009908A5">
        <w:t>5</w:t>
      </w:r>
      <w:r>
        <w:t xml:space="preserve">, </w:t>
      </w:r>
      <w:r w:rsidRPr="00322D36">
        <w:t>Wykonawca w terminie wyznaczonym przez Zamawiającego, przedłoży poprawion</w:t>
      </w:r>
      <w:r w:rsidR="009908A5">
        <w:t>y</w:t>
      </w:r>
      <w:r w:rsidRPr="00322D36">
        <w:t xml:space="preserve"> </w:t>
      </w:r>
      <w:r w:rsidR="009908A5">
        <w:t>raport</w:t>
      </w:r>
      <w:r w:rsidRPr="00322D36">
        <w:t>, któr</w:t>
      </w:r>
      <w:r w:rsidR="009908A5">
        <w:t>y</w:t>
      </w:r>
      <w:r w:rsidRPr="00322D36">
        <w:t xml:space="preserve"> po zaakceptowaniu przez Zamawiającego stanowić będzie podstawę do wystawienia faktury</w:t>
      </w:r>
    </w:p>
    <w:p w14:paraId="1FBA448D" w14:textId="77777777" w:rsidR="00F17009" w:rsidRPr="002F0BB8" w:rsidRDefault="00F17009" w:rsidP="00F1700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cs="Times New Roman"/>
        </w:rPr>
      </w:pPr>
      <w:r w:rsidRPr="002F0BB8">
        <w:rPr>
          <w:rFonts w:eastAsiaTheme="minorHAnsi" w:cs="Times New Roman"/>
          <w:lang w:eastAsia="en-US"/>
        </w:rPr>
        <w:t>Wynagrodzenie będzie płatne przelewem na rachunek bankowy Wykonawcy wskazany na fakturze, w terminie 14 dni od dnia otrzymania prawidłowo wystawionej faktury VAT. Za datę zapłaty uważa się dzień obciążenia rachunku bankowego Zamawiającego.</w:t>
      </w:r>
    </w:p>
    <w:p w14:paraId="47E4A35F" w14:textId="77777777" w:rsidR="00D46969" w:rsidRPr="002F0BB8" w:rsidRDefault="00927360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Wynagrodzenie, o którym mowa w ust. 1 lit b)</w:t>
      </w:r>
      <w:r w:rsidR="00D46969" w:rsidRPr="002F0BB8">
        <w:rPr>
          <w:rFonts w:eastAsiaTheme="minorHAnsi" w:cs="Times New Roman"/>
          <w:lang w:eastAsia="en-US"/>
        </w:rPr>
        <w:t xml:space="preserve"> uwzględnia wszystkie wymagania SWZ oraz obejmuje wszelkie</w:t>
      </w:r>
      <w:r w:rsidRPr="002F0BB8">
        <w:rPr>
          <w:rFonts w:eastAsiaTheme="minorHAnsi" w:cs="Times New Roman"/>
          <w:lang w:eastAsia="en-US"/>
        </w:rPr>
        <w:t xml:space="preserve"> </w:t>
      </w:r>
      <w:r w:rsidR="00D46969" w:rsidRPr="002F0BB8">
        <w:rPr>
          <w:rFonts w:eastAsiaTheme="minorHAnsi" w:cs="Times New Roman"/>
          <w:lang w:eastAsia="en-US"/>
        </w:rPr>
        <w:t>koszty i ciężary, jakie Wykonawca poniesie z tytułu należytej oraz zgodnej z obowiązującymi przepisami prawa</w:t>
      </w:r>
      <w:r w:rsidRPr="002F0BB8">
        <w:rPr>
          <w:rFonts w:eastAsiaTheme="minorHAnsi" w:cs="Times New Roman"/>
          <w:lang w:eastAsia="en-US"/>
        </w:rPr>
        <w:t xml:space="preserve"> </w:t>
      </w:r>
      <w:r w:rsidR="00D46969" w:rsidRPr="002F0BB8">
        <w:rPr>
          <w:rFonts w:eastAsiaTheme="minorHAnsi" w:cs="Times New Roman"/>
          <w:lang w:eastAsia="en-US"/>
        </w:rPr>
        <w:t>realizacji przedmiotu Umowy.</w:t>
      </w:r>
    </w:p>
    <w:p w14:paraId="295C5EA9" w14:textId="38C4A359" w:rsidR="00D46969" w:rsidRPr="002F0BB8" w:rsidRDefault="00D46969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Wynagrodzenie </w:t>
      </w:r>
      <w:r w:rsidR="00927360" w:rsidRPr="002F0BB8">
        <w:rPr>
          <w:rFonts w:eastAsiaTheme="minorHAnsi" w:cs="Times New Roman"/>
          <w:lang w:eastAsia="en-US"/>
        </w:rPr>
        <w:t xml:space="preserve">o którym mowa w ust. 1 lit b) </w:t>
      </w:r>
      <w:r w:rsidRPr="002F0BB8">
        <w:rPr>
          <w:rFonts w:eastAsiaTheme="minorHAnsi" w:cs="Times New Roman"/>
          <w:lang w:eastAsia="en-US"/>
        </w:rPr>
        <w:t>jest wynagrodzeniem niezmiennym przez cały okres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realizacji Umowy</w:t>
      </w:r>
      <w:r w:rsidR="006422A5">
        <w:rPr>
          <w:rFonts w:eastAsiaTheme="minorHAnsi" w:cs="Times New Roman"/>
          <w:lang w:eastAsia="en-US"/>
        </w:rPr>
        <w:t>. Jego z</w:t>
      </w:r>
      <w:r w:rsidR="006422A5" w:rsidRPr="006422A5">
        <w:rPr>
          <w:rFonts w:eastAsiaTheme="minorHAnsi" w:cs="Times New Roman"/>
          <w:lang w:eastAsia="en-US"/>
        </w:rPr>
        <w:t>miana dopuszczalna jest na zasadach określonych w § 10 Umowy</w:t>
      </w:r>
      <w:r w:rsidRPr="002F0BB8">
        <w:rPr>
          <w:rFonts w:eastAsiaTheme="minorHAnsi" w:cs="Times New Roman"/>
          <w:lang w:eastAsia="en-US"/>
        </w:rPr>
        <w:t>.</w:t>
      </w:r>
    </w:p>
    <w:p w14:paraId="57A8497E" w14:textId="5B41A8B9" w:rsidR="00927360" w:rsidRPr="002F0BB8" w:rsidRDefault="00D46969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Koszty usuwania awarii parkometrów i innych urządzeń oraz systemów i oprogramowania specjalistycznego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 xml:space="preserve">ujęte są w wynagrodzeniu, o którym mowa w </w:t>
      </w:r>
      <w:r w:rsidR="00927360" w:rsidRPr="002F0BB8">
        <w:rPr>
          <w:rFonts w:eastAsiaTheme="minorHAnsi" w:cs="Times New Roman"/>
          <w:lang w:eastAsia="en-US"/>
        </w:rPr>
        <w:t>ust. 1 lit b).</w:t>
      </w:r>
    </w:p>
    <w:p w14:paraId="6E184747" w14:textId="00F29B33" w:rsidR="00927360" w:rsidRPr="002F0BB8" w:rsidRDefault="00927360" w:rsidP="00927360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Koszty </w:t>
      </w:r>
      <w:r w:rsidRPr="002F0BB8">
        <w:rPr>
          <w:rFonts w:cs="Times New Roman"/>
        </w:rPr>
        <w:t xml:space="preserve">czynności techniczno - organizacyjnych związanych z kompleksowym serwisem i utrzymaniem parkomatów oraz pobieraniem opłat za parkowanie, </w:t>
      </w:r>
      <w:r w:rsidRPr="002F0BB8">
        <w:rPr>
          <w:rFonts w:eastAsiaTheme="minorHAnsi" w:cs="Times New Roman"/>
          <w:lang w:eastAsia="en-US"/>
        </w:rPr>
        <w:t xml:space="preserve"> wymienionych w pkt. 6 </w:t>
      </w:r>
      <w:r w:rsidRPr="002F0BB8">
        <w:rPr>
          <w:rFonts w:cs="Times New Roman"/>
        </w:rPr>
        <w:t xml:space="preserve">Opisu Przedmiotu Zamówienia stanowiącego załącznik nr 1 do niniejszej umowy, </w:t>
      </w:r>
      <w:r w:rsidRPr="002F0BB8">
        <w:rPr>
          <w:rFonts w:eastAsiaTheme="minorHAnsi" w:cs="Times New Roman"/>
          <w:lang w:eastAsia="en-US"/>
        </w:rPr>
        <w:t>ujęte są w wynagrodzeniu, o którym mowa w ust. 1 lit b).</w:t>
      </w:r>
    </w:p>
    <w:p w14:paraId="34736D33" w14:textId="77777777" w:rsidR="00D46969" w:rsidRPr="002F0BB8" w:rsidRDefault="00D46969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W przypadku ujęcia w fakturze zakresu dostaw lub usług realizowanych przez podwykonawców lub dalszych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podwykonawców, podstawą zapłaty wynagrodzenia będzie przedłożenie:</w:t>
      </w:r>
    </w:p>
    <w:p w14:paraId="4B31017D" w14:textId="77777777" w:rsidR="00D46969" w:rsidRPr="002F0BB8" w:rsidRDefault="00D46969" w:rsidP="00927360">
      <w:pPr>
        <w:pStyle w:val="Akapitzlist"/>
        <w:numPr>
          <w:ilvl w:val="1"/>
          <w:numId w:val="12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kopii faktury wystawionej Wykonawcy przez podwykonawcę za wykonane przez niego dostawy lub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usługi łącznie z kopią przelewu bankowego lub innego dokumentu świadczącego o dokonaniu zapłaty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zgodnego z przepisami prawa, potwierdzonej przez Wykonawcę za zgodność z oryginałem, lub</w:t>
      </w:r>
      <w:r w:rsidR="00927360" w:rsidRPr="002F0BB8">
        <w:rPr>
          <w:rFonts w:eastAsiaTheme="minorHAnsi" w:cs="Times New Roman"/>
          <w:lang w:eastAsia="en-US"/>
        </w:rPr>
        <w:t xml:space="preserve"> </w:t>
      </w:r>
    </w:p>
    <w:p w14:paraId="3212E896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.2.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kopii faktury wystawionej podwykonawcy przez dalszego podwykonawcę za wykonane przez niego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dostawy lub usługi łącznie z kopią przelewu bankowego lub innego dokumentu świadczącego o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dokonaniu zapłaty zgodnego z przepisami prawa, potwierdzonego przez Wykonawcę i podwykonawcę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za zgodność z oryginałem, lub</w:t>
      </w:r>
    </w:p>
    <w:p w14:paraId="1A71839C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.3.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podwykonawcy o otrzymaniu od Wykonawcy wymagalnego wynagrodzenia za wykonane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dostawy lub usługi, lub</w:t>
      </w:r>
    </w:p>
    <w:p w14:paraId="0FD2A53B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.4.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dalszego podwykonawcy o otrzymaniu od podwykonawcy wynagrodzenia za wykonane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dostawy lub usługi, lub</w:t>
      </w:r>
    </w:p>
    <w:p w14:paraId="1F198CB2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.5.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podwykonawcy o otrzymaniu od Wykonawcy całości wymagalnego wynagrodzenia za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wykonane przez niego dostawy lub usługi – w ramach niniejszej umowy, lub</w:t>
      </w:r>
    </w:p>
    <w:p w14:paraId="32374E59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.6.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dalszego podwykonawcy o otrzymaniu od podwykonawcy całości wymagalnego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wynagrodzenia za wykonane przez niego dostawy lub usługi – w ramach niniejszej umowy.</w:t>
      </w:r>
    </w:p>
    <w:p w14:paraId="0EC58354" w14:textId="77777777" w:rsidR="002F0BB8" w:rsidRPr="002F0BB8" w:rsidRDefault="00927360" w:rsidP="00BE31B3">
      <w:pPr>
        <w:autoSpaceDE w:val="0"/>
        <w:autoSpaceDN w:val="0"/>
        <w:adjustRightInd w:val="0"/>
        <w:spacing w:before="120"/>
        <w:ind w:left="567" w:hanging="567"/>
        <w:jc w:val="both"/>
        <w:rPr>
          <w:szCs w:val="24"/>
        </w:rPr>
      </w:pPr>
      <w:r w:rsidRPr="002F0BB8">
        <w:rPr>
          <w:rFonts w:eastAsiaTheme="minorHAnsi"/>
          <w:szCs w:val="24"/>
          <w:lang w:eastAsia="en-US"/>
        </w:rPr>
        <w:lastRenderedPageBreak/>
        <w:t>9.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Zamawiający ma prawo wstrzymać płatność doręczonej faktury nie pozostając w zwłoce w jej zapłacie, do</w:t>
      </w:r>
      <w:r w:rsidR="002F0BB8"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czasu przedstawienia Zamawiającemu przez Wykonawcę dokumentów, o których mowa w ust. 8 niniejszego</w:t>
      </w:r>
      <w:r w:rsidR="002F0BB8" w:rsidRPr="002F0BB8">
        <w:rPr>
          <w:rFonts w:eastAsiaTheme="minorHAnsi"/>
          <w:szCs w:val="24"/>
          <w:lang w:eastAsia="en-US"/>
        </w:rPr>
        <w:t xml:space="preserve"> p</w:t>
      </w:r>
      <w:r w:rsidR="00D46969" w:rsidRPr="002F0BB8">
        <w:rPr>
          <w:rFonts w:eastAsiaTheme="minorHAnsi"/>
          <w:szCs w:val="24"/>
          <w:lang w:eastAsia="en-US"/>
        </w:rPr>
        <w:t>aragrafu.</w:t>
      </w:r>
      <w:r w:rsidR="00D46969" w:rsidRPr="002F0BB8">
        <w:rPr>
          <w:szCs w:val="24"/>
        </w:rPr>
        <w:t xml:space="preserve"> </w:t>
      </w:r>
    </w:p>
    <w:p w14:paraId="4A4BDC92" w14:textId="77777777" w:rsidR="00400C71" w:rsidRPr="00BE31B3" w:rsidRDefault="002F0BB8" w:rsidP="00BE31B3">
      <w:pPr>
        <w:autoSpaceDE w:val="0"/>
        <w:autoSpaceDN w:val="0"/>
        <w:adjustRightInd w:val="0"/>
        <w:spacing w:before="120"/>
        <w:ind w:left="567" w:hanging="567"/>
        <w:jc w:val="both"/>
        <w:rPr>
          <w:szCs w:val="24"/>
        </w:rPr>
      </w:pPr>
      <w:r w:rsidRPr="002F0BB8">
        <w:rPr>
          <w:szCs w:val="24"/>
        </w:rPr>
        <w:t>10.</w:t>
      </w:r>
      <w:r w:rsidRPr="002F0BB8">
        <w:rPr>
          <w:szCs w:val="24"/>
        </w:rPr>
        <w:tab/>
      </w:r>
      <w:r w:rsidR="00400C71" w:rsidRPr="00BE31B3">
        <w:rPr>
          <w:szCs w:val="24"/>
        </w:rPr>
        <w:t>Zamawiający oświadcza, że będzie dokonywał płatności za wykonany przedmiot umowy</w:t>
      </w:r>
      <w:r w:rsidR="00D93184" w:rsidRPr="00BE31B3">
        <w:rPr>
          <w:szCs w:val="24"/>
        </w:rPr>
        <w:t xml:space="preserve"> </w:t>
      </w:r>
      <w:r w:rsidR="00400C71" w:rsidRPr="00BE31B3">
        <w:rPr>
          <w:szCs w:val="24"/>
        </w:rPr>
        <w:t>z zastosowaniem mechanizmu podzielonej płatności.</w:t>
      </w:r>
    </w:p>
    <w:p w14:paraId="5B59A993" w14:textId="77777777" w:rsidR="00D93184" w:rsidRPr="00BE31B3" w:rsidRDefault="00D93184" w:rsidP="00400C71">
      <w:pPr>
        <w:snapToGrid w:val="0"/>
        <w:spacing w:before="120" w:after="120" w:line="254" w:lineRule="auto"/>
        <w:ind w:left="3900" w:firstLine="348"/>
        <w:rPr>
          <w:b/>
          <w:bCs/>
          <w:szCs w:val="24"/>
        </w:rPr>
      </w:pPr>
    </w:p>
    <w:p w14:paraId="19CB52C2" w14:textId="77777777" w:rsidR="00400C71" w:rsidRPr="00BE31B3" w:rsidRDefault="00BE31B3" w:rsidP="00400C71">
      <w:pPr>
        <w:snapToGrid w:val="0"/>
        <w:spacing w:before="120" w:after="120" w:line="254" w:lineRule="auto"/>
        <w:ind w:left="3900" w:firstLine="348"/>
        <w:rPr>
          <w:b/>
          <w:bCs/>
          <w:szCs w:val="24"/>
        </w:rPr>
      </w:pPr>
      <w:r w:rsidRPr="00BE31B3">
        <w:rPr>
          <w:b/>
          <w:bCs/>
          <w:szCs w:val="24"/>
        </w:rPr>
        <w:t>§ 4</w:t>
      </w:r>
      <w:r w:rsidR="00400C71" w:rsidRPr="00BE31B3">
        <w:rPr>
          <w:b/>
          <w:bCs/>
          <w:szCs w:val="24"/>
        </w:rPr>
        <w:t>.</w:t>
      </w:r>
    </w:p>
    <w:p w14:paraId="2832949A" w14:textId="77777777" w:rsidR="00400C71" w:rsidRPr="00BE31B3" w:rsidRDefault="00400C71" w:rsidP="00400C71">
      <w:pPr>
        <w:snapToGrid w:val="0"/>
        <w:spacing w:before="120" w:after="120" w:line="254" w:lineRule="auto"/>
        <w:jc w:val="center"/>
        <w:rPr>
          <w:b/>
          <w:bCs/>
          <w:szCs w:val="24"/>
        </w:rPr>
      </w:pPr>
      <w:r w:rsidRPr="00BE31B3">
        <w:rPr>
          <w:b/>
          <w:bCs/>
          <w:szCs w:val="24"/>
        </w:rPr>
        <w:t>Prawa i obowiązki Stron; osoby odpowiedzialne za prawidłową realizację przedmiotu umowy</w:t>
      </w:r>
    </w:p>
    <w:p w14:paraId="377B8D4C" w14:textId="77777777" w:rsidR="00400C71" w:rsidRPr="00BE31B3" w:rsidRDefault="00400C71" w:rsidP="00400C71">
      <w:pPr>
        <w:numPr>
          <w:ilvl w:val="0"/>
          <w:numId w:val="23"/>
        </w:numPr>
        <w:tabs>
          <w:tab w:val="left" w:pos="426"/>
        </w:tabs>
        <w:snapToGrid w:val="0"/>
        <w:spacing w:before="120" w:after="120" w:line="254" w:lineRule="auto"/>
        <w:ind w:left="426" w:hanging="426"/>
        <w:rPr>
          <w:szCs w:val="24"/>
        </w:rPr>
      </w:pPr>
      <w:r w:rsidRPr="00BE31B3">
        <w:rPr>
          <w:szCs w:val="24"/>
        </w:rPr>
        <w:t>Do obowiązków Zamawiającego należy:</w:t>
      </w:r>
    </w:p>
    <w:p w14:paraId="19E85CAD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współdziałanie z Wykonawcą w podejmowaniu wszelkich czynności koniecznych do wykonania przedmiotu umowy, w tym w szczególności w celu uzyskiwania przez Wykonawcę informacji oraz usuwania zaistniałych przeszkód i trudności w realizacji umowy,</w:t>
      </w:r>
    </w:p>
    <w:p w14:paraId="023817F1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przekazanie wszelkiej niezbędnej dokumentacji znajdującej się w jego posiadaniu, dotyczącej przedmiotu umowy, mogącej posłużyć do realizacji przedmiotu umowy,</w:t>
      </w:r>
    </w:p>
    <w:p w14:paraId="3CFB29C7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zgłoszenie robót niewymagających pozwolenia na budowę, uzyskanie opinii Wojewódzkiego Konserwatora Zabytków, projektów organizacji ruchu, oświadczeń o dysponowaniu terenem,</w:t>
      </w:r>
    </w:p>
    <w:p w14:paraId="0A7E9E1A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stawianie się na odbiory,</w:t>
      </w:r>
    </w:p>
    <w:p w14:paraId="3683F7A7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zapłata wynagrodzenia za prawidłowe wykonanie przedmiotu umowy.</w:t>
      </w:r>
    </w:p>
    <w:p w14:paraId="7FC0A1F2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BE31B3">
        <w:rPr>
          <w:rFonts w:cs="Times New Roman"/>
        </w:rPr>
        <w:t xml:space="preserve">Zamawiający wyznacza osoby odpowiedzialne za nadzór nad realizacją umowy oraz jej odbiór (w tym podpisanie protokołów uruchomienia) ………………………….(nr tel.:  </w:t>
      </w:r>
      <w:r w:rsidR="00BE31B3" w:rsidRPr="00BE31B3">
        <w:rPr>
          <w:rFonts w:cs="Times New Roman"/>
        </w:rPr>
        <w:t>…………………..</w:t>
      </w:r>
      <w:r w:rsidRPr="00BE31B3">
        <w:rPr>
          <w:rFonts w:cs="Times New Roman"/>
        </w:rPr>
        <w:t>..…) i ……………………………………………………….. (nr tel.:</w:t>
      </w:r>
      <w:r w:rsidR="00BE31B3" w:rsidRPr="00BE31B3">
        <w:rPr>
          <w:rFonts w:cs="Times New Roman"/>
        </w:rPr>
        <w:t xml:space="preserve"> </w:t>
      </w:r>
      <w:r w:rsidRPr="0033147A">
        <w:rPr>
          <w:rFonts w:cs="Times New Roman"/>
        </w:rPr>
        <w:t>…</w:t>
      </w:r>
      <w:r w:rsidR="00BE31B3" w:rsidRPr="0033147A">
        <w:rPr>
          <w:rFonts w:cs="Times New Roman"/>
        </w:rPr>
        <w:t xml:space="preserve">…………...) </w:t>
      </w:r>
      <w:r w:rsidRPr="0033147A">
        <w:rPr>
          <w:rFonts w:cs="Times New Roman"/>
        </w:rPr>
        <w:t xml:space="preserve">.  </w:t>
      </w:r>
    </w:p>
    <w:p w14:paraId="1C11D0C7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 xml:space="preserve">Zmiana osób będących przedstawicielami Zamawiającego, o których mowa w umowie nie stanowi podstawy do zmiany umowy, jednakże wymaga uprzedniego pisemnego poinformowania o tym drugiej Strony umowy. </w:t>
      </w:r>
    </w:p>
    <w:p w14:paraId="7283328A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>Zamawiający ma prawo:</w:t>
      </w:r>
    </w:p>
    <w:p w14:paraId="2E36C694" w14:textId="77777777" w:rsidR="00400C71" w:rsidRPr="0033147A" w:rsidRDefault="00400C71" w:rsidP="00400C71">
      <w:pPr>
        <w:numPr>
          <w:ilvl w:val="1"/>
          <w:numId w:val="24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33147A">
        <w:rPr>
          <w:szCs w:val="24"/>
        </w:rPr>
        <w:t>niezwłocznie zgłaszać uwagi i opinie do realizowanego przedmiotu umowy,</w:t>
      </w:r>
    </w:p>
    <w:p w14:paraId="066CEBB8" w14:textId="77777777" w:rsidR="00400C71" w:rsidRPr="0033147A" w:rsidRDefault="00400C71" w:rsidP="00400C71">
      <w:pPr>
        <w:numPr>
          <w:ilvl w:val="1"/>
          <w:numId w:val="24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bCs/>
          <w:szCs w:val="24"/>
        </w:rPr>
      </w:pPr>
      <w:r w:rsidRPr="0033147A">
        <w:rPr>
          <w:szCs w:val="24"/>
        </w:rPr>
        <w:t>zarządzenia nadzoru i przeprowadzenia kontroli wszystkiego, co jest świadczone w celu realizacji przedmiotu umowy.</w:t>
      </w:r>
    </w:p>
    <w:p w14:paraId="1B9B9E0E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>Do obowiązków Wykonawcy należy w szczególności:</w:t>
      </w:r>
    </w:p>
    <w:p w14:paraId="3C0B3902" w14:textId="77777777" w:rsidR="00400C71" w:rsidRPr="0033147A" w:rsidRDefault="00400C71" w:rsidP="00400C71">
      <w:pPr>
        <w:pStyle w:val="Akapitzlist"/>
        <w:numPr>
          <w:ilvl w:val="1"/>
          <w:numId w:val="39"/>
        </w:numPr>
        <w:tabs>
          <w:tab w:val="left" w:pos="426"/>
          <w:tab w:val="left" w:pos="709"/>
        </w:tabs>
        <w:suppressAutoHyphens w:val="0"/>
        <w:snapToGrid w:val="0"/>
        <w:spacing w:before="120" w:after="120" w:line="254" w:lineRule="auto"/>
        <w:ind w:left="851" w:hanging="426"/>
        <w:jc w:val="both"/>
        <w:rPr>
          <w:rFonts w:cs="Times New Roman"/>
        </w:rPr>
      </w:pPr>
      <w:r w:rsidRPr="0033147A">
        <w:rPr>
          <w:rFonts w:cs="Times New Roman"/>
        </w:rPr>
        <w:t>wykonanie przedmiotu umowy, zgodnie z OPZ oraz wszelkimi standardami technicznymi wymogami technologicznymi oraz z należytą starannością wymaganą przy realizacji tego typu zamówienia,</w:t>
      </w:r>
    </w:p>
    <w:p w14:paraId="1596C4DD" w14:textId="77777777" w:rsidR="00400C71" w:rsidRPr="0033147A" w:rsidRDefault="00400C71" w:rsidP="00400C71">
      <w:pPr>
        <w:pStyle w:val="Akapitzlist"/>
        <w:numPr>
          <w:ilvl w:val="1"/>
          <w:numId w:val="39"/>
        </w:numPr>
        <w:tabs>
          <w:tab w:val="left" w:pos="426"/>
          <w:tab w:val="left" w:pos="709"/>
        </w:tabs>
        <w:suppressAutoHyphens w:val="0"/>
        <w:snapToGrid w:val="0"/>
        <w:spacing w:before="120" w:after="120" w:line="254" w:lineRule="auto"/>
        <w:ind w:left="851" w:hanging="426"/>
        <w:jc w:val="both"/>
        <w:rPr>
          <w:rFonts w:cs="Times New Roman"/>
        </w:rPr>
      </w:pPr>
      <w:r w:rsidRPr="0033147A">
        <w:rPr>
          <w:rFonts w:cs="Times New Roman"/>
        </w:rPr>
        <w:t>przestrzegania przepisów z zakresu BHP i p. poż. przy wykonywaniu przedmiotu umowy,</w:t>
      </w:r>
    </w:p>
    <w:p w14:paraId="540B2288" w14:textId="77777777" w:rsidR="00400C71" w:rsidRPr="0033147A" w:rsidRDefault="00400C71" w:rsidP="00400C71">
      <w:pPr>
        <w:pStyle w:val="Akapitzlist"/>
        <w:numPr>
          <w:ilvl w:val="1"/>
          <w:numId w:val="39"/>
        </w:numPr>
        <w:tabs>
          <w:tab w:val="left" w:pos="426"/>
          <w:tab w:val="left" w:pos="709"/>
        </w:tabs>
        <w:suppressAutoHyphens w:val="0"/>
        <w:snapToGrid w:val="0"/>
        <w:spacing w:before="120" w:after="120" w:line="254" w:lineRule="auto"/>
        <w:ind w:left="851" w:hanging="426"/>
        <w:jc w:val="both"/>
        <w:rPr>
          <w:rFonts w:cs="Times New Roman"/>
        </w:rPr>
      </w:pPr>
      <w:r w:rsidRPr="0033147A">
        <w:rPr>
          <w:rFonts w:cs="Times New Roman"/>
        </w:rPr>
        <w:lastRenderedPageBreak/>
        <w:t xml:space="preserve">zapewnienia, by osoby wykonujące pracę na rzecz Wykonawcy były wyposażone </w:t>
      </w:r>
      <w:r w:rsidRPr="0033147A">
        <w:rPr>
          <w:rFonts w:cs="Times New Roman"/>
        </w:rPr>
        <w:br/>
        <w:t xml:space="preserve">w odpowiednią odzież roboczą i środki ochrony osobistej, jeżeli jest to wymagane przepisami prawa. </w:t>
      </w:r>
    </w:p>
    <w:p w14:paraId="4A38A9DA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>Wykonawca zobowiązany jest do zapewnienia kontaktu telefonicznego oraz e-mail z osobą nadzorującą wykonywanie przedmiotu umowy, pod numerem telefonu i adresem e-mail przekazanym przez Wykonawcę przy zawarciu umowy:</w:t>
      </w:r>
    </w:p>
    <w:p w14:paraId="7AD8DFFE" w14:textId="77777777" w:rsidR="00400C71" w:rsidRPr="0033147A" w:rsidRDefault="00400C71" w:rsidP="00400C71">
      <w:pPr>
        <w:pStyle w:val="Akapitzlist"/>
        <w:tabs>
          <w:tab w:val="left" w:pos="426"/>
        </w:tabs>
        <w:snapToGrid w:val="0"/>
        <w:spacing w:before="120" w:after="120" w:line="254" w:lineRule="auto"/>
        <w:ind w:left="426" w:hanging="1"/>
        <w:jc w:val="both"/>
        <w:rPr>
          <w:rFonts w:cs="Times New Roman"/>
        </w:rPr>
      </w:pPr>
      <w:r w:rsidRPr="0033147A">
        <w:rPr>
          <w:rFonts w:cs="Times New Roman"/>
        </w:rPr>
        <w:t xml:space="preserve">imię i nazwisko osoby: …………………………………………………..…… </w:t>
      </w:r>
    </w:p>
    <w:p w14:paraId="6D15FE45" w14:textId="77777777" w:rsidR="00400C71" w:rsidRPr="0033147A" w:rsidRDefault="00400C71" w:rsidP="00400C71">
      <w:pPr>
        <w:pStyle w:val="Akapitzlist"/>
        <w:tabs>
          <w:tab w:val="left" w:pos="426"/>
        </w:tabs>
        <w:snapToGrid w:val="0"/>
        <w:spacing w:before="120" w:after="120" w:line="254" w:lineRule="auto"/>
        <w:ind w:left="426" w:hanging="1"/>
        <w:jc w:val="both"/>
        <w:rPr>
          <w:rFonts w:cs="Times New Roman"/>
        </w:rPr>
      </w:pPr>
      <w:r w:rsidRPr="0033147A">
        <w:rPr>
          <w:rFonts w:cs="Times New Roman"/>
        </w:rPr>
        <w:t>nr. tel. …….……………………………….. e-mail: ………..……………..……, każdego dnia ro</w:t>
      </w:r>
      <w:r w:rsidR="0033147A" w:rsidRPr="0033147A">
        <w:rPr>
          <w:rFonts w:cs="Times New Roman"/>
        </w:rPr>
        <w:t>boczego tygodnia w godzinach 7.00 - 15.0</w:t>
      </w:r>
      <w:r w:rsidRPr="0033147A">
        <w:rPr>
          <w:rFonts w:cs="Times New Roman"/>
        </w:rPr>
        <w:t xml:space="preserve">0 tj. w godzinach funkcjonowania Zarządu </w:t>
      </w:r>
      <w:r w:rsidR="0033147A" w:rsidRPr="0033147A">
        <w:rPr>
          <w:rFonts w:cs="Times New Roman"/>
        </w:rPr>
        <w:t xml:space="preserve">Zamawiającego. </w:t>
      </w:r>
      <w:r w:rsidRPr="0033147A">
        <w:rPr>
          <w:rFonts w:cs="Times New Roman"/>
        </w:rPr>
        <w:t>Zmiana tej osoby wymaga uprzedniego pisemnego pod rygorem nieważności powiadomienia Zamawiającego i nie wymaga zmiany umowy, z zastrzeżeniem §13 ust. 1 pkt 2).</w:t>
      </w:r>
    </w:p>
    <w:p w14:paraId="7FC88596" w14:textId="7638ACC5" w:rsidR="00400C71" w:rsidRPr="004E45BD" w:rsidRDefault="00400C71" w:rsidP="00400C71">
      <w:pPr>
        <w:numPr>
          <w:ilvl w:val="0"/>
          <w:numId w:val="23"/>
        </w:numPr>
        <w:tabs>
          <w:tab w:val="left" w:pos="426"/>
        </w:tabs>
        <w:snapToGrid w:val="0"/>
        <w:spacing w:before="120" w:after="120" w:line="254" w:lineRule="auto"/>
        <w:ind w:left="426" w:hanging="426"/>
        <w:jc w:val="both"/>
        <w:rPr>
          <w:kern w:val="24"/>
          <w:szCs w:val="24"/>
        </w:rPr>
      </w:pPr>
      <w:r w:rsidRPr="0033147A">
        <w:rPr>
          <w:szCs w:val="24"/>
        </w:rPr>
        <w:t xml:space="preserve">W ramach wynagrodzenia, o którym mowa w § 4 ust. 1, Wykonawca zobowiązuje się do prowadzenia bieżącego lub okresowego serwisu </w:t>
      </w:r>
      <w:r w:rsidR="00E65017">
        <w:rPr>
          <w:szCs w:val="24"/>
        </w:rPr>
        <w:t>parkomatów</w:t>
      </w:r>
      <w:r w:rsidRPr="0033147A">
        <w:rPr>
          <w:szCs w:val="24"/>
        </w:rPr>
        <w:t xml:space="preserve">, zgodnie z wymaganiami producenta, określonymi co najmniej w: karcie gwarancyjnej, karcie technicznej, dokumentacji techniczno-ruchowej. Wykonawca zobowiązuje się do wykonywania usług serwisowych tak, aby przedmiot dzierżawy przez cały okres realizacji umowy był w stanie dobrym, przydatny do umówionego użytku i w stanie niepogorszonym. Prace </w:t>
      </w:r>
      <w:r w:rsidRPr="004E45BD">
        <w:rPr>
          <w:szCs w:val="24"/>
        </w:rPr>
        <w:t>serwisowe mają się odbywać poza godzinami pracy strefy.</w:t>
      </w:r>
    </w:p>
    <w:p w14:paraId="4AB9DAAE" w14:textId="77777777" w:rsidR="00400C71" w:rsidRPr="004E45BD" w:rsidRDefault="00400C71" w:rsidP="00400C71">
      <w:pPr>
        <w:numPr>
          <w:ilvl w:val="0"/>
          <w:numId w:val="23"/>
        </w:numPr>
        <w:tabs>
          <w:tab w:val="left" w:pos="426"/>
        </w:tabs>
        <w:snapToGrid w:val="0"/>
        <w:spacing w:before="120" w:after="120" w:line="254" w:lineRule="auto"/>
        <w:ind w:left="426" w:hanging="426"/>
        <w:jc w:val="both"/>
        <w:rPr>
          <w:szCs w:val="24"/>
        </w:rPr>
      </w:pPr>
      <w:r w:rsidRPr="004E45BD">
        <w:rPr>
          <w:szCs w:val="24"/>
        </w:rPr>
        <w:t>Wykonawca musi dysponować autorskimi prawami majątkowymi lub licencjami (bez ograniczeń czasowych lub terytorialnych) do oprogramowania, o którym mowa w OPZ wchodzącego w skład urządzeń</w:t>
      </w:r>
      <w:r w:rsidR="004E45BD" w:rsidRPr="004E45BD">
        <w:rPr>
          <w:szCs w:val="24"/>
        </w:rPr>
        <w:t>, a także instalowanego w biurze zamawiającego, w Urzędzie Miasta i w urządzeniach kontrolerskich</w:t>
      </w:r>
      <w:r w:rsidRPr="004E45BD">
        <w:rPr>
          <w:szCs w:val="24"/>
        </w:rPr>
        <w:t>. Wykonawca zapewni przeniesienie licencji do oprogramowania wraz z jego dokumentacją (licencje umożliwiające Zamawiającemu korzystanie z oprogramowania zgodnie z jego przeznaczeniem i zgodnie z prawem oraz OPZ) na Zamawiającego, w ramach wynagrodzenia umownego. Licencje przekazane Zamawiającemu powinny uprawniać Zamawiającego do korzystania z oprogramowania wraz z jego dokumentacją przez realizacji umowy</w:t>
      </w:r>
      <w:r w:rsidR="004E45BD" w:rsidRPr="004E45BD">
        <w:rPr>
          <w:szCs w:val="24"/>
        </w:rPr>
        <w:t>.</w:t>
      </w:r>
    </w:p>
    <w:p w14:paraId="5707238B" w14:textId="77777777" w:rsidR="004E45BD" w:rsidRDefault="004E45BD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47EB7FA3" w14:textId="77777777" w:rsidR="00400C71" w:rsidRPr="004A7D9C" w:rsidRDefault="004A7D9C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4A7D9C">
        <w:rPr>
          <w:rFonts w:ascii="Times New Roman" w:hAnsi="Times New Roman" w:cs="Times New Roman"/>
          <w:b/>
          <w:szCs w:val="24"/>
        </w:rPr>
        <w:t>§ 5</w:t>
      </w:r>
      <w:r w:rsidR="00400C71" w:rsidRPr="004A7D9C">
        <w:rPr>
          <w:rFonts w:ascii="Times New Roman" w:hAnsi="Times New Roman" w:cs="Times New Roman"/>
          <w:b/>
          <w:szCs w:val="24"/>
        </w:rPr>
        <w:t>.</w:t>
      </w:r>
    </w:p>
    <w:p w14:paraId="308C5886" w14:textId="77777777" w:rsidR="00400C71" w:rsidRPr="004A7D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4A7D9C">
        <w:rPr>
          <w:rFonts w:ascii="Times New Roman" w:hAnsi="Times New Roman" w:cs="Times New Roman"/>
          <w:b/>
          <w:szCs w:val="24"/>
        </w:rPr>
        <w:t>Kary umowne</w:t>
      </w:r>
    </w:p>
    <w:p w14:paraId="132CCB06" w14:textId="77777777" w:rsidR="00400C71" w:rsidRPr="004A7D9C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jc w:val="both"/>
        <w:rPr>
          <w:szCs w:val="24"/>
        </w:rPr>
      </w:pPr>
      <w:r w:rsidRPr="004A7D9C">
        <w:rPr>
          <w:szCs w:val="24"/>
        </w:rPr>
        <w:t>Wykonawca z tytułu niewykonania lub nienależytego wykonania przedmiotu umowy zapłaci Zamawiającemu następujące kary umowne:</w:t>
      </w:r>
    </w:p>
    <w:p w14:paraId="38755D74" w14:textId="7748F913" w:rsidR="00400C71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>za zwłokę w uruchomieniu parkomatów w terminie</w:t>
      </w:r>
      <w:r w:rsidR="004A7D9C" w:rsidRPr="004A7D9C">
        <w:rPr>
          <w:rFonts w:ascii="Times New Roman" w:hAnsi="Times New Roman" w:cs="Times New Roman"/>
          <w:szCs w:val="24"/>
        </w:rPr>
        <w:t xml:space="preserve"> do 30.04.2024r.</w:t>
      </w:r>
      <w:r w:rsidRPr="004A7D9C">
        <w:rPr>
          <w:rFonts w:ascii="Times New Roman" w:hAnsi="Times New Roman" w:cs="Times New Roman"/>
          <w:szCs w:val="24"/>
        </w:rPr>
        <w:t xml:space="preserve"> – w wysokości 200 zł za każdy nieuruchomiony parkomat osobno, za każdy rozpoczęty dzień zwłoki w uruchomieniu danego parkomatu, lecz nie więcej niż 10</w:t>
      </w:r>
      <w:r w:rsidR="004A7D9C" w:rsidRPr="004A7D9C">
        <w:rPr>
          <w:rFonts w:ascii="Times New Roman" w:hAnsi="Times New Roman" w:cs="Times New Roman"/>
          <w:szCs w:val="24"/>
        </w:rPr>
        <w:t xml:space="preserve"> % w</w:t>
      </w:r>
      <w:r w:rsidRPr="004A7D9C">
        <w:rPr>
          <w:rFonts w:ascii="Times New Roman" w:hAnsi="Times New Roman" w:cs="Times New Roman"/>
          <w:szCs w:val="24"/>
        </w:rPr>
        <w:t>ynagrodzenia brutto</w:t>
      </w:r>
      <w:r w:rsidR="004A7D9C" w:rsidRPr="004A7D9C">
        <w:rPr>
          <w:rFonts w:ascii="Times New Roman" w:hAnsi="Times New Roman" w:cs="Times New Roman"/>
          <w:szCs w:val="24"/>
        </w:rPr>
        <w:t xml:space="preserve">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="004A7D9C" w:rsidRPr="004A7D9C">
        <w:rPr>
          <w:rFonts w:ascii="Times New Roman" w:hAnsi="Times New Roman" w:cs="Times New Roman"/>
          <w:szCs w:val="24"/>
        </w:rPr>
        <w:t xml:space="preserve"> 3 ust. 1 lit. b)</w:t>
      </w:r>
      <w:r w:rsidRPr="004A7D9C">
        <w:rPr>
          <w:rFonts w:ascii="Times New Roman" w:hAnsi="Times New Roman" w:cs="Times New Roman"/>
          <w:szCs w:val="24"/>
        </w:rPr>
        <w:t>,</w:t>
      </w:r>
    </w:p>
    <w:p w14:paraId="098EEE6E" w14:textId="45884EDB" w:rsidR="00227C1E" w:rsidRDefault="00227C1E" w:rsidP="00227C1E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zwłokę w </w:t>
      </w:r>
      <w:r>
        <w:rPr>
          <w:rFonts w:ascii="Times New Roman" w:hAnsi="Times New Roman" w:cs="Times New Roman"/>
          <w:szCs w:val="24"/>
        </w:rPr>
        <w:t xml:space="preserve">zainstalowaniu i </w:t>
      </w:r>
      <w:r w:rsidRPr="004A7D9C">
        <w:rPr>
          <w:rFonts w:ascii="Times New Roman" w:hAnsi="Times New Roman" w:cs="Times New Roman"/>
          <w:szCs w:val="24"/>
        </w:rPr>
        <w:t>uruchomieniu</w:t>
      </w:r>
      <w:r>
        <w:rPr>
          <w:rFonts w:ascii="Times New Roman" w:hAnsi="Times New Roman" w:cs="Times New Roman"/>
          <w:szCs w:val="24"/>
        </w:rPr>
        <w:t xml:space="preserve"> któregokolwiek z oprogramowania</w:t>
      </w:r>
      <w:r w:rsidRPr="004A7D9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objętego umową dzierżawy </w:t>
      </w:r>
      <w:r w:rsidRPr="004A7D9C">
        <w:rPr>
          <w:rFonts w:ascii="Times New Roman" w:hAnsi="Times New Roman" w:cs="Times New Roman"/>
          <w:szCs w:val="24"/>
        </w:rPr>
        <w:t>w terminie do 30.04.2024r. – w wysokości</w:t>
      </w:r>
      <w:r>
        <w:rPr>
          <w:rFonts w:ascii="Times New Roman" w:hAnsi="Times New Roman" w:cs="Times New Roman"/>
          <w:szCs w:val="24"/>
        </w:rPr>
        <w:t xml:space="preserve"> 5</w:t>
      </w:r>
      <w:r w:rsidRPr="004A7D9C">
        <w:rPr>
          <w:rFonts w:ascii="Times New Roman" w:hAnsi="Times New Roman" w:cs="Times New Roman"/>
          <w:szCs w:val="24"/>
        </w:rPr>
        <w:t xml:space="preserve">00 zł za każdy rozpoczęty dzień zwłoki w uruchomieniu </w:t>
      </w:r>
      <w:r>
        <w:rPr>
          <w:rFonts w:ascii="Times New Roman" w:hAnsi="Times New Roman" w:cs="Times New Roman"/>
          <w:szCs w:val="24"/>
        </w:rPr>
        <w:t>do czasu uruchomienia wszystkich elementów oprogramowania wymaganego umową</w:t>
      </w:r>
      <w:r w:rsidRPr="004A7D9C">
        <w:rPr>
          <w:rFonts w:ascii="Times New Roman" w:hAnsi="Times New Roman" w:cs="Times New Roman"/>
          <w:szCs w:val="24"/>
        </w:rPr>
        <w:t xml:space="preserve">, </w:t>
      </w:r>
      <w:bookmarkStart w:id="0" w:name="_Hlk160103410"/>
      <w:r w:rsidRPr="004A7D9C">
        <w:rPr>
          <w:rFonts w:ascii="Times New Roman" w:hAnsi="Times New Roman" w:cs="Times New Roman"/>
          <w:szCs w:val="24"/>
        </w:rPr>
        <w:t xml:space="preserve">lecz nie więcej niż 10 % 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Pr="004A7D9C">
        <w:rPr>
          <w:rFonts w:ascii="Times New Roman" w:hAnsi="Times New Roman" w:cs="Times New Roman"/>
          <w:szCs w:val="24"/>
        </w:rPr>
        <w:t xml:space="preserve"> 3 ust. 1 lit. b),</w:t>
      </w:r>
    </w:p>
    <w:bookmarkEnd w:id="0"/>
    <w:p w14:paraId="4B5DA9C8" w14:textId="5A7DA9A2" w:rsidR="00227C1E" w:rsidRPr="004A7D9C" w:rsidRDefault="00227C1E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za zwłokę w przekazaniu </w:t>
      </w:r>
      <w:r w:rsidR="00DB244D">
        <w:rPr>
          <w:rFonts w:ascii="Times New Roman" w:hAnsi="Times New Roman" w:cs="Times New Roman"/>
          <w:szCs w:val="24"/>
        </w:rPr>
        <w:t>na rachunek kwot bilonu zebranego w parkomatach</w:t>
      </w:r>
      <w:r>
        <w:rPr>
          <w:rFonts w:ascii="Times New Roman" w:hAnsi="Times New Roman" w:cs="Times New Roman"/>
          <w:szCs w:val="24"/>
        </w:rPr>
        <w:t xml:space="preserve"> – w wysokości 100 zł za każdy dzień zwłoki powyżej terminu określonego w OPZ wynoszącego 3 dni robocze, </w:t>
      </w:r>
      <w:r w:rsidRPr="004A7D9C">
        <w:rPr>
          <w:rFonts w:ascii="Times New Roman" w:hAnsi="Times New Roman" w:cs="Times New Roman"/>
          <w:szCs w:val="24"/>
        </w:rPr>
        <w:t xml:space="preserve">lecz nie więcej niż 10 % 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Pr="004A7D9C">
        <w:rPr>
          <w:rFonts w:ascii="Times New Roman" w:hAnsi="Times New Roman" w:cs="Times New Roman"/>
          <w:szCs w:val="24"/>
        </w:rPr>
        <w:t xml:space="preserve"> 3 ust. 1 lit. b),</w:t>
      </w:r>
    </w:p>
    <w:p w14:paraId="5D38482F" w14:textId="5CF5F060" w:rsidR="001C565A" w:rsidRDefault="00400C71" w:rsidP="001C565A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zwłokę w demontażu urządzeń w terminie </w:t>
      </w:r>
      <w:r w:rsidR="004A7D9C" w:rsidRPr="004A7D9C">
        <w:rPr>
          <w:rFonts w:ascii="Times New Roman" w:hAnsi="Times New Roman" w:cs="Times New Roman"/>
          <w:szCs w:val="24"/>
        </w:rPr>
        <w:t>do 15.01.2025r.</w:t>
      </w:r>
      <w:r w:rsidRPr="004A7D9C">
        <w:rPr>
          <w:rFonts w:ascii="Times New Roman" w:hAnsi="Times New Roman" w:cs="Times New Roman"/>
          <w:szCs w:val="24"/>
        </w:rPr>
        <w:t xml:space="preserve"> – w wysokości 200 zł za każdy niezdemontowany parkomat osobno, za każdy rozpoczęty dzień zwłoki w braku demontażu danego parkomatu,</w:t>
      </w:r>
      <w:r w:rsidR="001C565A">
        <w:rPr>
          <w:rFonts w:ascii="Times New Roman" w:hAnsi="Times New Roman" w:cs="Times New Roman"/>
          <w:szCs w:val="24"/>
        </w:rPr>
        <w:t xml:space="preserve"> </w:t>
      </w:r>
      <w:r w:rsidR="001C565A" w:rsidRPr="004A7D9C">
        <w:rPr>
          <w:rFonts w:ascii="Times New Roman" w:hAnsi="Times New Roman" w:cs="Times New Roman"/>
          <w:szCs w:val="24"/>
        </w:rPr>
        <w:t xml:space="preserve">lecz nie więcej niż 10 % 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="001C565A" w:rsidRPr="004A7D9C">
        <w:rPr>
          <w:rFonts w:ascii="Times New Roman" w:hAnsi="Times New Roman" w:cs="Times New Roman"/>
          <w:szCs w:val="24"/>
        </w:rPr>
        <w:t xml:space="preserve"> 3 ust. 1 lit. b),</w:t>
      </w:r>
    </w:p>
    <w:p w14:paraId="634743DB" w14:textId="53361741" w:rsidR="00400C71" w:rsidRDefault="00400C71" w:rsidP="005562F3">
      <w:pPr>
        <w:pStyle w:val="Tekstpodstawowy"/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</w:p>
    <w:p w14:paraId="40031F78" w14:textId="55BE524E" w:rsidR="00400C71" w:rsidRPr="004A7D9C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odstąpienie </w:t>
      </w:r>
      <w:r w:rsidR="00057184">
        <w:rPr>
          <w:rFonts w:ascii="Times New Roman" w:hAnsi="Times New Roman" w:cs="Times New Roman"/>
          <w:szCs w:val="24"/>
        </w:rPr>
        <w:t>lub</w:t>
      </w:r>
      <w:r w:rsidR="00057184" w:rsidRPr="004A7D9C">
        <w:rPr>
          <w:rFonts w:ascii="Times New Roman" w:hAnsi="Times New Roman" w:cs="Times New Roman"/>
          <w:szCs w:val="24"/>
        </w:rPr>
        <w:t xml:space="preserve"> </w:t>
      </w:r>
      <w:r w:rsidRPr="004A7D9C">
        <w:rPr>
          <w:rFonts w:ascii="Times New Roman" w:hAnsi="Times New Roman" w:cs="Times New Roman"/>
          <w:szCs w:val="24"/>
        </w:rPr>
        <w:t>wypowiedzenie w całości lub w części od umowy przez Zamawiającego wskutek okoliczności leżących po stronie Wykonawcy</w:t>
      </w:r>
      <w:r w:rsidR="00057184">
        <w:rPr>
          <w:rFonts w:ascii="Times New Roman" w:hAnsi="Times New Roman" w:cs="Times New Roman"/>
          <w:szCs w:val="24"/>
        </w:rPr>
        <w:t xml:space="preserve"> oraz</w:t>
      </w:r>
      <w:r w:rsidRPr="004A7D9C">
        <w:rPr>
          <w:rFonts w:ascii="Times New Roman" w:hAnsi="Times New Roman" w:cs="Times New Roman"/>
          <w:szCs w:val="24"/>
        </w:rPr>
        <w:t xml:space="preserve"> za odstąpienie </w:t>
      </w:r>
      <w:r w:rsidR="00057184">
        <w:rPr>
          <w:rFonts w:ascii="Times New Roman" w:hAnsi="Times New Roman" w:cs="Times New Roman"/>
          <w:szCs w:val="24"/>
        </w:rPr>
        <w:t>lub</w:t>
      </w:r>
      <w:r w:rsidR="00057184" w:rsidRPr="004A7D9C">
        <w:rPr>
          <w:rFonts w:ascii="Times New Roman" w:hAnsi="Times New Roman" w:cs="Times New Roman"/>
          <w:szCs w:val="24"/>
        </w:rPr>
        <w:t xml:space="preserve"> </w:t>
      </w:r>
      <w:r w:rsidRPr="004A7D9C">
        <w:rPr>
          <w:rFonts w:ascii="Times New Roman" w:hAnsi="Times New Roman" w:cs="Times New Roman"/>
          <w:szCs w:val="24"/>
        </w:rPr>
        <w:t xml:space="preserve">wypowiedzenie w całości lub w części od umowy przez Wykonawcę – w wysokości 10 % </w:t>
      </w:r>
      <w:r w:rsidR="004A7D9C" w:rsidRPr="004A7D9C">
        <w:rPr>
          <w:rFonts w:ascii="Times New Roman" w:hAnsi="Times New Roman" w:cs="Times New Roman"/>
          <w:szCs w:val="24"/>
        </w:rPr>
        <w:t xml:space="preserve">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="004A7D9C" w:rsidRPr="004A7D9C">
        <w:rPr>
          <w:rFonts w:ascii="Times New Roman" w:hAnsi="Times New Roman" w:cs="Times New Roman"/>
          <w:szCs w:val="24"/>
        </w:rPr>
        <w:t xml:space="preserve"> 3 ust. 1 lit. b),</w:t>
      </w:r>
    </w:p>
    <w:p w14:paraId="52DB228C" w14:textId="0168626A" w:rsidR="00400C71" w:rsidRPr="004A7D9C" w:rsidRDefault="00400C71" w:rsidP="00AF0D19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</w:t>
      </w:r>
      <w:r w:rsidR="00AF0D19">
        <w:rPr>
          <w:rFonts w:ascii="Times New Roman" w:hAnsi="Times New Roman" w:cs="Times New Roman"/>
          <w:szCs w:val="24"/>
        </w:rPr>
        <w:t xml:space="preserve">zwłokę w przystąpieniu </w:t>
      </w:r>
      <w:r w:rsidR="00AF0D19" w:rsidRPr="00AF0D19">
        <w:rPr>
          <w:rFonts w:ascii="Times New Roman" w:hAnsi="Times New Roman" w:cs="Times New Roman"/>
          <w:szCs w:val="24"/>
        </w:rPr>
        <w:t xml:space="preserve">do usuwania </w:t>
      </w:r>
      <w:r w:rsidR="001C565A">
        <w:rPr>
          <w:rFonts w:ascii="Times New Roman" w:hAnsi="Times New Roman" w:cs="Times New Roman"/>
          <w:szCs w:val="24"/>
        </w:rPr>
        <w:t>awarii</w:t>
      </w:r>
      <w:r w:rsidR="001C565A" w:rsidRPr="00AF0D19">
        <w:rPr>
          <w:rFonts w:ascii="Times New Roman" w:hAnsi="Times New Roman" w:cs="Times New Roman"/>
          <w:szCs w:val="24"/>
        </w:rPr>
        <w:t xml:space="preserve"> </w:t>
      </w:r>
      <w:r w:rsidR="00AF0D19" w:rsidRPr="00AF0D19">
        <w:rPr>
          <w:rFonts w:ascii="Times New Roman" w:hAnsi="Times New Roman" w:cs="Times New Roman"/>
          <w:szCs w:val="24"/>
        </w:rPr>
        <w:t>parkomatów lub któregokolwiek z wydzierżawionych systemów informatycznych</w:t>
      </w:r>
      <w:r w:rsidRPr="004A7D9C">
        <w:rPr>
          <w:rFonts w:ascii="Times New Roman" w:hAnsi="Times New Roman" w:cs="Times New Roman"/>
          <w:szCs w:val="24"/>
        </w:rPr>
        <w:t xml:space="preserve">, w ramach realizacji obowiązków wynikających z </w:t>
      </w:r>
      <w:r w:rsidR="00AF0D19">
        <w:rPr>
          <w:rFonts w:ascii="Times New Roman" w:hAnsi="Times New Roman" w:cs="Times New Roman"/>
          <w:szCs w:val="24"/>
        </w:rPr>
        <w:t>Opisu Przedmiotu Zamówienia</w:t>
      </w:r>
      <w:r w:rsidRPr="004A7D9C">
        <w:rPr>
          <w:rFonts w:ascii="Times New Roman" w:hAnsi="Times New Roman" w:cs="Times New Roman"/>
          <w:szCs w:val="24"/>
        </w:rPr>
        <w:t xml:space="preserve">, w stosunku do </w:t>
      </w:r>
      <w:r w:rsidR="00AF0D19">
        <w:rPr>
          <w:rFonts w:ascii="Times New Roman" w:hAnsi="Times New Roman" w:cs="Times New Roman"/>
          <w:szCs w:val="24"/>
        </w:rPr>
        <w:t>czasu reakcji ustalonego w Ofercie Wykonawcy</w:t>
      </w:r>
      <w:r w:rsidR="001C565A">
        <w:rPr>
          <w:rFonts w:ascii="Times New Roman" w:hAnsi="Times New Roman" w:cs="Times New Roman"/>
          <w:szCs w:val="24"/>
        </w:rPr>
        <w:t xml:space="preserve"> wynoszącego do … godzin</w:t>
      </w:r>
      <w:r w:rsidR="00AF0D19">
        <w:rPr>
          <w:rFonts w:ascii="Times New Roman" w:hAnsi="Times New Roman" w:cs="Times New Roman"/>
          <w:szCs w:val="24"/>
        </w:rPr>
        <w:t xml:space="preserve"> - w wysokości 5</w:t>
      </w:r>
      <w:r w:rsidRPr="004A7D9C">
        <w:rPr>
          <w:rFonts w:ascii="Times New Roman" w:hAnsi="Times New Roman" w:cs="Times New Roman"/>
          <w:szCs w:val="24"/>
        </w:rPr>
        <w:t>00</w:t>
      </w:r>
      <w:r w:rsidR="001C565A">
        <w:rPr>
          <w:rFonts w:ascii="Times New Roman" w:hAnsi="Times New Roman" w:cs="Times New Roman"/>
          <w:szCs w:val="24"/>
        </w:rPr>
        <w:t>,00</w:t>
      </w:r>
      <w:r w:rsidRPr="004A7D9C">
        <w:rPr>
          <w:rFonts w:ascii="Times New Roman" w:hAnsi="Times New Roman" w:cs="Times New Roman"/>
          <w:szCs w:val="24"/>
        </w:rPr>
        <w:t xml:space="preserve"> zł za każdy </w:t>
      </w:r>
      <w:r w:rsidR="00AF0D19">
        <w:rPr>
          <w:rFonts w:ascii="Times New Roman" w:hAnsi="Times New Roman" w:cs="Times New Roman"/>
          <w:szCs w:val="24"/>
        </w:rPr>
        <w:t>stwierdzony przypadek</w:t>
      </w:r>
      <w:r w:rsidRPr="004A7D9C">
        <w:rPr>
          <w:rFonts w:ascii="Times New Roman" w:hAnsi="Times New Roman" w:cs="Times New Roman"/>
          <w:szCs w:val="24"/>
        </w:rPr>
        <w:t>,</w:t>
      </w:r>
    </w:p>
    <w:p w14:paraId="3BC93A8A" w14:textId="1C943B73" w:rsidR="00400C71" w:rsidRPr="00AB729D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AB729D">
        <w:rPr>
          <w:rFonts w:ascii="Times New Roman" w:hAnsi="Times New Roman" w:cs="Times New Roman"/>
          <w:szCs w:val="24"/>
        </w:rPr>
        <w:t>za brak możliwości wniesienia opłaty za pomocą monet – w wysokości 20</w:t>
      </w:r>
      <w:r w:rsidR="001C565A">
        <w:rPr>
          <w:rFonts w:ascii="Times New Roman" w:hAnsi="Times New Roman" w:cs="Times New Roman"/>
          <w:szCs w:val="24"/>
        </w:rPr>
        <w:t>,00</w:t>
      </w:r>
      <w:r w:rsidRPr="00AB729D">
        <w:rPr>
          <w:rFonts w:ascii="Times New Roman" w:hAnsi="Times New Roman" w:cs="Times New Roman"/>
          <w:szCs w:val="24"/>
        </w:rPr>
        <w:t xml:space="preserve"> zł za każdą rozpoczętą godzinę braku możliwości wniesienia opłaty liczoną dla każdego niesprawnego </w:t>
      </w:r>
      <w:r w:rsidR="001C565A">
        <w:rPr>
          <w:rFonts w:ascii="Times New Roman" w:hAnsi="Times New Roman" w:cs="Times New Roman"/>
          <w:szCs w:val="24"/>
        </w:rPr>
        <w:t>parkomatu</w:t>
      </w:r>
      <w:r w:rsidR="001C565A" w:rsidRPr="00AB729D">
        <w:rPr>
          <w:rFonts w:ascii="Times New Roman" w:hAnsi="Times New Roman" w:cs="Times New Roman"/>
          <w:szCs w:val="24"/>
        </w:rPr>
        <w:t xml:space="preserve"> </w:t>
      </w:r>
      <w:r w:rsidRPr="00AB729D">
        <w:rPr>
          <w:rFonts w:ascii="Times New Roman" w:hAnsi="Times New Roman" w:cs="Times New Roman"/>
          <w:szCs w:val="24"/>
        </w:rPr>
        <w:t>osobno,</w:t>
      </w:r>
    </w:p>
    <w:p w14:paraId="31D78644" w14:textId="4EB49A81" w:rsidR="00400C71" w:rsidRPr="00801326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AB729D">
        <w:rPr>
          <w:rFonts w:ascii="Times New Roman" w:hAnsi="Times New Roman" w:cs="Times New Roman"/>
          <w:szCs w:val="24"/>
        </w:rPr>
        <w:t xml:space="preserve">za brak możliwości wniesienia opłaty za pomocą karty płatniczej bezstykowej </w:t>
      </w:r>
      <w:r w:rsidR="00AB729D" w:rsidRPr="00AB729D">
        <w:rPr>
          <w:rFonts w:ascii="Times New Roman" w:hAnsi="Times New Roman" w:cs="Times New Roman"/>
          <w:szCs w:val="24"/>
        </w:rPr>
        <w:t xml:space="preserve">w </w:t>
      </w:r>
      <w:r w:rsidR="00AB729D" w:rsidRPr="00801326">
        <w:rPr>
          <w:rFonts w:ascii="Times New Roman" w:hAnsi="Times New Roman" w:cs="Times New Roman"/>
          <w:szCs w:val="24"/>
        </w:rPr>
        <w:t>wyniku niesprawności parkomatu lub oprogramowania</w:t>
      </w:r>
      <w:r w:rsidRPr="00801326">
        <w:rPr>
          <w:rFonts w:ascii="Times New Roman" w:hAnsi="Times New Roman" w:cs="Times New Roman"/>
          <w:szCs w:val="24"/>
        </w:rPr>
        <w:t>– w wysokości 20</w:t>
      </w:r>
      <w:r w:rsidR="001C565A">
        <w:rPr>
          <w:rFonts w:ascii="Times New Roman" w:hAnsi="Times New Roman" w:cs="Times New Roman"/>
          <w:szCs w:val="24"/>
        </w:rPr>
        <w:t>,00</w:t>
      </w:r>
      <w:r w:rsidRPr="00801326">
        <w:rPr>
          <w:rFonts w:ascii="Times New Roman" w:hAnsi="Times New Roman" w:cs="Times New Roman"/>
          <w:szCs w:val="24"/>
        </w:rPr>
        <w:t xml:space="preserve"> zł za każdą rozpoczętą godzinę braku możliwości wniesienia opłaty liczoną dla każdego niesprawnego </w:t>
      </w:r>
      <w:r w:rsidR="001C565A">
        <w:rPr>
          <w:rFonts w:ascii="Times New Roman" w:hAnsi="Times New Roman" w:cs="Times New Roman"/>
          <w:szCs w:val="24"/>
        </w:rPr>
        <w:t>parkomatu</w:t>
      </w:r>
      <w:r w:rsidR="001C565A" w:rsidRPr="00801326">
        <w:rPr>
          <w:rFonts w:ascii="Times New Roman" w:hAnsi="Times New Roman" w:cs="Times New Roman"/>
          <w:szCs w:val="24"/>
        </w:rPr>
        <w:t xml:space="preserve"> </w:t>
      </w:r>
      <w:r w:rsidRPr="00801326">
        <w:rPr>
          <w:rFonts w:ascii="Times New Roman" w:hAnsi="Times New Roman" w:cs="Times New Roman"/>
          <w:szCs w:val="24"/>
        </w:rPr>
        <w:t>osobno,</w:t>
      </w:r>
    </w:p>
    <w:p w14:paraId="3446B925" w14:textId="77777777" w:rsidR="00400C71" w:rsidRPr="00801326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801326">
        <w:rPr>
          <w:rFonts w:ascii="Times New Roman" w:hAnsi="Times New Roman" w:cs="Times New Roman"/>
          <w:szCs w:val="24"/>
        </w:rPr>
        <w:t>za brak przeszkolenia pracowników Zamawiającego w zakresie i terminie określonym w OPZ– w wysokości 100 zł za każdy rozpoczęty dzień zwłoki,</w:t>
      </w:r>
    </w:p>
    <w:p w14:paraId="18397D23" w14:textId="019836BC" w:rsidR="00400C71" w:rsidRPr="007208EC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7208EC">
        <w:rPr>
          <w:rFonts w:ascii="Times New Roman" w:hAnsi="Times New Roman" w:cs="Times New Roman"/>
          <w:szCs w:val="24"/>
        </w:rPr>
        <w:t xml:space="preserve">za niedopełnienie wymogu zatrudniania pracowników świadczących przedmiot umowy na podstawie umowy o pracę w rozumieniu przepisów Kodeksu Pracy Zamawiający - w wysokości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pomnożonego przez liczbę miesięcy w okresie realizacji Umowy, w których nie dopełniono przedmiotowego wymogu – za każdą osobę </w:t>
      </w:r>
      <w:r w:rsidR="001C565A" w:rsidRPr="007208EC">
        <w:rPr>
          <w:rFonts w:ascii="Times New Roman" w:hAnsi="Times New Roman" w:cs="Times New Roman"/>
          <w:szCs w:val="24"/>
        </w:rPr>
        <w:t>nieświadcząc</w:t>
      </w:r>
      <w:r w:rsidR="001C565A">
        <w:rPr>
          <w:rFonts w:ascii="Times New Roman" w:hAnsi="Times New Roman" w:cs="Times New Roman"/>
          <w:szCs w:val="24"/>
        </w:rPr>
        <w:t>ą</w:t>
      </w:r>
      <w:r w:rsidR="001C565A" w:rsidRPr="007208EC">
        <w:rPr>
          <w:rFonts w:ascii="Times New Roman" w:hAnsi="Times New Roman" w:cs="Times New Roman"/>
          <w:szCs w:val="24"/>
        </w:rPr>
        <w:t xml:space="preserve"> </w:t>
      </w:r>
      <w:r w:rsidRPr="007208EC">
        <w:rPr>
          <w:rFonts w:ascii="Times New Roman" w:hAnsi="Times New Roman" w:cs="Times New Roman"/>
          <w:szCs w:val="24"/>
        </w:rPr>
        <w:t xml:space="preserve">przedmiotu umowy na podstawie umowy o pracę zgodnie z §7 ust. 4. W przypadku niedopełnienia wymogu zatrudnienia w okresie niepełnego miesiąca kalendarzowego, Wykonawca zapłaci karę umowną obliczoną proporcjonalnie, przyjmując, </w:t>
      </w:r>
      <w:r w:rsidR="00801326" w:rsidRPr="007208EC">
        <w:rPr>
          <w:rFonts w:ascii="Times New Roman" w:hAnsi="Times New Roman" w:cs="Times New Roman"/>
          <w:szCs w:val="24"/>
        </w:rPr>
        <w:t>że 1 dzień w miesiącu odpowiada</w:t>
      </w:r>
      <w:r w:rsidRPr="007208EC">
        <w:rPr>
          <w:rFonts w:ascii="Times New Roman" w:hAnsi="Times New Roman" w:cs="Times New Roman"/>
          <w:szCs w:val="24"/>
        </w:rPr>
        <w:t xml:space="preserve"> 1/30 wysokości kary umownej określonej powyżej.</w:t>
      </w:r>
    </w:p>
    <w:p w14:paraId="70826022" w14:textId="77777777" w:rsidR="00400C71" w:rsidRPr="00801326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ind w:left="284"/>
        <w:jc w:val="both"/>
        <w:rPr>
          <w:szCs w:val="24"/>
        </w:rPr>
      </w:pPr>
      <w:r w:rsidRPr="00801326">
        <w:rPr>
          <w:szCs w:val="24"/>
        </w:rPr>
        <w:t>Naliczenie lub zapłata kar umownych nie zwalnia Wykonawcy z wykonania zobowiązań wynikających z umowy.</w:t>
      </w:r>
    </w:p>
    <w:p w14:paraId="54AEEFF0" w14:textId="77777777" w:rsidR="00400C71" w:rsidRPr="00801326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ind w:left="284"/>
        <w:jc w:val="both"/>
        <w:rPr>
          <w:szCs w:val="24"/>
        </w:rPr>
      </w:pPr>
      <w:r w:rsidRPr="00801326">
        <w:rPr>
          <w:szCs w:val="24"/>
        </w:rPr>
        <w:lastRenderedPageBreak/>
        <w:t>Wykonawca wyraża zgodę na potrącenie przez Zamawiającego naliczonych przez Zamawiającego kar umownych z wynagrodzenia należnego Wykonawcy, chociażby wierzytelność Zamawiającego o zapłatę kary umownej nie była jeszcze wymagalna (potrącenie umowne). Przed dokonaniem potrącenia Zamawiający zawiadomi pisemnie Wykonawcę o wysokości i podstawie naliczonych kar umownych oraz prześle notę księgową. Zamawiający nie jest zobowiązany do wzywania Wykonawcy do zapłaty kary umownej i wyznaczania terminu do jej zapłaty przed dokonaniem czynności, o których mowa w zdaniu pierwszym.</w:t>
      </w:r>
    </w:p>
    <w:p w14:paraId="5637A021" w14:textId="77777777" w:rsidR="00400C71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ind w:left="284"/>
        <w:jc w:val="both"/>
        <w:rPr>
          <w:szCs w:val="24"/>
        </w:rPr>
      </w:pPr>
      <w:r w:rsidRPr="00801326">
        <w:rPr>
          <w:szCs w:val="24"/>
        </w:rPr>
        <w:t xml:space="preserve">Zamawiający ma prawo dochodzić na zasadach ogólnych kodeksu cywilnego odszkodowania uzupełniającego, jeżeli szkoda przewyższy wysokość kar umownych. </w:t>
      </w:r>
    </w:p>
    <w:p w14:paraId="2CB694DC" w14:textId="31CE3F23" w:rsidR="007D1D4E" w:rsidRPr="00AF173B" w:rsidRDefault="007D1D4E" w:rsidP="007D1D4E">
      <w:pPr>
        <w:pStyle w:val="Akapitzlist"/>
        <w:numPr>
          <w:ilvl w:val="0"/>
          <w:numId w:val="16"/>
        </w:numPr>
        <w:suppressAutoHyphens w:val="0"/>
        <w:jc w:val="both"/>
        <w:rPr>
          <w:rFonts w:cs="Times New Roman"/>
          <w:color w:val="000000" w:themeColor="text1"/>
        </w:rPr>
      </w:pPr>
      <w:r w:rsidRPr="00AF173B">
        <w:rPr>
          <w:rFonts w:eastAsia="MS Mincho" w:cs="Times New Roman"/>
          <w:color w:val="000000" w:themeColor="text1"/>
        </w:rPr>
        <w:t xml:space="preserve">Wykonanie prawa odstąpienia ustawowego lub umownego nie wyłącza prawa dochodzenia kar umownych przewidzianych w umowie i nie wyłącza dochodzenia kar za zwłokę i inne przypadki </w:t>
      </w:r>
      <w:r w:rsidR="00035363">
        <w:rPr>
          <w:rFonts w:eastAsia="MS Mincho" w:cs="Times New Roman"/>
          <w:color w:val="000000" w:themeColor="text1"/>
        </w:rPr>
        <w:t xml:space="preserve">naruszenia umowy </w:t>
      </w:r>
      <w:r w:rsidRPr="00AF173B">
        <w:rPr>
          <w:rFonts w:eastAsia="MS Mincho" w:cs="Times New Roman"/>
          <w:color w:val="000000" w:themeColor="text1"/>
        </w:rPr>
        <w:t>wraz z karą za odstąpienie.</w:t>
      </w:r>
    </w:p>
    <w:p w14:paraId="73798054" w14:textId="7F4BB43A" w:rsidR="007D1D4E" w:rsidRPr="00AF173B" w:rsidRDefault="007D1D4E" w:rsidP="007D1D4E">
      <w:pPr>
        <w:pStyle w:val="Akapitzlist"/>
        <w:numPr>
          <w:ilvl w:val="0"/>
          <w:numId w:val="16"/>
        </w:numPr>
        <w:suppressAutoHyphens w:val="0"/>
        <w:jc w:val="both"/>
        <w:rPr>
          <w:rFonts w:cs="Times New Roman"/>
        </w:rPr>
      </w:pPr>
      <w:bookmarkStart w:id="1" w:name="_Hlk100644512"/>
      <w:r w:rsidRPr="00AF173B">
        <w:rPr>
          <w:rFonts w:eastAsia="MS Mincho" w:cs="Times New Roman"/>
          <w:color w:val="000000" w:themeColor="text1"/>
        </w:rPr>
        <w:t xml:space="preserve">Strony ustalają̨, iż maksymalna wysokość kar umownych, o których mowa w 1 niniejszego paragrafu umowy, nie może przekroczyć </w:t>
      </w:r>
      <w:r w:rsidRPr="0083288C">
        <w:rPr>
          <w:rFonts w:eastAsia="MS Mincho" w:cs="Times New Roman"/>
          <w:color w:val="000000" w:themeColor="text1"/>
        </w:rPr>
        <w:t xml:space="preserve">20% </w:t>
      </w:r>
      <w:r w:rsidRPr="004A7D9C">
        <w:rPr>
          <w:rFonts w:cs="Times New Roman"/>
        </w:rPr>
        <w:t>wynagrodzenia brutto określonego w wynagrodzenia brutto określonego w par. 3 ust. 1 lit. b) 3 ust. 1 lit. b)</w:t>
      </w:r>
      <w:r w:rsidRPr="00AF173B">
        <w:rPr>
          <w:rFonts w:eastAsia="MS Mincho" w:cs="Times New Roman"/>
          <w:color w:val="000000" w:themeColor="text1"/>
        </w:rPr>
        <w:t xml:space="preserve">. </w:t>
      </w:r>
      <w:r w:rsidRPr="00AF173B">
        <w:rPr>
          <w:rFonts w:cs="Times New Roman"/>
        </w:rPr>
        <w:t>Powyższy limit stanowi wyłącznie ograniczenie co do naliczenia kar i nie stanowi górnej granicy odpowiedzialności Wykonawcy.</w:t>
      </w:r>
    </w:p>
    <w:bookmarkEnd w:id="1"/>
    <w:p w14:paraId="173D1080" w14:textId="77777777" w:rsidR="007D1D4E" w:rsidRPr="00AF173B" w:rsidRDefault="007D1D4E" w:rsidP="007D1D4E">
      <w:pPr>
        <w:widowControl w:val="0"/>
        <w:numPr>
          <w:ilvl w:val="0"/>
          <w:numId w:val="16"/>
        </w:numPr>
        <w:jc w:val="both"/>
        <w:rPr>
          <w:color w:val="000000" w:themeColor="text1"/>
          <w:szCs w:val="24"/>
        </w:rPr>
      </w:pPr>
      <w:r w:rsidRPr="00AF173B">
        <w:rPr>
          <w:color w:val="000000" w:themeColor="text1"/>
          <w:szCs w:val="24"/>
        </w:rPr>
        <w:t xml:space="preserve">W celu uniknięcia wątpliwości ustala się, iż w kary umowne liczone od wysokości wynagrodzenia określonego w umowie ustala się w oparciu o wysokość wynagrodzenia obowiązującego w chwili powstania zdarzenia uzasadniającego naliczenie kary. </w:t>
      </w:r>
    </w:p>
    <w:p w14:paraId="05B4349F" w14:textId="77777777" w:rsidR="007D1D4E" w:rsidRPr="00801326" w:rsidRDefault="007D1D4E" w:rsidP="005562F3">
      <w:pPr>
        <w:snapToGrid w:val="0"/>
        <w:spacing w:before="120" w:after="120" w:line="254" w:lineRule="auto"/>
        <w:ind w:left="284"/>
        <w:jc w:val="both"/>
        <w:rPr>
          <w:szCs w:val="24"/>
        </w:rPr>
      </w:pPr>
    </w:p>
    <w:p w14:paraId="2F06F8F1" w14:textId="77777777" w:rsidR="00801326" w:rsidRDefault="0080132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3988FF0E" w14:textId="77777777" w:rsidR="00400C71" w:rsidRPr="00D2279D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D2279D">
        <w:rPr>
          <w:rFonts w:ascii="Times New Roman" w:hAnsi="Times New Roman" w:cs="Times New Roman"/>
          <w:b/>
          <w:szCs w:val="24"/>
        </w:rPr>
        <w:t xml:space="preserve">§ </w:t>
      </w:r>
      <w:r w:rsidR="00801326" w:rsidRPr="00D2279D">
        <w:rPr>
          <w:rFonts w:ascii="Times New Roman" w:hAnsi="Times New Roman" w:cs="Times New Roman"/>
          <w:b/>
          <w:szCs w:val="24"/>
        </w:rPr>
        <w:t>6</w:t>
      </w:r>
      <w:r w:rsidRPr="00D2279D">
        <w:rPr>
          <w:rFonts w:ascii="Times New Roman" w:hAnsi="Times New Roman" w:cs="Times New Roman"/>
          <w:b/>
          <w:szCs w:val="24"/>
        </w:rPr>
        <w:t>.</w:t>
      </w:r>
    </w:p>
    <w:p w14:paraId="57AD9D31" w14:textId="77777777" w:rsidR="00400C71" w:rsidRPr="00D2279D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D2279D">
        <w:rPr>
          <w:rFonts w:ascii="Times New Roman" w:hAnsi="Times New Roman" w:cs="Times New Roman"/>
          <w:b/>
          <w:szCs w:val="24"/>
        </w:rPr>
        <w:t>Zasady realizacji przedmiotu umowy</w:t>
      </w:r>
    </w:p>
    <w:p w14:paraId="3A744A3A" w14:textId="06CFF656" w:rsidR="00400C71" w:rsidRPr="00D2279D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D2279D">
        <w:rPr>
          <w:rFonts w:ascii="Times New Roman" w:hAnsi="Times New Roman" w:cs="Times New Roman"/>
          <w:szCs w:val="24"/>
        </w:rPr>
        <w:t xml:space="preserve">Opłaty za postój wnoszone przez użytkowników SPPN stają się własnością Zamawiającego w momencie wniesienia opłaty. Zbiórka i przeliczenie bilonu leżą po stronie </w:t>
      </w:r>
      <w:r w:rsidR="00D2279D" w:rsidRPr="00D2279D">
        <w:rPr>
          <w:rFonts w:ascii="Times New Roman" w:hAnsi="Times New Roman" w:cs="Times New Roman"/>
          <w:szCs w:val="24"/>
        </w:rPr>
        <w:t xml:space="preserve">Wykonawcy. Wykonawca ma obowiązek dokonania przelewu zebranego bilonu z parkomatu na rachunek </w:t>
      </w:r>
      <w:r w:rsidRPr="00D2279D">
        <w:rPr>
          <w:rFonts w:ascii="Times New Roman" w:hAnsi="Times New Roman" w:cs="Times New Roman"/>
          <w:szCs w:val="24"/>
        </w:rPr>
        <w:t>Zamawiającego</w:t>
      </w:r>
      <w:r w:rsidR="00D2279D" w:rsidRPr="00D2279D">
        <w:rPr>
          <w:rFonts w:ascii="Times New Roman" w:hAnsi="Times New Roman" w:cs="Times New Roman"/>
          <w:szCs w:val="24"/>
        </w:rPr>
        <w:t xml:space="preserve"> w te</w:t>
      </w:r>
      <w:r w:rsidR="007D1D4E">
        <w:rPr>
          <w:rFonts w:ascii="Times New Roman" w:hAnsi="Times New Roman" w:cs="Times New Roman"/>
          <w:szCs w:val="24"/>
        </w:rPr>
        <w:t>r</w:t>
      </w:r>
      <w:r w:rsidR="00D2279D" w:rsidRPr="00D2279D">
        <w:rPr>
          <w:rFonts w:ascii="Times New Roman" w:hAnsi="Times New Roman" w:cs="Times New Roman"/>
          <w:szCs w:val="24"/>
        </w:rPr>
        <w:t>minie do 3 dni roboczych</w:t>
      </w:r>
      <w:r w:rsidRPr="00D2279D">
        <w:rPr>
          <w:rFonts w:ascii="Times New Roman" w:hAnsi="Times New Roman" w:cs="Times New Roman"/>
          <w:szCs w:val="24"/>
        </w:rPr>
        <w:t>.</w:t>
      </w:r>
    </w:p>
    <w:p w14:paraId="1A505C5A" w14:textId="77777777" w:rsidR="00400C71" w:rsidRPr="00165FA9" w:rsidRDefault="00400C71" w:rsidP="00400C71">
      <w:pPr>
        <w:pStyle w:val="Akapitzlist1"/>
        <w:numPr>
          <w:ilvl w:val="0"/>
          <w:numId w:val="9"/>
        </w:numPr>
        <w:snapToGrid w:val="0"/>
        <w:spacing w:before="120" w:after="120" w:line="254" w:lineRule="auto"/>
        <w:jc w:val="both"/>
        <w:rPr>
          <w:bCs/>
        </w:rPr>
      </w:pPr>
      <w:r w:rsidRPr="00165FA9">
        <w:rPr>
          <w:bCs/>
        </w:rPr>
        <w:t xml:space="preserve">Wykonawca oświadcza, że nie ma stałego dostępu do Centralnej Ewidencji Pojazdów i Kierowców (CEPIK). </w:t>
      </w:r>
    </w:p>
    <w:p w14:paraId="17F3B4E6" w14:textId="77777777" w:rsidR="00400C71" w:rsidRPr="00165FA9" w:rsidRDefault="00400C71" w:rsidP="00400C71">
      <w:pPr>
        <w:pStyle w:val="Akapitzlist1"/>
        <w:numPr>
          <w:ilvl w:val="0"/>
          <w:numId w:val="9"/>
        </w:numPr>
        <w:snapToGrid w:val="0"/>
        <w:spacing w:before="120" w:after="120" w:line="254" w:lineRule="auto"/>
        <w:jc w:val="both"/>
        <w:rPr>
          <w:bCs/>
        </w:rPr>
      </w:pPr>
      <w:r w:rsidRPr="00165FA9">
        <w:rPr>
          <w:bCs/>
        </w:rPr>
        <w:t xml:space="preserve">Numery rejestracyjne pojazdów uzyskiwane przez Wykonawcę i przekazywane Zamawiającemu nie są danymi osobowymi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co zostało potwierdzone w wyroku Naczelnego Sądu Administracyjnego z dnia 28 czerwca 2020 r. sygn. akt I OSK 2063/17. </w:t>
      </w:r>
    </w:p>
    <w:p w14:paraId="7B6FAAFA" w14:textId="0B176B49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trike/>
          <w:szCs w:val="24"/>
        </w:rPr>
      </w:pPr>
      <w:r w:rsidRPr="00165FA9">
        <w:rPr>
          <w:rFonts w:ascii="Times New Roman" w:hAnsi="Times New Roman" w:cs="Times New Roman"/>
          <w:szCs w:val="24"/>
        </w:rPr>
        <w:t xml:space="preserve">Zamawiający wymaga zatrudnienia na podstawie umowy o pracę w rozumieniu przepisów ustawy z dnia 26 czerwca 1974 r. – Kodeks pracy (tj. Dz. U. z </w:t>
      </w:r>
      <w:r w:rsidR="007D1D4E" w:rsidRPr="00165FA9">
        <w:rPr>
          <w:rFonts w:ascii="Times New Roman" w:hAnsi="Times New Roman" w:cs="Times New Roman"/>
          <w:szCs w:val="24"/>
        </w:rPr>
        <w:t>201</w:t>
      </w:r>
      <w:r w:rsidR="007D1D4E">
        <w:rPr>
          <w:rFonts w:ascii="Times New Roman" w:hAnsi="Times New Roman" w:cs="Times New Roman"/>
          <w:szCs w:val="24"/>
        </w:rPr>
        <w:t>3</w:t>
      </w:r>
      <w:r w:rsidR="007D1D4E" w:rsidRPr="00165FA9">
        <w:rPr>
          <w:rFonts w:ascii="Times New Roman" w:hAnsi="Times New Roman" w:cs="Times New Roman"/>
          <w:szCs w:val="24"/>
        </w:rPr>
        <w:t xml:space="preserve"> </w:t>
      </w:r>
      <w:r w:rsidRPr="00165FA9">
        <w:rPr>
          <w:rFonts w:ascii="Times New Roman" w:hAnsi="Times New Roman" w:cs="Times New Roman"/>
          <w:szCs w:val="24"/>
        </w:rPr>
        <w:t xml:space="preserve">r., poz. </w:t>
      </w:r>
      <w:r w:rsidR="007D1D4E">
        <w:rPr>
          <w:rFonts w:ascii="Times New Roman" w:hAnsi="Times New Roman" w:cs="Times New Roman"/>
          <w:szCs w:val="24"/>
        </w:rPr>
        <w:t>1465</w:t>
      </w:r>
      <w:r w:rsidRPr="00165FA9">
        <w:rPr>
          <w:rFonts w:ascii="Times New Roman" w:hAnsi="Times New Roman" w:cs="Times New Roman"/>
          <w:szCs w:val="24"/>
        </w:rPr>
        <w:t xml:space="preserve">) przez Wykonawcę lub podwykonawcę </w:t>
      </w:r>
      <w:r w:rsidRPr="00165FA9">
        <w:rPr>
          <w:rFonts w:ascii="Times New Roman" w:hAnsi="Times New Roman" w:cs="Times New Roman"/>
          <w:b/>
          <w:bCs/>
          <w:szCs w:val="24"/>
        </w:rPr>
        <w:t>kierownika serwisu i pracowników serwisu</w:t>
      </w:r>
      <w:r w:rsidRPr="00165FA9">
        <w:rPr>
          <w:rFonts w:ascii="Times New Roman" w:hAnsi="Times New Roman" w:cs="Times New Roman"/>
          <w:szCs w:val="24"/>
        </w:rPr>
        <w:t xml:space="preserve">. Jednocześnie Zamawiający wyłącza z konieczności zatrudnienia na umowę o pracę osób wykonujących czynności projektowe, montażowe, </w:t>
      </w:r>
      <w:r w:rsidR="007D1D4E">
        <w:rPr>
          <w:rFonts w:ascii="Times New Roman" w:hAnsi="Times New Roman" w:cs="Times New Roman"/>
          <w:szCs w:val="24"/>
        </w:rPr>
        <w:t xml:space="preserve">serwisowe, </w:t>
      </w:r>
      <w:r w:rsidRPr="00165FA9">
        <w:rPr>
          <w:rFonts w:ascii="Times New Roman" w:hAnsi="Times New Roman" w:cs="Times New Roman"/>
          <w:szCs w:val="24"/>
        </w:rPr>
        <w:t>remontowe.</w:t>
      </w:r>
    </w:p>
    <w:p w14:paraId="05FF2758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trike/>
          <w:szCs w:val="24"/>
        </w:rPr>
      </w:pPr>
      <w:r w:rsidRPr="00165FA9">
        <w:rPr>
          <w:rFonts w:ascii="Times New Roman" w:hAnsi="Times New Roman" w:cs="Times New Roman"/>
          <w:szCs w:val="24"/>
        </w:rPr>
        <w:lastRenderedPageBreak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4 czynności. Zamawiający uprawniony jest w szczególności do: </w:t>
      </w:r>
    </w:p>
    <w:p w14:paraId="28950B73" w14:textId="77777777" w:rsidR="00400C71" w:rsidRPr="00165FA9" w:rsidRDefault="00400C71" w:rsidP="00400C71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żądania oświadczeń i dokumentów (w tym umów o pracę) w zakresie potwierdzenia spełniania ww. wymogów i dokonywania ich oceny,</w:t>
      </w:r>
    </w:p>
    <w:p w14:paraId="78E50241" w14:textId="77777777" w:rsidR="00400C71" w:rsidRPr="00165FA9" w:rsidRDefault="00400C71" w:rsidP="00400C71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żądania wyjaśnień w przypadku wątpliwości w zakresie potwierdzenia spełniania ww. wymogów,</w:t>
      </w:r>
    </w:p>
    <w:p w14:paraId="049482C2" w14:textId="77777777" w:rsidR="00400C71" w:rsidRPr="00165FA9" w:rsidRDefault="00400C71" w:rsidP="00400C71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przeprowadzania kontroli na miejscu wykonywania świadczenia.</w:t>
      </w:r>
    </w:p>
    <w:p w14:paraId="50690BCA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W trakcie realizacji zamówienia na każde wezwanie Zamawiającego w wyznaczonym w tym wezwaniu terminie Wykonawca przedłoży Zamawiającemu, w celu potwierdzenia spełnienia wymogu zatrudnienia na podstawie umowy o pracę przez Wykonawcę lub podwykonawcę osób wykonujących wskazane powyżej czynności w trakcie realizacji zamówienia: poświadczone za zgodność z oryginałem kopie zawartych umów o pracę,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68F630E0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Z tytułu niespełnienia przez Wykonawcę lub podwykonawcę wymogu zatrudnienia na podstawie umowy o pracę osób wykonujących wskazane w ust. 4 czynności Zamawiający przewiduje sankcję w postaci obowiązku zapłaty przez Wykonawcę kary umow</w:t>
      </w:r>
      <w:r w:rsidR="00165FA9" w:rsidRPr="00165FA9">
        <w:rPr>
          <w:rFonts w:ascii="Times New Roman" w:hAnsi="Times New Roman" w:cs="Times New Roman"/>
          <w:szCs w:val="24"/>
        </w:rPr>
        <w:t>nej w wysokości określonej w § 5 ust. 1 pkt 10</w:t>
      </w:r>
      <w:r w:rsidRPr="00165FA9">
        <w:rPr>
          <w:rFonts w:ascii="Times New Roman" w:hAnsi="Times New Roman" w:cs="Times New Roman"/>
          <w:szCs w:val="24"/>
        </w:rPr>
        <w:t xml:space="preserve">) umowy. Niezłożenie przez Wykonawcę w wyznaczonym przez Zamawiającego terminie żądanych przez Zamawiającego oświadczeń lub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 ust. 4 czynności. </w:t>
      </w:r>
    </w:p>
    <w:p w14:paraId="47BE022D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F665B67" w14:textId="77777777" w:rsidR="00165FA9" w:rsidRDefault="00165FA9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74CD5D33" w14:textId="77777777" w:rsidR="00400C71" w:rsidRPr="00F525DA" w:rsidRDefault="00F525DA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525DA">
        <w:rPr>
          <w:rFonts w:ascii="Times New Roman" w:hAnsi="Times New Roman" w:cs="Times New Roman"/>
          <w:b/>
          <w:szCs w:val="24"/>
        </w:rPr>
        <w:t>§ 7</w:t>
      </w:r>
      <w:r w:rsidR="00400C71" w:rsidRPr="00F525DA">
        <w:rPr>
          <w:rFonts w:ascii="Times New Roman" w:hAnsi="Times New Roman" w:cs="Times New Roman"/>
          <w:b/>
          <w:szCs w:val="24"/>
        </w:rPr>
        <w:t>.</w:t>
      </w:r>
    </w:p>
    <w:p w14:paraId="057D651E" w14:textId="77777777" w:rsidR="00400C71" w:rsidRPr="00F525DA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525DA">
        <w:rPr>
          <w:rFonts w:ascii="Times New Roman" w:hAnsi="Times New Roman" w:cs="Times New Roman"/>
          <w:b/>
          <w:szCs w:val="24"/>
        </w:rPr>
        <w:t>Podwykonawcy</w:t>
      </w:r>
    </w:p>
    <w:p w14:paraId="369CDF7B" w14:textId="77777777" w:rsidR="00400C71" w:rsidRPr="00F525DA" w:rsidRDefault="00400C71" w:rsidP="00400C71">
      <w:pPr>
        <w:pStyle w:val="Tekstpodstawowy"/>
        <w:numPr>
          <w:ilvl w:val="0"/>
          <w:numId w:val="25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Wykonawca posiada uprawnienie do zlecenia podwykonawcom wyłącznie tej części (zakresu) prac, dla których Zamawiający nie zastrzegł obowiązku osobistego wykonania przez Wykonawcę.</w:t>
      </w:r>
    </w:p>
    <w:p w14:paraId="3B363246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Wykonawca, podwykonawca lub dalszy podwykonawca zobowiązuje się powierzać wykonanie części przedmiotu umowy tylko takim podwykonawcom, którzy zapewniają należyte wykonanie powierzonych im części przedmiotu umowy. Umowa zawierana z </w:t>
      </w:r>
      <w:r w:rsidRPr="00F525DA">
        <w:rPr>
          <w:rFonts w:ascii="Times New Roman" w:hAnsi="Times New Roman" w:cs="Times New Roman"/>
          <w:szCs w:val="24"/>
        </w:rPr>
        <w:lastRenderedPageBreak/>
        <w:t>podwykonawcami lub dalszymi podwykonawcami musi być dostosowana do warunków umowy zawartej pomiędzy Zamawiającym i Wykonawcą.</w:t>
      </w:r>
    </w:p>
    <w:p w14:paraId="293370F0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Podwykonawcy muszą posiadać wymagane prawem uprawnienia do wykonywania zleconej im części prac. </w:t>
      </w:r>
    </w:p>
    <w:p w14:paraId="358061EF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Wykonawca zapewni, aby wszystkie umowy z podwykonawcami zostały zawarte na piśmie i przekaże Zamawiającemu kopię każdej z umów podwykonawczych, w terminie 7 dni od dnia ich zawarcia.</w:t>
      </w:r>
    </w:p>
    <w:p w14:paraId="1939D0E3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Wykonawca odpowiada za działania, zaniechania, zaniedbania i uchybienia każdego podwykonawcy tak, jakby to były jego działania, zaniechania, zaniedbania i uchybienia własne.</w:t>
      </w:r>
    </w:p>
    <w:p w14:paraId="5A0F5DBE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Jeżeli zmiana albo rezygnacja z podwykonawcy dotycząca podmiotu, na którego zasoby Wykonawca powoływał się, na zasadach określonych w art. 22a ust. 1 ustawy Pzp, w celu wykazania spełniania warunków udziału w postępowaniu lub kryteriów selekcji,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A8C3497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Jeżeli powierzenie podwykonawcy wykonania części zamówienia na usługi następuje w trakcie jego realizacji, Wykonawca na żądanie Zamawiającego przedstawia oświadczenia lub dokumenty potwierdzające brak podstaw wykluczenia tego podwykonawcy. </w:t>
      </w:r>
    </w:p>
    <w:p w14:paraId="0FCA5448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Wykonawca zobowiązany jest pisemnie poinformować podwykonawców o warunkach niniejszej umowy. </w:t>
      </w:r>
    </w:p>
    <w:p w14:paraId="60101650" w14:textId="77777777" w:rsidR="00400C71" w:rsidRPr="0031134B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Powierzenie wykonania części zamówienia podwykonawcom nie zwalnia wykonawcy </w:t>
      </w:r>
      <w:r w:rsidRPr="00F525DA">
        <w:rPr>
          <w:rFonts w:ascii="Times New Roman" w:hAnsi="Times New Roman" w:cs="Times New Roman"/>
          <w:szCs w:val="24"/>
        </w:rPr>
        <w:br/>
      </w:r>
      <w:r w:rsidRPr="0031134B">
        <w:rPr>
          <w:rFonts w:ascii="Times New Roman" w:hAnsi="Times New Roman" w:cs="Times New Roman"/>
          <w:szCs w:val="24"/>
        </w:rPr>
        <w:t>z odpowiedzialności za należyte wykonanie tego zamówienia.</w:t>
      </w:r>
    </w:p>
    <w:p w14:paraId="6434D1D4" w14:textId="77777777" w:rsidR="00400C71" w:rsidRPr="0031134B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31134B">
        <w:rPr>
          <w:rFonts w:ascii="Times New Roman" w:hAnsi="Times New Roman" w:cs="Times New Roman"/>
          <w:szCs w:val="24"/>
        </w:rPr>
        <w:t>Niezastosowanie się Wykonawcy do wymogów wynikających z postanowień umowy zawartych powyżej, upoważnia Zamawiającego do podjęcia wszelkich niezbędnych działań w celu wyegzekwowania od Wykonawcy i wszystkich podwykonawców realizacji</w:t>
      </w:r>
      <w:r w:rsidR="00F525DA" w:rsidRPr="0031134B">
        <w:rPr>
          <w:rFonts w:ascii="Times New Roman" w:hAnsi="Times New Roman" w:cs="Times New Roman"/>
          <w:szCs w:val="24"/>
        </w:rPr>
        <w:t xml:space="preserve"> </w:t>
      </w:r>
      <w:r w:rsidRPr="0031134B">
        <w:rPr>
          <w:rFonts w:ascii="Times New Roman" w:hAnsi="Times New Roman" w:cs="Times New Roman"/>
          <w:szCs w:val="24"/>
        </w:rPr>
        <w:t>ustaleń</w:t>
      </w:r>
      <w:r w:rsidR="00F525DA" w:rsidRPr="0031134B">
        <w:rPr>
          <w:rFonts w:ascii="Times New Roman" w:hAnsi="Times New Roman" w:cs="Times New Roman"/>
          <w:szCs w:val="24"/>
        </w:rPr>
        <w:t xml:space="preserve"> </w:t>
      </w:r>
      <w:r w:rsidRPr="0031134B">
        <w:rPr>
          <w:rFonts w:ascii="Times New Roman" w:hAnsi="Times New Roman" w:cs="Times New Roman"/>
          <w:szCs w:val="24"/>
        </w:rPr>
        <w:t xml:space="preserve">zawartych w umowie, aż do odstąpienia od umowy z Wykonawcą z przyczyn leżących po stronie </w:t>
      </w:r>
      <w:r w:rsidR="00F525DA" w:rsidRPr="0031134B">
        <w:rPr>
          <w:rFonts w:ascii="Times New Roman" w:hAnsi="Times New Roman" w:cs="Times New Roman"/>
          <w:szCs w:val="24"/>
        </w:rPr>
        <w:t>w</w:t>
      </w:r>
      <w:r w:rsidRPr="0031134B">
        <w:rPr>
          <w:rFonts w:ascii="Times New Roman" w:hAnsi="Times New Roman" w:cs="Times New Roman"/>
          <w:szCs w:val="24"/>
        </w:rPr>
        <w:t>ykonawcy włącznie. Prawo do odstąpienia od u</w:t>
      </w:r>
      <w:r w:rsidR="00F525DA" w:rsidRPr="0031134B">
        <w:rPr>
          <w:rFonts w:ascii="Times New Roman" w:hAnsi="Times New Roman" w:cs="Times New Roman"/>
          <w:szCs w:val="24"/>
        </w:rPr>
        <w:t>mowy Zamawiający może wykonać w c</w:t>
      </w:r>
      <w:r w:rsidRPr="0031134B">
        <w:rPr>
          <w:rFonts w:ascii="Times New Roman" w:hAnsi="Times New Roman" w:cs="Times New Roman"/>
          <w:szCs w:val="24"/>
        </w:rPr>
        <w:t>iągu 30 dni od dnia powzięcia wiadomości o zdarzeniach uzasadniających odstąpienie.</w:t>
      </w:r>
    </w:p>
    <w:p w14:paraId="596298E4" w14:textId="77777777" w:rsidR="00F525DA" w:rsidRPr="00400C71" w:rsidRDefault="00F525DA" w:rsidP="00F525DA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  <w:color w:val="FF0000"/>
          <w:szCs w:val="24"/>
        </w:rPr>
      </w:pPr>
    </w:p>
    <w:p w14:paraId="36904BBB" w14:textId="77777777" w:rsidR="00400C71" w:rsidRPr="006521F6" w:rsidRDefault="0031134B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6521F6">
        <w:rPr>
          <w:rFonts w:ascii="Times New Roman" w:hAnsi="Times New Roman" w:cs="Times New Roman"/>
          <w:b/>
          <w:szCs w:val="24"/>
        </w:rPr>
        <w:t>§ 8</w:t>
      </w:r>
      <w:r w:rsidR="00400C71" w:rsidRPr="006521F6">
        <w:rPr>
          <w:rFonts w:ascii="Times New Roman" w:hAnsi="Times New Roman" w:cs="Times New Roman"/>
          <w:b/>
          <w:szCs w:val="24"/>
        </w:rPr>
        <w:t>.</w:t>
      </w:r>
    </w:p>
    <w:p w14:paraId="58B603CC" w14:textId="77777777" w:rsidR="00400C71" w:rsidRPr="006521F6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6521F6">
        <w:rPr>
          <w:rFonts w:ascii="Times New Roman" w:hAnsi="Times New Roman" w:cs="Times New Roman"/>
          <w:b/>
          <w:szCs w:val="24"/>
        </w:rPr>
        <w:t xml:space="preserve">Zabezpieczenie należytego wykonania umowy </w:t>
      </w:r>
    </w:p>
    <w:p w14:paraId="59BC9228" w14:textId="77777777" w:rsidR="00400C71" w:rsidRPr="006521F6" w:rsidRDefault="00400C71" w:rsidP="00400C71">
      <w:pPr>
        <w:pStyle w:val="Akapitzlist1"/>
        <w:numPr>
          <w:ilvl w:val="0"/>
          <w:numId w:val="19"/>
        </w:numPr>
        <w:snapToGrid w:val="0"/>
        <w:spacing w:before="120" w:after="120" w:line="254" w:lineRule="auto"/>
        <w:ind w:left="357" w:hanging="357"/>
        <w:jc w:val="both"/>
        <w:rPr>
          <w:bCs/>
        </w:rPr>
      </w:pPr>
      <w:r w:rsidRPr="006521F6">
        <w:rPr>
          <w:bCs/>
        </w:rPr>
        <w:t xml:space="preserve">Wykonawca przed zawarciem umowy celem zabezpieczenia prawidłowego wykonania zobowiązań wniósł zabezpieczenie należytego wykonania Umowy w wysokości </w:t>
      </w:r>
      <w:r w:rsidR="006521F6" w:rsidRPr="006521F6">
        <w:rPr>
          <w:b/>
        </w:rPr>
        <w:t>5</w:t>
      </w:r>
      <w:r w:rsidRPr="006521F6">
        <w:rPr>
          <w:b/>
        </w:rPr>
        <w:t xml:space="preserve"> %</w:t>
      </w:r>
      <w:r w:rsidRPr="006521F6">
        <w:t xml:space="preserve"> Wynagrodzenia maksymalnego</w:t>
      </w:r>
      <w:r w:rsidRPr="006521F6" w:rsidDel="00C60236">
        <w:rPr>
          <w:bCs/>
        </w:rPr>
        <w:t xml:space="preserve"> </w:t>
      </w:r>
      <w:r w:rsidR="006521F6" w:rsidRPr="006521F6">
        <w:rPr>
          <w:bCs/>
        </w:rPr>
        <w:t>określonego w § 3 ust. 1 lit. b</w:t>
      </w:r>
      <w:r w:rsidRPr="006521F6">
        <w:rPr>
          <w:bCs/>
        </w:rPr>
        <w:t>) Umowy tj. ……………… (słownie: ………………………….……) w formie …………………………..</w:t>
      </w:r>
    </w:p>
    <w:p w14:paraId="323FFBB2" w14:textId="77777777" w:rsidR="00400C71" w:rsidRPr="006521F6" w:rsidRDefault="00400C71" w:rsidP="00400C71">
      <w:pPr>
        <w:pStyle w:val="Akapitzlist1"/>
        <w:numPr>
          <w:ilvl w:val="0"/>
          <w:numId w:val="19"/>
        </w:numPr>
        <w:tabs>
          <w:tab w:val="num" w:pos="284"/>
        </w:tabs>
        <w:snapToGrid w:val="0"/>
        <w:spacing w:before="120" w:after="120" w:line="254" w:lineRule="auto"/>
        <w:ind w:left="284" w:hanging="284"/>
        <w:jc w:val="both"/>
        <w:rPr>
          <w:bCs/>
        </w:rPr>
      </w:pPr>
      <w:r w:rsidRPr="006521F6">
        <w:rPr>
          <w:bCs/>
        </w:rPr>
        <w:t>Zwrot zabezpieczenia należytego wykonania umowy n</w:t>
      </w:r>
      <w:r w:rsidR="006521F6" w:rsidRPr="006521F6">
        <w:rPr>
          <w:bCs/>
        </w:rPr>
        <w:t>astąpi w terminie 30 dni od terminu</w:t>
      </w:r>
      <w:r w:rsidRPr="006521F6">
        <w:rPr>
          <w:bCs/>
        </w:rPr>
        <w:t xml:space="preserve"> </w:t>
      </w:r>
      <w:r w:rsidR="006521F6" w:rsidRPr="006521F6">
        <w:rPr>
          <w:bCs/>
        </w:rPr>
        <w:t>zakończenia całości umowy, o którym mowa w § 2 pkt 1.3</w:t>
      </w:r>
      <w:r w:rsidRPr="006521F6">
        <w:rPr>
          <w:bCs/>
        </w:rPr>
        <w:t>.</w:t>
      </w:r>
    </w:p>
    <w:p w14:paraId="5BA7BC78" w14:textId="77777777" w:rsidR="00400C71" w:rsidRPr="006521F6" w:rsidRDefault="00400C71" w:rsidP="00400C71">
      <w:pPr>
        <w:pStyle w:val="Akapitzlist1"/>
        <w:numPr>
          <w:ilvl w:val="0"/>
          <w:numId w:val="19"/>
        </w:numPr>
        <w:tabs>
          <w:tab w:val="num" w:pos="284"/>
        </w:tabs>
        <w:snapToGrid w:val="0"/>
        <w:spacing w:before="120" w:after="120" w:line="254" w:lineRule="auto"/>
        <w:ind w:left="284" w:hanging="284"/>
        <w:jc w:val="both"/>
        <w:rPr>
          <w:bCs/>
        </w:rPr>
      </w:pPr>
      <w:r w:rsidRPr="006521F6">
        <w:rPr>
          <w:bCs/>
        </w:rPr>
        <w:lastRenderedPageBreak/>
        <w:t>W trakcie realizacji umowy Wykonawca może dokonać zmiany formy zabezpieczenia. Zmiana formy zabezpieczenia jest dokonywana z zachowaniem ciągłości zabezpieczenia i bez zmniejszenia jego wysokości.</w:t>
      </w:r>
    </w:p>
    <w:p w14:paraId="4CF63B82" w14:textId="77777777" w:rsidR="00400C71" w:rsidRDefault="00400C71" w:rsidP="00400C71">
      <w:pPr>
        <w:pStyle w:val="Akapitzlist1"/>
        <w:numPr>
          <w:ilvl w:val="0"/>
          <w:numId w:val="19"/>
        </w:numPr>
        <w:tabs>
          <w:tab w:val="num" w:pos="284"/>
        </w:tabs>
        <w:snapToGrid w:val="0"/>
        <w:spacing w:before="120" w:after="120" w:line="254" w:lineRule="auto"/>
        <w:ind w:left="284" w:hanging="284"/>
        <w:jc w:val="both"/>
        <w:rPr>
          <w:bCs/>
        </w:rPr>
      </w:pPr>
      <w:r w:rsidRPr="006521F6">
        <w:rPr>
          <w:bCs/>
        </w:rPr>
        <w:t>Zabezpieczenie należytego wykonania umowy może być wykorzystane przez Zamawiającego na pokrycie wszelkich zobowiązań Wykonawcy lub wszelkich szkód Zamawiającego powstałych w rezultacie niewykonania lub nienależytego wykonania zobowiązań wynikających z umowy lub z nią związanych.</w:t>
      </w:r>
    </w:p>
    <w:p w14:paraId="1D55C3FE" w14:textId="77777777" w:rsidR="006521F6" w:rsidRPr="006521F6" w:rsidRDefault="006521F6" w:rsidP="00345A91">
      <w:pPr>
        <w:pStyle w:val="Akapitzlist1"/>
        <w:snapToGrid w:val="0"/>
        <w:spacing w:before="120" w:after="120" w:line="254" w:lineRule="auto"/>
        <w:ind w:left="284"/>
        <w:jc w:val="both"/>
        <w:rPr>
          <w:bCs/>
        </w:rPr>
      </w:pPr>
    </w:p>
    <w:p w14:paraId="7E4CB1F9" w14:textId="77777777" w:rsidR="00400C71" w:rsidRPr="00345A91" w:rsidRDefault="00345A9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345A91">
        <w:rPr>
          <w:rFonts w:ascii="Times New Roman" w:hAnsi="Times New Roman" w:cs="Times New Roman"/>
          <w:b/>
          <w:szCs w:val="24"/>
        </w:rPr>
        <w:t>§ 9</w:t>
      </w:r>
      <w:r w:rsidR="00400C71" w:rsidRPr="00345A91">
        <w:rPr>
          <w:rFonts w:ascii="Times New Roman" w:hAnsi="Times New Roman" w:cs="Times New Roman"/>
          <w:b/>
          <w:szCs w:val="24"/>
        </w:rPr>
        <w:t>.</w:t>
      </w:r>
    </w:p>
    <w:p w14:paraId="5F54A154" w14:textId="77777777" w:rsidR="00400C71" w:rsidRPr="00345A91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345A91">
        <w:rPr>
          <w:rFonts w:ascii="Times New Roman" w:hAnsi="Times New Roman" w:cs="Times New Roman"/>
          <w:b/>
          <w:szCs w:val="24"/>
        </w:rPr>
        <w:t xml:space="preserve">Rozwiązanie umowy </w:t>
      </w:r>
    </w:p>
    <w:p w14:paraId="4CBE07BB" w14:textId="77777777" w:rsidR="00400C71" w:rsidRPr="00345A91" w:rsidRDefault="00400C71" w:rsidP="00400C71">
      <w:pPr>
        <w:numPr>
          <w:ilvl w:val="0"/>
          <w:numId w:val="10"/>
        </w:numPr>
        <w:tabs>
          <w:tab w:val="left" w:pos="284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345A91">
        <w:rPr>
          <w:bCs/>
          <w:szCs w:val="24"/>
        </w:rPr>
        <w:t xml:space="preserve"> Zamawiający może odstąpić w całości lub części od umowy w przypadkach przewidzianych przepisami Kodeksu cywilnego, ustawy Prawo zamówień publicznych oraz postanowieniami umowy.</w:t>
      </w:r>
    </w:p>
    <w:p w14:paraId="313B6035" w14:textId="77777777" w:rsidR="00400C71" w:rsidRPr="00345A91" w:rsidRDefault="00400C71" w:rsidP="00400C71">
      <w:pPr>
        <w:numPr>
          <w:ilvl w:val="0"/>
          <w:numId w:val="10"/>
        </w:numPr>
        <w:tabs>
          <w:tab w:val="left" w:pos="284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345A91">
        <w:rPr>
          <w:bCs/>
          <w:szCs w:val="24"/>
        </w:rPr>
        <w:t>Zamawiający może ponadto odstąpić w całości lub części od umowy</w:t>
      </w:r>
      <w:r w:rsidR="00345A91" w:rsidRPr="00345A91">
        <w:rPr>
          <w:bCs/>
          <w:szCs w:val="24"/>
        </w:rPr>
        <w:t>, w terminie określonym w ust. 7</w:t>
      </w:r>
      <w:r w:rsidRPr="00345A91">
        <w:rPr>
          <w:bCs/>
          <w:szCs w:val="24"/>
        </w:rPr>
        <w:t>, w przypadku niewykonania lub nienależytego wykonania umowy przez Wykonawcę, w szczególności, jeżeli Wykonawca narusza w sposób istotny postanowienia umowy.</w:t>
      </w:r>
    </w:p>
    <w:p w14:paraId="4DE6B1D6" w14:textId="77777777" w:rsidR="00400C71" w:rsidRPr="00345A91" w:rsidRDefault="00400C71" w:rsidP="00400C71">
      <w:pPr>
        <w:numPr>
          <w:ilvl w:val="0"/>
          <w:numId w:val="10"/>
        </w:numPr>
        <w:tabs>
          <w:tab w:val="left" w:pos="284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345A91">
        <w:rPr>
          <w:bCs/>
          <w:szCs w:val="24"/>
        </w:rPr>
        <w:t xml:space="preserve"> Istotne naruszenia postanowień umowy mają miejsce, w szczególności, gdy:</w:t>
      </w:r>
    </w:p>
    <w:p w14:paraId="26413DC1" w14:textId="77777777" w:rsidR="00400C71" w:rsidRPr="00345A91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345A91">
        <w:rPr>
          <w:bCs/>
          <w:szCs w:val="24"/>
        </w:rPr>
        <w:t>wszczęte zostanie postępowanie zmierzające do likwidacji Wykonawcy,</w:t>
      </w:r>
    </w:p>
    <w:p w14:paraId="2FEAD4E1" w14:textId="77777777" w:rsidR="00400C71" w:rsidRPr="00345A91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345A91">
        <w:rPr>
          <w:bCs/>
          <w:szCs w:val="24"/>
        </w:rPr>
        <w:t>zostanie dokonane, w wyniku postępowania egzekucyjnego, zajęcie całości lub części majątku Wykonawcy uniemożliwiające wykonanie Przedmiotu umowy,</w:t>
      </w:r>
    </w:p>
    <w:p w14:paraId="5EF58551" w14:textId="77777777" w:rsidR="00400C71" w:rsidRPr="0088709C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88709C">
        <w:rPr>
          <w:bCs/>
          <w:szCs w:val="24"/>
        </w:rPr>
        <w:t>Wykonawca nie rozpoczął realizacji umowy w terminie 7 dni od dnia zawarcia umowy,</w:t>
      </w:r>
    </w:p>
    <w:p w14:paraId="0C085C81" w14:textId="48F00739" w:rsidR="00400C71" w:rsidRPr="0088709C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89"/>
        <w:rPr>
          <w:bCs/>
          <w:szCs w:val="24"/>
        </w:rPr>
      </w:pPr>
      <w:r w:rsidRPr="0088709C">
        <w:rPr>
          <w:bCs/>
          <w:szCs w:val="24"/>
        </w:rPr>
        <w:t>Wykonawca z przyczyn leżących po stronie Wykonawcy zaniecha realizacji prac</w:t>
      </w:r>
      <w:r w:rsidR="00035363">
        <w:rPr>
          <w:bCs/>
          <w:szCs w:val="24"/>
        </w:rPr>
        <w:t xml:space="preserve"> </w:t>
      </w:r>
      <w:r w:rsidRPr="0088709C">
        <w:rPr>
          <w:bCs/>
          <w:szCs w:val="24"/>
        </w:rPr>
        <w:t>tj. nie realizuje ich przez okres kolejnych 7 dni</w:t>
      </w:r>
      <w:r w:rsidR="00035363">
        <w:rPr>
          <w:bCs/>
          <w:szCs w:val="24"/>
        </w:rPr>
        <w:t xml:space="preserve"> lub przez taki okres wykonuje ją nienależycie</w:t>
      </w:r>
      <w:r w:rsidRPr="0088709C">
        <w:rPr>
          <w:bCs/>
          <w:szCs w:val="24"/>
        </w:rPr>
        <w:t>,</w:t>
      </w:r>
    </w:p>
    <w:p w14:paraId="37D17FCE" w14:textId="77777777" w:rsidR="00400C71" w:rsidRPr="0088709C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88709C">
        <w:rPr>
          <w:szCs w:val="24"/>
        </w:rPr>
        <w:t>łączna wysokość kar umownych przekroczy 10% Wynagrodzenia maksymalnego</w:t>
      </w:r>
      <w:r w:rsidRPr="0088709C" w:rsidDel="00C60236">
        <w:rPr>
          <w:szCs w:val="24"/>
        </w:rPr>
        <w:t xml:space="preserve"> </w:t>
      </w:r>
      <w:r w:rsidRPr="0088709C">
        <w:rPr>
          <w:szCs w:val="24"/>
        </w:rPr>
        <w:t>brutto,</w:t>
      </w:r>
    </w:p>
    <w:p w14:paraId="342B6974" w14:textId="77777777" w:rsidR="00400C71" w:rsidRPr="0088709C" w:rsidRDefault="00400C71" w:rsidP="00400C71">
      <w:pPr>
        <w:numPr>
          <w:ilvl w:val="0"/>
          <w:numId w:val="1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88709C">
        <w:rPr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umowy. W takim wypadku Wykonawca może żądać jedynie wynagrodzenia należnego mu z tytułu wykonania części umowy.</w:t>
      </w:r>
    </w:p>
    <w:p w14:paraId="0079687A" w14:textId="77777777" w:rsidR="00400C71" w:rsidRPr="0088709C" w:rsidRDefault="00400C71" w:rsidP="00400C71">
      <w:pPr>
        <w:numPr>
          <w:ilvl w:val="0"/>
          <w:numId w:val="1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88709C">
        <w:rPr>
          <w:szCs w:val="24"/>
        </w:rPr>
        <w:t>W przypadku rozwiązania Umowy z powodu okoliczności wskazanych w ust. 2 - 5, Wykonawcę oraz Zamawiającego obciążają następujące obowiązki szczegółowe:</w:t>
      </w:r>
    </w:p>
    <w:p w14:paraId="4CA9C1EC" w14:textId="77777777" w:rsidR="00400C71" w:rsidRPr="0088709C" w:rsidRDefault="00400C71" w:rsidP="00400C71">
      <w:pPr>
        <w:snapToGrid w:val="0"/>
        <w:spacing w:before="120" w:after="120" w:line="254" w:lineRule="auto"/>
        <w:ind w:left="360" w:hanging="360"/>
        <w:jc w:val="both"/>
        <w:rPr>
          <w:szCs w:val="24"/>
        </w:rPr>
      </w:pPr>
      <w:r w:rsidRPr="0088709C">
        <w:rPr>
          <w:szCs w:val="24"/>
        </w:rPr>
        <w:t>1)</w:t>
      </w:r>
      <w:r w:rsidRPr="0088709C">
        <w:rPr>
          <w:szCs w:val="24"/>
        </w:rPr>
        <w:tab/>
        <w:t>Wykonawca sporządzi zestawienie zawierające wykaz i określenie stopnia zaawansowania wykonanych prac wraz z zestawieniem ich wartości i przedłoży je Zamawiającemu;</w:t>
      </w:r>
    </w:p>
    <w:p w14:paraId="27815E04" w14:textId="77777777" w:rsidR="00400C71" w:rsidRPr="0088709C" w:rsidRDefault="00400C71" w:rsidP="00400C71">
      <w:pPr>
        <w:snapToGrid w:val="0"/>
        <w:spacing w:before="120" w:after="120" w:line="254" w:lineRule="auto"/>
        <w:ind w:left="360" w:hanging="360"/>
        <w:jc w:val="both"/>
        <w:rPr>
          <w:szCs w:val="24"/>
        </w:rPr>
      </w:pPr>
      <w:r w:rsidRPr="0088709C">
        <w:rPr>
          <w:szCs w:val="24"/>
        </w:rPr>
        <w:t>2)</w:t>
      </w:r>
      <w:r w:rsidRPr="0088709C">
        <w:rPr>
          <w:szCs w:val="24"/>
        </w:rPr>
        <w:tab/>
        <w:t>w terminie 7 dni od daty przedłożenia zestawienia, o którym mowa w pkt. 1) Zamawiający przy udziale Wykonawcy dokona sprawdzenia zgodności zestawienia ze stanem faktycznym i sporządzi wspólnie z Wykonawcą protokół wraz z zestawieniem należnego wynagrodzenia za wykonane prace.</w:t>
      </w:r>
    </w:p>
    <w:p w14:paraId="2900983F" w14:textId="788DF132" w:rsidR="00400C71" w:rsidRDefault="00400C71" w:rsidP="00400C71">
      <w:pPr>
        <w:numPr>
          <w:ilvl w:val="0"/>
          <w:numId w:val="10"/>
        </w:numPr>
        <w:snapToGrid w:val="0"/>
        <w:spacing w:before="120" w:after="120" w:line="254" w:lineRule="auto"/>
        <w:ind w:left="284" w:hanging="284"/>
        <w:jc w:val="both"/>
        <w:rPr>
          <w:bCs/>
          <w:szCs w:val="24"/>
        </w:rPr>
      </w:pPr>
      <w:r w:rsidRPr="0088709C">
        <w:rPr>
          <w:bCs/>
          <w:szCs w:val="24"/>
        </w:rPr>
        <w:t>Zamawiający może odstąpić od umowy w całości lub w części w terminie 30 dni od powzięcia wiadomości o okolicznościach wskazanych w niniejszym paragrafie.</w:t>
      </w:r>
    </w:p>
    <w:p w14:paraId="786AFB7A" w14:textId="0EB3A4E9" w:rsidR="00645BFF" w:rsidRPr="00D140F6" w:rsidRDefault="00645BFF" w:rsidP="00BD2259">
      <w:pPr>
        <w:numPr>
          <w:ilvl w:val="0"/>
          <w:numId w:val="10"/>
        </w:numPr>
        <w:snapToGrid w:val="0"/>
        <w:spacing w:before="120" w:after="120" w:line="254" w:lineRule="auto"/>
        <w:jc w:val="both"/>
        <w:rPr>
          <w:bCs/>
          <w:szCs w:val="24"/>
        </w:rPr>
      </w:pPr>
      <w:r w:rsidRPr="00D140F6">
        <w:rPr>
          <w:bCs/>
          <w:szCs w:val="24"/>
        </w:rPr>
        <w:lastRenderedPageBreak/>
        <w:t xml:space="preserve">Zamawiający może odstąpić </w:t>
      </w:r>
      <w:r w:rsidR="00183D1F" w:rsidRPr="00D140F6">
        <w:rPr>
          <w:bCs/>
          <w:szCs w:val="24"/>
        </w:rPr>
        <w:t>od umowy</w:t>
      </w:r>
      <w:r w:rsidR="002D1314" w:rsidRPr="00D140F6">
        <w:rPr>
          <w:bCs/>
          <w:szCs w:val="24"/>
        </w:rPr>
        <w:t xml:space="preserve"> w sytuacji, gdy nie zostanie mu powierzone przez Gminę Miasto Świnoujście zamówienie w trybie</w:t>
      </w:r>
      <w:r w:rsidR="002D1314" w:rsidRPr="00D140F6">
        <w:rPr>
          <w:bCs/>
          <w:i/>
          <w:szCs w:val="24"/>
        </w:rPr>
        <w:t xml:space="preserve"> in house</w:t>
      </w:r>
      <w:r w:rsidR="002D1314" w:rsidRPr="00D140F6">
        <w:rPr>
          <w:bCs/>
          <w:szCs w:val="24"/>
        </w:rPr>
        <w:t xml:space="preserve"> na zorganizowanie i zarządzanie strefą płatnego parkowania. Odstąpienie </w:t>
      </w:r>
      <w:r w:rsidR="002D263F">
        <w:rPr>
          <w:bCs/>
          <w:szCs w:val="24"/>
        </w:rPr>
        <w:t>z ww. przyczyny może nastąpić w terminie do 30 maja 2024 r</w:t>
      </w:r>
      <w:r w:rsidR="002D1314" w:rsidRPr="00D140F6">
        <w:rPr>
          <w:bCs/>
        </w:rPr>
        <w:t xml:space="preserve">. </w:t>
      </w:r>
    </w:p>
    <w:p w14:paraId="18E19295" w14:textId="0F968284" w:rsidR="00BD2259" w:rsidRPr="00DE67F7" w:rsidRDefault="00BD2259" w:rsidP="00400C71">
      <w:pPr>
        <w:pStyle w:val="Tytu0"/>
        <w:widowControl w:val="0"/>
        <w:numPr>
          <w:ilvl w:val="0"/>
          <w:numId w:val="10"/>
        </w:numPr>
        <w:tabs>
          <w:tab w:val="left" w:pos="360"/>
        </w:tabs>
        <w:snapToGrid w:val="0"/>
        <w:spacing w:before="120" w:after="120" w:line="254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  <w:r w:rsidRPr="00DE67F7">
        <w:rPr>
          <w:rFonts w:ascii="Times New Roman" w:hAnsi="Times New Roman" w:cs="Times New Roman"/>
          <w:sz w:val="24"/>
        </w:rPr>
        <w:t xml:space="preserve">Zamawiający może wypowiedzieć umowę, w sytuacji, gdy do dnia </w:t>
      </w:r>
      <w:r w:rsidR="00DE67F7" w:rsidRPr="00DE67F7">
        <w:rPr>
          <w:rFonts w:ascii="Times New Roman" w:hAnsi="Times New Roman" w:cs="Times New Roman"/>
          <w:sz w:val="24"/>
        </w:rPr>
        <w:t>30 czerwca 2024 r.</w:t>
      </w:r>
      <w:r w:rsidR="00DE67F7" w:rsidRPr="00DE67F7">
        <w:rPr>
          <w:rFonts w:ascii="Times New Roman" w:hAnsi="Times New Roman" w:cs="Times New Roman"/>
          <w:sz w:val="24"/>
        </w:rPr>
        <w:t xml:space="preserve"> </w:t>
      </w:r>
      <w:r w:rsidRPr="00DE67F7">
        <w:rPr>
          <w:rFonts w:ascii="Times New Roman" w:hAnsi="Times New Roman" w:cs="Times New Roman"/>
          <w:sz w:val="24"/>
        </w:rPr>
        <w:t xml:space="preserve">nie zostanie mu powierzone przez Gminę Miasto Świnoujście zamówienie w trybie </w:t>
      </w:r>
      <w:r w:rsidRPr="00DE67F7">
        <w:rPr>
          <w:rFonts w:ascii="Times New Roman" w:hAnsi="Times New Roman" w:cs="Times New Roman"/>
          <w:i/>
          <w:iCs/>
          <w:sz w:val="24"/>
        </w:rPr>
        <w:t>in house</w:t>
      </w:r>
      <w:r w:rsidRPr="00DE67F7">
        <w:rPr>
          <w:rFonts w:ascii="Times New Roman" w:hAnsi="Times New Roman" w:cs="Times New Roman"/>
          <w:sz w:val="24"/>
        </w:rPr>
        <w:t xml:space="preserve"> na zorganizowanie i zarządzanie strefą płatnego parkowania. Wypowiedzenie następuję z zachowaniem </w:t>
      </w:r>
      <w:r w:rsidR="00DE67F7" w:rsidRPr="00DE67F7">
        <w:rPr>
          <w:rFonts w:ascii="Times New Roman" w:hAnsi="Times New Roman" w:cs="Times New Roman"/>
          <w:sz w:val="24"/>
        </w:rPr>
        <w:t>14 -</w:t>
      </w:r>
      <w:r w:rsidR="00DE67F7" w:rsidRPr="00DE67F7">
        <w:rPr>
          <w:rFonts w:ascii="Times New Roman" w:hAnsi="Times New Roman" w:cs="Times New Roman"/>
          <w:sz w:val="24"/>
        </w:rPr>
        <w:t xml:space="preserve"> </w:t>
      </w:r>
      <w:r w:rsidRPr="00DE67F7">
        <w:rPr>
          <w:rFonts w:ascii="Times New Roman" w:hAnsi="Times New Roman" w:cs="Times New Roman"/>
          <w:sz w:val="24"/>
        </w:rPr>
        <w:t>dniowego okresu wypowiedzenia.</w:t>
      </w:r>
    </w:p>
    <w:p w14:paraId="46947D4B" w14:textId="49C8012A" w:rsidR="00400C71" w:rsidRDefault="00400C71" w:rsidP="00400C71">
      <w:pPr>
        <w:pStyle w:val="Tytu0"/>
        <w:widowControl w:val="0"/>
        <w:numPr>
          <w:ilvl w:val="0"/>
          <w:numId w:val="10"/>
        </w:numPr>
        <w:tabs>
          <w:tab w:val="left" w:pos="360"/>
        </w:tabs>
        <w:snapToGrid w:val="0"/>
        <w:spacing w:before="120" w:after="120" w:line="254" w:lineRule="auto"/>
        <w:jc w:val="both"/>
        <w:rPr>
          <w:rFonts w:ascii="Times New Roman" w:hAnsi="Times New Roman" w:cs="Times New Roman"/>
          <w:sz w:val="24"/>
        </w:rPr>
      </w:pPr>
      <w:r w:rsidRPr="0088709C">
        <w:rPr>
          <w:rFonts w:ascii="Times New Roman" w:hAnsi="Times New Roman" w:cs="Times New Roman"/>
          <w:sz w:val="24"/>
        </w:rPr>
        <w:t xml:space="preserve">Strony wyłączają stosowanie przepisów art. 667§ 2, 703, 704 Kodeksu cywilnego w zakresie wypowiedzenia niniejszej umowy przez Wykonawcę. </w:t>
      </w:r>
    </w:p>
    <w:p w14:paraId="1BD3D79A" w14:textId="77777777" w:rsidR="00BD2259" w:rsidRPr="0088709C" w:rsidRDefault="00BD2259" w:rsidP="00BD2259">
      <w:pPr>
        <w:pStyle w:val="Tytu0"/>
        <w:widowControl w:val="0"/>
        <w:tabs>
          <w:tab w:val="left" w:pos="360"/>
        </w:tabs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9976F3A" w14:textId="77777777" w:rsidR="0088709C" w:rsidRPr="0088709C" w:rsidRDefault="0088709C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</w:p>
    <w:p w14:paraId="5192DAC3" w14:textId="77777777" w:rsidR="00400C71" w:rsidRPr="0088709C" w:rsidRDefault="0088709C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88709C">
        <w:rPr>
          <w:rFonts w:ascii="Times New Roman" w:hAnsi="Times New Roman" w:cs="Times New Roman"/>
          <w:b/>
          <w:szCs w:val="24"/>
        </w:rPr>
        <w:t>§ 10</w:t>
      </w:r>
      <w:r w:rsidR="00400C71" w:rsidRPr="0088709C">
        <w:rPr>
          <w:rFonts w:ascii="Times New Roman" w:hAnsi="Times New Roman" w:cs="Times New Roman"/>
          <w:b/>
          <w:szCs w:val="24"/>
        </w:rPr>
        <w:t>.</w:t>
      </w:r>
    </w:p>
    <w:p w14:paraId="09DF4AC0" w14:textId="77777777" w:rsidR="00400C71" w:rsidRPr="008870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88709C">
        <w:rPr>
          <w:rFonts w:ascii="Times New Roman" w:hAnsi="Times New Roman" w:cs="Times New Roman"/>
          <w:b/>
          <w:szCs w:val="24"/>
        </w:rPr>
        <w:t>Zmiany umowy</w:t>
      </w:r>
    </w:p>
    <w:p w14:paraId="56436E68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Zamawiający przewiduje istotne zmiany zawartej umowy dotyczące odpowiednio wartości zamówienia lub terminu realizacji zamówienia w przypadku zaistnienia następujących okoliczności:</w:t>
      </w:r>
    </w:p>
    <w:p w14:paraId="73EF70A2" w14:textId="2F0FC32A" w:rsidR="00400C71" w:rsidRPr="0088709C" w:rsidRDefault="00400C71" w:rsidP="00400C71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</w:t>
      </w:r>
      <w:r w:rsidR="0088709C" w:rsidRPr="0088709C">
        <w:rPr>
          <w:rFonts w:ascii="Times New Roman" w:hAnsi="Times New Roman" w:cs="Times New Roman"/>
          <w:szCs w:val="24"/>
        </w:rPr>
        <w:t>ana terminu, o którym mowa w § 2</w:t>
      </w:r>
      <w:r w:rsidRPr="0088709C">
        <w:rPr>
          <w:rFonts w:ascii="Times New Roman" w:hAnsi="Times New Roman" w:cs="Times New Roman"/>
          <w:szCs w:val="24"/>
        </w:rPr>
        <w:t xml:space="preserve"> umowy</w:t>
      </w:r>
      <w:r w:rsidR="00212437">
        <w:rPr>
          <w:rFonts w:ascii="Times New Roman" w:hAnsi="Times New Roman" w:cs="Times New Roman"/>
          <w:szCs w:val="24"/>
        </w:rPr>
        <w:t xml:space="preserve"> w wypadku:</w:t>
      </w:r>
    </w:p>
    <w:p w14:paraId="43C0E36C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spowodowane warunkami atmosferycznymi, w szczególności:</w:t>
      </w:r>
    </w:p>
    <w:p w14:paraId="59E187B7" w14:textId="77777777" w:rsidR="00400C71" w:rsidRPr="0088709C" w:rsidRDefault="00400C71" w:rsidP="00400C71">
      <w:pPr>
        <w:pStyle w:val="Tekstpodstawowy"/>
        <w:numPr>
          <w:ilvl w:val="0"/>
          <w:numId w:val="33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klęski żywiołowe,</w:t>
      </w:r>
    </w:p>
    <w:p w14:paraId="3C205D62" w14:textId="77777777" w:rsidR="00400C71" w:rsidRPr="0088709C" w:rsidRDefault="00400C71" w:rsidP="00400C71">
      <w:pPr>
        <w:pStyle w:val="Tekstpodstawowy"/>
        <w:numPr>
          <w:ilvl w:val="0"/>
          <w:numId w:val="33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wystąpienie warunków atmosferycznych utrzymujących się przez okres 7 dni kalendarzowych i odbiegających od typowych występujących w danym miesiącu, uniemożliwiających prowadzenie montażu urządzeń lub dokonywanie odbiorów,</w:t>
      </w:r>
    </w:p>
    <w:p w14:paraId="40AB53A4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spowodowane nieprzewidzianymi warunkami geologicznymi, archeologicznymi lub terenowymi, które wymagały wstrzymania montażu urządzeń, w szczególności:</w:t>
      </w:r>
    </w:p>
    <w:p w14:paraId="07B488A8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niewypały, niewybuchy,</w:t>
      </w:r>
    </w:p>
    <w:p w14:paraId="33EB52D9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wykopaliska archeologiczne,</w:t>
      </w:r>
    </w:p>
    <w:p w14:paraId="65D6230D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odmienne od założonych warunki terenowe, w szczególności istnienie nie zinwentaryzowanych lub błędnie zinwentaryzowanych obiektów, w tym sieci lub instalacji,</w:t>
      </w:r>
    </w:p>
    <w:p w14:paraId="630B89DB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 razie konieczności podjęcia działań zmierzających do ograniczenia skutków zdarzenia losowego wywołanego przez czynniki zewnętrzne, którego nie można było przewidzieć z pewnością, szczególnie zagrażającego bezpośrednio życiu i zdrowiu ludzi;</w:t>
      </w:r>
    </w:p>
    <w:p w14:paraId="4CB4721F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będące następstwem okoliczności leżących po stronie Zamawiającego, w szczególności:</w:t>
      </w:r>
    </w:p>
    <w:p w14:paraId="418AE7C1" w14:textId="77777777" w:rsidR="00400C71" w:rsidRPr="0088709C" w:rsidRDefault="00400C71" w:rsidP="00400C71">
      <w:pPr>
        <w:pStyle w:val="Tekstpodstawowy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wstrzymanie prac przez Zamawiającego z przyczyn nieleżących po stronie Wykonawcy, o ile takie działanie powoduje, że nie jest możliwe wykonanie umowy w dotychczas ustalonym terminie,</w:t>
      </w:r>
    </w:p>
    <w:p w14:paraId="08E99E73" w14:textId="77777777" w:rsidR="00400C71" w:rsidRPr="0088709C" w:rsidRDefault="00400C71" w:rsidP="00400C71">
      <w:pPr>
        <w:pStyle w:val="Tekstpodstawowy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lastRenderedPageBreak/>
        <w:t>opóźnienia Zamawiającego w wykonaniu jego zobowiązań wynikających z umowy lub przepisów powszechnie obowiązującego prawa, co uniemożliwia terminowe wykonanie umowy przez Wykonawcę;</w:t>
      </w:r>
    </w:p>
    <w:p w14:paraId="05705243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 xml:space="preserve">  zmiany będące następstwem działania organów administracji i innych podmiotów o kompetencjach zbliżonych do organów administracji w szczególności eksploatatorów infrastruktury oraz właścicieli gruntów pod inwestycję, w szczególności:</w:t>
      </w:r>
    </w:p>
    <w:p w14:paraId="37777121" w14:textId="44801871" w:rsidR="0001752E" w:rsidRPr="0001752E" w:rsidRDefault="00400C71" w:rsidP="0001752E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niedopuszczenia do wykonania prac / robót przez uprawniony organ lub nakazania wstrzymania montażu urządzeń przez uprawnione organy, z przyczyn nie wynikających z winy Wykonawcy;</w:t>
      </w:r>
    </w:p>
    <w:p w14:paraId="55EA299C" w14:textId="2EE37D35" w:rsidR="0001752E" w:rsidRPr="00B65350" w:rsidRDefault="00400C71" w:rsidP="005562F3">
      <w:pPr>
        <w:pStyle w:val="Akapitzlist"/>
        <w:numPr>
          <w:ilvl w:val="0"/>
          <w:numId w:val="32"/>
        </w:numPr>
        <w:jc w:val="both"/>
        <w:rPr>
          <w:rFonts w:cs="Times New Roman"/>
        </w:rPr>
      </w:pPr>
      <w:r w:rsidRPr="0001752E">
        <w:rPr>
          <w:rFonts w:cs="Times New Roman"/>
        </w:rPr>
        <w:t xml:space="preserve">  </w:t>
      </w:r>
      <w:r w:rsidR="0001752E" w:rsidRPr="0001752E">
        <w:rPr>
          <w:rFonts w:eastAsiaTheme="minorHAnsi" w:cs="Times New Roman"/>
          <w:lang w:eastAsia="pl-PL"/>
        </w:rPr>
        <w:t xml:space="preserve">realizacji w drodze odrębnej umowy prac </w:t>
      </w:r>
      <w:r w:rsidR="0001752E">
        <w:rPr>
          <w:rFonts w:eastAsiaTheme="minorHAnsi" w:cs="Times New Roman"/>
          <w:lang w:eastAsia="pl-PL"/>
        </w:rPr>
        <w:t>mających wpływ na wykonanie</w:t>
      </w:r>
      <w:r w:rsidR="0001752E" w:rsidRPr="0001752E">
        <w:rPr>
          <w:rFonts w:eastAsiaTheme="minorHAnsi" w:cs="Times New Roman"/>
          <w:lang w:eastAsia="pl-PL"/>
        </w:rPr>
        <w:t xml:space="preserve"> niniejszej umowy, powodującej konieczność skoordynowania prac i uwzględnienia wzajemnych powiązań</w:t>
      </w:r>
      <w:r w:rsidR="00685C03">
        <w:rPr>
          <w:rFonts w:eastAsiaTheme="minorHAnsi" w:cs="Times New Roman"/>
          <w:lang w:eastAsia="pl-PL"/>
        </w:rPr>
        <w:t>;</w:t>
      </w:r>
    </w:p>
    <w:p w14:paraId="2F76EE49" w14:textId="0ABEEC24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wystąpienia warunków siły wyższej, które uniemożliwiły wykonanie umowy w dotychczas ustalonym terminie</w:t>
      </w:r>
      <w:r w:rsidR="00057184">
        <w:rPr>
          <w:rFonts w:ascii="Times New Roman" w:hAnsi="Times New Roman" w:cs="Times New Roman"/>
          <w:szCs w:val="24"/>
        </w:rPr>
        <w:t>.</w:t>
      </w:r>
    </w:p>
    <w:p w14:paraId="00A025C3" w14:textId="217AFC84" w:rsidR="00400C71" w:rsidRPr="008870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77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 xml:space="preserve">W przypadku wystąpienia którejkolwiek z okoliczności wymienionych w lit. a) – </w:t>
      </w:r>
      <w:r w:rsidR="00685C03">
        <w:rPr>
          <w:rFonts w:ascii="Times New Roman" w:hAnsi="Times New Roman" w:cs="Times New Roman"/>
          <w:szCs w:val="24"/>
        </w:rPr>
        <w:t>f</w:t>
      </w:r>
      <w:r w:rsidRPr="0088709C">
        <w:rPr>
          <w:rFonts w:ascii="Times New Roman" w:hAnsi="Times New Roman" w:cs="Times New Roman"/>
          <w:szCs w:val="24"/>
        </w:rPr>
        <w:t>) termin</w:t>
      </w:r>
      <w:r w:rsidR="00057184">
        <w:rPr>
          <w:rFonts w:ascii="Times New Roman" w:hAnsi="Times New Roman" w:cs="Times New Roman"/>
          <w:szCs w:val="24"/>
        </w:rPr>
        <w:t>y</w:t>
      </w:r>
      <w:r w:rsidRPr="0088709C">
        <w:rPr>
          <w:rFonts w:ascii="Times New Roman" w:hAnsi="Times New Roman" w:cs="Times New Roman"/>
          <w:szCs w:val="24"/>
        </w:rPr>
        <w:t xml:space="preserve">, o którym mowa w § </w:t>
      </w:r>
      <w:r w:rsidR="00057184">
        <w:rPr>
          <w:rFonts w:ascii="Times New Roman" w:hAnsi="Times New Roman" w:cs="Times New Roman"/>
          <w:szCs w:val="24"/>
        </w:rPr>
        <w:t>2</w:t>
      </w:r>
      <w:r w:rsidRPr="0088709C">
        <w:rPr>
          <w:rFonts w:ascii="Times New Roman" w:hAnsi="Times New Roman" w:cs="Times New Roman"/>
          <w:szCs w:val="24"/>
        </w:rPr>
        <w:t xml:space="preserve"> umowy, </w:t>
      </w:r>
      <w:r w:rsidR="00057184" w:rsidRPr="0088709C">
        <w:rPr>
          <w:rFonts w:ascii="Times New Roman" w:hAnsi="Times New Roman" w:cs="Times New Roman"/>
          <w:szCs w:val="24"/>
        </w:rPr>
        <w:t>mo</w:t>
      </w:r>
      <w:r w:rsidR="00057184">
        <w:rPr>
          <w:rFonts w:ascii="Times New Roman" w:hAnsi="Times New Roman" w:cs="Times New Roman"/>
          <w:szCs w:val="24"/>
        </w:rPr>
        <w:t>gą</w:t>
      </w:r>
      <w:r w:rsidR="00057184" w:rsidRPr="0088709C">
        <w:rPr>
          <w:rFonts w:ascii="Times New Roman" w:hAnsi="Times New Roman" w:cs="Times New Roman"/>
          <w:szCs w:val="24"/>
        </w:rPr>
        <w:t xml:space="preserve"> </w:t>
      </w:r>
      <w:r w:rsidRPr="0088709C">
        <w:rPr>
          <w:rFonts w:ascii="Times New Roman" w:hAnsi="Times New Roman" w:cs="Times New Roman"/>
          <w:szCs w:val="24"/>
        </w:rPr>
        <w:t>ulec odpowiedniemu przedłużeniu, o czas niezbędny do zakończenia wykonywania jej przedmiotu w sposób należyty, nie dłużej jednak niż o okres trwania tych okoliczności</w:t>
      </w:r>
      <w:r w:rsidR="00057184">
        <w:rPr>
          <w:rFonts w:ascii="Times New Roman" w:hAnsi="Times New Roman" w:cs="Times New Roman"/>
          <w:szCs w:val="24"/>
        </w:rPr>
        <w:t>.</w:t>
      </w:r>
    </w:p>
    <w:p w14:paraId="1AD56902" w14:textId="343DFFDC" w:rsidR="00400C71" w:rsidRPr="0088709C" w:rsidRDefault="00400C71" w:rsidP="00400C71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</w:t>
      </w:r>
      <w:r w:rsidR="0088709C" w:rsidRPr="0088709C">
        <w:rPr>
          <w:rFonts w:ascii="Times New Roman" w:hAnsi="Times New Roman" w:cs="Times New Roman"/>
          <w:szCs w:val="24"/>
        </w:rPr>
        <w:t>y</w:t>
      </w:r>
      <w:r w:rsidRPr="0088709C">
        <w:rPr>
          <w:rFonts w:ascii="Times New Roman" w:hAnsi="Times New Roman" w:cs="Times New Roman"/>
          <w:szCs w:val="24"/>
        </w:rPr>
        <w:t xml:space="preserve"> </w:t>
      </w:r>
      <w:r w:rsidR="00212437">
        <w:rPr>
          <w:rFonts w:ascii="Times New Roman" w:hAnsi="Times New Roman" w:cs="Times New Roman"/>
          <w:szCs w:val="24"/>
        </w:rPr>
        <w:t xml:space="preserve">przedmiotu umowy w wypadku zmiany </w:t>
      </w:r>
      <w:r w:rsidRPr="0088709C">
        <w:rPr>
          <w:rFonts w:ascii="Times New Roman" w:hAnsi="Times New Roman" w:cs="Times New Roman"/>
          <w:szCs w:val="24"/>
        </w:rPr>
        <w:t xml:space="preserve">w przepisach powszechnie obowiązującego prawa, w tym w uchwale Rady </w:t>
      </w:r>
      <w:r w:rsidR="0088709C" w:rsidRPr="0088709C">
        <w:rPr>
          <w:rFonts w:ascii="Times New Roman" w:hAnsi="Times New Roman" w:cs="Times New Roman"/>
          <w:szCs w:val="24"/>
        </w:rPr>
        <w:t>Miasta  Świnoujście</w:t>
      </w:r>
      <w:r w:rsidRPr="0088709C">
        <w:rPr>
          <w:rFonts w:ascii="Times New Roman" w:hAnsi="Times New Roman" w:cs="Times New Roman"/>
          <w:szCs w:val="24"/>
        </w:rPr>
        <w:t>, regulujących funkcjonowanie strefy płatnego parkowania, w szczególności:</w:t>
      </w:r>
    </w:p>
    <w:p w14:paraId="082A29ED" w14:textId="77777777" w:rsidR="00400C71" w:rsidRPr="0088709C" w:rsidRDefault="00400C71" w:rsidP="00400C71">
      <w:pPr>
        <w:pStyle w:val="Tekstpodstawowy"/>
        <w:numPr>
          <w:ilvl w:val="1"/>
          <w:numId w:val="38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godzin funkcjonowania strefy płatnego parkowania,</w:t>
      </w:r>
    </w:p>
    <w:p w14:paraId="549730EA" w14:textId="77777777" w:rsidR="00400C71" w:rsidRPr="0088709C" w:rsidRDefault="00400C71" w:rsidP="00400C71">
      <w:pPr>
        <w:pStyle w:val="Tekstpodstawowy"/>
        <w:numPr>
          <w:ilvl w:val="1"/>
          <w:numId w:val="38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ograniczenie obszaru strefy płatnego parkowania.</w:t>
      </w:r>
    </w:p>
    <w:p w14:paraId="473C71F6" w14:textId="77777777" w:rsidR="00400C71" w:rsidRPr="0088709C" w:rsidRDefault="00400C71" w:rsidP="00400C71">
      <w:pPr>
        <w:pStyle w:val="Tekstpodstawowy"/>
        <w:numPr>
          <w:ilvl w:val="1"/>
          <w:numId w:val="38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zmian w przepisach powszechnie obowiązującego prawa, w szczególności zmian w zakresie obowiązującej na terenie Polski waluty, zmiany bilonu lub zasad płatności bezgotówkowej mające wpływ na zasady realizacji niniejszej umowy.</w:t>
      </w:r>
    </w:p>
    <w:p w14:paraId="74ECD091" w14:textId="2168859E" w:rsidR="00400C71" w:rsidRPr="0088709C" w:rsidRDefault="00400C71" w:rsidP="00400C71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Ponadto Strony przewidują możliwość zmiany przedmiotu </w:t>
      </w:r>
      <w:r w:rsidR="00212437">
        <w:rPr>
          <w:rFonts w:ascii="Times New Roman" w:hAnsi="Times New Roman" w:cs="Times New Roman"/>
          <w:bCs/>
          <w:szCs w:val="24"/>
        </w:rPr>
        <w:t xml:space="preserve">umowy </w:t>
      </w:r>
      <w:r w:rsidRPr="0088709C">
        <w:rPr>
          <w:rFonts w:ascii="Times New Roman" w:hAnsi="Times New Roman" w:cs="Times New Roman"/>
          <w:bCs/>
          <w:szCs w:val="24"/>
        </w:rPr>
        <w:t>lub wynagrodzenia w razie konieczności zmiany oprogramowania systemowego urządzeń</w:t>
      </w:r>
    </w:p>
    <w:p w14:paraId="3C0A4196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Wszystkie powyższe</w:t>
      </w:r>
      <w:r w:rsidR="0088709C" w:rsidRPr="0088709C">
        <w:rPr>
          <w:rFonts w:ascii="Times New Roman" w:hAnsi="Times New Roman" w:cs="Times New Roman"/>
          <w:bCs/>
          <w:szCs w:val="24"/>
        </w:rPr>
        <w:t xml:space="preserve"> postanowienia w punktach 1) – 3</w:t>
      </w:r>
      <w:r w:rsidRPr="0088709C">
        <w:rPr>
          <w:rFonts w:ascii="Times New Roman" w:hAnsi="Times New Roman" w:cs="Times New Roman"/>
          <w:bCs/>
          <w:szCs w:val="24"/>
        </w:rPr>
        <w:t>) stanowią katalog zmian, na które Zamawiający może wyrazić zgodę. Nie stanowią jednocześnie zobowiązania do wyrażenia takiej zgody i nie rodzą żadnego roszczenia w stosunku do Zamawiającego.</w:t>
      </w:r>
    </w:p>
    <w:p w14:paraId="7082FB85" w14:textId="41DAD59D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 </w:t>
      </w:r>
      <w:r w:rsidRPr="0088709C">
        <w:rPr>
          <w:rFonts w:ascii="Times New Roman" w:hAnsi="Times New Roman" w:cs="Times New Roman"/>
          <w:szCs w:val="24"/>
        </w:rPr>
        <w:t>Zamawiający dopuszcza zmianę wysokości wynagrodzenia Wykonawcy w zakresie, w jakim zmia</w:t>
      </w:r>
      <w:r w:rsidR="0088709C" w:rsidRPr="0088709C">
        <w:rPr>
          <w:rFonts w:ascii="Times New Roman" w:hAnsi="Times New Roman" w:cs="Times New Roman"/>
          <w:szCs w:val="24"/>
        </w:rPr>
        <w:t>ny określone w ust. 1 pkt 1) – 3</w:t>
      </w:r>
      <w:r w:rsidRPr="0088709C">
        <w:rPr>
          <w:rFonts w:ascii="Times New Roman" w:hAnsi="Times New Roman" w:cs="Times New Roman"/>
          <w:szCs w:val="24"/>
        </w:rPr>
        <w:t>)</w:t>
      </w:r>
      <w:r w:rsidR="00212437">
        <w:rPr>
          <w:rFonts w:ascii="Times New Roman" w:hAnsi="Times New Roman" w:cs="Times New Roman"/>
          <w:szCs w:val="24"/>
        </w:rPr>
        <w:t xml:space="preserve"> </w:t>
      </w:r>
      <w:r w:rsidRPr="0088709C">
        <w:rPr>
          <w:rFonts w:ascii="Times New Roman" w:hAnsi="Times New Roman" w:cs="Times New Roman"/>
          <w:szCs w:val="24"/>
        </w:rPr>
        <w:t>mają wpływ na wysokość wynagrodzenia Wykonawcy, z zastrzeżeniem, że wysokoś</w:t>
      </w:r>
      <w:r w:rsidR="0088709C">
        <w:rPr>
          <w:rFonts w:ascii="Times New Roman" w:hAnsi="Times New Roman" w:cs="Times New Roman"/>
          <w:szCs w:val="24"/>
        </w:rPr>
        <w:t>ć wynagrodzenia nie przekroczy 1</w:t>
      </w:r>
      <w:r w:rsidRPr="0088709C">
        <w:rPr>
          <w:rFonts w:ascii="Times New Roman" w:hAnsi="Times New Roman" w:cs="Times New Roman"/>
          <w:szCs w:val="24"/>
        </w:rPr>
        <w:t xml:space="preserve">0 % pierwotnej wartości umowy. </w:t>
      </w:r>
    </w:p>
    <w:p w14:paraId="6BF809F6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szCs w:val="24"/>
        </w:rPr>
        <w:t>Strony przewidują możliwość zmiany umowy w zakresie przetwarzania danych osobowych w przypadku wydania prawomocnego wyroku Sądu dotyczącego Zamawiającego lub zmiany powszechnie obowiązujących przepisów prawa przesądzających, że numery rejestracyjne pojazdu są danymi osobowymi w rozumieniu rozporządzenia, o którym mowa w § 7 ust. 3.</w:t>
      </w:r>
    </w:p>
    <w:p w14:paraId="25A30AE5" w14:textId="0F2FE399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Zgodnie z art. </w:t>
      </w:r>
      <w:r w:rsidR="00EC245A">
        <w:rPr>
          <w:rFonts w:ascii="Times New Roman" w:hAnsi="Times New Roman" w:cs="Times New Roman"/>
          <w:bCs/>
          <w:szCs w:val="24"/>
        </w:rPr>
        <w:t>436</w:t>
      </w:r>
      <w:r w:rsidR="00EC245A" w:rsidRPr="0088709C">
        <w:rPr>
          <w:rFonts w:ascii="Times New Roman" w:hAnsi="Times New Roman" w:cs="Times New Roman"/>
          <w:bCs/>
          <w:szCs w:val="24"/>
        </w:rPr>
        <w:t xml:space="preserve"> </w:t>
      </w:r>
      <w:r w:rsidR="00EC245A">
        <w:rPr>
          <w:rFonts w:ascii="Times New Roman" w:hAnsi="Times New Roman" w:cs="Times New Roman"/>
          <w:bCs/>
          <w:szCs w:val="24"/>
        </w:rPr>
        <w:t>pkt 5</w:t>
      </w:r>
      <w:r w:rsidRPr="0088709C">
        <w:rPr>
          <w:rFonts w:ascii="Times New Roman" w:hAnsi="Times New Roman" w:cs="Times New Roman"/>
          <w:bCs/>
          <w:szCs w:val="24"/>
        </w:rPr>
        <w:t xml:space="preserve"> ustawy Pzp w przypadku zmiany:</w:t>
      </w:r>
    </w:p>
    <w:p w14:paraId="7AE5B5A6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lastRenderedPageBreak/>
        <w:t>stawki podatku od towarów i usług;</w:t>
      </w:r>
    </w:p>
    <w:p w14:paraId="5976A5ED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567" w:hanging="283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wysokości minimalnego wynagrodzenia za pracę albo wysokości minimalnej stawki godzinowej, ustalonych na podstawie przepisów ustawy z dnia 10 października 2002 roku o minimalnym wynagrodzeniu za pracę;</w:t>
      </w:r>
    </w:p>
    <w:p w14:paraId="37C8626B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567" w:hanging="283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zasad podlegania ubezpieczeniom społecznym lub ubezpieczeniu zdrowotnemu lub wysokości stawki na ubezpieczenia społeczne lub zdrowotne;</w:t>
      </w:r>
    </w:p>
    <w:p w14:paraId="1D747D3D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567" w:hanging="283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zasad gromadzenia i wysokości wpłat do pracowniczych planów kapitałowych, o których mowa w ustawie z dnia 4 października 2018 r. o pracowniczych planach kapitałowych,</w:t>
      </w:r>
    </w:p>
    <w:p w14:paraId="18F542E3" w14:textId="77777777" w:rsidR="00400C71" w:rsidRPr="008870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- wysokość należnego wynagrodzenia Wykonawcy ulega odpowiedniej zmianie, jeżeli wskazane w pkt 1)-4) zmiany będą miały wpływ na koszty wykonania zamówienia przez Wykonawcę.</w:t>
      </w:r>
    </w:p>
    <w:p w14:paraId="1413BB03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Zmiany, o których mowa w ust. </w:t>
      </w:r>
      <w:r w:rsidR="0088709C" w:rsidRPr="0088709C">
        <w:rPr>
          <w:rFonts w:ascii="Times New Roman" w:hAnsi="Times New Roman" w:cs="Times New Roman"/>
          <w:bCs/>
          <w:szCs w:val="24"/>
        </w:rPr>
        <w:t>5</w:t>
      </w:r>
      <w:r w:rsidRPr="0088709C">
        <w:rPr>
          <w:rFonts w:ascii="Times New Roman" w:hAnsi="Times New Roman" w:cs="Times New Roman"/>
          <w:bCs/>
          <w:szCs w:val="24"/>
        </w:rPr>
        <w:t>, mogą zostać wprowadzone jedynie w przypadku, jeżeli Strony umowy (Zamawiający i Wykonawca) zgodnie uznają, że zaszły w</w:t>
      </w:r>
      <w:r w:rsidR="0088709C" w:rsidRPr="0088709C">
        <w:rPr>
          <w:rFonts w:ascii="Times New Roman" w:hAnsi="Times New Roman" w:cs="Times New Roman"/>
          <w:bCs/>
          <w:szCs w:val="24"/>
        </w:rPr>
        <w:t>skazane ust. 5</w:t>
      </w:r>
      <w:r w:rsidRPr="0088709C">
        <w:rPr>
          <w:rFonts w:ascii="Times New Roman" w:hAnsi="Times New Roman" w:cs="Times New Roman"/>
          <w:bCs/>
          <w:szCs w:val="24"/>
        </w:rPr>
        <w:t xml:space="preserve">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</w:t>
      </w:r>
      <w:r w:rsidR="0088709C" w:rsidRPr="0088709C">
        <w:rPr>
          <w:rFonts w:ascii="Times New Roman" w:hAnsi="Times New Roman" w:cs="Times New Roman"/>
          <w:bCs/>
          <w:szCs w:val="24"/>
        </w:rPr>
        <w:t>awcę, jednak nie więcej niż o 10</w:t>
      </w:r>
      <w:r w:rsidRPr="0088709C">
        <w:rPr>
          <w:rFonts w:ascii="Times New Roman" w:hAnsi="Times New Roman" w:cs="Times New Roman"/>
          <w:bCs/>
          <w:szCs w:val="24"/>
        </w:rPr>
        <w:t>% od łącznego wynagrodzenia za okres realizacji umowy.</w:t>
      </w:r>
    </w:p>
    <w:p w14:paraId="015BFD86" w14:textId="77777777" w:rsidR="00F759A8" w:rsidRPr="00F759A8" w:rsidRDefault="00400C71" w:rsidP="00F759A8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 xml:space="preserve"> </w:t>
      </w:r>
      <w:r w:rsidR="00F759A8" w:rsidRPr="00F759A8">
        <w:rPr>
          <w:rFonts w:ascii="Times New Roman" w:hAnsi="Times New Roman" w:cs="Times New Roman"/>
          <w:szCs w:val="24"/>
        </w:rPr>
        <w:t>Zmiana postanowień Umowy w zakresie wynagrodzenia należnego Wykonawcy, o której mowa w art. 439 Prawa zamówień publicznych jest dopuszczalna w przypadku wystąpienia zmian cen rzeczywiście ponoszonych kosztów lub materiałów związanych z realizacją przedmiotu umowy. Przez zmianę ceny materiałów lub kosztów rozumie się zarówno wzrost cen jak i spadek cen.</w:t>
      </w:r>
    </w:p>
    <w:p w14:paraId="4119B3B4" w14:textId="70289B00" w:rsidR="00F759A8" w:rsidRPr="00F759A8" w:rsidRDefault="00F759A8" w:rsidP="00F759A8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759A8">
        <w:rPr>
          <w:rFonts w:ascii="Times New Roman" w:hAnsi="Times New Roman" w:cs="Times New Roman"/>
          <w:szCs w:val="24"/>
        </w:rPr>
        <w:t xml:space="preserve">Zmiana wynagrodzenia, o której mowa w ust. </w:t>
      </w:r>
      <w:r>
        <w:rPr>
          <w:rFonts w:ascii="Times New Roman" w:hAnsi="Times New Roman" w:cs="Times New Roman"/>
          <w:szCs w:val="24"/>
        </w:rPr>
        <w:t>7</w:t>
      </w:r>
      <w:r w:rsidRPr="00F759A8">
        <w:rPr>
          <w:rFonts w:ascii="Times New Roman" w:hAnsi="Times New Roman" w:cs="Times New Roman"/>
          <w:szCs w:val="24"/>
        </w:rPr>
        <w:t>, jest możliwa w przypadku kumulatywnego spełnieni następujących przesłanek:</w:t>
      </w:r>
    </w:p>
    <w:p w14:paraId="33B6FB16" w14:textId="77777777" w:rsidR="00F759A8" w:rsidRDefault="00F759A8" w:rsidP="00F759A8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759A8">
        <w:rPr>
          <w:rFonts w:ascii="Times New Roman" w:hAnsi="Times New Roman" w:cs="Times New Roman"/>
          <w:szCs w:val="24"/>
        </w:rPr>
        <w:t>Zmiana wartości wskaźnika cen towarów i usług publikowana przez prezesa Głównego Urzędu Statystycznego i mierzonego od początku roku, w którym realizowana jest usługa (tj. wskaźnik grudzień roku poprzedniego =100) wyniosła więcej niż 5%</w:t>
      </w:r>
      <w:r>
        <w:rPr>
          <w:rFonts w:ascii="Times New Roman" w:hAnsi="Times New Roman" w:cs="Times New Roman"/>
          <w:szCs w:val="24"/>
        </w:rPr>
        <w:t xml:space="preserve"> </w:t>
      </w:r>
      <w:r w:rsidRPr="00F759A8">
        <w:rPr>
          <w:rFonts w:ascii="Times New Roman" w:hAnsi="Times New Roman" w:cs="Times New Roman"/>
          <w:szCs w:val="24"/>
        </w:rPr>
        <w:t>w miesiącu, w którym składany jest wniosek;</w:t>
      </w:r>
    </w:p>
    <w:p w14:paraId="5D26F39E" w14:textId="37B031F1" w:rsidR="00F759A8" w:rsidRPr="00F759A8" w:rsidRDefault="00F759A8" w:rsidP="005562F3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759A8">
        <w:rPr>
          <w:rFonts w:ascii="Times New Roman" w:hAnsi="Times New Roman" w:cs="Times New Roman"/>
          <w:szCs w:val="24"/>
        </w:rPr>
        <w:t>Zmian ma rzeczywisty wpływ na ponoszone przez Wykonawcę koszty realizacji przedmiotu umowy</w:t>
      </w:r>
      <w:r>
        <w:rPr>
          <w:rFonts w:ascii="Times New Roman" w:hAnsi="Times New Roman" w:cs="Times New Roman"/>
          <w:szCs w:val="24"/>
        </w:rPr>
        <w:t>.</w:t>
      </w:r>
    </w:p>
    <w:p w14:paraId="57B42E90" w14:textId="12423AF0" w:rsidR="00B144BD" w:rsidRPr="005562F3" w:rsidRDefault="00B144BD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B144BD">
        <w:rPr>
          <w:rFonts w:ascii="Times New Roman" w:hAnsi="Times New Roman" w:cs="Times New Roman"/>
          <w:bCs/>
          <w:szCs w:val="24"/>
        </w:rPr>
        <w:t>Wysokość zmiany będzie wynikała z porównania cen kosztów i materiałów przyjętych do obliczenia ceny w dniu złożenia oferty (a w przypadku kolejnej zmiany wynagrodzenia</w:t>
      </w:r>
      <w:r w:rsidRPr="00B144BD">
        <w:rPr>
          <w:rFonts w:ascii="Times New Roman" w:hAnsi="Times New Roman" w:cs="Times New Roman"/>
          <w:bCs/>
          <w:szCs w:val="24"/>
        </w:rPr>
        <w:br/>
        <w:t>w oparciu o zmianę cen danego kosztu lub materiałów – w dnu złożenia poprzedniego wniosku)z udokumentowanymi i poniesionymi lub tymi, które zostaną dopiero poniesione cenami kosztów i materiałów z dnia złożenia wniosku o zmianę wynagrodzenia zostanie wyliczona poprzez przemnożenie poszczególnych cen jednostkowych w kosztorysie ofertowym przez ww. wskaźnik cen, na pierwszy dzień miesiąca następującego po miesiącu, w którym złożony został wniosek. Waloryzacji podlegać będzie wyłącznie wynagrodzenie za niezrealizowane usługi</w:t>
      </w:r>
      <w:r>
        <w:rPr>
          <w:rFonts w:ascii="Times New Roman" w:hAnsi="Times New Roman" w:cs="Times New Roman"/>
          <w:bCs/>
          <w:szCs w:val="24"/>
        </w:rPr>
        <w:t>.</w:t>
      </w:r>
    </w:p>
    <w:p w14:paraId="4000731B" w14:textId="4BD223CC" w:rsidR="004D4D2E" w:rsidRPr="005562F3" w:rsidRDefault="004D4D2E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5562F3">
        <w:rPr>
          <w:rFonts w:ascii="Times New Roman" w:hAnsi="Times New Roman" w:cs="Times New Roman"/>
        </w:rPr>
        <w:lastRenderedPageBreak/>
        <w:t xml:space="preserve">Zmiana wynagrodzenia, w przypadku, o którym mowa w art. 439 ustawy </w:t>
      </w:r>
      <w:r w:rsidR="006545D0" w:rsidRPr="005562F3">
        <w:rPr>
          <w:rFonts w:ascii="Times New Roman" w:hAnsi="Times New Roman" w:cs="Times New Roman"/>
        </w:rPr>
        <w:t>P</w:t>
      </w:r>
      <w:r w:rsidRPr="005562F3">
        <w:rPr>
          <w:rFonts w:ascii="Times New Roman" w:hAnsi="Times New Roman" w:cs="Times New Roman"/>
        </w:rPr>
        <w:t xml:space="preserve">zp dokonana zostanie z uwzględnieniem poniżej wskazanych zasad: </w:t>
      </w:r>
    </w:p>
    <w:p w14:paraId="7B6E87EE" w14:textId="77777777" w:rsidR="004D4D2E" w:rsidRPr="005562F3" w:rsidRDefault="004D4D2E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1) początkowy termin ustalenia zmiany wynagrodzenia: zmiana wynagrodzenia może nastąpić po upływie 6 miesięcy od dnia zawarcia Umowy („dzień zmiany” - to pierwszy dzień po upływie 6 miesięcy od dnia zawarcia umowy); </w:t>
      </w:r>
    </w:p>
    <w:p w14:paraId="7B23A6E4" w14:textId="77777777" w:rsidR="004D4D2E" w:rsidRPr="005562F3" w:rsidRDefault="004D4D2E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2) sposób ustalenia zmiany wynagrodzenia: </w:t>
      </w:r>
    </w:p>
    <w:p w14:paraId="1D1C7205" w14:textId="51AA5323" w:rsidR="004D4D2E" w:rsidRPr="005562F3" w:rsidRDefault="004D4D2E" w:rsidP="007B6A94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a) zmiana Umowy odbywa się na wniosek Strony</w:t>
      </w:r>
      <w:r w:rsidR="007B6A94" w:rsidRPr="005562F3">
        <w:rPr>
          <w:rFonts w:ascii="Times New Roman" w:hAnsi="Times New Roman" w:cs="Times New Roman"/>
        </w:rPr>
        <w:t>, który powinien zawierać: udokumentowaną wartość wskaźnika, o którym mowa w ust. 8 oraz wartość zmiany wynagrodzenia. Wniosek powinien zawierać szczegółowe i wiarygodne uzasadnienie, w którym strona przedstawi konkretne i szczegółowe obliczenia uzasadniające konieczność zmiany wynagrodzenia oraz szczegółowe kalkulacje porównawcze cen i kosztów ponoszonych przed oraz po zmianach, ze wskazaniem sposobu przyjętego do obliczeń</w:t>
      </w:r>
      <w:r w:rsidRPr="005562F3">
        <w:rPr>
          <w:rFonts w:ascii="Times New Roman" w:hAnsi="Times New Roman" w:cs="Times New Roman"/>
        </w:rPr>
        <w:t xml:space="preserve">; </w:t>
      </w:r>
    </w:p>
    <w:p w14:paraId="6F9882DF" w14:textId="5A500A84" w:rsidR="00435ADC" w:rsidRPr="005562F3" w:rsidRDefault="00435ADC" w:rsidP="007B6A94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b) We wniosku o zwiększenie wynagrodzenia Wykonawca zobowiązany jest wykazać (udowodnić) na jakim poziomie ustalił wysokość kosztów lub materiałów wyszczególnionych w kosztorysie ofertowym w dacie składania oferty</w:t>
      </w:r>
    </w:p>
    <w:p w14:paraId="32D66835" w14:textId="7CD132DD" w:rsidR="00435ADC" w:rsidRPr="005562F3" w:rsidRDefault="004D4D2E" w:rsidP="00435ADC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3) </w:t>
      </w:r>
      <w:r w:rsidR="003670E8" w:rsidRPr="005562F3">
        <w:rPr>
          <w:rFonts w:ascii="Times New Roman" w:hAnsi="Times New Roman" w:cs="Times New Roman"/>
        </w:rPr>
        <w:t>d</w:t>
      </w:r>
      <w:r w:rsidR="00A9280A" w:rsidRPr="005562F3">
        <w:rPr>
          <w:rFonts w:ascii="Times New Roman" w:hAnsi="Times New Roman" w:cs="Times New Roman"/>
        </w:rPr>
        <w:t xml:space="preserve">o wniosku o zwiększenie wynagrodzenia Wykonawca zobowiązany jest załączyć wiarygodne dokumenty wykazujące (udowadniające) zwiększenie cen kosztów lub materiałów poniesionych lub tych, które zostaną dopiero poniesione przez Wykonawcę oraz realny wpływ, o którym mowa w ust. </w:t>
      </w:r>
      <w:r w:rsidR="0076382F" w:rsidRPr="005562F3">
        <w:rPr>
          <w:rFonts w:ascii="Times New Roman" w:hAnsi="Times New Roman" w:cs="Times New Roman"/>
        </w:rPr>
        <w:t>8</w:t>
      </w:r>
      <w:r w:rsidR="00A9280A" w:rsidRPr="005562F3">
        <w:rPr>
          <w:rFonts w:ascii="Times New Roman" w:hAnsi="Times New Roman" w:cs="Times New Roman"/>
        </w:rPr>
        <w:t xml:space="preserve"> pkt 1), a także okoliczności określone w </w:t>
      </w:r>
      <w:r w:rsidR="00435ADC" w:rsidRPr="005562F3">
        <w:rPr>
          <w:rFonts w:ascii="Times New Roman" w:hAnsi="Times New Roman" w:cs="Times New Roman"/>
        </w:rPr>
        <w:t>pkt. 2 lit. b;</w:t>
      </w:r>
    </w:p>
    <w:p w14:paraId="2235D414" w14:textId="2DA54D38" w:rsidR="00A9280A" w:rsidRPr="005562F3" w:rsidRDefault="00435ADC" w:rsidP="00435ADC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4) </w:t>
      </w:r>
      <w:r w:rsidR="003670E8" w:rsidRPr="005562F3">
        <w:rPr>
          <w:rFonts w:ascii="Times New Roman" w:hAnsi="Times New Roman" w:cs="Times New Roman"/>
        </w:rPr>
        <w:t>b</w:t>
      </w:r>
      <w:r w:rsidR="00A9280A" w:rsidRPr="005562F3">
        <w:rPr>
          <w:rFonts w:ascii="Times New Roman" w:hAnsi="Times New Roman" w:cs="Times New Roman"/>
        </w:rPr>
        <w:t>rak udowodnienia przez Wykonawcę wszystkich koniecznych przesłanek zwiększenia wynagrodzenia powoduje odmowę jego zwiększenia.</w:t>
      </w:r>
    </w:p>
    <w:p w14:paraId="7B6C4A03" w14:textId="3B3B25B3" w:rsidR="004D4D2E" w:rsidRPr="005562F3" w:rsidRDefault="008E309B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5</w:t>
      </w:r>
      <w:r w:rsidR="004D4D2E" w:rsidRPr="005562F3">
        <w:rPr>
          <w:rFonts w:ascii="Times New Roman" w:hAnsi="Times New Roman" w:cs="Times New Roman"/>
        </w:rPr>
        <w:t xml:space="preserve">) maksymalna wartość zmiany wynagrodzenia, jaką dopuszcza Zamawiający w efekcie zastosowania postanowień o zasadach wprowadzania zmian wysokości wynagrodzenia, o których mowa w niniejszym ustępie wynosi: 5% wynagrodzenia wskazanego w §3 ust. </w:t>
      </w:r>
      <w:r w:rsidR="00CB3B3F" w:rsidRPr="005562F3">
        <w:rPr>
          <w:rFonts w:ascii="Times New Roman" w:hAnsi="Times New Roman" w:cs="Times New Roman"/>
        </w:rPr>
        <w:t>1</w:t>
      </w:r>
      <w:r w:rsidR="004D4D2E" w:rsidRPr="005562F3">
        <w:rPr>
          <w:rFonts w:ascii="Times New Roman" w:hAnsi="Times New Roman" w:cs="Times New Roman"/>
        </w:rPr>
        <w:t xml:space="preserve"> łącznie w całym okresie obowiązywania umowy. </w:t>
      </w:r>
    </w:p>
    <w:p w14:paraId="544E17E2" w14:textId="67220896" w:rsidR="004D4D2E" w:rsidRPr="005562F3" w:rsidRDefault="008E309B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6</w:t>
      </w:r>
      <w:r w:rsidR="004D4D2E" w:rsidRPr="005562F3">
        <w:rPr>
          <w:rFonts w:ascii="Times New Roman" w:hAnsi="Times New Roman" w:cs="Times New Roman"/>
        </w:rPr>
        <w:t xml:space="preserve">) w celu uniknięcia wątpliwości Strony zgodnie postanawiają, że wynagrodzenie wypłacone Wykonawcy przed dniem zmiany nie podlega waloryzacji, wynagrodzenie należne Wykonawcy po dniu zmiany nie podlega waloryzacji także w sytuacji, gdy zgodnie z postanowieniami Umowy powinno ono być wypłacone przed dniem zmiany, a należne jest do wypłaty po tym dniu w wyniku zwłoki Wykonawcy w realizacji obowiązków ustawowych lub przedmiotu umowy; </w:t>
      </w:r>
    </w:p>
    <w:p w14:paraId="6AB073A4" w14:textId="1FB0440D" w:rsidR="004D4D2E" w:rsidRPr="005562F3" w:rsidRDefault="008E309B" w:rsidP="005562F3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7</w:t>
      </w:r>
      <w:r w:rsidR="004D4D2E" w:rsidRPr="005562F3">
        <w:rPr>
          <w:rFonts w:ascii="Times New Roman" w:hAnsi="Times New Roman" w:cs="Times New Roman"/>
        </w:rPr>
        <w:t xml:space="preserve">) Zmiana wysokości wynagrodzenia, o której mowa w niniejszym ustępie, obowiązywać będzie od dnia zawarcia aneksu i będzie obejmować wyrównanie za okres od dnia zmiany, lecz nie wcześniej niż od dnia złożenia wniosku, o którym mowa w pkt 2. 6. Wykonawca, którego wynagrodzenie zostało zmienione </w:t>
      </w:r>
      <w:r w:rsidR="00CB3B3F" w:rsidRPr="005562F3">
        <w:rPr>
          <w:rFonts w:ascii="Times New Roman" w:hAnsi="Times New Roman" w:cs="Times New Roman"/>
        </w:rPr>
        <w:t>w tym trybie</w:t>
      </w:r>
      <w:r w:rsidR="004D4D2E" w:rsidRPr="005562F3">
        <w:rPr>
          <w:rFonts w:ascii="Times New Roman" w:hAnsi="Times New Roman" w:cs="Times New Roman"/>
        </w:rPr>
        <w:t xml:space="preserve"> zobowiązany jest do zmiany wynagrodzenia przysługującego podwykonaw</w:t>
      </w:r>
      <w:r w:rsidR="00CB3B3F" w:rsidRPr="005562F3">
        <w:rPr>
          <w:rFonts w:ascii="Times New Roman" w:hAnsi="Times New Roman" w:cs="Times New Roman"/>
        </w:rPr>
        <w:t>cy.</w:t>
      </w:r>
    </w:p>
    <w:p w14:paraId="53FA0C93" w14:textId="2C08DA6E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szCs w:val="24"/>
        </w:rPr>
        <w:t>Inicjatorem zmian może być Zamawiający lub Wykonawca poprzez pisemne wystąpienie w okresie obowiązywania umowy zawierające opis proponowanych zmian i ich uzasadnienie.</w:t>
      </w:r>
    </w:p>
    <w:p w14:paraId="3AC13CDE" w14:textId="68E0CBA3" w:rsidR="00400C71" w:rsidRPr="009324DB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9324DB">
        <w:rPr>
          <w:rFonts w:ascii="Times New Roman" w:hAnsi="Times New Roman" w:cs="Times New Roman"/>
          <w:szCs w:val="24"/>
        </w:rPr>
        <w:t xml:space="preserve"> Strona występująca o zmianę postanowień umowy zobowiązana jest do udokumentowania zaistnienia okoliczności, </w:t>
      </w:r>
      <w:r w:rsidR="009324DB" w:rsidRPr="009324DB">
        <w:rPr>
          <w:rFonts w:ascii="Times New Roman" w:hAnsi="Times New Roman" w:cs="Times New Roman"/>
          <w:szCs w:val="24"/>
        </w:rPr>
        <w:t>o których mowa w ust. 1, 3, 4, 5</w:t>
      </w:r>
      <w:r w:rsidR="00CB3B3F">
        <w:rPr>
          <w:rFonts w:ascii="Times New Roman" w:hAnsi="Times New Roman" w:cs="Times New Roman"/>
          <w:szCs w:val="24"/>
        </w:rPr>
        <w:t>, 7</w:t>
      </w:r>
      <w:r w:rsidRPr="009324DB">
        <w:rPr>
          <w:rFonts w:ascii="Times New Roman" w:hAnsi="Times New Roman" w:cs="Times New Roman"/>
          <w:szCs w:val="24"/>
        </w:rPr>
        <w:t xml:space="preserve"> niniejszego paragrafu. Wniosek o zmianę postanowień umowy musi być wyrażony na piśmie.</w:t>
      </w:r>
    </w:p>
    <w:p w14:paraId="2248E5D8" w14:textId="5E7E4759" w:rsidR="00400C71" w:rsidRPr="009324DB" w:rsidRDefault="00400C71" w:rsidP="00400C71">
      <w:pPr>
        <w:pStyle w:val="Akapitzlist"/>
        <w:numPr>
          <w:ilvl w:val="0"/>
          <w:numId w:val="17"/>
        </w:numPr>
        <w:suppressAutoHyphens w:val="0"/>
        <w:snapToGrid w:val="0"/>
        <w:spacing w:before="120" w:after="120" w:line="254" w:lineRule="auto"/>
        <w:jc w:val="both"/>
        <w:rPr>
          <w:rFonts w:cs="Times New Roman"/>
        </w:rPr>
      </w:pPr>
      <w:r w:rsidRPr="009324DB">
        <w:rPr>
          <w:rFonts w:cs="Times New Roman"/>
        </w:rPr>
        <w:lastRenderedPageBreak/>
        <w:t xml:space="preserve"> Warunkiem wprowadzenia zmian zawartej umowy jest sporządzenie podpisanego przez Strony Protokołu zmiany umowy określającego przyczyny zmiany oraz potwierdzającego wystąpienie (odpowiednio) co najmniej jednej z okoli</w:t>
      </w:r>
      <w:r w:rsidR="009324DB">
        <w:rPr>
          <w:rFonts w:cs="Times New Roman"/>
        </w:rPr>
        <w:t>czności wymienionych w ust. 1, 3</w:t>
      </w:r>
      <w:r w:rsidR="00CB3B3F">
        <w:rPr>
          <w:rFonts w:cs="Times New Roman"/>
        </w:rPr>
        <w:t>,</w:t>
      </w:r>
      <w:r w:rsidR="009324DB">
        <w:rPr>
          <w:rFonts w:cs="Times New Roman"/>
        </w:rPr>
        <w:t>4</w:t>
      </w:r>
      <w:r w:rsidR="00CB3B3F">
        <w:rPr>
          <w:rFonts w:cs="Times New Roman"/>
        </w:rPr>
        <w:t>,</w:t>
      </w:r>
      <w:r w:rsidR="009324DB">
        <w:rPr>
          <w:rFonts w:cs="Times New Roman"/>
        </w:rPr>
        <w:t xml:space="preserve"> 5</w:t>
      </w:r>
      <w:r w:rsidR="00CB3B3F">
        <w:rPr>
          <w:rFonts w:cs="Times New Roman"/>
        </w:rPr>
        <w:t xml:space="preserve"> lub 7</w:t>
      </w:r>
      <w:r w:rsidRPr="009324DB">
        <w:rPr>
          <w:rFonts w:cs="Times New Roman"/>
        </w:rPr>
        <w:t>. Protokół konieczności będzie załącznikiem do aneksu.</w:t>
      </w:r>
    </w:p>
    <w:p w14:paraId="61A65719" w14:textId="77777777" w:rsidR="009324DB" w:rsidRDefault="009324DB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45684CCC" w14:textId="77777777" w:rsidR="00400C71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§ 11</w:t>
      </w:r>
      <w:r w:rsidR="00400C71" w:rsidRPr="009563E2">
        <w:rPr>
          <w:rFonts w:ascii="Times New Roman" w:hAnsi="Times New Roman" w:cs="Times New Roman"/>
          <w:b/>
          <w:szCs w:val="24"/>
        </w:rPr>
        <w:t>.</w:t>
      </w:r>
    </w:p>
    <w:p w14:paraId="4D570B78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Cesja lub inne czynności rozporządzające / zobowiązujące</w:t>
      </w:r>
    </w:p>
    <w:p w14:paraId="1F5FE0E0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9563E2">
        <w:rPr>
          <w:rFonts w:ascii="Times New Roman" w:hAnsi="Times New Roman" w:cs="Times New Roman"/>
          <w:bCs/>
          <w:szCs w:val="24"/>
        </w:rPr>
        <w:t>Bez uprzedniej, pisemnej zgody Zamawiającego, Wykonawca nie może dokonać cesji lub innych czynności rozporządzających lub zobowiązujących, których przedmiotem są urządzenia, prawa lub zobowiązania określone umową lub wynikające z niniejszej umowy.</w:t>
      </w:r>
    </w:p>
    <w:p w14:paraId="3C42A287" w14:textId="77777777" w:rsidR="009563E2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</w:p>
    <w:p w14:paraId="6361F4E0" w14:textId="77777777" w:rsidR="00400C71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§ 12</w:t>
      </w:r>
      <w:r w:rsidR="00400C71" w:rsidRPr="009563E2">
        <w:rPr>
          <w:rFonts w:ascii="Times New Roman" w:hAnsi="Times New Roman" w:cs="Times New Roman"/>
          <w:b/>
          <w:szCs w:val="24"/>
        </w:rPr>
        <w:t>.</w:t>
      </w:r>
    </w:p>
    <w:p w14:paraId="3FFC1B6D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Ubezpieczenie</w:t>
      </w:r>
    </w:p>
    <w:p w14:paraId="45B50D92" w14:textId="2D841626" w:rsidR="00400C71" w:rsidRPr="009563E2" w:rsidRDefault="00400C71" w:rsidP="00400C71">
      <w:pPr>
        <w:pStyle w:val="Akapitzlist"/>
        <w:numPr>
          <w:ilvl w:val="0"/>
          <w:numId w:val="20"/>
        </w:numPr>
        <w:suppressAutoHyphens w:val="0"/>
        <w:snapToGrid w:val="0"/>
        <w:spacing w:before="120" w:after="120" w:line="254" w:lineRule="auto"/>
        <w:ind w:left="284" w:hanging="284"/>
        <w:jc w:val="both"/>
        <w:rPr>
          <w:rFonts w:cs="Times New Roman"/>
        </w:rPr>
      </w:pPr>
      <w:r w:rsidRPr="009563E2">
        <w:rPr>
          <w:rFonts w:cs="Times New Roman"/>
        </w:rPr>
        <w:t>Wykonawca zobowiązuje s</w:t>
      </w:r>
      <w:r w:rsidR="009563E2" w:rsidRPr="009563E2">
        <w:rPr>
          <w:rFonts w:cs="Times New Roman"/>
        </w:rPr>
        <w:t>ię do ubezpieczenia wszystkich</w:t>
      </w:r>
      <w:r w:rsidRPr="009563E2">
        <w:rPr>
          <w:rFonts w:cs="Times New Roman"/>
        </w:rPr>
        <w:t xml:space="preserve"> </w:t>
      </w:r>
      <w:r w:rsidR="007D1D4E">
        <w:rPr>
          <w:rFonts w:cs="Times New Roman"/>
        </w:rPr>
        <w:t>parkomatów</w:t>
      </w:r>
      <w:r w:rsidR="007D1D4E" w:rsidRPr="009563E2">
        <w:rPr>
          <w:rFonts w:cs="Times New Roman"/>
        </w:rPr>
        <w:t xml:space="preserve"> </w:t>
      </w:r>
      <w:r w:rsidRPr="009563E2">
        <w:rPr>
          <w:rFonts w:cs="Times New Roman"/>
        </w:rPr>
        <w:t xml:space="preserve">wraz z oprogramowaniem co najmniej od ryzyka kradzieży i zniszczenia. Obowiązek ten trwa od dnia zawarcia niniejszej umowy do dnia </w:t>
      </w:r>
      <w:r w:rsidR="009563E2" w:rsidRPr="009563E2">
        <w:rPr>
          <w:rFonts w:cs="Times New Roman"/>
        </w:rPr>
        <w:t xml:space="preserve">zakończenia </w:t>
      </w:r>
      <w:r w:rsidRPr="009563E2">
        <w:rPr>
          <w:rFonts w:cs="Times New Roman"/>
        </w:rPr>
        <w:t>umowy.</w:t>
      </w:r>
    </w:p>
    <w:p w14:paraId="4DD6863C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Wykonawca, na czas realizacji przedmiotu umowy umową tj. na okres od</w:t>
      </w:r>
      <w:r w:rsidR="009563E2" w:rsidRPr="009563E2">
        <w:rPr>
          <w:szCs w:val="24"/>
        </w:rPr>
        <w:t xml:space="preserve"> dnia podpisania umowy do dnia zakończenia </w:t>
      </w:r>
      <w:r w:rsidRPr="009563E2">
        <w:rPr>
          <w:szCs w:val="24"/>
        </w:rPr>
        <w:t>umowy – będzie dysponował ubezpieczeniem od odpowiedzialności</w:t>
      </w:r>
      <w:r w:rsidR="009563E2" w:rsidRPr="009563E2">
        <w:rPr>
          <w:szCs w:val="24"/>
        </w:rPr>
        <w:t xml:space="preserve"> cywilnej na kwotę co najmniej 1 000 000,00 zł (słownie: jeden milion</w:t>
      </w:r>
      <w:r w:rsidRPr="009563E2">
        <w:rPr>
          <w:szCs w:val="24"/>
        </w:rPr>
        <w:t xml:space="preserve"> złotych).  </w:t>
      </w:r>
    </w:p>
    <w:p w14:paraId="39E890BA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Potwierdzone za zgodność z oryginałem kopie polisy będą przedstawione przez Wykonawcę Zamawiającemu wraz z zabezpieczeniem należytego wykonania umowy przed podpisaniem umowy. W przypadku zakończenia lub ustania umowy ubezpieczenia, o których mowa w ust. 1 lub 2, w okresie obowiązywania niniejszej umowy, Wykonawca zobowiązany jest do jej odnowienia na dotychczasowych warunkach i bezzwłocznego powiadomienia o tym Zamawiającego poprzez złożenie kopii stosownych dokumentów.</w:t>
      </w:r>
    </w:p>
    <w:p w14:paraId="2A04FCC0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Zmiany warunków ubezpieczenia mogą być dokonywane za zgodą Zamawiającego wyrażoną na piśmie lub jako ogólne zmiany wprowadzane przez firmę ubezpieczeniową, wynikające ze zmian przepisów prawa.</w:t>
      </w:r>
    </w:p>
    <w:p w14:paraId="1C6108AD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Koszty ubezpieczenia objęte są w wynagrodzeniem Wykonawcy.</w:t>
      </w:r>
    </w:p>
    <w:p w14:paraId="51968DCB" w14:textId="77777777" w:rsid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17CA8063" w14:textId="77777777" w:rsidR="00400C71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§ 13</w:t>
      </w:r>
      <w:r w:rsidR="00400C71" w:rsidRPr="009563E2">
        <w:rPr>
          <w:rFonts w:ascii="Times New Roman" w:hAnsi="Times New Roman" w:cs="Times New Roman"/>
          <w:b/>
          <w:szCs w:val="24"/>
        </w:rPr>
        <w:t>.</w:t>
      </w:r>
    </w:p>
    <w:p w14:paraId="4EAC0F0F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Postanowienie końcowe</w:t>
      </w:r>
    </w:p>
    <w:p w14:paraId="39CA9C06" w14:textId="77777777" w:rsidR="00400C71" w:rsidRPr="009563E2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563E2">
        <w:rPr>
          <w:szCs w:val="24"/>
        </w:rPr>
        <w:t>Wszelkie zmiany treści umowy mogą być dokonywane pod rygorem nieważności wyłącznie w formie pisemnego anek</w:t>
      </w:r>
      <w:r w:rsidR="009563E2" w:rsidRPr="009563E2">
        <w:rPr>
          <w:szCs w:val="24"/>
        </w:rPr>
        <w:t>su, z zastrzeżeniem §4</w:t>
      </w:r>
      <w:r w:rsidRPr="009563E2">
        <w:rPr>
          <w:szCs w:val="24"/>
        </w:rPr>
        <w:t xml:space="preserve"> ust. 3 i 6. </w:t>
      </w:r>
    </w:p>
    <w:p w14:paraId="2CD06966" w14:textId="77777777" w:rsidR="00400C71" w:rsidRPr="009B2AF6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B2AF6">
        <w:rPr>
          <w:szCs w:val="24"/>
        </w:rPr>
        <w:t>W przypadku zmiany adresu Strony, Strona ta zobowiązana jest do poinformowania drugiej ze Stron listem poleconym o fakcie wystąpienia takiej zmiany. W przypadku nie wykonania tego obowiązku Strona, która nie przekazała powyższej informacji, ponosi wszelkie tego konsekwencje, w tym zwłaszcza uznanie za skuteczne doręczenie wszelkich przesyłek skierowanych pod poprzedni adres.</w:t>
      </w:r>
    </w:p>
    <w:p w14:paraId="52683204" w14:textId="77777777" w:rsidR="00400C71" w:rsidRPr="009B2AF6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B2AF6">
        <w:rPr>
          <w:szCs w:val="24"/>
        </w:rPr>
        <w:lastRenderedPageBreak/>
        <w:t>Spory wynikające z realizacji umowy lub z nią związane będą rozstrzygnięte przez sądy cywilne właściwe miejscowo dla siedziby Zamawiającego.</w:t>
      </w:r>
    </w:p>
    <w:p w14:paraId="025393A1" w14:textId="77777777" w:rsidR="00400C71" w:rsidRPr="009B2AF6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B2AF6">
        <w:rPr>
          <w:szCs w:val="24"/>
        </w:rPr>
        <w:t xml:space="preserve">W sprawach nieuregulowanych niniejszą umową mają zastosowanie przepisy ustawy Pzp i Kodeksu cywilnego. </w:t>
      </w:r>
    </w:p>
    <w:p w14:paraId="5B53489A" w14:textId="77777777" w:rsid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25150FDF" w14:textId="77777777" w:rsidR="00400C71" w:rsidRP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B2AF6">
        <w:rPr>
          <w:rFonts w:ascii="Times New Roman" w:hAnsi="Times New Roman" w:cs="Times New Roman"/>
          <w:b/>
          <w:szCs w:val="24"/>
        </w:rPr>
        <w:t>§ 14</w:t>
      </w:r>
      <w:r w:rsidR="00400C71" w:rsidRPr="009B2AF6">
        <w:rPr>
          <w:rFonts w:ascii="Times New Roman" w:hAnsi="Times New Roman" w:cs="Times New Roman"/>
          <w:b/>
          <w:szCs w:val="24"/>
        </w:rPr>
        <w:t>.</w:t>
      </w:r>
    </w:p>
    <w:p w14:paraId="340E92EA" w14:textId="77777777" w:rsidR="00400C71" w:rsidRPr="009B2AF6" w:rsidRDefault="00400C71" w:rsidP="00400C71">
      <w:pPr>
        <w:pStyle w:val="Akapitzlist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3" w:hanging="357"/>
        <w:jc w:val="both"/>
        <w:rPr>
          <w:rFonts w:cs="Times New Roman"/>
        </w:rPr>
      </w:pPr>
      <w:r w:rsidRPr="009B2AF6">
        <w:rPr>
          <w:rFonts w:cs="Times New Roman"/>
        </w:rPr>
        <w:t>Wykonawca oświadcza, ze znany jest mu fakt, iż treść niniejszej umowy, a w szczególności dotyczące go dane identyfikujące, przedmiot umowy i wysokość wynagrodzenia podlegają udostępnieniu w trybie ustawy z dnia 6 września 2001 r. o dostępie do informacji publicznej (Dz. U. z 2019 r. poz. 1429 ze zm.).</w:t>
      </w:r>
    </w:p>
    <w:p w14:paraId="2E26D7A0" w14:textId="77777777" w:rsidR="00400C71" w:rsidRPr="009B2AF6" w:rsidRDefault="00400C71" w:rsidP="00400C71">
      <w:pPr>
        <w:numPr>
          <w:ilvl w:val="0"/>
          <w:numId w:val="2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 w:hanging="357"/>
        <w:jc w:val="both"/>
        <w:rPr>
          <w:szCs w:val="24"/>
          <w:lang w:eastAsia="en-US"/>
        </w:rPr>
      </w:pPr>
      <w:r w:rsidRPr="009B2AF6">
        <w:rPr>
          <w:szCs w:val="24"/>
          <w:lang w:eastAsia="en-US"/>
        </w:rPr>
        <w:t>Ze względu na tajemnicę przedsiębiorcy udostępnieniu, o którym mowa w ust. 1, nie będą podlegały informacje zawarte w § …….. /załączniku nr ………… do niniejszej umowy stanowiące informacje techniczne, technologiczne, organizacyjne przedsiębiorstwa lub inne informacje posiadające wartość gospodarczą oraz informacje nie podane do publicznej wiadomości, w odniesieniu do których przedsiębiorca podjął działania w celu zachowania ich w tajemnicy,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232AECF1" w14:textId="77777777" w:rsidR="00400C71" w:rsidRPr="009B2AF6" w:rsidRDefault="00400C71" w:rsidP="00400C71">
      <w:pPr>
        <w:numPr>
          <w:ilvl w:val="0"/>
          <w:numId w:val="2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 w:hanging="357"/>
        <w:jc w:val="both"/>
        <w:rPr>
          <w:szCs w:val="24"/>
          <w:lang w:eastAsia="en-US"/>
        </w:rPr>
      </w:pPr>
      <w:r w:rsidRPr="009B2AF6">
        <w:rPr>
          <w:szCs w:val="24"/>
          <w:lang w:eastAsia="en-US"/>
        </w:rPr>
        <w:t>Strony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0D25CC3" w14:textId="77777777" w:rsid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103A7CB2" w14:textId="77777777" w:rsidR="00035363" w:rsidRDefault="00035363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</w:p>
    <w:p w14:paraId="413D68F3" w14:textId="7B3736B3" w:rsidR="00400C71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B2AF6">
        <w:rPr>
          <w:rFonts w:ascii="Times New Roman" w:hAnsi="Times New Roman" w:cs="Times New Roman"/>
          <w:b/>
          <w:szCs w:val="24"/>
        </w:rPr>
        <w:t>§ 15</w:t>
      </w:r>
      <w:r w:rsidR="00400C71" w:rsidRPr="009B2AF6">
        <w:rPr>
          <w:rFonts w:ascii="Times New Roman" w:hAnsi="Times New Roman" w:cs="Times New Roman"/>
          <w:b/>
          <w:szCs w:val="24"/>
        </w:rPr>
        <w:t>.</w:t>
      </w:r>
    </w:p>
    <w:p w14:paraId="460CBDF1" w14:textId="77777777" w:rsidR="00035363" w:rsidRPr="00AF173B" w:rsidRDefault="00035363" w:rsidP="00035363">
      <w:pPr>
        <w:tabs>
          <w:tab w:val="left" w:pos="0"/>
          <w:tab w:val="left" w:pos="708"/>
        </w:tabs>
        <w:jc w:val="center"/>
        <w:rPr>
          <w:b/>
          <w:bCs/>
          <w:spacing w:val="-3"/>
          <w:szCs w:val="24"/>
        </w:rPr>
      </w:pPr>
      <w:r w:rsidRPr="009757A4">
        <w:rPr>
          <w:b/>
          <w:bCs/>
          <w:spacing w:val="-3"/>
          <w:szCs w:val="24"/>
        </w:rPr>
        <w:t>RODO</w:t>
      </w:r>
    </w:p>
    <w:p w14:paraId="71DFB332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1. </w:t>
      </w:r>
      <w:r w:rsidRPr="00AF173B">
        <w:rPr>
          <w:szCs w:val="24"/>
        </w:rPr>
        <w:tab/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2DEA6D8A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2. </w:t>
      </w:r>
      <w:r w:rsidRPr="00AF173B">
        <w:rPr>
          <w:szCs w:val="24"/>
        </w:rPr>
        <w:tab/>
        <w:t>Wykonawca zapewnia przestrzeganie zasad przetwarzania i ochrony danych osobowych zgodnie z przepisami RODO oraz wydanymi na jego podstawie krajowymi przepisami</w:t>
      </w:r>
      <w:r w:rsidRPr="00AF173B">
        <w:rPr>
          <w:szCs w:val="24"/>
        </w:rPr>
        <w:br/>
        <w:t>z zakresu ochrony danych osobowych.</w:t>
      </w:r>
    </w:p>
    <w:p w14:paraId="15792206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3. </w:t>
      </w:r>
      <w:r w:rsidRPr="00AF173B">
        <w:rPr>
          <w:szCs w:val="24"/>
        </w:rPr>
        <w:tab/>
        <w:t>Zamawiający w trybie art. 28 RODO powierza Wykonawcy dane osobowe, tj. imię i nazwisko, nr telefonu oraz adres e-mail wskazane w umowie do przetwarzania, na zasadach i w celu określonym w umowie.</w:t>
      </w:r>
    </w:p>
    <w:p w14:paraId="631B0051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4. </w:t>
      </w:r>
      <w:r w:rsidRPr="00AF173B">
        <w:rPr>
          <w:szCs w:val="24"/>
        </w:rPr>
        <w:tab/>
        <w:t>Wykonawca będzie przetwarzał powierzone na podstawie niniejszej umowy dane osobowe   wyłącznie w celu realizacji umowy.</w:t>
      </w:r>
    </w:p>
    <w:p w14:paraId="1DE80FD9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lastRenderedPageBreak/>
        <w:t xml:space="preserve">5. </w:t>
      </w:r>
      <w:r w:rsidRPr="00AF173B">
        <w:rPr>
          <w:szCs w:val="24"/>
        </w:rPr>
        <w:tab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6AB4CB4D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6. </w:t>
      </w:r>
      <w:r w:rsidRPr="00AF173B">
        <w:rPr>
          <w:szCs w:val="24"/>
        </w:rPr>
        <w:tab/>
        <w:t>Wykonawca zobowiązuje się dołożyć należytej staranności przy przetwarzaniu powierzonych danych osobowych.</w:t>
      </w:r>
    </w:p>
    <w:p w14:paraId="34E83026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7. </w:t>
      </w:r>
      <w:r w:rsidRPr="00AF173B">
        <w:rPr>
          <w:szCs w:val="24"/>
        </w:rPr>
        <w:tab/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4A8C0037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8. </w:t>
      </w:r>
      <w:r w:rsidRPr="00AF173B">
        <w:rPr>
          <w:szCs w:val="24"/>
        </w:rPr>
        <w:tab/>
        <w:t>Wykonawca zobowiązuje się do zachowania w tajemnicy, o której mowa w art. 28 ust. 3 lit. b RODO,  danych przetwarzanych w zakresie umowy, a w  szczególności  nieudostępniania ich innym podmiotom, także w postaci zagregowanych danych statystycznych, zarówno podczas trwania umowy, jak i po jej ustaniu.</w:t>
      </w:r>
    </w:p>
    <w:p w14:paraId="77F112B9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9. </w:t>
      </w:r>
      <w:r w:rsidRPr="00AF173B">
        <w:rPr>
          <w:szCs w:val="24"/>
        </w:rPr>
        <w:tab/>
        <w:t>Wykonawca może powierzyć dane osobowe do dalszego przetwarzania podwykonawcom jedynie w celu wykonania umowy oraz po uzyskaniu uprzedniej zgody Zamawiającego, w formie pisemnej pod rygorem nieważności.</w:t>
      </w:r>
    </w:p>
    <w:p w14:paraId="76682DC1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10. </w:t>
      </w:r>
      <w:r w:rsidRPr="00AF173B">
        <w:rPr>
          <w:szCs w:val="24"/>
        </w:rPr>
        <w:tab/>
        <w:t>Podwykonawca, o którym mowa w ust. 9, winien spełniać te same wymogi i obowiązki, jakie zostały nałożone na Wykonawcę w umowie, w szczególności w zakresie gwarancji ochrony powierzonych danych osobowych.</w:t>
      </w:r>
    </w:p>
    <w:p w14:paraId="15B02A58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11. </w:t>
      </w:r>
      <w:r w:rsidRPr="00AF173B">
        <w:rPr>
          <w:szCs w:val="24"/>
        </w:rPr>
        <w:tab/>
        <w:t>Wykonawca ponosi wobec Zamawiającego pełną odpowiedzialność za niewywiązywanie przez podwykonawcę ze spoczywających na nim obowiązków ochrony danych.</w:t>
      </w:r>
    </w:p>
    <w:p w14:paraId="225534BB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12. </w:t>
      </w:r>
      <w:r w:rsidRPr="00AF173B">
        <w:rPr>
          <w:szCs w:val="24"/>
        </w:rPr>
        <w:tab/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39D4BDB4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13. </w:t>
      </w:r>
      <w:r w:rsidRPr="00AF173B">
        <w:rPr>
          <w:szCs w:val="24"/>
        </w:rPr>
        <w:tab/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317E7F14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14. </w:t>
      </w:r>
      <w:r w:rsidRPr="00AF173B">
        <w:rPr>
          <w:szCs w:val="24"/>
        </w:rPr>
        <w:tab/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5CDDF031" w14:textId="77777777" w:rsidR="00035363" w:rsidRPr="009757A4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9757A4">
        <w:rPr>
          <w:szCs w:val="24"/>
        </w:rPr>
        <w:t>15.</w:t>
      </w:r>
      <w:r w:rsidRPr="009757A4">
        <w:rPr>
          <w:szCs w:val="24"/>
        </w:rPr>
        <w:tab/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 </w:t>
      </w:r>
    </w:p>
    <w:p w14:paraId="49545E0B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9757A4">
        <w:rPr>
          <w:szCs w:val="24"/>
        </w:rPr>
        <w:t xml:space="preserve">16. </w:t>
      </w:r>
      <w:r w:rsidRPr="009757A4">
        <w:rPr>
          <w:szCs w:val="24"/>
        </w:rPr>
        <w:tab/>
        <w:t>Zamawiający zastrzega sobie możliwość rozwiązania umowy w przypadku stwierdzenia naruszenia przez Wykonawcę warunków bezpieczeństwa i ochrony danych osobowych.</w:t>
      </w:r>
    </w:p>
    <w:p w14:paraId="44A8A875" w14:textId="77777777" w:rsidR="00035363" w:rsidRPr="00AF173B" w:rsidRDefault="00035363" w:rsidP="00035363">
      <w:pPr>
        <w:rPr>
          <w:b/>
          <w:szCs w:val="24"/>
        </w:rPr>
      </w:pPr>
    </w:p>
    <w:p w14:paraId="72CFD28D" w14:textId="11924BB8" w:rsidR="00035363" w:rsidRPr="009B2AF6" w:rsidRDefault="00035363" w:rsidP="00035363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16.</w:t>
      </w:r>
    </w:p>
    <w:p w14:paraId="6BF01063" w14:textId="77777777" w:rsidR="00400C71" w:rsidRPr="009B2AF6" w:rsidRDefault="00400C71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9B2AF6">
        <w:rPr>
          <w:bCs/>
          <w:szCs w:val="24"/>
        </w:rPr>
        <w:t>Integralną cześć umowy stanowią:</w:t>
      </w:r>
    </w:p>
    <w:p w14:paraId="73B18532" w14:textId="77777777" w:rsidR="00400C71" w:rsidRPr="009B2AF6" w:rsidRDefault="009B2AF6" w:rsidP="00400C71">
      <w:pPr>
        <w:numPr>
          <w:ilvl w:val="0"/>
          <w:numId w:val="11"/>
        </w:numPr>
        <w:tabs>
          <w:tab w:val="clear" w:pos="960"/>
          <w:tab w:val="num" w:pos="720"/>
        </w:tabs>
        <w:snapToGrid w:val="0"/>
        <w:spacing w:before="120" w:after="120" w:line="254" w:lineRule="auto"/>
        <w:ind w:left="720" w:hanging="360"/>
        <w:jc w:val="both"/>
        <w:rPr>
          <w:bCs/>
          <w:szCs w:val="24"/>
        </w:rPr>
      </w:pPr>
      <w:r w:rsidRPr="009B2AF6">
        <w:rPr>
          <w:bCs/>
          <w:szCs w:val="24"/>
        </w:rPr>
        <w:t xml:space="preserve">Opis Przedmiotu Zamówienia, stanowiący załącznik nr 2.1 do Specyfikacji </w:t>
      </w:r>
      <w:r w:rsidR="00400C71" w:rsidRPr="009B2AF6">
        <w:rPr>
          <w:bCs/>
          <w:szCs w:val="24"/>
        </w:rPr>
        <w:t xml:space="preserve">Warunków </w:t>
      </w:r>
      <w:r w:rsidRPr="009B2AF6">
        <w:rPr>
          <w:bCs/>
          <w:szCs w:val="24"/>
        </w:rPr>
        <w:t>Zamówienia</w:t>
      </w:r>
      <w:r w:rsidR="00400C71" w:rsidRPr="009B2AF6">
        <w:rPr>
          <w:bCs/>
          <w:szCs w:val="24"/>
        </w:rPr>
        <w:t>;</w:t>
      </w:r>
    </w:p>
    <w:p w14:paraId="7C4FCA45" w14:textId="77777777" w:rsidR="009B2AF6" w:rsidRPr="009B2AF6" w:rsidRDefault="009B2AF6" w:rsidP="00400C71">
      <w:pPr>
        <w:numPr>
          <w:ilvl w:val="0"/>
          <w:numId w:val="11"/>
        </w:numPr>
        <w:tabs>
          <w:tab w:val="clear" w:pos="960"/>
          <w:tab w:val="num" w:pos="720"/>
        </w:tabs>
        <w:snapToGrid w:val="0"/>
        <w:spacing w:before="120" w:after="120" w:line="254" w:lineRule="auto"/>
        <w:ind w:left="720" w:hanging="360"/>
        <w:jc w:val="both"/>
        <w:rPr>
          <w:bCs/>
          <w:szCs w:val="24"/>
        </w:rPr>
      </w:pPr>
      <w:r w:rsidRPr="009B2AF6">
        <w:rPr>
          <w:bCs/>
          <w:szCs w:val="24"/>
        </w:rPr>
        <w:lastRenderedPageBreak/>
        <w:t>Specyfikacja Warunków Zamówienia wraz z załącznikami</w:t>
      </w:r>
    </w:p>
    <w:p w14:paraId="1C0FA3B1" w14:textId="77777777" w:rsidR="00400C71" w:rsidRPr="009B2AF6" w:rsidRDefault="00400C71" w:rsidP="00400C71">
      <w:pPr>
        <w:numPr>
          <w:ilvl w:val="0"/>
          <w:numId w:val="11"/>
        </w:numPr>
        <w:tabs>
          <w:tab w:val="clear" w:pos="960"/>
          <w:tab w:val="num" w:pos="720"/>
        </w:tabs>
        <w:snapToGrid w:val="0"/>
        <w:spacing w:before="120" w:after="120" w:line="254" w:lineRule="auto"/>
        <w:ind w:left="720" w:hanging="360"/>
        <w:jc w:val="both"/>
        <w:rPr>
          <w:bCs/>
          <w:szCs w:val="24"/>
        </w:rPr>
      </w:pPr>
      <w:r w:rsidRPr="009B2AF6">
        <w:rPr>
          <w:bCs/>
          <w:szCs w:val="24"/>
        </w:rPr>
        <w:t xml:space="preserve">Oferta </w:t>
      </w:r>
      <w:r w:rsidR="009B2AF6" w:rsidRPr="009B2AF6">
        <w:rPr>
          <w:bCs/>
          <w:szCs w:val="24"/>
        </w:rPr>
        <w:t xml:space="preserve">Wykonawcy </w:t>
      </w:r>
      <w:r w:rsidRPr="009B2AF6">
        <w:rPr>
          <w:bCs/>
          <w:szCs w:val="24"/>
        </w:rPr>
        <w:t>wraz z załącznikami;</w:t>
      </w:r>
    </w:p>
    <w:p w14:paraId="1F078310" w14:textId="35C8AFC9" w:rsidR="00400C71" w:rsidRP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B2AF6">
        <w:rPr>
          <w:rFonts w:ascii="Times New Roman" w:hAnsi="Times New Roman" w:cs="Times New Roman"/>
          <w:b/>
          <w:szCs w:val="24"/>
        </w:rPr>
        <w:t>§ 1</w:t>
      </w:r>
      <w:r w:rsidR="00035363">
        <w:rPr>
          <w:rFonts w:ascii="Times New Roman" w:hAnsi="Times New Roman" w:cs="Times New Roman"/>
          <w:b/>
          <w:szCs w:val="24"/>
        </w:rPr>
        <w:t>7</w:t>
      </w:r>
      <w:r w:rsidR="00400C71" w:rsidRPr="009B2AF6">
        <w:rPr>
          <w:rFonts w:ascii="Times New Roman" w:hAnsi="Times New Roman" w:cs="Times New Roman"/>
          <w:b/>
          <w:szCs w:val="24"/>
        </w:rPr>
        <w:t>.</w:t>
      </w:r>
    </w:p>
    <w:p w14:paraId="7E3BB468" w14:textId="77777777" w:rsidR="00400C71" w:rsidRPr="009B2AF6" w:rsidRDefault="009B2AF6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9B2AF6">
        <w:rPr>
          <w:bCs/>
          <w:szCs w:val="24"/>
        </w:rPr>
        <w:t>Umowę sporządzono w 2</w:t>
      </w:r>
      <w:r w:rsidR="00400C71" w:rsidRPr="009B2AF6">
        <w:rPr>
          <w:bCs/>
          <w:szCs w:val="24"/>
        </w:rPr>
        <w:t xml:space="preserve"> </w:t>
      </w:r>
      <w:r w:rsidRPr="009B2AF6">
        <w:rPr>
          <w:bCs/>
          <w:szCs w:val="24"/>
        </w:rPr>
        <w:t>jednobrzmiących egzemplarzach, po 1</w:t>
      </w:r>
      <w:r w:rsidR="00400C71" w:rsidRPr="009B2AF6">
        <w:rPr>
          <w:bCs/>
          <w:szCs w:val="24"/>
        </w:rPr>
        <w:t xml:space="preserve"> egz. dla </w:t>
      </w:r>
      <w:r w:rsidRPr="009B2AF6">
        <w:rPr>
          <w:bCs/>
          <w:szCs w:val="24"/>
        </w:rPr>
        <w:t>każdej ze Stron</w:t>
      </w:r>
      <w:r w:rsidR="00400C71" w:rsidRPr="009B2AF6">
        <w:rPr>
          <w:bCs/>
          <w:szCs w:val="24"/>
        </w:rPr>
        <w:t>.</w:t>
      </w:r>
    </w:p>
    <w:p w14:paraId="5384F171" w14:textId="77777777" w:rsidR="00400C71" w:rsidRPr="009B2AF6" w:rsidRDefault="00400C71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</w:p>
    <w:p w14:paraId="2E2F590A" w14:textId="77777777" w:rsidR="00400C71" w:rsidRPr="009B2AF6" w:rsidRDefault="00400C71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</w:p>
    <w:p w14:paraId="69779811" w14:textId="77777777" w:rsidR="00400C71" w:rsidRPr="009B2AF6" w:rsidRDefault="009B2AF6" w:rsidP="00400C71">
      <w:pPr>
        <w:snapToGrid w:val="0"/>
        <w:spacing w:before="120" w:after="120" w:line="254" w:lineRule="auto"/>
        <w:ind w:firstLine="708"/>
        <w:rPr>
          <w:b/>
          <w:bCs/>
          <w:szCs w:val="24"/>
        </w:rPr>
      </w:pPr>
      <w:r w:rsidRPr="009B2AF6">
        <w:rPr>
          <w:b/>
          <w:bCs/>
          <w:szCs w:val="24"/>
        </w:rPr>
        <w:t>ZAMAWIAJĄCY</w:t>
      </w:r>
      <w:r w:rsidRPr="009B2AF6">
        <w:rPr>
          <w:b/>
          <w:bCs/>
          <w:szCs w:val="24"/>
        </w:rPr>
        <w:tab/>
      </w:r>
      <w:r w:rsidR="00400C71" w:rsidRPr="009B2AF6">
        <w:rPr>
          <w:b/>
          <w:bCs/>
          <w:szCs w:val="24"/>
        </w:rPr>
        <w:tab/>
        <w:t xml:space="preserve">                                 </w:t>
      </w:r>
      <w:r w:rsidRPr="009B2AF6">
        <w:rPr>
          <w:b/>
          <w:bCs/>
          <w:szCs w:val="24"/>
        </w:rPr>
        <w:t xml:space="preserve">                     </w:t>
      </w:r>
      <w:r w:rsidR="00400C71" w:rsidRPr="009B2AF6">
        <w:rPr>
          <w:b/>
          <w:bCs/>
          <w:szCs w:val="24"/>
        </w:rPr>
        <w:t>WYKONAWCA</w:t>
      </w:r>
    </w:p>
    <w:p w14:paraId="2C11B04D" w14:textId="77777777" w:rsidR="00DF73AB" w:rsidRPr="00400C71" w:rsidRDefault="00DF73AB" w:rsidP="00DF73AB">
      <w:pPr>
        <w:jc w:val="right"/>
        <w:rPr>
          <w:color w:val="FF0000"/>
          <w:szCs w:val="24"/>
        </w:rPr>
      </w:pPr>
      <w:r w:rsidRPr="00400C71">
        <w:rPr>
          <w:color w:val="FF0000"/>
          <w:szCs w:val="24"/>
        </w:rPr>
        <w:tab/>
      </w:r>
      <w:r w:rsidRPr="00400C71">
        <w:rPr>
          <w:color w:val="FF0000"/>
          <w:szCs w:val="24"/>
        </w:rPr>
        <w:tab/>
      </w:r>
      <w:r w:rsidRPr="00400C71">
        <w:rPr>
          <w:color w:val="FF0000"/>
          <w:szCs w:val="24"/>
        </w:rPr>
        <w:br/>
      </w:r>
    </w:p>
    <w:p w14:paraId="3DA53192" w14:textId="77777777" w:rsidR="00DF73AB" w:rsidRPr="00400C71" w:rsidRDefault="00DF73AB" w:rsidP="00DF73AB">
      <w:pPr>
        <w:rPr>
          <w:color w:val="FF0000"/>
          <w:szCs w:val="24"/>
        </w:rPr>
      </w:pPr>
    </w:p>
    <w:p w14:paraId="056B7F57" w14:textId="77777777" w:rsidR="00DF73AB" w:rsidRPr="00400C71" w:rsidRDefault="00DF73AB" w:rsidP="00DF73AB">
      <w:pPr>
        <w:rPr>
          <w:color w:val="FF0000"/>
          <w:szCs w:val="24"/>
        </w:rPr>
      </w:pPr>
    </w:p>
    <w:p w14:paraId="0800E328" w14:textId="77777777" w:rsidR="00DF73AB" w:rsidRPr="00400C71" w:rsidRDefault="00DF73AB" w:rsidP="00DF73AB">
      <w:pPr>
        <w:rPr>
          <w:color w:val="FF0000"/>
          <w:szCs w:val="24"/>
        </w:rPr>
      </w:pPr>
    </w:p>
    <w:p w14:paraId="25173200" w14:textId="77777777" w:rsidR="00F64A96" w:rsidRPr="00400C71" w:rsidRDefault="00F64A96" w:rsidP="00DF73AB">
      <w:pPr>
        <w:rPr>
          <w:color w:val="FF0000"/>
          <w:szCs w:val="24"/>
        </w:rPr>
      </w:pPr>
    </w:p>
    <w:p w14:paraId="05E5F3E2" w14:textId="77777777" w:rsidR="00F64A96" w:rsidRPr="00400C71" w:rsidRDefault="00F64A96" w:rsidP="00DF73AB">
      <w:pPr>
        <w:rPr>
          <w:color w:val="FF0000"/>
          <w:szCs w:val="24"/>
        </w:rPr>
      </w:pPr>
    </w:p>
    <w:p w14:paraId="61C9DC52" w14:textId="77777777" w:rsidR="00F64A96" w:rsidRPr="00400C71" w:rsidRDefault="00F64A96" w:rsidP="00DF73AB">
      <w:pPr>
        <w:rPr>
          <w:color w:val="FF0000"/>
          <w:szCs w:val="24"/>
        </w:rPr>
      </w:pPr>
    </w:p>
    <w:p w14:paraId="181630F9" w14:textId="77777777" w:rsidR="00400C71" w:rsidRPr="00400C71" w:rsidRDefault="00400C71">
      <w:pPr>
        <w:rPr>
          <w:color w:val="FF0000"/>
          <w:szCs w:val="24"/>
        </w:rPr>
      </w:pPr>
    </w:p>
    <w:sectPr w:rsidR="00400C71" w:rsidRPr="00400C71" w:rsidSect="00C47B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2B434E" w16cex:dateUtc="2024-03-04T14:36:00Z"/>
  <w16cex:commentExtensible w16cex:durableId="7FC771F5" w16cex:dateUtc="2024-03-0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DDA9C" w16cid:durableId="462B434E"/>
  <w16cid:commentId w16cid:paraId="13E2FAB2" w16cid:durableId="7FC77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6FBE" w14:textId="77777777" w:rsidR="00427C68" w:rsidRDefault="00427C68" w:rsidP="00400C71">
      <w:r>
        <w:separator/>
      </w:r>
    </w:p>
  </w:endnote>
  <w:endnote w:type="continuationSeparator" w:id="0">
    <w:p w14:paraId="7E279227" w14:textId="77777777" w:rsidR="00427C68" w:rsidRDefault="00427C68" w:rsidP="004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F1A5" w14:textId="77777777" w:rsidR="00427C68" w:rsidRDefault="00427C68" w:rsidP="00400C71">
      <w:r>
        <w:separator/>
      </w:r>
    </w:p>
  </w:footnote>
  <w:footnote w:type="continuationSeparator" w:id="0">
    <w:p w14:paraId="72782938" w14:textId="77777777" w:rsidR="00427C68" w:rsidRDefault="00427C68" w:rsidP="0040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50E1BD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4D2DC3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634F6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525EE"/>
    <w:multiLevelType w:val="multilevel"/>
    <w:tmpl w:val="0A78058C"/>
    <w:lvl w:ilvl="0">
      <w:start w:val="1"/>
      <w:numFmt w:val="decimal"/>
      <w:lvlText w:val="%1."/>
      <w:lvlJc w:val="left"/>
      <w:pPr>
        <w:ind w:left="426"/>
      </w:pPr>
      <w:rPr>
        <w:b w:val="0"/>
        <w:bCs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851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504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4" w15:restartNumberingAfterBreak="0">
    <w:nsid w:val="051E01A3"/>
    <w:multiLevelType w:val="multilevel"/>
    <w:tmpl w:val="4B3806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7B72EC1"/>
    <w:multiLevelType w:val="multilevel"/>
    <w:tmpl w:val="A8CABD22"/>
    <w:lvl w:ilvl="0">
      <w:start w:val="1"/>
      <w:numFmt w:val="decimal"/>
      <w:lvlText w:val="%1)"/>
      <w:lvlJc w:val="left"/>
      <w:pPr>
        <w:ind w:left="644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6" w15:restartNumberingAfterBreak="0">
    <w:nsid w:val="0BD46A76"/>
    <w:multiLevelType w:val="hybridMultilevel"/>
    <w:tmpl w:val="30AA58CA"/>
    <w:lvl w:ilvl="0" w:tplc="D898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0ED1169C"/>
    <w:multiLevelType w:val="hybridMultilevel"/>
    <w:tmpl w:val="B60467EA"/>
    <w:lvl w:ilvl="0" w:tplc="045ED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AD245D"/>
    <w:multiLevelType w:val="hybridMultilevel"/>
    <w:tmpl w:val="2CC841AE"/>
    <w:lvl w:ilvl="0" w:tplc="304AD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B52F44"/>
    <w:multiLevelType w:val="hybridMultilevel"/>
    <w:tmpl w:val="F76EF59A"/>
    <w:lvl w:ilvl="0" w:tplc="B8202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97A1581"/>
    <w:multiLevelType w:val="multilevel"/>
    <w:tmpl w:val="3F5CF8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BDD20D8"/>
    <w:multiLevelType w:val="multilevel"/>
    <w:tmpl w:val="1CCC0288"/>
    <w:lvl w:ilvl="0">
      <w:start w:val="1"/>
      <w:numFmt w:val="decimal"/>
      <w:lvlText w:val="%1."/>
      <w:lvlJc w:val="left"/>
      <w:pPr>
        <w:ind w:left="0"/>
      </w:pPr>
      <w:rPr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851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504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3" w15:restartNumberingAfterBreak="0">
    <w:nsid w:val="1C397050"/>
    <w:multiLevelType w:val="hybridMultilevel"/>
    <w:tmpl w:val="E88280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A077E"/>
    <w:multiLevelType w:val="multilevel"/>
    <w:tmpl w:val="871A7D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3652436"/>
    <w:multiLevelType w:val="hybridMultilevel"/>
    <w:tmpl w:val="C8D2B4B6"/>
    <w:lvl w:ilvl="0" w:tplc="B8202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3671D"/>
    <w:multiLevelType w:val="hybridMultilevel"/>
    <w:tmpl w:val="06227F86"/>
    <w:lvl w:ilvl="0" w:tplc="B8202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202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779F4"/>
    <w:multiLevelType w:val="hybridMultilevel"/>
    <w:tmpl w:val="7406AB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448B5"/>
    <w:multiLevelType w:val="hybridMultilevel"/>
    <w:tmpl w:val="34E6D614"/>
    <w:lvl w:ilvl="0" w:tplc="4F803FBE">
      <w:start w:val="1"/>
      <w:numFmt w:val="lowerLetter"/>
      <w:pStyle w:val="Nagwek3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D5D14DC"/>
    <w:multiLevelType w:val="hybridMultilevel"/>
    <w:tmpl w:val="D2A49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0B4"/>
    <w:multiLevelType w:val="multilevel"/>
    <w:tmpl w:val="220A6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5E0231E"/>
    <w:multiLevelType w:val="hybridMultilevel"/>
    <w:tmpl w:val="043CA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76BC4"/>
    <w:multiLevelType w:val="hybridMultilevel"/>
    <w:tmpl w:val="1E2E1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880F38"/>
    <w:multiLevelType w:val="multilevel"/>
    <w:tmpl w:val="2E3C21FC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 w15:restartNumberingAfterBreak="0">
    <w:nsid w:val="3ABF69C3"/>
    <w:multiLevelType w:val="multilevel"/>
    <w:tmpl w:val="F2AA03AA"/>
    <w:lvl w:ilvl="0">
      <w:start w:val="1"/>
      <w:numFmt w:val="decimal"/>
      <w:pStyle w:val="tytu"/>
      <w:lvlText w:val="%1."/>
      <w:lvlJc w:val="left"/>
      <w:pPr>
        <w:tabs>
          <w:tab w:val="num" w:pos="1248"/>
        </w:tabs>
        <w:ind w:left="1248" w:hanging="708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3E96303C"/>
    <w:multiLevelType w:val="multilevel"/>
    <w:tmpl w:val="030E894E"/>
    <w:lvl w:ilvl="0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3FED37EA"/>
    <w:multiLevelType w:val="hybridMultilevel"/>
    <w:tmpl w:val="E752F2E8"/>
    <w:lvl w:ilvl="0" w:tplc="6E181FD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b w:val="0"/>
      </w:rPr>
    </w:lvl>
    <w:lvl w:ilvl="1" w:tplc="5A861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3D0CA7"/>
    <w:multiLevelType w:val="hybridMultilevel"/>
    <w:tmpl w:val="FDAEA4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3751FA8"/>
    <w:multiLevelType w:val="hybridMultilevel"/>
    <w:tmpl w:val="2F3C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997435"/>
    <w:multiLevelType w:val="multilevel"/>
    <w:tmpl w:val="D6C291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4E01338"/>
    <w:multiLevelType w:val="hybridMultilevel"/>
    <w:tmpl w:val="18282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A01ABC">
      <w:start w:val="1"/>
      <w:numFmt w:val="lowerLetter"/>
      <w:lvlText w:val="%2)"/>
      <w:lvlJc w:val="left"/>
      <w:pPr>
        <w:ind w:left="1160" w:hanging="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02082"/>
    <w:multiLevelType w:val="multilevel"/>
    <w:tmpl w:val="696AA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9864AE1"/>
    <w:multiLevelType w:val="hybridMultilevel"/>
    <w:tmpl w:val="6ECC023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B733B64"/>
    <w:multiLevelType w:val="hybridMultilevel"/>
    <w:tmpl w:val="0C4C3FE8"/>
    <w:lvl w:ilvl="0" w:tplc="37028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28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BD25B14">
      <w:start w:val="1"/>
      <w:numFmt w:val="bullet"/>
      <w:pStyle w:val="mylnik"/>
      <w:lvlText w:val=""/>
      <w:lvlJc w:val="left"/>
      <w:pPr>
        <w:tabs>
          <w:tab w:val="num" w:pos="182"/>
        </w:tabs>
        <w:ind w:left="54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FD4C33"/>
    <w:multiLevelType w:val="multilevel"/>
    <w:tmpl w:val="840E8D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16B3CCA"/>
    <w:multiLevelType w:val="hybridMultilevel"/>
    <w:tmpl w:val="3F02BBA8"/>
    <w:lvl w:ilvl="0" w:tplc="BEEE63A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2A3454"/>
    <w:multiLevelType w:val="multilevel"/>
    <w:tmpl w:val="5DAA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57C556FE"/>
    <w:multiLevelType w:val="hybridMultilevel"/>
    <w:tmpl w:val="1D36FFC8"/>
    <w:lvl w:ilvl="0" w:tplc="B8202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202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5042F"/>
    <w:multiLevelType w:val="hybridMultilevel"/>
    <w:tmpl w:val="8CAE6D2A"/>
    <w:lvl w:ilvl="0" w:tplc="91B68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AFC3B63"/>
    <w:multiLevelType w:val="hybridMultilevel"/>
    <w:tmpl w:val="5444216E"/>
    <w:lvl w:ilvl="0" w:tplc="C6F2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7201CC"/>
    <w:multiLevelType w:val="multilevel"/>
    <w:tmpl w:val="BFCA2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647D6054"/>
    <w:multiLevelType w:val="hybridMultilevel"/>
    <w:tmpl w:val="90661676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2" w15:restartNumberingAfterBreak="0">
    <w:nsid w:val="6C4E2D4F"/>
    <w:multiLevelType w:val="multilevel"/>
    <w:tmpl w:val="3664E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E824025"/>
    <w:multiLevelType w:val="hybridMultilevel"/>
    <w:tmpl w:val="3F004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F66D4"/>
    <w:multiLevelType w:val="hybridMultilevel"/>
    <w:tmpl w:val="53D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A12A5"/>
    <w:multiLevelType w:val="hybridMultilevel"/>
    <w:tmpl w:val="AFD65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A01ABC">
      <w:start w:val="1"/>
      <w:numFmt w:val="lowerLetter"/>
      <w:lvlText w:val="%2)"/>
      <w:lvlJc w:val="left"/>
      <w:pPr>
        <w:ind w:left="1160" w:hanging="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63A27"/>
    <w:multiLevelType w:val="hybridMultilevel"/>
    <w:tmpl w:val="C33E9622"/>
    <w:lvl w:ilvl="0" w:tplc="2B166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D6D12"/>
    <w:multiLevelType w:val="multilevel"/>
    <w:tmpl w:val="7CC64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9B60D64"/>
    <w:multiLevelType w:val="hybridMultilevel"/>
    <w:tmpl w:val="C5D066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-436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C424485"/>
    <w:multiLevelType w:val="hybridMultilevel"/>
    <w:tmpl w:val="C1E88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66FA0"/>
    <w:multiLevelType w:val="hybridMultilevel"/>
    <w:tmpl w:val="258CF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B22EA"/>
    <w:multiLevelType w:val="hybridMultilevel"/>
    <w:tmpl w:val="25384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4"/>
  </w:num>
  <w:num w:numId="11">
    <w:abstractNumId w:val="26"/>
  </w:num>
  <w:num w:numId="12">
    <w:abstractNumId w:val="36"/>
  </w:num>
  <w:num w:numId="13">
    <w:abstractNumId w:val="8"/>
  </w:num>
  <w:num w:numId="14">
    <w:abstractNumId w:val="29"/>
  </w:num>
  <w:num w:numId="15">
    <w:abstractNumId w:val="7"/>
  </w:num>
  <w:num w:numId="16">
    <w:abstractNumId w:val="42"/>
  </w:num>
  <w:num w:numId="17">
    <w:abstractNumId w:val="47"/>
  </w:num>
  <w:num w:numId="18">
    <w:abstractNumId w:val="20"/>
  </w:num>
  <w:num w:numId="19">
    <w:abstractNumId w:val="6"/>
  </w:num>
  <w:num w:numId="20">
    <w:abstractNumId w:val="28"/>
  </w:num>
  <w:num w:numId="21">
    <w:abstractNumId w:val="13"/>
  </w:num>
  <w:num w:numId="22">
    <w:abstractNumId w:val="48"/>
  </w:num>
  <w:num w:numId="23">
    <w:abstractNumId w:val="12"/>
  </w:num>
  <w:num w:numId="24">
    <w:abstractNumId w:val="3"/>
  </w:num>
  <w:num w:numId="25">
    <w:abstractNumId w:val="11"/>
  </w:num>
  <w:num w:numId="26">
    <w:abstractNumId w:val="22"/>
  </w:num>
  <w:num w:numId="27">
    <w:abstractNumId w:val="41"/>
  </w:num>
  <w:num w:numId="28">
    <w:abstractNumId w:val="14"/>
  </w:num>
  <w:num w:numId="29">
    <w:abstractNumId w:val="5"/>
  </w:num>
  <w:num w:numId="30">
    <w:abstractNumId w:val="4"/>
  </w:num>
  <w:num w:numId="31">
    <w:abstractNumId w:val="45"/>
  </w:num>
  <w:num w:numId="32">
    <w:abstractNumId w:val="43"/>
  </w:num>
  <w:num w:numId="33">
    <w:abstractNumId w:val="9"/>
  </w:num>
  <w:num w:numId="34">
    <w:abstractNumId w:val="16"/>
  </w:num>
  <w:num w:numId="35">
    <w:abstractNumId w:val="15"/>
  </w:num>
  <w:num w:numId="36">
    <w:abstractNumId w:val="37"/>
  </w:num>
  <w:num w:numId="37">
    <w:abstractNumId w:val="30"/>
  </w:num>
  <w:num w:numId="38">
    <w:abstractNumId w:val="21"/>
  </w:num>
  <w:num w:numId="39">
    <w:abstractNumId w:val="32"/>
  </w:num>
  <w:num w:numId="40">
    <w:abstractNumId w:val="40"/>
  </w:num>
  <w:num w:numId="41">
    <w:abstractNumId w:val="49"/>
  </w:num>
  <w:num w:numId="42">
    <w:abstractNumId w:val="50"/>
  </w:num>
  <w:num w:numId="43">
    <w:abstractNumId w:val="35"/>
  </w:num>
  <w:num w:numId="44">
    <w:abstractNumId w:val="27"/>
  </w:num>
  <w:num w:numId="45">
    <w:abstractNumId w:val="38"/>
  </w:num>
  <w:num w:numId="46">
    <w:abstractNumId w:val="39"/>
  </w:num>
  <w:num w:numId="47">
    <w:abstractNumId w:val="25"/>
  </w:num>
  <w:num w:numId="48">
    <w:abstractNumId w:val="46"/>
  </w:num>
  <w:num w:numId="49">
    <w:abstractNumId w:val="44"/>
  </w:num>
  <w:num w:numId="50">
    <w:abstractNumId w:val="51"/>
  </w:num>
  <w:num w:numId="51">
    <w:abstractNumId w:val="17"/>
  </w:num>
  <w:num w:numId="52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AB"/>
    <w:rsid w:val="00000B26"/>
    <w:rsid w:val="000075E2"/>
    <w:rsid w:val="0001752E"/>
    <w:rsid w:val="00035363"/>
    <w:rsid w:val="00044F84"/>
    <w:rsid w:val="000506D5"/>
    <w:rsid w:val="00057184"/>
    <w:rsid w:val="00062F7B"/>
    <w:rsid w:val="000760E5"/>
    <w:rsid w:val="00084196"/>
    <w:rsid w:val="000A3FA7"/>
    <w:rsid w:val="000A70DC"/>
    <w:rsid w:val="000C3E94"/>
    <w:rsid w:val="000C6B0B"/>
    <w:rsid w:val="000C7186"/>
    <w:rsid w:val="00151E35"/>
    <w:rsid w:val="00163819"/>
    <w:rsid w:val="00165FA9"/>
    <w:rsid w:val="00183D1F"/>
    <w:rsid w:val="00186CF0"/>
    <w:rsid w:val="001A6E4A"/>
    <w:rsid w:val="001B139F"/>
    <w:rsid w:val="001C565A"/>
    <w:rsid w:val="001F4B94"/>
    <w:rsid w:val="00212437"/>
    <w:rsid w:val="00216589"/>
    <w:rsid w:val="00226269"/>
    <w:rsid w:val="00227C1E"/>
    <w:rsid w:val="002358DB"/>
    <w:rsid w:val="00236568"/>
    <w:rsid w:val="002367DF"/>
    <w:rsid w:val="0025417D"/>
    <w:rsid w:val="00257165"/>
    <w:rsid w:val="00261046"/>
    <w:rsid w:val="00263895"/>
    <w:rsid w:val="002643B1"/>
    <w:rsid w:val="002A6666"/>
    <w:rsid w:val="002B0702"/>
    <w:rsid w:val="002B5614"/>
    <w:rsid w:val="002D1314"/>
    <w:rsid w:val="002D263F"/>
    <w:rsid w:val="002E7056"/>
    <w:rsid w:val="002F0BB8"/>
    <w:rsid w:val="003014B9"/>
    <w:rsid w:val="0031134B"/>
    <w:rsid w:val="003127AD"/>
    <w:rsid w:val="00313AF3"/>
    <w:rsid w:val="00326FB9"/>
    <w:rsid w:val="0033147A"/>
    <w:rsid w:val="00340B0C"/>
    <w:rsid w:val="00345A91"/>
    <w:rsid w:val="00366611"/>
    <w:rsid w:val="003670E8"/>
    <w:rsid w:val="00372D0E"/>
    <w:rsid w:val="00377D78"/>
    <w:rsid w:val="003B4166"/>
    <w:rsid w:val="003C321C"/>
    <w:rsid w:val="003F6CCB"/>
    <w:rsid w:val="00400C71"/>
    <w:rsid w:val="00412F29"/>
    <w:rsid w:val="004142F2"/>
    <w:rsid w:val="00427C68"/>
    <w:rsid w:val="00435ADC"/>
    <w:rsid w:val="00446DAF"/>
    <w:rsid w:val="00451B5B"/>
    <w:rsid w:val="00452A85"/>
    <w:rsid w:val="00490B28"/>
    <w:rsid w:val="00490F88"/>
    <w:rsid w:val="004A241F"/>
    <w:rsid w:val="004A7D9C"/>
    <w:rsid w:val="004B0A2B"/>
    <w:rsid w:val="004D4D2E"/>
    <w:rsid w:val="004E45BD"/>
    <w:rsid w:val="005057D2"/>
    <w:rsid w:val="00524E09"/>
    <w:rsid w:val="0054141A"/>
    <w:rsid w:val="00544A20"/>
    <w:rsid w:val="005562F3"/>
    <w:rsid w:val="0059123D"/>
    <w:rsid w:val="005C015B"/>
    <w:rsid w:val="005E66B3"/>
    <w:rsid w:val="005F764A"/>
    <w:rsid w:val="00605D25"/>
    <w:rsid w:val="006422A5"/>
    <w:rsid w:val="00645BFF"/>
    <w:rsid w:val="00651C05"/>
    <w:rsid w:val="006521F6"/>
    <w:rsid w:val="006545D0"/>
    <w:rsid w:val="00655BC6"/>
    <w:rsid w:val="006629F9"/>
    <w:rsid w:val="0066419C"/>
    <w:rsid w:val="006806E8"/>
    <w:rsid w:val="00685C03"/>
    <w:rsid w:val="006A64A8"/>
    <w:rsid w:val="006B2D83"/>
    <w:rsid w:val="006B525C"/>
    <w:rsid w:val="006E41DC"/>
    <w:rsid w:val="006E6D61"/>
    <w:rsid w:val="006F1AF7"/>
    <w:rsid w:val="006F4E20"/>
    <w:rsid w:val="00702501"/>
    <w:rsid w:val="007208EC"/>
    <w:rsid w:val="00726CB9"/>
    <w:rsid w:val="00741743"/>
    <w:rsid w:val="00744FF4"/>
    <w:rsid w:val="007546A5"/>
    <w:rsid w:val="0075607C"/>
    <w:rsid w:val="0076382F"/>
    <w:rsid w:val="00771749"/>
    <w:rsid w:val="00771F75"/>
    <w:rsid w:val="00777A23"/>
    <w:rsid w:val="00794920"/>
    <w:rsid w:val="007A06E3"/>
    <w:rsid w:val="007B60CE"/>
    <w:rsid w:val="007B6A94"/>
    <w:rsid w:val="007B6B1F"/>
    <w:rsid w:val="007C12AF"/>
    <w:rsid w:val="007C6E93"/>
    <w:rsid w:val="007D1D4E"/>
    <w:rsid w:val="007F1843"/>
    <w:rsid w:val="007F5F71"/>
    <w:rsid w:val="00801326"/>
    <w:rsid w:val="008101C6"/>
    <w:rsid w:val="0083288C"/>
    <w:rsid w:val="00860460"/>
    <w:rsid w:val="00865F3C"/>
    <w:rsid w:val="0087533D"/>
    <w:rsid w:val="00877846"/>
    <w:rsid w:val="00880663"/>
    <w:rsid w:val="0088087B"/>
    <w:rsid w:val="0088709C"/>
    <w:rsid w:val="008A6F94"/>
    <w:rsid w:val="008A7983"/>
    <w:rsid w:val="008A7DC0"/>
    <w:rsid w:val="008D40F5"/>
    <w:rsid w:val="008E309B"/>
    <w:rsid w:val="008E4709"/>
    <w:rsid w:val="008E52F6"/>
    <w:rsid w:val="008F51A8"/>
    <w:rsid w:val="00916686"/>
    <w:rsid w:val="00927360"/>
    <w:rsid w:val="0093210E"/>
    <w:rsid w:val="009324DB"/>
    <w:rsid w:val="00955C5D"/>
    <w:rsid w:val="009563E2"/>
    <w:rsid w:val="009757A4"/>
    <w:rsid w:val="009908A5"/>
    <w:rsid w:val="009A21B6"/>
    <w:rsid w:val="009A2A99"/>
    <w:rsid w:val="009B1A42"/>
    <w:rsid w:val="009B2AF6"/>
    <w:rsid w:val="009B6A67"/>
    <w:rsid w:val="009C5964"/>
    <w:rsid w:val="009C76B0"/>
    <w:rsid w:val="009D2D51"/>
    <w:rsid w:val="009D47AF"/>
    <w:rsid w:val="009E361D"/>
    <w:rsid w:val="00A14BC0"/>
    <w:rsid w:val="00A22622"/>
    <w:rsid w:val="00A5234E"/>
    <w:rsid w:val="00A60F59"/>
    <w:rsid w:val="00A67006"/>
    <w:rsid w:val="00A70420"/>
    <w:rsid w:val="00A74627"/>
    <w:rsid w:val="00A9280A"/>
    <w:rsid w:val="00AA6185"/>
    <w:rsid w:val="00AA77B0"/>
    <w:rsid w:val="00AB0C7D"/>
    <w:rsid w:val="00AB729D"/>
    <w:rsid w:val="00AD2F2E"/>
    <w:rsid w:val="00AE1C64"/>
    <w:rsid w:val="00AF0D19"/>
    <w:rsid w:val="00AF173B"/>
    <w:rsid w:val="00AF6490"/>
    <w:rsid w:val="00AF7629"/>
    <w:rsid w:val="00B113DF"/>
    <w:rsid w:val="00B144BD"/>
    <w:rsid w:val="00B26021"/>
    <w:rsid w:val="00B260D3"/>
    <w:rsid w:val="00B27196"/>
    <w:rsid w:val="00B65350"/>
    <w:rsid w:val="00B85DF7"/>
    <w:rsid w:val="00B92BCA"/>
    <w:rsid w:val="00B9501C"/>
    <w:rsid w:val="00BA16AE"/>
    <w:rsid w:val="00BD2259"/>
    <w:rsid w:val="00BE31B3"/>
    <w:rsid w:val="00BE3E99"/>
    <w:rsid w:val="00C26E7E"/>
    <w:rsid w:val="00C30AC7"/>
    <w:rsid w:val="00C30F5C"/>
    <w:rsid w:val="00C47B15"/>
    <w:rsid w:val="00C64C9E"/>
    <w:rsid w:val="00C80BED"/>
    <w:rsid w:val="00C97054"/>
    <w:rsid w:val="00CB1D50"/>
    <w:rsid w:val="00CB3B3F"/>
    <w:rsid w:val="00CB7258"/>
    <w:rsid w:val="00CD75D1"/>
    <w:rsid w:val="00CE5E49"/>
    <w:rsid w:val="00D017B0"/>
    <w:rsid w:val="00D01BD8"/>
    <w:rsid w:val="00D05882"/>
    <w:rsid w:val="00D06182"/>
    <w:rsid w:val="00D12CE8"/>
    <w:rsid w:val="00D140F6"/>
    <w:rsid w:val="00D2279D"/>
    <w:rsid w:val="00D46969"/>
    <w:rsid w:val="00D47312"/>
    <w:rsid w:val="00D93184"/>
    <w:rsid w:val="00D93AA1"/>
    <w:rsid w:val="00DB244D"/>
    <w:rsid w:val="00DE49F8"/>
    <w:rsid w:val="00DE67F7"/>
    <w:rsid w:val="00DF1646"/>
    <w:rsid w:val="00DF73AB"/>
    <w:rsid w:val="00E20EC5"/>
    <w:rsid w:val="00E356BF"/>
    <w:rsid w:val="00E6006B"/>
    <w:rsid w:val="00E65017"/>
    <w:rsid w:val="00E937A8"/>
    <w:rsid w:val="00E94607"/>
    <w:rsid w:val="00E9761D"/>
    <w:rsid w:val="00EC245A"/>
    <w:rsid w:val="00ED536B"/>
    <w:rsid w:val="00EF24D3"/>
    <w:rsid w:val="00F17009"/>
    <w:rsid w:val="00F204AE"/>
    <w:rsid w:val="00F414EB"/>
    <w:rsid w:val="00F525DA"/>
    <w:rsid w:val="00F64A96"/>
    <w:rsid w:val="00F759A8"/>
    <w:rsid w:val="00FA491A"/>
    <w:rsid w:val="00FB0840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2C0B"/>
  <w15:docId w15:val="{9F22949D-3AD1-449C-96D1-0AE217E4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0C71"/>
    <w:pPr>
      <w:keepNext/>
      <w:spacing w:before="240" w:after="60"/>
      <w:jc w:val="both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qFormat/>
    <w:rsid w:val="00400C71"/>
    <w:pPr>
      <w:keepNext/>
      <w:jc w:val="both"/>
      <w:outlineLvl w:val="1"/>
    </w:pPr>
  </w:style>
  <w:style w:type="paragraph" w:styleId="Nagwek3">
    <w:name w:val="heading 3"/>
    <w:basedOn w:val="Normalny"/>
    <w:link w:val="Nagwek3Znak"/>
    <w:autoRedefine/>
    <w:qFormat/>
    <w:rsid w:val="00DF73AB"/>
    <w:pPr>
      <w:numPr>
        <w:numId w:val="1"/>
      </w:numPr>
      <w:ind w:left="851" w:hanging="284"/>
      <w:jc w:val="both"/>
      <w:outlineLvl w:val="2"/>
    </w:pPr>
    <w:rPr>
      <w:szCs w:val="24"/>
      <w:lang w:eastAsia="fr-FR"/>
    </w:rPr>
  </w:style>
  <w:style w:type="paragraph" w:styleId="Nagwek4">
    <w:name w:val="heading 4"/>
    <w:basedOn w:val="Normalny"/>
    <w:next w:val="Normalny"/>
    <w:link w:val="Nagwek4Znak"/>
    <w:qFormat/>
    <w:rsid w:val="00400C71"/>
    <w:pPr>
      <w:keepNext/>
      <w:spacing w:before="120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qFormat/>
    <w:rsid w:val="00400C71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400C71"/>
    <w:pPr>
      <w:spacing w:before="120"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400C71"/>
    <w:pPr>
      <w:keepNext/>
      <w:jc w:val="both"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400C71"/>
    <w:pPr>
      <w:keepNext/>
      <w:numPr>
        <w:numId w:val="3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00C71"/>
    <w:pPr>
      <w:keepNext/>
      <w:ind w:left="3780"/>
      <w:jc w:val="both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0C71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00C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73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gwek4Znak">
    <w:name w:val="Nagłówek 4 Znak"/>
    <w:basedOn w:val="Domylnaczcionkaakapitu"/>
    <w:link w:val="Nagwek4"/>
    <w:rsid w:val="00400C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00C71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00C7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00C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00C7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00C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Data wydania"/>
    <w:basedOn w:val="Normalny"/>
    <w:link w:val="AkapitzlistZnak"/>
    <w:qFormat/>
    <w:rsid w:val="00DF73AB"/>
    <w:pPr>
      <w:suppressAutoHyphens/>
      <w:ind w:left="708"/>
    </w:pPr>
    <w:rPr>
      <w:rFonts w:cs="Calibri"/>
      <w:szCs w:val="24"/>
      <w:lang w:eastAsia="ar-SA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qFormat/>
    <w:rsid w:val="00DF73A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3A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3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F7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73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F73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Normalny"/>
    <w:rsid w:val="00DF73AB"/>
    <w:pPr>
      <w:jc w:val="both"/>
    </w:pPr>
  </w:style>
  <w:style w:type="paragraph" w:customStyle="1" w:styleId="Default">
    <w:name w:val="Default"/>
    <w:qFormat/>
    <w:rsid w:val="00DF7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A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1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57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400C71"/>
    <w:rPr>
      <w:sz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00C71"/>
    <w:pPr>
      <w:ind w:left="1416"/>
    </w:pPr>
    <w:rPr>
      <w:rFonts w:asciiTheme="minorHAnsi" w:eastAsiaTheme="minorHAnsi" w:hAnsiTheme="minorHAnsi" w:cstheme="minorBidi"/>
      <w:sz w:val="32"/>
      <w:szCs w:val="22"/>
    </w:rPr>
  </w:style>
  <w:style w:type="paragraph" w:customStyle="1" w:styleId="ZnakZnak5">
    <w:name w:val="Znak Znak5"/>
    <w:basedOn w:val="Normalny"/>
    <w:rsid w:val="00400C71"/>
    <w:rPr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00C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00C71"/>
    <w:rPr>
      <w:color w:val="0000FF"/>
      <w:u w:val="single"/>
    </w:rPr>
  </w:style>
  <w:style w:type="character" w:styleId="UyteHipercze">
    <w:name w:val="FollowedHyperlink"/>
    <w:rsid w:val="00400C71"/>
    <w:rPr>
      <w:color w:val="800080"/>
      <w:u w:val="single"/>
    </w:rPr>
  </w:style>
  <w:style w:type="paragraph" w:styleId="NormalnyWeb">
    <w:name w:val="Normal (Web)"/>
    <w:basedOn w:val="Normalny"/>
    <w:uiPriority w:val="99"/>
    <w:rsid w:val="00400C71"/>
    <w:pPr>
      <w:spacing w:before="100" w:beforeAutospacing="1" w:after="100" w:afterAutospacing="1"/>
      <w:jc w:val="both"/>
    </w:pPr>
    <w:rPr>
      <w:sz w:val="20"/>
    </w:rPr>
  </w:style>
  <w:style w:type="paragraph" w:styleId="Wcicienormalne">
    <w:name w:val="Normal Indent"/>
    <w:basedOn w:val="Normalny"/>
    <w:rsid w:val="00400C71"/>
    <w:pPr>
      <w:ind w:left="708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400C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0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00C71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400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00C7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400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00C71"/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semiHidden/>
    <w:rsid w:val="00400C7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0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400C71"/>
    <w:pPr>
      <w:ind w:left="283" w:hanging="283"/>
    </w:pPr>
    <w:rPr>
      <w:rFonts w:ascii="Arial" w:hAnsi="Arial"/>
    </w:rPr>
  </w:style>
  <w:style w:type="paragraph" w:styleId="Listapunktowana">
    <w:name w:val="List Bullet"/>
    <w:basedOn w:val="Normalny"/>
    <w:rsid w:val="00400C71"/>
    <w:pPr>
      <w:numPr>
        <w:numId w:val="4"/>
      </w:numPr>
    </w:pPr>
    <w:rPr>
      <w:szCs w:val="24"/>
    </w:rPr>
  </w:style>
  <w:style w:type="paragraph" w:styleId="Lista2">
    <w:name w:val="List 2"/>
    <w:basedOn w:val="Normalny"/>
    <w:rsid w:val="00400C71"/>
    <w:pPr>
      <w:ind w:left="566" w:hanging="283"/>
    </w:pPr>
    <w:rPr>
      <w:szCs w:val="24"/>
    </w:rPr>
  </w:style>
  <w:style w:type="paragraph" w:styleId="Lista3">
    <w:name w:val="List 3"/>
    <w:basedOn w:val="Normalny"/>
    <w:rsid w:val="00400C71"/>
    <w:pPr>
      <w:ind w:left="849" w:hanging="283"/>
    </w:pPr>
    <w:rPr>
      <w:szCs w:val="24"/>
    </w:rPr>
  </w:style>
  <w:style w:type="paragraph" w:styleId="Lista4">
    <w:name w:val="List 4"/>
    <w:basedOn w:val="Normalny"/>
    <w:rsid w:val="00400C71"/>
    <w:pPr>
      <w:ind w:left="1132" w:hanging="283"/>
    </w:pPr>
    <w:rPr>
      <w:szCs w:val="24"/>
    </w:rPr>
  </w:style>
  <w:style w:type="paragraph" w:styleId="Lista5">
    <w:name w:val="List 5"/>
    <w:basedOn w:val="Normalny"/>
    <w:rsid w:val="00400C71"/>
    <w:pPr>
      <w:ind w:left="1415" w:hanging="283"/>
    </w:pPr>
    <w:rPr>
      <w:szCs w:val="24"/>
    </w:rPr>
  </w:style>
  <w:style w:type="paragraph" w:styleId="Listapunktowana2">
    <w:name w:val="List Bullet 2"/>
    <w:basedOn w:val="Normalny"/>
    <w:rsid w:val="00400C71"/>
    <w:pPr>
      <w:numPr>
        <w:numId w:val="5"/>
      </w:numPr>
    </w:pPr>
    <w:rPr>
      <w:szCs w:val="24"/>
    </w:rPr>
  </w:style>
  <w:style w:type="paragraph" w:styleId="Listapunktowana3">
    <w:name w:val="List Bullet 3"/>
    <w:basedOn w:val="Normalny"/>
    <w:rsid w:val="00400C71"/>
    <w:pPr>
      <w:numPr>
        <w:numId w:val="6"/>
      </w:numPr>
    </w:pPr>
    <w:rPr>
      <w:szCs w:val="24"/>
    </w:rPr>
  </w:style>
  <w:style w:type="character" w:customStyle="1" w:styleId="TytuZnak">
    <w:name w:val="Tytuł Znak"/>
    <w:link w:val="Tytu0"/>
    <w:locked/>
    <w:rsid w:val="00400C71"/>
    <w:rPr>
      <w:sz w:val="28"/>
      <w:szCs w:val="24"/>
      <w:lang w:eastAsia="pl-PL"/>
    </w:rPr>
  </w:style>
  <w:style w:type="paragraph" w:styleId="Tytu0">
    <w:name w:val="Title"/>
    <w:basedOn w:val="Normalny"/>
    <w:link w:val="TytuZnak"/>
    <w:qFormat/>
    <w:rsid w:val="00400C71"/>
    <w:pPr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400C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"/>
    <w:link w:val="Tekstpodstawowy"/>
    <w:locked/>
    <w:rsid w:val="00400C71"/>
    <w:rPr>
      <w:rFonts w:ascii="Arial" w:hAnsi="Arial" w:cs="Arial"/>
      <w:sz w:val="24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"/>
    <w:basedOn w:val="Normalny"/>
    <w:link w:val="TekstpodstawowyZnak1"/>
    <w:rsid w:val="00400C71"/>
    <w:rPr>
      <w:rFonts w:ascii="Arial" w:eastAsiaTheme="minorHAnsi" w:hAnsi="Arial" w:cs="Arial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400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400C71"/>
    <w:pPr>
      <w:spacing w:after="120"/>
      <w:ind w:left="283"/>
    </w:pPr>
    <w:rPr>
      <w:szCs w:val="24"/>
    </w:rPr>
  </w:style>
  <w:style w:type="paragraph" w:styleId="Lista-kontynuacja2">
    <w:name w:val="List Continue 2"/>
    <w:basedOn w:val="Normalny"/>
    <w:rsid w:val="00400C71"/>
    <w:pPr>
      <w:spacing w:after="120"/>
      <w:ind w:left="566"/>
    </w:pPr>
    <w:rPr>
      <w:sz w:val="20"/>
    </w:rPr>
  </w:style>
  <w:style w:type="paragraph" w:styleId="Podtytu">
    <w:name w:val="Subtitle"/>
    <w:basedOn w:val="Normalny"/>
    <w:link w:val="PodtytuZnak"/>
    <w:qFormat/>
    <w:rsid w:val="00400C71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rsid w:val="00400C71"/>
    <w:rPr>
      <w:rFonts w:ascii="Arial" w:eastAsia="Times New Roman" w:hAnsi="Arial" w:cs="Aria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400C71"/>
    <w:pPr>
      <w:spacing w:after="120"/>
      <w:ind w:firstLine="210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00C71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00C71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rsid w:val="00400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00C71"/>
    <w:pPr>
      <w:spacing w:before="120"/>
      <w:jc w:val="both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0C71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400C71"/>
    <w:rPr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00C71"/>
    <w:pPr>
      <w:spacing w:before="120"/>
      <w:jc w:val="both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00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00C71"/>
    <w:pPr>
      <w:ind w:firstLine="420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0C7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00C71"/>
    <w:pPr>
      <w:spacing w:before="240" w:after="120"/>
      <w:ind w:left="567" w:hanging="567"/>
      <w:jc w:val="both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0C71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400C71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400C7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400C71"/>
    <w:pPr>
      <w:numPr>
        <w:numId w:val="7"/>
      </w:numPr>
      <w:tabs>
        <w:tab w:val="num" w:pos="720"/>
      </w:tabs>
      <w:ind w:left="720" w:hanging="720"/>
      <w:jc w:val="both"/>
      <w:outlineLvl w:val="0"/>
    </w:pPr>
    <w:rPr>
      <w:b/>
      <w:bCs/>
    </w:rPr>
  </w:style>
  <w:style w:type="paragraph" w:customStyle="1" w:styleId="tekstdokumentu">
    <w:name w:val="tekst dokumentu"/>
    <w:basedOn w:val="Normalny"/>
    <w:autoRedefine/>
    <w:rsid w:val="00400C71"/>
    <w:pPr>
      <w:spacing w:before="120" w:after="120"/>
      <w:ind w:left="1680" w:hanging="1680"/>
      <w:jc w:val="both"/>
    </w:pPr>
    <w:rPr>
      <w:rFonts w:ascii="Tahoma" w:hAnsi="Tahoma" w:cs="Tahoma"/>
      <w:iCs/>
      <w:sz w:val="20"/>
    </w:rPr>
  </w:style>
  <w:style w:type="paragraph" w:customStyle="1" w:styleId="zacznik">
    <w:name w:val="załącznik"/>
    <w:basedOn w:val="Tekstpodstawowy"/>
    <w:autoRedefine/>
    <w:rsid w:val="00400C71"/>
    <w:pPr>
      <w:tabs>
        <w:tab w:val="left" w:pos="3480"/>
      </w:tabs>
      <w:ind w:left="3480" w:hanging="1800"/>
      <w:jc w:val="both"/>
    </w:pPr>
    <w:rPr>
      <w:rFonts w:ascii="Tahoma" w:hAnsi="Tahoma" w:cs="Tahoma"/>
      <w:iCs/>
      <w:sz w:val="18"/>
      <w:szCs w:val="18"/>
    </w:rPr>
  </w:style>
  <w:style w:type="paragraph" w:customStyle="1" w:styleId="rozdzia">
    <w:name w:val="rozdział"/>
    <w:basedOn w:val="Normalny"/>
    <w:autoRedefine/>
    <w:rsid w:val="00400C71"/>
    <w:pPr>
      <w:jc w:val="center"/>
    </w:pPr>
    <w:rPr>
      <w:rFonts w:ascii="Tahoma" w:hAnsi="Tahoma" w:cs="Tahoma"/>
      <w:b/>
      <w:spacing w:val="8"/>
      <w:sz w:val="18"/>
      <w:szCs w:val="18"/>
    </w:rPr>
  </w:style>
  <w:style w:type="paragraph" w:customStyle="1" w:styleId="Annexetitle">
    <w:name w:val="Annexe_title"/>
    <w:basedOn w:val="Nagwek1"/>
    <w:next w:val="Normalny"/>
    <w:autoRedefine/>
    <w:rsid w:val="00400C71"/>
    <w:pPr>
      <w:keepNext w:val="0"/>
      <w:spacing w:before="0" w:after="0"/>
      <w:jc w:val="center"/>
      <w:outlineLvl w:val="9"/>
    </w:pPr>
    <w:rPr>
      <w:bCs/>
      <w:sz w:val="36"/>
    </w:rPr>
  </w:style>
  <w:style w:type="paragraph" w:customStyle="1" w:styleId="normaltableau">
    <w:name w:val="normal_tableau"/>
    <w:basedOn w:val="Normalny"/>
    <w:rsid w:val="00400C71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B">
    <w:name w:val="B"/>
    <w:rsid w:val="00400C71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kt">
    <w:name w:val="pkt"/>
    <w:basedOn w:val="Normalny"/>
    <w:rsid w:val="00400C71"/>
    <w:pPr>
      <w:spacing w:before="60" w:after="60"/>
      <w:ind w:left="851" w:hanging="295"/>
      <w:jc w:val="both"/>
    </w:pPr>
    <w:rPr>
      <w:szCs w:val="24"/>
    </w:rPr>
  </w:style>
  <w:style w:type="paragraph" w:customStyle="1" w:styleId="Nagwekstrony">
    <w:name w:val="Nag?—wek strony"/>
    <w:basedOn w:val="Normalny"/>
    <w:rsid w:val="00400C71"/>
    <w:pPr>
      <w:tabs>
        <w:tab w:val="center" w:pos="4153"/>
        <w:tab w:val="right" w:pos="8306"/>
      </w:tabs>
    </w:pPr>
    <w:rPr>
      <w:sz w:val="20"/>
      <w:lang w:val="en-GB"/>
    </w:rPr>
  </w:style>
  <w:style w:type="paragraph" w:customStyle="1" w:styleId="tabulka">
    <w:name w:val="tabulka"/>
    <w:basedOn w:val="Normalny"/>
    <w:rsid w:val="00400C71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Tekstpodstawowy21">
    <w:name w:val="Tekst podstawowy 21"/>
    <w:basedOn w:val="Normalny"/>
    <w:rsid w:val="00400C71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Skrconyadreszwrotny">
    <w:name w:val="Skrócony adres zwrotny"/>
    <w:basedOn w:val="Normalny"/>
    <w:rsid w:val="00400C71"/>
    <w:rPr>
      <w:szCs w:val="24"/>
    </w:rPr>
  </w:style>
  <w:style w:type="paragraph" w:customStyle="1" w:styleId="Znak1">
    <w:name w:val="Znak1"/>
    <w:basedOn w:val="Normalny"/>
    <w:rsid w:val="00400C71"/>
    <w:rPr>
      <w:szCs w:val="24"/>
    </w:rPr>
  </w:style>
  <w:style w:type="paragraph" w:customStyle="1" w:styleId="Znak">
    <w:name w:val="Znak"/>
    <w:basedOn w:val="Normalny"/>
    <w:rsid w:val="00400C71"/>
    <w:rPr>
      <w:szCs w:val="24"/>
    </w:rPr>
  </w:style>
  <w:style w:type="paragraph" w:customStyle="1" w:styleId="WW-Tekstpodstawowy2">
    <w:name w:val="WW-Tekst podstawowy 2"/>
    <w:basedOn w:val="Normalny"/>
    <w:rsid w:val="00400C71"/>
    <w:pPr>
      <w:suppressAutoHyphens/>
      <w:jc w:val="both"/>
    </w:pPr>
    <w:rPr>
      <w:rFonts w:ascii="Arial" w:hAnsi="Arial"/>
      <w:sz w:val="22"/>
    </w:rPr>
  </w:style>
  <w:style w:type="paragraph" w:customStyle="1" w:styleId="numerowanie">
    <w:name w:val="numerowanie"/>
    <w:basedOn w:val="Normalny"/>
    <w:autoRedefine/>
    <w:rsid w:val="00400C71"/>
    <w:pPr>
      <w:jc w:val="both"/>
    </w:pPr>
    <w:rPr>
      <w:szCs w:val="22"/>
    </w:rPr>
  </w:style>
  <w:style w:type="paragraph" w:customStyle="1" w:styleId="num">
    <w:name w:val="num"/>
    <w:basedOn w:val="Normalny"/>
    <w:rsid w:val="00400C71"/>
    <w:pPr>
      <w:spacing w:before="120"/>
      <w:ind w:left="510" w:hanging="510"/>
      <w:jc w:val="both"/>
    </w:pPr>
  </w:style>
  <w:style w:type="paragraph" w:customStyle="1" w:styleId="Znak1ZnakZnakZnak">
    <w:name w:val="Znak1 Znak Znak Znak"/>
    <w:basedOn w:val="Normalny"/>
    <w:rsid w:val="00400C71"/>
    <w:rPr>
      <w:szCs w:val="24"/>
    </w:rPr>
  </w:style>
  <w:style w:type="paragraph" w:customStyle="1" w:styleId="Style15">
    <w:name w:val="Style15"/>
    <w:basedOn w:val="Normalny"/>
    <w:rsid w:val="00400C71"/>
    <w:pPr>
      <w:widowControl w:val="0"/>
      <w:autoSpaceDE w:val="0"/>
      <w:autoSpaceDN w:val="0"/>
      <w:adjustRightInd w:val="0"/>
      <w:spacing w:line="257" w:lineRule="exact"/>
      <w:ind w:hanging="244"/>
    </w:pPr>
    <w:rPr>
      <w:rFonts w:ascii="Tahoma" w:hAnsi="Tahoma"/>
      <w:szCs w:val="24"/>
    </w:rPr>
  </w:style>
  <w:style w:type="paragraph" w:customStyle="1" w:styleId="Style4">
    <w:name w:val="Style4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5">
    <w:name w:val="Style5"/>
    <w:basedOn w:val="Normalny"/>
    <w:rsid w:val="00400C71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Tahoma" w:hAnsi="Tahoma"/>
      <w:szCs w:val="24"/>
    </w:rPr>
  </w:style>
  <w:style w:type="paragraph" w:customStyle="1" w:styleId="Style7">
    <w:name w:val="Style7"/>
    <w:basedOn w:val="Normalny"/>
    <w:rsid w:val="00400C71"/>
    <w:pPr>
      <w:widowControl w:val="0"/>
      <w:autoSpaceDE w:val="0"/>
      <w:autoSpaceDN w:val="0"/>
      <w:adjustRightInd w:val="0"/>
      <w:spacing w:line="262" w:lineRule="exact"/>
      <w:ind w:hanging="321"/>
      <w:jc w:val="both"/>
    </w:pPr>
    <w:rPr>
      <w:rFonts w:ascii="Tahoma" w:hAnsi="Tahoma"/>
      <w:szCs w:val="24"/>
    </w:rPr>
  </w:style>
  <w:style w:type="paragraph" w:customStyle="1" w:styleId="Style8">
    <w:name w:val="Style8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9">
    <w:name w:val="Style9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400C71"/>
    <w:pPr>
      <w:widowControl w:val="0"/>
      <w:autoSpaceDE w:val="0"/>
      <w:autoSpaceDN w:val="0"/>
      <w:adjustRightInd w:val="0"/>
      <w:spacing w:line="250" w:lineRule="exact"/>
      <w:ind w:hanging="307"/>
      <w:jc w:val="both"/>
    </w:pPr>
    <w:rPr>
      <w:rFonts w:ascii="Tahoma" w:hAnsi="Tahoma"/>
      <w:szCs w:val="24"/>
    </w:rPr>
  </w:style>
  <w:style w:type="paragraph" w:customStyle="1" w:styleId="Style14">
    <w:name w:val="Style14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8">
    <w:name w:val="Style18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9">
    <w:name w:val="Style19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">
    <w:name w:val="Styl"/>
    <w:rsid w:val="0040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lnik">
    <w:name w:val="myślnik"/>
    <w:basedOn w:val="Normalny"/>
    <w:rsid w:val="00400C71"/>
    <w:pPr>
      <w:numPr>
        <w:ilvl w:val="2"/>
        <w:numId w:val="8"/>
      </w:numPr>
    </w:pPr>
    <w:rPr>
      <w:szCs w:val="24"/>
    </w:rPr>
  </w:style>
  <w:style w:type="character" w:customStyle="1" w:styleId="tekstdokbold">
    <w:name w:val="tekst dok. bold"/>
    <w:rsid w:val="00400C71"/>
    <w:rPr>
      <w:b/>
      <w:bCs w:val="0"/>
    </w:rPr>
  </w:style>
  <w:style w:type="table" w:styleId="Tabela-Siatka">
    <w:name w:val="Table Grid"/>
    <w:basedOn w:val="Standardowy"/>
    <w:rsid w:val="0040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00C71"/>
  </w:style>
  <w:style w:type="paragraph" w:customStyle="1" w:styleId="Znak1ZnakZnakZnakZnakZnakZnak">
    <w:name w:val="Znak1 Znak Znak Znak Znak Znak Znak"/>
    <w:basedOn w:val="Normalny"/>
    <w:rsid w:val="00400C71"/>
    <w:rPr>
      <w:szCs w:val="24"/>
    </w:rPr>
  </w:style>
  <w:style w:type="character" w:customStyle="1" w:styleId="ZnakZnak9">
    <w:name w:val="Znak Znak9"/>
    <w:rsid w:val="00400C71"/>
    <w:rPr>
      <w:sz w:val="32"/>
      <w:lang w:val="pl-PL" w:eastAsia="pl-PL" w:bidi="ar-SA"/>
    </w:rPr>
  </w:style>
  <w:style w:type="character" w:customStyle="1" w:styleId="ZnakZnak10">
    <w:name w:val="Znak Znak10"/>
    <w:rsid w:val="00400C71"/>
    <w:rPr>
      <w:sz w:val="24"/>
      <w:lang w:val="pl-PL" w:eastAsia="pl-PL" w:bidi="ar-SA"/>
    </w:rPr>
  </w:style>
  <w:style w:type="paragraph" w:customStyle="1" w:styleId="Znak1ZnakZnakZnakZnakZnakZnakZnakZnak2Znak">
    <w:name w:val="Znak1 Znak Znak Znak Znak Znak Znak Znak Znak2 Znak"/>
    <w:basedOn w:val="Normalny"/>
    <w:rsid w:val="00400C71"/>
    <w:rPr>
      <w:szCs w:val="24"/>
    </w:rPr>
  </w:style>
  <w:style w:type="paragraph" w:customStyle="1" w:styleId="Tekstpodstawowy31">
    <w:name w:val="Tekst podstawowy 31"/>
    <w:basedOn w:val="Normalny"/>
    <w:rsid w:val="00400C71"/>
    <w:pPr>
      <w:jc w:val="both"/>
    </w:pPr>
  </w:style>
  <w:style w:type="paragraph" w:customStyle="1" w:styleId="Znak1ZnakZnakZnakZnakZnakZnakZnakZnak2ZnakZnakZnakZnak">
    <w:name w:val="Znak1 Znak Znak Znak Znak Znak Znak Znak Znak2 Znak Znak Znak Znak"/>
    <w:basedOn w:val="Normalny"/>
    <w:rsid w:val="00400C71"/>
    <w:rPr>
      <w:szCs w:val="24"/>
    </w:rPr>
  </w:style>
  <w:style w:type="character" w:customStyle="1" w:styleId="ZnakZnak">
    <w:name w:val="Znak Znak"/>
    <w:rsid w:val="00400C71"/>
    <w:rPr>
      <w:sz w:val="28"/>
      <w:szCs w:val="24"/>
      <w:lang w:val="pl-PL" w:eastAsia="pl-PL" w:bidi="ar-SA"/>
    </w:rPr>
  </w:style>
  <w:style w:type="character" w:customStyle="1" w:styleId="tabulatory">
    <w:name w:val="tabulatory"/>
    <w:basedOn w:val="Domylnaczcionkaakapitu"/>
    <w:rsid w:val="00400C71"/>
  </w:style>
  <w:style w:type="paragraph" w:customStyle="1" w:styleId="Akapitzlist1">
    <w:name w:val="Akapit z listą1"/>
    <w:basedOn w:val="Normalny"/>
    <w:rsid w:val="00400C71"/>
    <w:pPr>
      <w:ind w:left="720"/>
    </w:pPr>
    <w:rPr>
      <w:rFonts w:eastAsia="Calibri"/>
      <w:szCs w:val="24"/>
    </w:rPr>
  </w:style>
  <w:style w:type="character" w:customStyle="1" w:styleId="ZnakZnak2">
    <w:name w:val="Znak Znak2"/>
    <w:rsid w:val="00400C71"/>
    <w:rPr>
      <w:sz w:val="32"/>
      <w:lang w:val="pl-PL" w:eastAsia="pl-PL" w:bidi="ar-SA"/>
    </w:rPr>
  </w:style>
  <w:style w:type="character" w:customStyle="1" w:styleId="ListParagraphChar">
    <w:name w:val="List Paragraph Char"/>
    <w:aliases w:val="Preambuła Char,normalny tekst Char"/>
    <w:locked/>
    <w:rsid w:val="00400C71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400C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957F3-2E1B-498E-89EF-52BB703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6509</Words>
  <Characters>39059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Bimkiewicz Ewa</cp:lastModifiedBy>
  <cp:revision>4</cp:revision>
  <cp:lastPrinted>2022-04-01T09:58:00Z</cp:lastPrinted>
  <dcterms:created xsi:type="dcterms:W3CDTF">2024-03-04T14:57:00Z</dcterms:created>
  <dcterms:modified xsi:type="dcterms:W3CDTF">2024-03-04T15:03:00Z</dcterms:modified>
</cp:coreProperties>
</file>