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C9F" w14:textId="49BAD612" w:rsidR="009D63EF" w:rsidRPr="009D63EF" w:rsidRDefault="009D63EF" w:rsidP="009D63E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63EF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30771D51" w14:textId="43BF01BD" w:rsidR="009D63EF" w:rsidRPr="009D63EF" w:rsidRDefault="009D63EF" w:rsidP="008A538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63EF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11B27ECA" w14:textId="5919D232" w:rsidR="009D63EF" w:rsidRPr="009D63EF" w:rsidRDefault="009D63EF" w:rsidP="009D63EF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9D63EF" w:rsidRPr="009D63EF" w14:paraId="439107E8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8B0F" w14:textId="77777777" w:rsidR="009D63EF" w:rsidRPr="009D63EF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A819" w14:textId="77777777" w:rsidR="009D63EF" w:rsidRPr="009D63EF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1248" w14:textId="0521D148" w:rsidR="009D63EF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Oferowane parametry, nazwa i model urz</w:t>
            </w:r>
            <w:r w:rsidR="00A46BA0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ą</w:t>
            </w: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dzenia</w:t>
            </w:r>
            <w:r w:rsidR="00C06E74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C0A544" w14:textId="6332B2D4" w:rsidR="00B23A39" w:rsidRPr="00B23A39" w:rsidRDefault="00B23A39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9D63EF" w:rsidRPr="009D63EF" w14:paraId="2371681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1FD5" w14:textId="77777777" w:rsidR="009D63EF" w:rsidRPr="00101E23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1E23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EBF8" w14:textId="77777777" w:rsidR="009D63EF" w:rsidRPr="00101E23" w:rsidRDefault="009D63EF" w:rsidP="00101E23">
            <w:pPr>
              <w:pStyle w:val="Style5"/>
              <w:widowControl/>
              <w:spacing w:line="36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1E23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Komputer przenośny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6EC5" w14:textId="137A6AF6" w:rsidR="009D63EF" w:rsidRPr="00C06E74" w:rsidRDefault="00C06E74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E74">
              <w:rPr>
                <w:rStyle w:val="FontStyle2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Nazwa i model urządzenia : </w:t>
            </w:r>
          </w:p>
        </w:tc>
      </w:tr>
      <w:tr w:rsidR="009D63EF" w:rsidRPr="009D63EF" w14:paraId="3CA95B7C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0840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624E" w14:textId="77777777" w:rsidR="009D63EF" w:rsidRPr="009D63EF" w:rsidRDefault="009D63EF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dostępu do Internetu oraz poczty elektronicznej.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2920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53E4BE7D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79FD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Ekran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C5DD" w14:textId="5C924CDF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Komputer przenośny ekranem </w:t>
            </w:r>
            <w:r w:rsidR="00703B4B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15,6" o rozdzielczości: HD </w:t>
            </w:r>
            <w:r w:rsidR="007A33F4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1920x1080 przy 60Hz) z powłoką przeciwodblaskową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78CB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2FCB63E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AAD7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Wydajność obliczeniowa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9D06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Komputer w oferowanej konfiguracji musi osiągać w testach wydajnościowych, co najmniej wyniki: Dla SYSmark® 2018 PerformanceTest;</w:t>
            </w:r>
          </w:p>
          <w:p w14:paraId="18AEBB62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- SM 2018 Overall Rating - co najmniej wynik 1200 punktów,</w:t>
            </w:r>
          </w:p>
          <w:p w14:paraId="02576E08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- Productivity - co najmniej wynik 1100 punktów,</w:t>
            </w:r>
          </w:p>
          <w:p w14:paraId="6F24CAB2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- Creativity - co najmniej wynik 1200 punktów,</w:t>
            </w:r>
          </w:p>
          <w:p w14:paraId="71810BCB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- Responsiveness - co najmniej wynik 1300 punktów.</w:t>
            </w:r>
          </w:p>
          <w:p w14:paraId="7EAE68B2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https://results.bapco.com. Wymagane testy wydajnościowe wykonawca musi przeprowadzić na automatycznych ustawieniach konfiguratora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dołączonego przez BAPCO i przy rozdzielczości 1920x1080 @ 60Hz wyświetlacza oraz włączonych wszystkich urządzaniach. Nie dopuszcza się stosowanie overclockingu,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81E8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58987F9E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0E07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E11D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Procesor wielordzeniowy ze zintegrowaną grafiką, osiągający w teście PassMark CPU Mark wynik min. 6320 punktów. Należy dołączyć wydruk ze strony https://www.cpubenchmark.net z wynikiem testu dla oferowanego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BC59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3B30F577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AFB4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Pamięć operacyjna: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4B9D" w14:textId="77777777" w:rsidR="009D63EF" w:rsidRDefault="007A33F4" w:rsidP="009E13EF">
            <w:pPr>
              <w:pStyle w:val="Style8"/>
              <w:widowControl/>
              <w:spacing w:line="216" w:lineRule="exac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9D63EF"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8 GB</w:t>
            </w:r>
          </w:p>
          <w:p w14:paraId="4AB58E64" w14:textId="518AA1DC" w:rsidR="00101E23" w:rsidRPr="009D63EF" w:rsidRDefault="00101E23" w:rsidP="009E13EF">
            <w:pPr>
              <w:pStyle w:val="Style8"/>
              <w:widowControl/>
              <w:spacing w:line="216" w:lineRule="exac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71DD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771989C6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A953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Parametry pamięci masowej: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BFD9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Dysk półprzewodnikowy o pojemności min. 230 GB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DAD9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2BA80CF4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740E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Karta graficzna: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1221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Zintegrowana z procesorem z dynamicznie przydzielaną pamięcią współdzieloną.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5C0C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3BC2CB8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C940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Wyposażenie multimedialne: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8993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Karta dźwiękowa zintegrowana z płytą główną, zgodna z High Definition, wbudowane głośniki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8066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0FC660F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F6D8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Płyta główna:</w:t>
            </w:r>
          </w:p>
          <w:p w14:paraId="6EDB9448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89DC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Płyta główna zaprojektowana i wyprodukowana na zlecenie producenta komputera, trwale oznaczona na etapie produkcji, dedykowana dla danego urządzenia.</w:t>
            </w:r>
          </w:p>
          <w:p w14:paraId="3CB72655" w14:textId="77777777" w:rsidR="007A33F4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Wyposażona przez producenta w dedykowany chipset dla oferowanego procesora.</w:t>
            </w:r>
          </w:p>
          <w:p w14:paraId="0CB9B8EF" w14:textId="7C3C9F45" w:rsidR="006459F3" w:rsidRPr="009D63EF" w:rsidRDefault="006459F3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4D9D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711CBAA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BC3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Bateria i zasilanie: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C95E" w14:textId="5B6BCC54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Komputer wy</w:t>
            </w:r>
            <w:r w:rsidR="00101E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osażony w baterię umożliwiającą pracę przez min. 180 minut. oraz dedykowany zasilacz.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C03C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7A33F4" w14:paraId="137E9F37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947E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Gwarancja: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7766" w14:textId="04EED695" w:rsidR="009D63EF" w:rsidRPr="007A33F4" w:rsidRDefault="007A33F4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m</w:t>
            </w:r>
            <w:r w:rsidRPr="007A33F4">
              <w:rPr>
                <w:rStyle w:val="FontStyle22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in. </w:t>
            </w:r>
            <w:r w:rsidR="009D63EF" w:rsidRPr="007A33F4">
              <w:rPr>
                <w:rStyle w:val="FontStyle22"/>
                <w:rFonts w:asciiTheme="minorHAnsi" w:hAnsiTheme="minorHAnsi" w:cstheme="minorHAnsi"/>
                <w:sz w:val="22"/>
                <w:szCs w:val="22"/>
                <w:lang w:val="en-US"/>
              </w:rPr>
              <w:t>12 miesięcy door-to-door</w:t>
            </w:r>
          </w:p>
          <w:p w14:paraId="40BD9617" w14:textId="192F94A7" w:rsidR="009D63EF" w:rsidRPr="007A33F4" w:rsidRDefault="009D63EF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D4FC" w14:textId="77777777" w:rsidR="009D63EF" w:rsidRPr="007A33F4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D63EF" w:rsidRPr="009D63EF" w14:paraId="634C7FE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C862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Niezawodność/jakość wytwarzania: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AEC3" w14:textId="32B0A2CD" w:rsidR="009D63EF" w:rsidRDefault="009D63EF" w:rsidP="009E13EF">
            <w:pPr>
              <w:pStyle w:val="Style8"/>
              <w:widowControl/>
              <w:spacing w:line="216" w:lineRule="exact"/>
              <w:ind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Pot</w:t>
            </w:r>
            <w:r w:rsidR="00101E23"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erdzona certyfikatami: Certyfikat CE, ISO14001, ISO9001 lub równoważne</w:t>
            </w:r>
          </w:p>
          <w:p w14:paraId="7B4A5BC6" w14:textId="62FF6EC0" w:rsidR="009D63EF" w:rsidRPr="009D63EF" w:rsidRDefault="009D63EF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A4A7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68ABEB1E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5D52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032" w14:textId="6271037C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Zainstalowany i aktywowany system operacyjny z wieczystą licencją w polskiej wersji językowej. Klucz systemu musi być zapisany trwale w BIOS i umożliwiać instalację systemu operacyjnego z nośnika bezpośrednio z wbudowanego złącza lub napędu lub zdalnie bez potrzeby ręcznego wpisywania klucza licencyjnego.  System operacyjny ma pozwalać na uruchomienie i pracę z </w:t>
            </w:r>
            <w:r w:rsidR="00703B4B">
              <w:rPr>
                <w:rFonts w:asciiTheme="minorHAnsi" w:hAnsiTheme="minorHAnsi" w:cstheme="minorHAnsi"/>
                <w:sz w:val="22"/>
                <w:szCs w:val="22"/>
              </w:rPr>
              <w:t>większością aplikacji biurowych dostępnych na rynku.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Pełna polska wersja językowa. 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Plug&amp;Play, Wi-Fi),   .Zabezpieczony hasłem hierarchiczny dostęp do systemu, konta i profile użytkowników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1ADB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4797961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DA82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Wymagania dodatkowe: </w:t>
            </w:r>
          </w:p>
          <w:p w14:paraId="79366352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4689" w14:textId="3D581434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Wbudowana kamera internetowa trwale zainstalowana w obudowie matrycy, wejście audio, wbudowany mikrofon, wbudowane głośniki, wbudowana karta sieci bezprzewodowej 802.11 a/b/g/n/ac z możliwością włączania i wyłączenia łączności bezprzewodowej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Wbudowany moduł Bluetooth  z możliwością włączania i wyłączania łączności bezprzewodowej, karta sieciowa 10/100/1000 ze złączem RJ-45,  czytnik kart pamięci, złącze USB 3.1 C </w:t>
            </w:r>
            <w:r w:rsidR="007A33F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3F4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1 szt, złącze USB 3.0 </w:t>
            </w:r>
            <w:r w:rsidR="007A33F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3F4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2 szt, Wejście HDMI, Touchpad, waga max 2,2 kg, sprzęt fabrycznie nowy, oryginalnie zapakowany, bez śladów użytkowania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D873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658975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p w14:paraId="5B572192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9D63EF" w:rsidRPr="009D63EF" w14:paraId="1BEF0E22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D699" w14:textId="77777777" w:rsidR="009D63EF" w:rsidRPr="009D63EF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8F63" w14:textId="77777777" w:rsidR="009D63EF" w:rsidRPr="009D63EF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E794" w14:textId="77777777" w:rsidR="00B23A39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Oferowane parametry, nazwa i model urz</w:t>
            </w: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ą</w:t>
            </w: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dzenia</w:t>
            </w:r>
          </w:p>
          <w:p w14:paraId="4531A0B5" w14:textId="2206722E" w:rsidR="009D63EF" w:rsidRPr="009D63EF" w:rsidRDefault="00B23A39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 proszę wypełnić  każdą rubrykę !)</w:t>
            </w:r>
          </w:p>
        </w:tc>
      </w:tr>
      <w:tr w:rsidR="009D63EF" w:rsidRPr="009D63EF" w14:paraId="6AB3A468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E1AE" w14:textId="77777777" w:rsidR="009D63EF" w:rsidRPr="00101E23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1E23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93F1" w14:textId="07DFB753" w:rsidR="009D63EF" w:rsidRPr="00101E23" w:rsidRDefault="009D63EF" w:rsidP="00101E23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1E23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Komputer stacjonarny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62EF" w14:textId="77777777" w:rsidR="009D63EF" w:rsidRPr="00C06E74" w:rsidRDefault="00C06E74" w:rsidP="009E13EF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06E74">
              <w:rPr>
                <w:rStyle w:val="FontStyle2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Nazwa i model urządzenia :</w:t>
            </w:r>
          </w:p>
          <w:p w14:paraId="6D838C8B" w14:textId="2BD0251C" w:rsidR="00C06E74" w:rsidRPr="009D63EF" w:rsidRDefault="00C06E74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0541ED9A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29FD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7A37" w14:textId="77777777" w:rsidR="009D63EF" w:rsidRPr="009D63EF" w:rsidRDefault="009D63EF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dostępu do Internetu oraz poczty elektronicznej.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8FBC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3CB6E920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D94D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Wydajność obliczeniowa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4D31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Komputer w oferowanej konfiguracji musi osiągać w testach wydajnościowych, co najmniej wyniki: Dla SYSmark® 2018 PerformanceTest;</w:t>
            </w:r>
          </w:p>
          <w:p w14:paraId="7B0B320E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- SM 2018 Overall Rating - co najmniej wynik 1400 punktów,</w:t>
            </w:r>
          </w:p>
          <w:p w14:paraId="778C3A72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- Productivity - co najmniej wynik 1200 punktów,</w:t>
            </w:r>
          </w:p>
          <w:p w14:paraId="59AB0EE4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- Creativity - co najmniej wynik 1600 punktów,</w:t>
            </w:r>
          </w:p>
          <w:p w14:paraId="126714D3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- Responsiveness - co najmniej wynik 1300 punktów.</w:t>
            </w:r>
          </w:p>
          <w:p w14:paraId="1796ADE2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strony: https://results.bapco.com. Wymagane testy wydajnościowe wykonawca musi przeprowadzić na automatycznych ustawieniach konfiguratora dołączonego przez BAPCO i przy rozdzielczości 1920x1080 @ 60Hz wyświetlacza oraz włączonych wszystkich urządzaniach. Nie dopuszcza się stosowanie overclockingu,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78AB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0759726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4285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D69D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Procesor wielordzeniowy ze zintegrowaną grafiką, osiągający w teście PassMark CPU Mark wynik min. 13000 punktów. Należy dołączyć wydruk ze strony https://www.cpubenchmark.net z wynikiem testu dla oferowanego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06E5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3F156852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CDBD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Pamięć operacyjna: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AFBE" w14:textId="4EED2A7A" w:rsidR="009D63EF" w:rsidRDefault="007A33F4" w:rsidP="009E13EF">
            <w:pPr>
              <w:pStyle w:val="Style8"/>
              <w:widowControl/>
              <w:spacing w:line="216" w:lineRule="exac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9D63EF"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8 GB</w:t>
            </w:r>
          </w:p>
          <w:p w14:paraId="2DEC9517" w14:textId="2C1A236C" w:rsidR="009D63EF" w:rsidRPr="009D63EF" w:rsidRDefault="009D63EF" w:rsidP="009E13EF">
            <w:pPr>
              <w:pStyle w:val="Style8"/>
              <w:widowControl/>
              <w:spacing w:line="216" w:lineRule="exac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6D7E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1F26CFEC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DAB2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Parametry pamięci masowej: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E64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Dysk półprzewodnikowy o pojemności min. 230 GB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EFFF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0EDE87F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52BF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Karta graficzna: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4434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Zintegrowana z procesorem z dynamicznie przydzielaną pamięcią współdzieloną lub zewnętrzna karta graficzna.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3810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5A227AEB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EE5F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Wyposażenie multimedialne: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76D9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Karta dźwiękowa zintegrowana z płytą główną lub zewnętrzna karta graficzna, zgodna z High Definition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F7C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2B1F590D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5F29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Płyta główna:</w:t>
            </w:r>
          </w:p>
          <w:p w14:paraId="5C99A745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FA2E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Płyta główna zaprojektowana i wyprodukowana na zlecenie, trwale oznaczona przez producenta na etapie produkcji.</w:t>
            </w:r>
          </w:p>
          <w:p w14:paraId="263470B5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Wyposażona przez producenta w dedykowany chipset dla oferowanego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99DC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3C3B741D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102D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Zasilanie: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9A66" w14:textId="77777777" w:rsid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Komputer wyposażony w kabel zasilający</w:t>
            </w:r>
          </w:p>
          <w:p w14:paraId="068180FE" w14:textId="7B836D86" w:rsidR="007A33F4" w:rsidRPr="009D63EF" w:rsidRDefault="007A33F4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4074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7A33F4" w14:paraId="08AE2DE0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4B6F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Gwarancja: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36A1" w14:textId="2730C045" w:rsidR="009D63EF" w:rsidRPr="007A33F4" w:rsidRDefault="007A33F4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m</w:t>
            </w:r>
            <w:r w:rsidRPr="007A33F4">
              <w:rPr>
                <w:rStyle w:val="FontStyle22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in. </w:t>
            </w:r>
            <w:r w:rsidR="009D63EF" w:rsidRPr="007A33F4">
              <w:rPr>
                <w:rStyle w:val="FontStyle22"/>
                <w:rFonts w:asciiTheme="minorHAnsi" w:hAnsiTheme="minorHAnsi" w:cstheme="minorHAnsi"/>
                <w:sz w:val="22"/>
                <w:szCs w:val="22"/>
                <w:lang w:val="en-US"/>
              </w:rPr>
              <w:t>12 miesięcy door-to-door</w:t>
            </w:r>
          </w:p>
          <w:p w14:paraId="3774C56E" w14:textId="4ADBC6C4" w:rsidR="009D63EF" w:rsidRPr="007A33F4" w:rsidRDefault="009D63EF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A37" w14:textId="77777777" w:rsidR="009D63EF" w:rsidRPr="007A33F4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D63EF" w:rsidRPr="009D63EF" w14:paraId="01384483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9F34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Niezawodność/jakość wytwarzania: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D525" w14:textId="5DD2178F" w:rsidR="009D63EF" w:rsidRDefault="009D63EF" w:rsidP="009E13EF">
            <w:pPr>
              <w:pStyle w:val="Style8"/>
              <w:widowControl/>
              <w:spacing w:line="216" w:lineRule="exact"/>
              <w:ind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Pot</w:t>
            </w:r>
            <w:r w:rsidR="00101E23"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erdzona certyfikatami: Certyfikat CE, ISO14001, ISO9001 lub równoważne</w:t>
            </w:r>
          </w:p>
          <w:p w14:paraId="5442438A" w14:textId="01ED9EC6" w:rsidR="009D63EF" w:rsidRPr="009D63EF" w:rsidRDefault="009D63EF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E113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0C4F5B1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0850" w14:textId="77777777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E423" w14:textId="72B57A44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Zainstalowany i aktywowany system operacyjny z wieczystą licencją w polskiej wersji językowej. Klucz systemu musi być zapisany trwale w BIOS i umożliwiać instalację systemu operacyjnego z nośnika bezpośrednio z wbudowanego złącza lub napędu lub zdalnie bez potrzeby ręcznego wpisywania klucza licencyjnego.  System operacyjny ma pozwalać na uruchomienie i pracę z </w:t>
            </w:r>
            <w:r w:rsidR="00703B4B"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B4B">
              <w:rPr>
                <w:rFonts w:asciiTheme="minorHAnsi" w:hAnsiTheme="minorHAnsi" w:cstheme="minorHAnsi"/>
                <w:sz w:val="22"/>
                <w:szCs w:val="22"/>
              </w:rPr>
              <w:t>większością aplikacji biurowych dostępnych na rynku.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Pełna polska wersja językowa. 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Plug&amp;Play, Wi-Fi),   .Zabezpieczony hasłem hierarchiczny dostęp do systemu, konta i profile użytkowników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20C8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6FAEADD7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6C28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Wymagania dodatkowe: </w:t>
            </w:r>
          </w:p>
          <w:p w14:paraId="29AD27B4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F0D1" w14:textId="0159E531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Wejście audio, wejście mikrofonowe, karta sieci bezprzewodowej 802.11 a/b/g/n/ac, karta sieciowa 10/100/1000 ze złączem RJ-45, złącze USB 3.0 </w:t>
            </w:r>
            <w:r w:rsidR="007A33F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3F4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szt, Wejście HDMI, wejście VGA, waga max 5,5 kg , wymiary długość max. 45 cm, wysokość max. 40 cm, szer. </w:t>
            </w:r>
            <w:r w:rsidR="00101E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ax 19 cm, sprzęt fabrycznie nowy, oryginalnie zapakowany, bez śladów użytkowania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6642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501655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9D63EF" w:rsidRPr="009D63EF" w14:paraId="1FBA3753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CDB" w14:textId="77777777" w:rsidR="009D63EF" w:rsidRPr="009D63EF" w:rsidRDefault="009D63EF" w:rsidP="008A538E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ED51" w14:textId="77777777" w:rsidR="009D63EF" w:rsidRPr="009D63EF" w:rsidRDefault="009D63EF" w:rsidP="008A538E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7780" w14:textId="77777777" w:rsidR="00B23A39" w:rsidRDefault="009D63EF" w:rsidP="008A538E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Oferowane parametry, nazwa i model urz</w:t>
            </w:r>
            <w:r w:rsidR="007A33F4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ą</w:t>
            </w: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dzenia</w:t>
            </w:r>
            <w:r w:rsidR="00B23A39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E61B83" w14:textId="21886659" w:rsidR="009D63EF" w:rsidRPr="009D63EF" w:rsidRDefault="00B23A39" w:rsidP="008A538E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9D63EF" w:rsidRPr="009D63EF" w14:paraId="35E6CD69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09C" w14:textId="77777777" w:rsidR="009D63EF" w:rsidRPr="007A33F4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3F4"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920" w14:textId="0B198D12" w:rsidR="009D63EF" w:rsidRPr="00703B4B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3B4B"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Tablet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FC54" w14:textId="77777777" w:rsidR="009D63EF" w:rsidRPr="00C06E74" w:rsidRDefault="00C06E74" w:rsidP="008A538E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06E74">
              <w:rPr>
                <w:rStyle w:val="FontStyle2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Nazwa i model urządzenia :</w:t>
            </w:r>
          </w:p>
          <w:p w14:paraId="369CBC0B" w14:textId="52413786" w:rsidR="00C06E74" w:rsidRPr="00C06E74" w:rsidRDefault="00C06E74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7EBB3CE5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FFB2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459A" w14:textId="77777777" w:rsidR="009D63EF" w:rsidRPr="009D63EF" w:rsidRDefault="009D63EF" w:rsidP="008A53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Tablet będzie wykorzystywany dla potrzeb aplikacji biurowych, aplikacji edukacyjnych, dostępu do Internetu oraz poczty elektronicznej.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FB31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2CA3E281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22F0" w14:textId="77777777" w:rsidR="009D63EF" w:rsidRPr="009D63EF" w:rsidRDefault="009D63EF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Ekran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3F69" w14:textId="26B5D958" w:rsidR="009D63EF" w:rsidRPr="009D63EF" w:rsidRDefault="009D63EF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Tablet z wyświetlaczem 10" o rozdzielczości </w:t>
            </w:r>
            <w:r w:rsidR="005E2507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1920x 1200 , ekran dotykowy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5A1C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0DD3871A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42C9" w14:textId="77777777" w:rsidR="009D63EF" w:rsidRPr="009D63EF" w:rsidRDefault="009D63EF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F888" w14:textId="77777777" w:rsidR="009D63EF" w:rsidRDefault="009D63EF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Procesor wielordzeniowy.</w:t>
            </w:r>
          </w:p>
          <w:p w14:paraId="644FDD47" w14:textId="20DE9983" w:rsidR="009D63EF" w:rsidRPr="009D63EF" w:rsidRDefault="009D63EF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D8D6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71E8533E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9F81" w14:textId="77777777" w:rsidR="009D63EF" w:rsidRPr="009D63EF" w:rsidRDefault="009D63EF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Pamięć operacyjna RAM: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CE0A" w14:textId="05B26405" w:rsidR="009D63EF" w:rsidRPr="009D63EF" w:rsidRDefault="005E2507" w:rsidP="008A538E">
            <w:pPr>
              <w:pStyle w:val="Style8"/>
              <w:widowControl/>
              <w:spacing w:line="216" w:lineRule="exac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9D63EF"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4 GB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159F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72C9973C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73AC" w14:textId="77777777" w:rsidR="009D63EF" w:rsidRPr="009D63EF" w:rsidRDefault="009D63EF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Parametry pamięci wbudowanej: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7AF5" w14:textId="77777777" w:rsidR="009D63EF" w:rsidRPr="009D63EF" w:rsidRDefault="009D63EF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min. 64 GB</w:t>
            </w:r>
          </w:p>
          <w:p w14:paraId="48D1CB04" w14:textId="77777777" w:rsidR="009D63EF" w:rsidRPr="009D63EF" w:rsidRDefault="009D63EF" w:rsidP="008A53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44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439FD201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C957" w14:textId="77777777" w:rsidR="009D63EF" w:rsidRPr="009D63EF" w:rsidRDefault="009D63EF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E1DA" w14:textId="70BA2F9D" w:rsidR="009D63EF" w:rsidRPr="009D63EF" w:rsidRDefault="009D63EF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3A78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751229C5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3FC" w14:textId="77777777" w:rsidR="009D63EF" w:rsidRPr="009D63EF" w:rsidRDefault="009D63EF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Wyposażenie multimedialne: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004D" w14:textId="77777777" w:rsidR="009D63EF" w:rsidRPr="009D63EF" w:rsidRDefault="009D63EF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Wbudowane głośniki, mikrofon, złącze słuchawkowe</w:t>
            </w:r>
          </w:p>
          <w:p w14:paraId="5DC95713" w14:textId="77777777" w:rsidR="009D63EF" w:rsidRPr="009D63EF" w:rsidRDefault="009D63EF" w:rsidP="008A53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4A39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177258F3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6C31" w14:textId="77777777" w:rsidR="009D63EF" w:rsidRPr="009D63EF" w:rsidRDefault="009D63EF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Bateria i zasilanie:</w:t>
            </w:r>
          </w:p>
          <w:p w14:paraId="341876EF" w14:textId="77777777" w:rsidR="009D63EF" w:rsidRPr="009D63EF" w:rsidRDefault="009D63EF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6E37" w14:textId="0DDEE7A2" w:rsidR="009D63EF" w:rsidRPr="009D63EF" w:rsidRDefault="009D63EF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Tablet wyposażony w akumulator o pojemności</w:t>
            </w:r>
            <w:r w:rsidR="005E2507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6000 mAh oraz dedykowaną ładowarkę.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0115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1B5E8A54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1F59" w14:textId="77777777" w:rsidR="009D63EF" w:rsidRPr="009D63EF" w:rsidRDefault="009D63EF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Gwarancja: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4E3B" w14:textId="0275236D" w:rsidR="009D63EF" w:rsidRPr="009D63EF" w:rsidRDefault="005E2507" w:rsidP="008A53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12</w:t>
            </w:r>
            <w:r w:rsidR="009D63EF"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ę</w:t>
            </w:r>
            <w:r w:rsidR="009D63EF"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y</w:t>
            </w:r>
            <w:r w:rsidR="009D63EF"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door-to-door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06A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5FA5FB78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6780" w14:textId="77777777" w:rsidR="009D63EF" w:rsidRPr="009D63EF" w:rsidRDefault="009D63EF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Niezawodność/jakość wytwarzania: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48B4" w14:textId="77777777" w:rsidR="009D63EF" w:rsidRPr="009D63EF" w:rsidRDefault="009D63EF" w:rsidP="008A53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Potwierdzona certyfikatami: Certyfikat CE, ISO14001, ISO9001 lub równoważne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0BDD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71B49B2B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10CB" w14:textId="77777777" w:rsidR="009D63EF" w:rsidRPr="009D63EF" w:rsidRDefault="009D63EF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32A8" w14:textId="4A65C344" w:rsidR="009D63EF" w:rsidRPr="009D63EF" w:rsidRDefault="009D63EF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Zainstalowany system operacyjny z aktywną i wieczystą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licencją umożliwiający pobieranie </w:t>
            </w:r>
            <w:r w:rsidR="005E2507">
              <w:rPr>
                <w:rFonts w:asciiTheme="minorHAnsi" w:hAnsiTheme="minorHAnsi" w:cstheme="minorHAnsi"/>
                <w:sz w:val="22"/>
                <w:szCs w:val="22"/>
              </w:rPr>
              <w:t>aktualizacji od producenta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3B0F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6D22F657" w14:textId="77777777" w:rsidTr="008A538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AFF7" w14:textId="77777777" w:rsidR="009D63EF" w:rsidRPr="009D63EF" w:rsidRDefault="009D63EF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Wymagania dodatkowe: </w:t>
            </w:r>
          </w:p>
          <w:p w14:paraId="13B86D93" w14:textId="77777777" w:rsidR="009D63EF" w:rsidRPr="009D63EF" w:rsidRDefault="009D63EF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67E3" w14:textId="3A5A2B62" w:rsidR="009D63EF" w:rsidRPr="009D63EF" w:rsidRDefault="009D63EF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Wbudowana kamera internetowa trwale zainstalowana w obudowie tabletu, wbudowana karta sieci bezprzewodowej 802.11 a/b/g/n/ac , Wbudowany moduł Bluetooth,  czytnik kart pamięci, złącze USB C </w:t>
            </w:r>
            <w:r w:rsidR="005E250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507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1 szt, moduł GPS, aparat przedni min. 5Mpix, aparat tylny min. 5 Mpix, sprzęt fabrycznie nowy, oryginalnie zapakowany, bez śladów użytkowania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2DE2" w14:textId="77777777" w:rsidR="009D63EF" w:rsidRPr="009D63EF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08EFFC" w14:textId="498128B9" w:rsidR="009D63EF" w:rsidRPr="009D63EF" w:rsidRDefault="008A538E" w:rsidP="009D63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0CEB8046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9D63EF" w:rsidRPr="009D63EF" w14:paraId="69D53EB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BC38" w14:textId="77777777" w:rsidR="009D63EF" w:rsidRPr="009D63EF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926C" w14:textId="77777777" w:rsidR="009D63EF" w:rsidRPr="009D63EF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BB09" w14:textId="77777777" w:rsidR="00B23A39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Oferowane parametry</w:t>
            </w:r>
          </w:p>
          <w:p w14:paraId="075F3086" w14:textId="26B07AA1" w:rsidR="009D63EF" w:rsidRPr="009D63EF" w:rsidRDefault="00B23A39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 proszę wypełnić  każdą rubrykę !)</w:t>
            </w:r>
          </w:p>
        </w:tc>
      </w:tr>
      <w:tr w:rsidR="009D63EF" w:rsidRPr="009D63EF" w14:paraId="714947D3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1CD3" w14:textId="77777777" w:rsidR="009D63EF" w:rsidRPr="005E2507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2507"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2A8" w14:textId="77777777" w:rsidR="009D63EF" w:rsidRPr="005E2507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633D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Pakiet</w:t>
            </w:r>
            <w:r w:rsidRPr="005E2507"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2633D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biurowy</w:t>
            </w:r>
            <w:r w:rsidRPr="005E2507"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263A" w14:textId="1FBFAB9B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7A9A207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51CE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Wymagania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11E5" w14:textId="1DF77D17" w:rsidR="009D63EF" w:rsidRPr="009D63EF" w:rsidRDefault="009D63EF" w:rsidP="009E13EF">
            <w:pPr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biurowego z licencją do użytku domowego i do nauki</w:t>
            </w:r>
            <w:r w:rsidR="00C74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pozwalający na instalację i użytkowanie na komputerach i tabletach będących przedmiotem zamówienia, </w:t>
            </w: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stabilny pakiet biurowy,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spełniający poniższe warunki: </w:t>
            </w:r>
          </w:p>
          <w:p w14:paraId="1E2B51AA" w14:textId="77777777" w:rsidR="009D63EF" w:rsidRPr="009D63EF" w:rsidRDefault="009D63EF" w:rsidP="009D63EF">
            <w:pPr>
              <w:pStyle w:val="Akapitzlist1"/>
              <w:numPr>
                <w:ilvl w:val="0"/>
                <w:numId w:val="2"/>
              </w:numPr>
              <w:ind w:left="317" w:hanging="284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Pakiet biurowy zawiera: </w:t>
            </w:r>
          </w:p>
          <w:p w14:paraId="7EE8A791" w14:textId="77777777" w:rsidR="009D63EF" w:rsidRPr="009D63EF" w:rsidRDefault="009D63EF" w:rsidP="009D63EF">
            <w:pPr>
              <w:pStyle w:val="Akapitzlist1"/>
              <w:numPr>
                <w:ilvl w:val="0"/>
                <w:numId w:val="1"/>
              </w:numPr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edytor tekstu, </w:t>
            </w:r>
          </w:p>
          <w:p w14:paraId="3E716A73" w14:textId="77777777" w:rsidR="009D63EF" w:rsidRPr="009D63EF" w:rsidRDefault="009D63EF" w:rsidP="009D63EF">
            <w:pPr>
              <w:pStyle w:val="Akapitzlist1"/>
              <w:numPr>
                <w:ilvl w:val="0"/>
                <w:numId w:val="1"/>
              </w:numPr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arkusz kalkulacyjny, </w:t>
            </w:r>
          </w:p>
          <w:p w14:paraId="200D9286" w14:textId="77777777" w:rsidR="009D63EF" w:rsidRPr="009D63EF" w:rsidRDefault="009D63EF" w:rsidP="009D63EF">
            <w:pPr>
              <w:pStyle w:val="Akapitzlist1"/>
              <w:numPr>
                <w:ilvl w:val="0"/>
                <w:numId w:val="1"/>
              </w:numPr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narzędzie do przygotowywania i tworzenia prezentacji multimedialnych,</w:t>
            </w:r>
          </w:p>
          <w:p w14:paraId="43BAE2DD" w14:textId="77777777" w:rsidR="009D63EF" w:rsidRPr="009D63EF" w:rsidRDefault="009D63EF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Interfejs użytkownika w pełnej polskiej wersji językowej </w:t>
            </w:r>
          </w:p>
          <w:p w14:paraId="739E1D5C" w14:textId="37206E87" w:rsidR="009D63EF" w:rsidRPr="009D63EF" w:rsidRDefault="009D63EF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Prawidłowe odczytywanie i zapisywanie danych w dokumentach w formatach: .DOC, .DOCX, .XLS,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.XLSX, XLSM, .PPT, .PPTX, w tym obsługa formatowania, makr, formuł i formularzy w plikach wytworzonych w MS Ofice 2013, MS Office 2016 bez utraty danych oraz bez konieczności reformatowania dokumentów</w:t>
            </w:r>
          </w:p>
          <w:p w14:paraId="13D953E7" w14:textId="77777777" w:rsidR="009D63EF" w:rsidRPr="009D63EF" w:rsidRDefault="009D63EF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Możliwość automatycznego odzyskiwania dokumentów elektronicznych w wypadku nieoczkiwanego zamknięcia aplikacji, np. w wyniku wyłączenia komputera. </w:t>
            </w:r>
          </w:p>
          <w:p w14:paraId="1374739A" w14:textId="77777777" w:rsidR="009D63EF" w:rsidRPr="009D63EF" w:rsidRDefault="009D63EF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Automatyczne wyróżnianie i aktywowanie hiperłączy w dokumentach podczas edycji i odczytu </w:t>
            </w:r>
          </w:p>
          <w:p w14:paraId="758394A3" w14:textId="5A31DE7D" w:rsidR="009D63EF" w:rsidRPr="009D63EF" w:rsidRDefault="009D63EF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Oprogramowanie zawiera narzędzia</w:t>
            </w:r>
            <w:r w:rsidR="00A07C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programistyczne umożliwiające automatyzację pracy i wymianę danych pomiędzy dokumentami i aplikacjami (język makropoleceń, język skryptów) </w:t>
            </w:r>
          </w:p>
          <w:p w14:paraId="53EA2C2C" w14:textId="77777777" w:rsidR="009D63EF" w:rsidRPr="009D63EF" w:rsidRDefault="009D63EF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Wszystkie aplikacje w pakiecie oprogramowania biurowego muszą być integralną częścią tego samego pakietu, współpracować ze sobą (osadzanie i wymiana danych), posiadać jednolity interfejs oraz ten sam jednolity sposób obsługi. </w:t>
            </w:r>
          </w:p>
          <w:p w14:paraId="6DC84468" w14:textId="5D601136" w:rsidR="00B23A39" w:rsidRPr="009D63EF" w:rsidRDefault="009D63EF" w:rsidP="009D63E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D63EF">
              <w:rPr>
                <w:rFonts w:asciiTheme="minorHAnsi" w:hAnsiTheme="minorHAnsi" w:cstheme="minorHAnsi"/>
              </w:rPr>
              <w:t>Wyżej wymienione aplikacje muszą być zawarte w pakiecie oraz posiadać dożywotnią licencję na użytkowanie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4663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760FA2F1" w14:textId="77777777" w:rsidTr="00C74372">
        <w:trPr>
          <w:trHeight w:val="46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DB4DB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Licencja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FEDD5" w14:textId="16CBE7BE" w:rsidR="00B23A39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Licencja bezterminowa, oprogramowanie fabrycznie nowe oryginalnie zapakowane, bez śladów użytkowania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3C7AA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372" w:rsidRPr="009D63EF" w14:paraId="6828DD1E" w14:textId="77777777" w:rsidTr="00C74372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157C" w14:textId="44A3FD06" w:rsidR="00C74372" w:rsidRPr="009D63EF" w:rsidRDefault="00C74372" w:rsidP="009E13EF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Wymagania dodatkowe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0BC4" w14:textId="3E02C69A" w:rsidR="00C74372" w:rsidRPr="009D63EF" w:rsidRDefault="00C74372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W przypadku licencjonowania zbiorowego , pakiet biurowy zostanie zainstalowany i aktywowany na wszystkich komputerach i tabletach przez Wykonawcę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3041" w14:textId="77777777" w:rsidR="00C74372" w:rsidRPr="009D63EF" w:rsidRDefault="00C74372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693E05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p w14:paraId="187CFE64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9D63EF" w:rsidRPr="009D63EF" w14:paraId="00423706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FB21" w14:textId="77777777" w:rsidR="009D63EF" w:rsidRPr="009D63EF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C854" w14:textId="77777777" w:rsidR="009D63EF" w:rsidRPr="009D63EF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9DFE" w14:textId="77777777" w:rsidR="009D63EF" w:rsidRDefault="009D63EF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Oferowane parametry</w:t>
            </w:r>
          </w:p>
          <w:p w14:paraId="5076FFDA" w14:textId="27AB0126" w:rsidR="00B23A39" w:rsidRPr="009D63EF" w:rsidRDefault="00B23A39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9D63EF" w:rsidRPr="009D63EF" w14:paraId="01E26A0B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9914" w14:textId="77777777" w:rsidR="009D63EF" w:rsidRPr="00C2633D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2633D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5B14" w14:textId="77777777" w:rsidR="009D63EF" w:rsidRPr="00C2633D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2633D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Oprogramowanie antywirusowe i firewall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C2B6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5BDD5BFA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E061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Wymagania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CA29" w14:textId="19773906" w:rsidR="009D63EF" w:rsidRPr="009D63EF" w:rsidRDefault="009D63EF" w:rsidP="00C06E74">
            <w:pPr>
              <w:jc w:val="both"/>
              <w:outlineLvl w:val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Pakiet oprogramowania zabezpieczającego </w:t>
            </w:r>
            <w:r w:rsidR="00703B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pozwalający na instalację i użytkowanie na komputerach i tabletach będących przedmiotem zamówienia, </w:t>
            </w: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zawierający funkcje:</w:t>
            </w:r>
          </w:p>
          <w:p w14:paraId="4BAE62AE" w14:textId="77777777" w:rsidR="009D63EF" w:rsidRPr="009D63EF" w:rsidRDefault="009D63EF" w:rsidP="00C06E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Ochrona plików w czasie rzeczywistym, </w:t>
            </w:r>
          </w:p>
          <w:p w14:paraId="7C0C9A9A" w14:textId="77777777" w:rsidR="009D63EF" w:rsidRPr="009D63EF" w:rsidRDefault="009D63EF" w:rsidP="00C06E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Kontrola rodzicielska, </w:t>
            </w:r>
          </w:p>
          <w:p w14:paraId="0A940DA5" w14:textId="77777777" w:rsidR="009D63EF" w:rsidRPr="009D63EF" w:rsidRDefault="009D63EF" w:rsidP="00C06E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Ochrona bankowości elektronicznej, </w:t>
            </w:r>
          </w:p>
          <w:p w14:paraId="6CDC249E" w14:textId="77777777" w:rsidR="009D63EF" w:rsidRPr="009D63EF" w:rsidRDefault="009D63EF" w:rsidP="00C06E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Ochrona przed ransomware, </w:t>
            </w:r>
          </w:p>
          <w:p w14:paraId="5475ABA5" w14:textId="77777777" w:rsidR="009D63EF" w:rsidRPr="009D63EF" w:rsidRDefault="009D63EF" w:rsidP="00C06E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Zapora ogniowa firewall</w:t>
            </w:r>
          </w:p>
          <w:p w14:paraId="4146C8A9" w14:textId="77777777" w:rsidR="009D63EF" w:rsidRPr="009D63EF" w:rsidRDefault="009D63EF" w:rsidP="00C06E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9D63EF">
              <w:rPr>
                <w:rFonts w:asciiTheme="minorHAnsi" w:hAnsiTheme="minorHAnsi" w:cstheme="minorHAnsi"/>
              </w:rPr>
              <w:t>Wyżej wymienione funkcje muszą być zawarte w programie i być jego integralną częścią.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CE90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22902AE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74B7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Licencja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63B9" w14:textId="1D3DF4C1" w:rsidR="009D63EF" w:rsidRPr="009D63EF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Licencja ważna</w:t>
            </w:r>
            <w:r w:rsidR="00C2633D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2 lata umożliwiająca pobieranie aktualizacji aplikacji oraz sygnatur wirusów, oprogramowanie fabrycznie nowe oryginalnie zapakowane, bez śladów użytkowania,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A8D8" w14:textId="77777777" w:rsidR="009D63EF" w:rsidRPr="009D63EF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3EF" w:rsidRPr="009D63EF" w14:paraId="2E94C2E7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D5D" w14:textId="77777777" w:rsidR="009D63EF" w:rsidRPr="009D63EF" w:rsidRDefault="009D63EF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Wymagania dodatkowe: </w:t>
            </w:r>
          </w:p>
          <w:p w14:paraId="4BD8112C" w14:textId="77777777" w:rsidR="009D63EF" w:rsidRPr="009D63EF" w:rsidRDefault="009D63EF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9B27" w14:textId="123D8691" w:rsidR="009D63EF" w:rsidRPr="005E2507" w:rsidRDefault="009D63EF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5E2507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Najnowsza wersja oprogramowania dostępna w ramach zakupionej licencji musi zostać zainstalowana oraz aktywowana na wszystkich komputerach</w:t>
            </w:r>
            <w:r w:rsidR="00703B4B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i tabletach</w:t>
            </w:r>
            <w:r w:rsidRPr="005E2507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, które są przedmiotem tego postępowania przetargowego.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FCAA" w14:textId="77777777" w:rsidR="009D63EF" w:rsidRPr="005E2507" w:rsidRDefault="009D63EF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2A08B" w14:textId="77777777" w:rsidR="00756DC7" w:rsidRPr="00756DC7" w:rsidRDefault="00756DC7" w:rsidP="00756DC7">
      <w:pPr>
        <w:widowControl/>
        <w:autoSpaceDE/>
        <w:autoSpaceDN/>
        <w:adjustRightInd/>
        <w:spacing w:before="600"/>
        <w:ind w:left="7788" w:right="-992" w:firstLine="708"/>
        <w:rPr>
          <w:rFonts w:asciiTheme="minorHAnsi" w:eastAsia="Times New Roman" w:hAnsiTheme="minorHAnsi" w:cstheme="minorHAnsi"/>
          <w:sz w:val="22"/>
          <w:szCs w:val="22"/>
        </w:rPr>
      </w:pPr>
      <w:r w:rsidRPr="00756DC7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…………………………………………………….</w:t>
      </w:r>
    </w:p>
    <w:p w14:paraId="2DA23501" w14:textId="0BF84981" w:rsidR="00756DC7" w:rsidRPr="00756DC7" w:rsidRDefault="00756DC7" w:rsidP="00756DC7">
      <w:pPr>
        <w:widowControl/>
        <w:autoSpaceDE/>
        <w:autoSpaceDN/>
        <w:adjustRightInd/>
        <w:ind w:left="2724" w:rightChars="-496" w:right="-1190" w:firstLine="6480"/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r w:rsidRPr="00756DC7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( podpis Wykonawcy </w:t>
      </w:r>
      <w:r>
        <w:rPr>
          <w:rFonts w:asciiTheme="minorHAnsi" w:eastAsia="Times New Roman" w:hAnsiTheme="minorHAnsi" w:cstheme="minorHAnsi"/>
          <w:bCs/>
          <w:iCs/>
          <w:sz w:val="20"/>
          <w:szCs w:val="20"/>
        </w:rPr>
        <w:t>)</w:t>
      </w:r>
    </w:p>
    <w:p w14:paraId="76802393" w14:textId="3686AC09" w:rsidR="00992782" w:rsidRPr="00756DC7" w:rsidRDefault="00756DC7" w:rsidP="00756DC7">
      <w:pPr>
        <w:widowControl/>
        <w:autoSpaceDE/>
        <w:autoSpaceDN/>
        <w:adjustRightInd/>
        <w:spacing w:before="360" w:after="360"/>
        <w:ind w:rightChars="-496" w:right="-119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56DC7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>Formularz  musi być podpisany  przez osobę lub osoby uprawnione do reprezentowania Wykonawcy, kwalifikowanym podpisem elektronicznym, profilem zaufanym lub podpisem osobistym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i złożony wraz z ofer</w:t>
      </w:r>
      <w:r w:rsidR="00B23A39">
        <w:rPr>
          <w:rFonts w:asciiTheme="minorHAnsi" w:eastAsia="Times New Roman" w:hAnsiTheme="minorHAnsi" w:cstheme="minorHAnsi"/>
          <w:b/>
          <w:sz w:val="20"/>
          <w:szCs w:val="20"/>
        </w:rPr>
        <w:t>t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ą</w:t>
      </w:r>
      <w:r w:rsidRPr="00756DC7">
        <w:rPr>
          <w:rFonts w:asciiTheme="minorHAnsi" w:eastAsia="Times New Roman" w:hAnsiTheme="minorHAnsi" w:cstheme="minorHAnsi"/>
          <w:b/>
          <w:sz w:val="20"/>
          <w:szCs w:val="20"/>
        </w:rPr>
        <w:t xml:space="preserve"> .</w:t>
      </w:r>
    </w:p>
    <w:sectPr w:rsidR="00992782" w:rsidRPr="00756DC7" w:rsidSect="009D63E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C03F" w14:textId="77777777" w:rsidR="008B0920" w:rsidRDefault="008B0920" w:rsidP="009D63EF">
      <w:r>
        <w:separator/>
      </w:r>
    </w:p>
  </w:endnote>
  <w:endnote w:type="continuationSeparator" w:id="0">
    <w:p w14:paraId="5E30882D" w14:textId="77777777" w:rsidR="008B0920" w:rsidRDefault="008B0920" w:rsidP="009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494650"/>
      <w:docPartObj>
        <w:docPartGallery w:val="Page Numbers (Bottom of Page)"/>
        <w:docPartUnique/>
      </w:docPartObj>
    </w:sdtPr>
    <w:sdtEndPr/>
    <w:sdtContent>
      <w:p w14:paraId="5454853D" w14:textId="11229872" w:rsidR="009D63EF" w:rsidRDefault="009D63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01138" w14:textId="77777777" w:rsidR="009D63EF" w:rsidRDefault="009D6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62F0" w14:textId="77777777" w:rsidR="008B0920" w:rsidRDefault="008B0920" w:rsidP="009D63EF">
      <w:r>
        <w:separator/>
      </w:r>
    </w:p>
  </w:footnote>
  <w:footnote w:type="continuationSeparator" w:id="0">
    <w:p w14:paraId="205A854B" w14:textId="77777777" w:rsidR="008B0920" w:rsidRDefault="008B0920" w:rsidP="009D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0959" w14:textId="5E477260" w:rsidR="009D63EF" w:rsidRDefault="00203267">
    <w:pPr>
      <w:pStyle w:val="Nagwek"/>
    </w:pPr>
    <w:r>
      <w:rPr>
        <w:noProof/>
      </w:rPr>
      <w:drawing>
        <wp:inline distT="0" distB="0" distL="0" distR="0" wp14:anchorId="46AEEC2C" wp14:editId="43A37F9F">
          <wp:extent cx="8420100" cy="11715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85" cy="118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F"/>
    <w:rsid w:val="000F374E"/>
    <w:rsid w:val="00101E23"/>
    <w:rsid w:val="00203267"/>
    <w:rsid w:val="003561EF"/>
    <w:rsid w:val="005E2507"/>
    <w:rsid w:val="00625738"/>
    <w:rsid w:val="006459F3"/>
    <w:rsid w:val="00703B4B"/>
    <w:rsid w:val="00756DC7"/>
    <w:rsid w:val="007A33F4"/>
    <w:rsid w:val="008A538E"/>
    <w:rsid w:val="008B0920"/>
    <w:rsid w:val="00922E49"/>
    <w:rsid w:val="00992782"/>
    <w:rsid w:val="009D63EF"/>
    <w:rsid w:val="00A07CA8"/>
    <w:rsid w:val="00A46BA0"/>
    <w:rsid w:val="00AA7A5C"/>
    <w:rsid w:val="00B23A39"/>
    <w:rsid w:val="00C06E74"/>
    <w:rsid w:val="00C2633D"/>
    <w:rsid w:val="00C74372"/>
    <w:rsid w:val="00C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3A67"/>
  <w15:chartTrackingRefBased/>
  <w15:docId w15:val="{4CD5DD1A-AC36-4CC1-938F-B0A573EE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nika"/>
    <w:qFormat/>
    <w:rsid w:val="009D63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D63EF"/>
  </w:style>
  <w:style w:type="paragraph" w:customStyle="1" w:styleId="Style5">
    <w:name w:val="Style5"/>
    <w:basedOn w:val="Normalny"/>
    <w:uiPriority w:val="99"/>
    <w:rsid w:val="009D63EF"/>
    <w:pPr>
      <w:spacing w:line="235" w:lineRule="exact"/>
      <w:jc w:val="center"/>
    </w:pPr>
  </w:style>
  <w:style w:type="paragraph" w:customStyle="1" w:styleId="Style8">
    <w:name w:val="Style8"/>
    <w:basedOn w:val="Normalny"/>
    <w:uiPriority w:val="99"/>
    <w:rsid w:val="009D63EF"/>
    <w:pPr>
      <w:spacing w:line="219" w:lineRule="exact"/>
    </w:pPr>
  </w:style>
  <w:style w:type="character" w:customStyle="1" w:styleId="FontStyle20">
    <w:name w:val="Font Style20"/>
    <w:basedOn w:val="Domylnaczcionkaakapitu"/>
    <w:uiPriority w:val="99"/>
    <w:rsid w:val="009D63EF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9D63EF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D63E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color w:val="00000A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9D63EF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9D63EF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Akapitzlist1"/>
    <w:locked/>
    <w:rsid w:val="009D6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3EF"/>
    <w:rPr>
      <w:rFonts w:ascii="Calibri" w:eastAsiaTheme="minorEastAsia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3EF"/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7</cp:revision>
  <cp:lastPrinted>2022-03-15T07:46:00Z</cp:lastPrinted>
  <dcterms:created xsi:type="dcterms:W3CDTF">2022-03-15T07:26:00Z</dcterms:created>
  <dcterms:modified xsi:type="dcterms:W3CDTF">2022-03-18T08:34:00Z</dcterms:modified>
</cp:coreProperties>
</file>