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1ED6" w:rsidRPr="00CB1ED6" w:rsidRDefault="00CB1ED6" w:rsidP="00CB1ED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C832B7">
        <w:rPr>
          <w:rFonts w:ascii="Arial" w:eastAsia="Times New Roman" w:hAnsi="Arial" w:cs="Arial"/>
          <w:bCs/>
          <w:sz w:val="20"/>
          <w:szCs w:val="20"/>
          <w:lang w:eastAsia="pl-PL"/>
        </w:rPr>
        <w:t>8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:rsidR="00CB1ED6" w:rsidRPr="00CB1ED6" w:rsidRDefault="00CB1ED6" w:rsidP="00CB1ED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  <w:r w:rsidRPr="00CB1ED6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(Nazwa i adres Wykonawcy)</w:t>
      </w:r>
    </w:p>
    <w:p w:rsidR="00CB1ED6" w:rsidRPr="00CB1ED6" w:rsidRDefault="00CB1ED6" w:rsidP="00CB1ED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BA2BEB">
        <w:rPr>
          <w:rFonts w:ascii="Arial" w:eastAsia="Times New Roman" w:hAnsi="Arial" w:cs="Arial"/>
          <w:bCs/>
          <w:sz w:val="20"/>
          <w:szCs w:val="20"/>
          <w:lang w:eastAsia="pl-PL"/>
        </w:rPr>
        <w:t>47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CB1ED6" w:rsidRPr="00284F58" w:rsidRDefault="00284F58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</w:rPr>
      </w:pPr>
      <w:r w:rsidRPr="00284F58">
        <w:rPr>
          <w:rFonts w:ascii="Arial" w:hAnsi="Arial" w:cs="Arial"/>
          <w:b/>
          <w:bCs/>
        </w:rPr>
        <w:t>„Przebudowa drogi gminnej dojazdowej do gruntów rolnych nr 210026G na odcinku 530 m w miejscowości Kleszczewo Kościerskie”</w:t>
      </w: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284F58" w:rsidRPr="00284F58" w:rsidRDefault="00284F58" w:rsidP="00284F58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84F58">
        <w:rPr>
          <w:rFonts w:ascii="Arial" w:hAnsi="Arial" w:cs="Arial"/>
          <w:b/>
          <w:sz w:val="20"/>
          <w:szCs w:val="20"/>
        </w:rPr>
        <w:t>Opis robót:</w:t>
      </w:r>
    </w:p>
    <w:p w:rsidR="00284F58" w:rsidRPr="00284F58" w:rsidRDefault="00284F58" w:rsidP="00284F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84F58" w:rsidRPr="00284F58" w:rsidRDefault="00284F58" w:rsidP="00284F58">
      <w:pPr>
        <w:spacing w:after="0" w:line="240" w:lineRule="auto"/>
        <w:ind w:left="567" w:firstLine="284"/>
        <w:jc w:val="both"/>
        <w:rPr>
          <w:rFonts w:ascii="Arial" w:hAnsi="Arial" w:cs="Arial"/>
          <w:b/>
          <w:bCs/>
          <w:sz w:val="20"/>
          <w:szCs w:val="20"/>
        </w:rPr>
      </w:pPr>
      <w:r w:rsidRPr="00284F58">
        <w:rPr>
          <w:rFonts w:ascii="Arial" w:hAnsi="Arial" w:cs="Arial"/>
          <w:sz w:val="20"/>
          <w:szCs w:val="20"/>
        </w:rPr>
        <w:t xml:space="preserve">Przedmiotem zamówienia jest </w:t>
      </w:r>
      <w:r w:rsidRPr="00284F58">
        <w:rPr>
          <w:rFonts w:ascii="Arial" w:hAnsi="Arial" w:cs="Arial"/>
          <w:b/>
          <w:bCs/>
          <w:sz w:val="20"/>
          <w:szCs w:val="20"/>
        </w:rPr>
        <w:t>„Przebudowa drogi gminnej dojazdowej do gruntów rolnych nr 210026G na odcinku 530 m w miejscowości Kleszczewo Kościerskie”.</w:t>
      </w:r>
    </w:p>
    <w:p w:rsidR="00284F58" w:rsidRPr="00284F58" w:rsidRDefault="00284F58" w:rsidP="00284F5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84F58">
        <w:rPr>
          <w:rFonts w:ascii="Arial" w:hAnsi="Arial" w:cs="Arial"/>
          <w:bCs/>
          <w:sz w:val="20"/>
          <w:szCs w:val="20"/>
        </w:rPr>
        <w:t xml:space="preserve">          Inwestycje będzie prowadzona na terenie dz. ew. nr 129, w gminie Zblewo.</w:t>
      </w:r>
    </w:p>
    <w:p w:rsidR="00284F58" w:rsidRPr="00284F58" w:rsidRDefault="00284F58" w:rsidP="00284F58">
      <w:pPr>
        <w:spacing w:after="0" w:line="240" w:lineRule="auto"/>
        <w:ind w:left="567" w:firstLine="284"/>
        <w:jc w:val="both"/>
        <w:rPr>
          <w:rFonts w:ascii="Arial" w:hAnsi="Arial" w:cs="Arial"/>
          <w:sz w:val="20"/>
          <w:szCs w:val="20"/>
        </w:rPr>
      </w:pPr>
      <w:r w:rsidRPr="00284F58">
        <w:rPr>
          <w:rFonts w:ascii="Arial" w:hAnsi="Arial" w:cs="Arial"/>
          <w:sz w:val="20"/>
          <w:szCs w:val="20"/>
        </w:rPr>
        <w:t xml:space="preserve">Zakres robót obejmuje wykonanie jezdni o szerokości 4,5 m z płyt zbrojonych żelbetowych typ YOUMB 100x75x12,5 cm o nośności min. 50 </w:t>
      </w:r>
      <w:proofErr w:type="spellStart"/>
      <w:r w:rsidRPr="00284F58">
        <w:rPr>
          <w:rFonts w:ascii="Arial" w:hAnsi="Arial" w:cs="Arial"/>
          <w:sz w:val="20"/>
          <w:szCs w:val="20"/>
        </w:rPr>
        <w:t>kN</w:t>
      </w:r>
      <w:proofErr w:type="spellEnd"/>
      <w:r w:rsidRPr="00284F58">
        <w:rPr>
          <w:rFonts w:ascii="Arial" w:hAnsi="Arial" w:cs="Arial"/>
          <w:sz w:val="20"/>
          <w:szCs w:val="20"/>
        </w:rPr>
        <w:t xml:space="preserve"> o długości 530 m. wraz z obustronnymi poboczami  umocnionymi  kruszywem  gr. 15 cm szerokości  po 0,40 m. Umocnienia należy wykonywać w granicach pasach drogowego. Początek przedmiotowego odcinka łączy się z istniejącą nawierzchnią z płyt YOUMB. </w:t>
      </w:r>
    </w:p>
    <w:p w:rsidR="00284F58" w:rsidRPr="00284F58" w:rsidRDefault="00284F58" w:rsidP="00284F58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284F58">
        <w:rPr>
          <w:rFonts w:ascii="Arial" w:hAnsi="Arial" w:cs="Arial"/>
          <w:sz w:val="20"/>
          <w:szCs w:val="20"/>
        </w:rPr>
        <w:t xml:space="preserve">Zamawiający informuje, że zadanie jest finansowane w ramach dotacji celowej na modernizację drogi dojazdowej do gruntów rolnych. </w:t>
      </w:r>
    </w:p>
    <w:p w:rsidR="00284F58" w:rsidRPr="00284F58" w:rsidRDefault="00284F58" w:rsidP="00284F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84F58" w:rsidRPr="00284F58" w:rsidRDefault="00284F58" w:rsidP="00284F58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84F58">
        <w:rPr>
          <w:rFonts w:ascii="Arial" w:hAnsi="Arial" w:cs="Arial"/>
          <w:b/>
          <w:sz w:val="20"/>
          <w:szCs w:val="20"/>
        </w:rPr>
        <w:t>Dane  techniczne:</w:t>
      </w:r>
    </w:p>
    <w:p w:rsidR="00284F58" w:rsidRPr="00284F58" w:rsidRDefault="00284F58" w:rsidP="00284F58">
      <w:pPr>
        <w:spacing w:after="0" w:line="24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284F58">
        <w:rPr>
          <w:rFonts w:ascii="Arial" w:hAnsi="Arial" w:cs="Arial"/>
          <w:sz w:val="20"/>
          <w:szCs w:val="20"/>
        </w:rPr>
        <w:t>- pas drogowy działki nr. 129 o zmiennej szerokości,</w:t>
      </w:r>
    </w:p>
    <w:p w:rsidR="00284F58" w:rsidRPr="00284F58" w:rsidRDefault="00284F58" w:rsidP="00284F58">
      <w:pPr>
        <w:spacing w:after="0" w:line="24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284F58">
        <w:rPr>
          <w:rFonts w:ascii="Arial" w:hAnsi="Arial" w:cs="Arial"/>
          <w:sz w:val="20"/>
          <w:szCs w:val="20"/>
        </w:rPr>
        <w:t>- kategoria  ruchu KR1,</w:t>
      </w:r>
    </w:p>
    <w:p w:rsidR="00284F58" w:rsidRPr="00284F58" w:rsidRDefault="00284F58" w:rsidP="00284F58">
      <w:pPr>
        <w:spacing w:after="0" w:line="24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284F58">
        <w:rPr>
          <w:rFonts w:ascii="Arial" w:hAnsi="Arial" w:cs="Arial"/>
          <w:sz w:val="20"/>
          <w:szCs w:val="20"/>
        </w:rPr>
        <w:t>- klasa   drogi -  G,</w:t>
      </w:r>
    </w:p>
    <w:p w:rsidR="00284F58" w:rsidRPr="00284F58" w:rsidRDefault="00284F58" w:rsidP="00284F58">
      <w:pPr>
        <w:spacing w:after="0" w:line="24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284F58">
        <w:rPr>
          <w:rFonts w:ascii="Arial" w:hAnsi="Arial" w:cs="Arial"/>
          <w:sz w:val="20"/>
          <w:szCs w:val="20"/>
        </w:rPr>
        <w:t>- obciążenie osiowe 100kN/oś,</w:t>
      </w:r>
    </w:p>
    <w:p w:rsidR="00284F58" w:rsidRPr="00284F58" w:rsidRDefault="00284F58" w:rsidP="00284F58">
      <w:pPr>
        <w:spacing w:after="0" w:line="24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284F58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284F58">
        <w:rPr>
          <w:rFonts w:ascii="Arial" w:hAnsi="Arial" w:cs="Arial"/>
          <w:sz w:val="20"/>
          <w:szCs w:val="20"/>
        </w:rPr>
        <w:t>V</w:t>
      </w:r>
      <w:r w:rsidRPr="00284F58">
        <w:rPr>
          <w:rFonts w:ascii="Arial" w:hAnsi="Arial" w:cs="Arial"/>
          <w:sz w:val="20"/>
          <w:szCs w:val="20"/>
          <w:vertAlign w:val="subscript"/>
        </w:rPr>
        <w:t>proj</w:t>
      </w:r>
      <w:proofErr w:type="spellEnd"/>
      <w:r w:rsidRPr="00284F58">
        <w:rPr>
          <w:rFonts w:ascii="Arial" w:hAnsi="Arial" w:cs="Arial"/>
          <w:sz w:val="20"/>
          <w:szCs w:val="20"/>
        </w:rPr>
        <w:t>. -  30 km/h,</w:t>
      </w:r>
    </w:p>
    <w:p w:rsidR="00284F58" w:rsidRPr="00284F58" w:rsidRDefault="00284F58" w:rsidP="00284F58">
      <w:pPr>
        <w:spacing w:after="0" w:line="24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284F58">
        <w:rPr>
          <w:rFonts w:ascii="Arial" w:hAnsi="Arial" w:cs="Arial"/>
          <w:sz w:val="20"/>
          <w:szCs w:val="20"/>
        </w:rPr>
        <w:t>- szerokość  jezdni   4,50 m,</w:t>
      </w:r>
    </w:p>
    <w:p w:rsidR="00284F58" w:rsidRPr="00284F58" w:rsidRDefault="00284F58" w:rsidP="00284F58">
      <w:pPr>
        <w:spacing w:after="0" w:line="24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284F58">
        <w:rPr>
          <w:rFonts w:ascii="Arial" w:hAnsi="Arial" w:cs="Arial"/>
          <w:sz w:val="20"/>
          <w:szCs w:val="20"/>
        </w:rPr>
        <w:t>- jezdnia  o dwóch pasach ruchu szer. 2x2,25 m,</w:t>
      </w:r>
    </w:p>
    <w:p w:rsidR="00284F58" w:rsidRPr="00284F58" w:rsidRDefault="00284F58" w:rsidP="00284F58">
      <w:pPr>
        <w:spacing w:after="0" w:line="24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284F58">
        <w:rPr>
          <w:rFonts w:ascii="Arial" w:hAnsi="Arial" w:cs="Arial"/>
          <w:sz w:val="20"/>
          <w:szCs w:val="20"/>
        </w:rPr>
        <w:t>- przekrój jezdni  - drogowy,</w:t>
      </w:r>
    </w:p>
    <w:p w:rsidR="00284F58" w:rsidRPr="00284F58" w:rsidRDefault="00284F58" w:rsidP="00284F58">
      <w:pPr>
        <w:spacing w:after="0" w:line="24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284F58">
        <w:rPr>
          <w:rFonts w:ascii="Arial" w:hAnsi="Arial" w:cs="Arial"/>
          <w:sz w:val="20"/>
          <w:szCs w:val="20"/>
        </w:rPr>
        <w:t>- łuki poziome R=100 m do R=300 m,</w:t>
      </w:r>
    </w:p>
    <w:p w:rsidR="00284F58" w:rsidRPr="00284F58" w:rsidRDefault="00284F58" w:rsidP="00284F58">
      <w:pPr>
        <w:spacing w:after="0" w:line="24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284F58">
        <w:rPr>
          <w:rFonts w:ascii="Arial" w:hAnsi="Arial" w:cs="Arial"/>
          <w:sz w:val="20"/>
          <w:szCs w:val="20"/>
        </w:rPr>
        <w:t>- spadki poprzeczne jezdni  jednostronny - 2%,</w:t>
      </w:r>
    </w:p>
    <w:p w:rsidR="00284F58" w:rsidRPr="00284F58" w:rsidRDefault="00284F58" w:rsidP="00284F58">
      <w:pPr>
        <w:spacing w:after="0" w:line="24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284F58">
        <w:rPr>
          <w:rFonts w:ascii="Arial" w:hAnsi="Arial" w:cs="Arial"/>
          <w:sz w:val="20"/>
          <w:szCs w:val="20"/>
        </w:rPr>
        <w:t>- spadki poboczy 7%,</w:t>
      </w:r>
    </w:p>
    <w:p w:rsidR="00284F58" w:rsidRPr="00284F58" w:rsidRDefault="00284F58" w:rsidP="00284F58">
      <w:pPr>
        <w:spacing w:after="0" w:line="24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284F58">
        <w:rPr>
          <w:rFonts w:ascii="Arial" w:hAnsi="Arial" w:cs="Arial"/>
          <w:sz w:val="20"/>
          <w:szCs w:val="20"/>
        </w:rPr>
        <w:t>- pobocze 0,4 m</w:t>
      </w:r>
    </w:p>
    <w:p w:rsidR="00284F58" w:rsidRPr="00284F58" w:rsidRDefault="00284F58" w:rsidP="00284F58">
      <w:pPr>
        <w:spacing w:after="0" w:line="24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284F58">
        <w:rPr>
          <w:rFonts w:ascii="Arial" w:hAnsi="Arial" w:cs="Arial"/>
          <w:sz w:val="20"/>
          <w:szCs w:val="20"/>
        </w:rPr>
        <w:t>- długość wykonywanego odcinka  -  530,00 m.</w:t>
      </w:r>
    </w:p>
    <w:p w:rsidR="00284F58" w:rsidRPr="00284F58" w:rsidRDefault="00284F58" w:rsidP="00284F58">
      <w:pPr>
        <w:spacing w:after="0" w:line="240" w:lineRule="auto"/>
        <w:ind w:right="-648"/>
        <w:jc w:val="both"/>
        <w:rPr>
          <w:rFonts w:ascii="Arial" w:hAnsi="Arial" w:cs="Arial"/>
          <w:sz w:val="20"/>
          <w:szCs w:val="20"/>
        </w:rPr>
      </w:pPr>
    </w:p>
    <w:p w:rsidR="00284F58" w:rsidRPr="00284F58" w:rsidRDefault="00284F58" w:rsidP="00284F58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84F58">
        <w:rPr>
          <w:rFonts w:ascii="Arial" w:hAnsi="Arial" w:cs="Arial"/>
          <w:b/>
          <w:sz w:val="20"/>
          <w:szCs w:val="20"/>
        </w:rPr>
        <w:t>Przekrój konstrukcyjny jezdni:</w:t>
      </w:r>
    </w:p>
    <w:p w:rsidR="00284F58" w:rsidRPr="00284F58" w:rsidRDefault="00284F58" w:rsidP="00284F58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284F58">
        <w:rPr>
          <w:rFonts w:ascii="Arial" w:hAnsi="Arial" w:cs="Arial"/>
          <w:sz w:val="20"/>
          <w:szCs w:val="20"/>
        </w:rPr>
        <w:t>Warstwa odcinająca z piasku o grubości 6 cm</w:t>
      </w:r>
    </w:p>
    <w:p w:rsidR="00284F58" w:rsidRPr="00284F58" w:rsidRDefault="00284F58" w:rsidP="00284F58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284F58">
        <w:rPr>
          <w:rFonts w:ascii="Arial" w:hAnsi="Arial" w:cs="Arial"/>
          <w:sz w:val="20"/>
          <w:szCs w:val="20"/>
        </w:rPr>
        <w:t>Podbudowa, mieszanka kruszywa naturalnego łamanego stabilizowanego mechanicznie  0/31,5 o grubości 15 cm,</w:t>
      </w:r>
    </w:p>
    <w:p w:rsidR="00284F58" w:rsidRPr="00284F58" w:rsidRDefault="00284F58" w:rsidP="00284F58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284F58">
        <w:rPr>
          <w:rFonts w:ascii="Arial" w:hAnsi="Arial" w:cs="Arial"/>
          <w:sz w:val="20"/>
          <w:szCs w:val="20"/>
        </w:rPr>
        <w:t>Warstwa wyrównawcza z piasku o grubości 5 cm,</w:t>
      </w:r>
    </w:p>
    <w:p w:rsidR="00284F58" w:rsidRPr="00284F58" w:rsidRDefault="00284F58" w:rsidP="00284F58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284F58">
        <w:rPr>
          <w:rFonts w:ascii="Arial" w:hAnsi="Arial" w:cs="Arial"/>
          <w:sz w:val="20"/>
          <w:szCs w:val="20"/>
        </w:rPr>
        <w:t>Nawierzchnia, płyty YOUMB gr. 12,5 cm, otwory i styk płyt zamulone piaskiem.</w:t>
      </w:r>
    </w:p>
    <w:p w:rsidR="00284F58" w:rsidRPr="00284F58" w:rsidRDefault="00284F58" w:rsidP="00284F5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284F58">
        <w:rPr>
          <w:rFonts w:ascii="Arial" w:hAnsi="Arial" w:cs="Arial"/>
          <w:sz w:val="20"/>
          <w:szCs w:val="20"/>
        </w:rPr>
        <w:t>Zamawiający nie dopuszcza kruszywa wapiennego.</w:t>
      </w:r>
    </w:p>
    <w:p w:rsidR="00284F58" w:rsidRPr="00284F58" w:rsidRDefault="00284F58" w:rsidP="00284F58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284F58" w:rsidRPr="00284F58" w:rsidRDefault="00284F58" w:rsidP="00284F58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84F58">
        <w:rPr>
          <w:rFonts w:ascii="Arial" w:hAnsi="Arial" w:cs="Arial"/>
          <w:b/>
          <w:sz w:val="20"/>
          <w:szCs w:val="20"/>
        </w:rPr>
        <w:t>Przekrój pobocza:</w:t>
      </w:r>
    </w:p>
    <w:p w:rsidR="00284F58" w:rsidRPr="00284F58" w:rsidRDefault="00284F58" w:rsidP="00284F5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284F58">
        <w:rPr>
          <w:rFonts w:ascii="Arial" w:hAnsi="Arial" w:cs="Arial"/>
          <w:sz w:val="20"/>
          <w:szCs w:val="20"/>
        </w:rPr>
        <w:t>Nawierzchnia, mieszanka kruszywa łamanego stabilizowanego mechanicznie 0/31,5 o grubości 15 cm.</w:t>
      </w:r>
    </w:p>
    <w:p w:rsidR="00284F58" w:rsidRPr="00284F58" w:rsidRDefault="00284F58" w:rsidP="00284F5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284F58">
        <w:rPr>
          <w:rFonts w:ascii="Arial" w:hAnsi="Arial" w:cs="Arial"/>
          <w:sz w:val="20"/>
          <w:szCs w:val="20"/>
        </w:rPr>
        <w:t>Umocnienie skarp i kanałów płytami typu MEBA</w:t>
      </w:r>
    </w:p>
    <w:p w:rsidR="00284F58" w:rsidRPr="00284F58" w:rsidRDefault="00284F58" w:rsidP="00284F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84F58" w:rsidRPr="00284F58" w:rsidRDefault="00284F58" w:rsidP="00284F58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84F58">
        <w:rPr>
          <w:rFonts w:ascii="Arial" w:hAnsi="Arial" w:cs="Arial"/>
          <w:b/>
          <w:sz w:val="20"/>
          <w:szCs w:val="20"/>
        </w:rPr>
        <w:t>Deklaracje i atesty.</w:t>
      </w:r>
    </w:p>
    <w:p w:rsidR="00284F58" w:rsidRPr="00284F58" w:rsidRDefault="00284F58" w:rsidP="00284F5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284F58">
        <w:rPr>
          <w:rFonts w:ascii="Arial" w:hAnsi="Arial" w:cs="Arial"/>
          <w:sz w:val="20"/>
          <w:szCs w:val="20"/>
        </w:rPr>
        <w:t>Zamawiający wymaga od Wykonawcy przedstawienia na 7 dni przed wybudowaniem, deklaracji i atestów płyt ażurowych oraz kruszywa w celu akceptacji.</w:t>
      </w:r>
    </w:p>
    <w:p w:rsidR="00284F58" w:rsidRPr="00284F58" w:rsidRDefault="00284F58" w:rsidP="00284F5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284F58" w:rsidRPr="00284F58" w:rsidRDefault="00284F58" w:rsidP="00284F58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84F58">
        <w:rPr>
          <w:rFonts w:ascii="Arial" w:hAnsi="Arial" w:cs="Arial"/>
          <w:b/>
          <w:sz w:val="20"/>
          <w:szCs w:val="20"/>
        </w:rPr>
        <w:t xml:space="preserve">Stan istniejący </w:t>
      </w:r>
    </w:p>
    <w:p w:rsidR="00284F58" w:rsidRPr="00284F58" w:rsidRDefault="00284F58" w:rsidP="00284F5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84F58">
        <w:rPr>
          <w:rFonts w:ascii="Arial" w:hAnsi="Arial" w:cs="Arial"/>
          <w:sz w:val="20"/>
          <w:szCs w:val="20"/>
        </w:rPr>
        <w:t>Początek odcinka łączy się z istniejącą nawierzchnią z płyt YOUMB przy drodze powiatowej nr 2703G. W niektórych miejscach droga przebiega poza granicami działki nr 129. Wykonawca przed rozpoczęciem prac wykona geodezyjne wznowienie oraz wytyczenie granic</w:t>
      </w:r>
    </w:p>
    <w:p w:rsidR="00284F58" w:rsidRPr="00284F58" w:rsidRDefault="00284F58" w:rsidP="00284F5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84F58">
        <w:rPr>
          <w:rFonts w:ascii="Arial" w:hAnsi="Arial" w:cs="Arial"/>
          <w:sz w:val="20"/>
          <w:szCs w:val="20"/>
        </w:rPr>
        <w:lastRenderedPageBreak/>
        <w:t>pasa drogowego.</w:t>
      </w:r>
    </w:p>
    <w:p w:rsidR="00284F58" w:rsidRPr="00284F58" w:rsidRDefault="00284F58" w:rsidP="00284F5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84F58" w:rsidRPr="00284F58" w:rsidRDefault="00284F58" w:rsidP="00284F58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84F58">
        <w:rPr>
          <w:rFonts w:ascii="Arial" w:hAnsi="Arial" w:cs="Arial"/>
          <w:b/>
          <w:sz w:val="20"/>
          <w:szCs w:val="20"/>
        </w:rPr>
        <w:t>Projekt organizacji ruchu.</w:t>
      </w:r>
    </w:p>
    <w:p w:rsidR="00284F58" w:rsidRPr="00284F58" w:rsidRDefault="00284F58" w:rsidP="00284F5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84F58">
        <w:rPr>
          <w:rFonts w:ascii="Arial" w:hAnsi="Arial" w:cs="Arial"/>
          <w:sz w:val="20"/>
          <w:szCs w:val="20"/>
        </w:rPr>
        <w:t>Wykonawca w cenie oferty musi uwzględnić wykonanie Projektu tymczasowej organizacji ruchu</w:t>
      </w:r>
      <w:r w:rsidRPr="00284F58">
        <w:rPr>
          <w:rFonts w:ascii="Arial" w:hAnsi="Arial" w:cs="Arial"/>
          <w:b/>
          <w:bCs/>
          <w:sz w:val="20"/>
          <w:szCs w:val="20"/>
        </w:rPr>
        <w:t xml:space="preserve">. </w:t>
      </w:r>
      <w:r w:rsidRPr="00284F58">
        <w:rPr>
          <w:rFonts w:ascii="Arial" w:hAnsi="Arial" w:cs="Arial"/>
          <w:bCs/>
          <w:sz w:val="20"/>
          <w:szCs w:val="20"/>
        </w:rPr>
        <w:t>Przed przekazaniem placu budowy, Wykonawca musi przedstawić zatwierdzony przez Starostwo Powiatowe projekt tymczasowej organizacji ruchu.</w:t>
      </w:r>
    </w:p>
    <w:p w:rsidR="00284F58" w:rsidRPr="00284F58" w:rsidRDefault="00284F58" w:rsidP="00284F58">
      <w:pPr>
        <w:spacing w:after="0" w:line="240" w:lineRule="auto"/>
        <w:ind w:right="-648"/>
        <w:jc w:val="both"/>
        <w:rPr>
          <w:rFonts w:ascii="Arial" w:hAnsi="Arial" w:cs="Arial"/>
          <w:sz w:val="20"/>
          <w:szCs w:val="20"/>
        </w:rPr>
      </w:pPr>
    </w:p>
    <w:p w:rsidR="00284F58" w:rsidRPr="00284F58" w:rsidRDefault="00284F58" w:rsidP="00284F58">
      <w:pPr>
        <w:spacing w:after="0" w:line="240" w:lineRule="auto"/>
        <w:ind w:right="-648"/>
        <w:jc w:val="both"/>
        <w:rPr>
          <w:rFonts w:ascii="Arial" w:hAnsi="Arial" w:cs="Arial"/>
          <w:sz w:val="20"/>
          <w:szCs w:val="20"/>
        </w:rPr>
      </w:pPr>
    </w:p>
    <w:p w:rsidR="00284F58" w:rsidRPr="00284F58" w:rsidRDefault="00284F58" w:rsidP="00284F58">
      <w:pPr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84F58">
        <w:rPr>
          <w:rFonts w:ascii="Arial" w:hAnsi="Arial" w:cs="Arial"/>
          <w:b/>
          <w:sz w:val="20"/>
          <w:szCs w:val="20"/>
        </w:rPr>
        <w:t>Uporządkowanie terenu.</w:t>
      </w:r>
    </w:p>
    <w:p w:rsidR="00284F58" w:rsidRPr="00284F58" w:rsidRDefault="00284F58" w:rsidP="00284F58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84F58">
        <w:rPr>
          <w:rFonts w:ascii="Arial" w:hAnsi="Arial" w:cs="Arial"/>
          <w:sz w:val="20"/>
          <w:szCs w:val="20"/>
        </w:rPr>
        <w:t xml:space="preserve">Wykonawca zobowiązany jest do wywozu urobku w miejsce wskazane przez Zamawiającego. Wykonawca, po zakończeniu robót, zobligowany jest, do uporządkowania terenów przyległych i doprowadzenia ich do stanu sprzed rozpoczęcia inwestycji. </w:t>
      </w:r>
    </w:p>
    <w:p w:rsidR="00284F58" w:rsidRPr="00284F58" w:rsidRDefault="00284F58" w:rsidP="00284F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4F58" w:rsidRPr="00284F58" w:rsidRDefault="00284F58" w:rsidP="00284F58">
      <w:pPr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84F58">
        <w:rPr>
          <w:rFonts w:ascii="Arial" w:hAnsi="Arial" w:cs="Arial"/>
          <w:b/>
          <w:sz w:val="20"/>
          <w:szCs w:val="20"/>
        </w:rPr>
        <w:t>Przedmiar robót.</w:t>
      </w:r>
    </w:p>
    <w:p w:rsidR="00284F58" w:rsidRPr="00284F58" w:rsidRDefault="00284F58" w:rsidP="00284F58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84F58">
        <w:rPr>
          <w:rFonts w:ascii="Arial" w:hAnsi="Arial" w:cs="Arial"/>
          <w:sz w:val="20"/>
          <w:szCs w:val="20"/>
        </w:rPr>
        <w:t>Załączony przedmiar jest tylko pomocą do sporządzenia oferty. Zawarte pozycje przedmiarowe należy traktować jako przykładowe. Wykonawca musi ująć w ofercie wszystkie elementy niezbędne do prawidłowego wykonania zadania i wyliczyć ilości poszczególnych robót.</w:t>
      </w:r>
    </w:p>
    <w:p w:rsidR="00284F58" w:rsidRPr="00284F58" w:rsidRDefault="00284F58" w:rsidP="00284F58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84F58" w:rsidRPr="00284F58" w:rsidRDefault="00284F58" w:rsidP="00284F58">
      <w:pPr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84F58">
        <w:rPr>
          <w:rFonts w:ascii="Arial" w:hAnsi="Arial" w:cs="Arial"/>
          <w:b/>
          <w:sz w:val="20"/>
          <w:szCs w:val="20"/>
        </w:rPr>
        <w:t>Dokumentacja powykonawcza.</w:t>
      </w:r>
    </w:p>
    <w:p w:rsidR="00284F58" w:rsidRPr="00284F58" w:rsidRDefault="00284F58" w:rsidP="00284F58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284F58">
        <w:rPr>
          <w:rFonts w:ascii="Arial" w:hAnsi="Arial" w:cs="Arial"/>
          <w:sz w:val="20"/>
          <w:szCs w:val="20"/>
        </w:rPr>
        <w:t>Wykonawca po zakończeniu prac wykona dokumentację powykonawczą w postaci mapy geodezyjnej.</w:t>
      </w:r>
    </w:p>
    <w:p w:rsidR="00CD21E7" w:rsidRPr="00BA2BEB" w:rsidRDefault="00CD21E7" w:rsidP="00284F5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iCs/>
          <w:sz w:val="20"/>
          <w:szCs w:val="20"/>
          <w:highlight w:val="yellow"/>
          <w:lang w:eastAsia="pl-PL"/>
        </w:rPr>
      </w:pPr>
      <w:bookmarkStart w:id="0" w:name="_GoBack"/>
      <w:bookmarkEnd w:id="0"/>
    </w:p>
    <w:sectPr w:rsidR="00CD21E7" w:rsidRPr="00BA2BEB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728" w:rsidRDefault="004C4728" w:rsidP="0028607D">
      <w:pPr>
        <w:spacing w:after="0" w:line="240" w:lineRule="auto"/>
      </w:pPr>
      <w:r>
        <w:separator/>
      </w:r>
    </w:p>
  </w:endnote>
  <w:endnote w:type="continuationSeparator" w:id="0">
    <w:p w:rsidR="004C4728" w:rsidRDefault="004C4728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5422FCE4" wp14:editId="5D4C9AC8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4C47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77E0F24F" wp14:editId="0BBCCA1F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728" w:rsidRDefault="004C4728" w:rsidP="0028607D">
      <w:pPr>
        <w:spacing w:after="0" w:line="240" w:lineRule="auto"/>
      </w:pPr>
      <w:r>
        <w:separator/>
      </w:r>
    </w:p>
  </w:footnote>
  <w:footnote w:type="continuationSeparator" w:id="0">
    <w:p w:rsidR="004C4728" w:rsidRDefault="004C4728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7C5AF0E4" wp14:editId="47D86838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4C47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5EDAD055" wp14:editId="0B773961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0C8"/>
    <w:multiLevelType w:val="hybridMultilevel"/>
    <w:tmpl w:val="2C2E5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F358D"/>
    <w:multiLevelType w:val="hybridMultilevel"/>
    <w:tmpl w:val="3BFC8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35E65"/>
    <w:multiLevelType w:val="hybridMultilevel"/>
    <w:tmpl w:val="BE4CD8DE"/>
    <w:lvl w:ilvl="0" w:tplc="362CA2E4">
      <w:start w:val="1"/>
      <w:numFmt w:val="bullet"/>
      <w:lvlText w:val="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83CFE"/>
    <w:multiLevelType w:val="singleLevel"/>
    <w:tmpl w:val="32926670"/>
    <w:lvl w:ilvl="0">
      <w:numFmt w:val="bullet"/>
      <w:lvlText w:val="-"/>
      <w:lvlJc w:val="left"/>
      <w:pPr>
        <w:tabs>
          <w:tab w:val="num" w:pos="704"/>
        </w:tabs>
        <w:ind w:left="704" w:hanging="360"/>
      </w:pPr>
      <w:rPr>
        <w:rFonts w:ascii="Times New Roman" w:hAnsi="Times New Roman" w:cs="Times New Roman" w:hint="default"/>
      </w:rPr>
    </w:lvl>
  </w:abstractNum>
  <w:abstractNum w:abstractNumId="6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7">
    <w:nsid w:val="0E12029E"/>
    <w:multiLevelType w:val="singleLevel"/>
    <w:tmpl w:val="B636D3D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8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F5E4B"/>
    <w:multiLevelType w:val="hybridMultilevel"/>
    <w:tmpl w:val="517A402A"/>
    <w:lvl w:ilvl="0" w:tplc="E228A3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64D09F6"/>
    <w:multiLevelType w:val="singleLevel"/>
    <w:tmpl w:val="B636D3D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1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A3235F"/>
    <w:multiLevelType w:val="hybridMultilevel"/>
    <w:tmpl w:val="34BEAB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BF3017"/>
    <w:multiLevelType w:val="hybridMultilevel"/>
    <w:tmpl w:val="3F2247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A930BE5"/>
    <w:multiLevelType w:val="hybridMultilevel"/>
    <w:tmpl w:val="61B287A4"/>
    <w:lvl w:ilvl="0" w:tplc="6A248800">
      <w:numFmt w:val="decimal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B86D3D0">
      <w:start w:val="1"/>
      <w:numFmt w:val="decimal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0810E1B"/>
    <w:multiLevelType w:val="hybridMultilevel"/>
    <w:tmpl w:val="61B287A4"/>
    <w:lvl w:ilvl="0" w:tplc="6A2488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B86D3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5360613"/>
    <w:multiLevelType w:val="singleLevel"/>
    <w:tmpl w:val="7BF86290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22">
    <w:nsid w:val="35872DED"/>
    <w:multiLevelType w:val="singleLevel"/>
    <w:tmpl w:val="B636D3D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23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307DEA"/>
    <w:multiLevelType w:val="hybridMultilevel"/>
    <w:tmpl w:val="BE8810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600DF4"/>
    <w:multiLevelType w:val="hybridMultilevel"/>
    <w:tmpl w:val="CFD0E1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E6622E"/>
    <w:multiLevelType w:val="hybridMultilevel"/>
    <w:tmpl w:val="9B8AA2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5312DB"/>
    <w:multiLevelType w:val="hybridMultilevel"/>
    <w:tmpl w:val="0F4054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0E377E"/>
    <w:multiLevelType w:val="hybridMultilevel"/>
    <w:tmpl w:val="27E618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E82AC3"/>
    <w:multiLevelType w:val="hybridMultilevel"/>
    <w:tmpl w:val="8954E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644825"/>
    <w:multiLevelType w:val="hybridMultilevel"/>
    <w:tmpl w:val="FC6A28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16A3C80"/>
    <w:multiLevelType w:val="hybridMultilevel"/>
    <w:tmpl w:val="CCD6B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9F1682"/>
    <w:multiLevelType w:val="hybridMultilevel"/>
    <w:tmpl w:val="FB408040"/>
    <w:lvl w:ilvl="0" w:tplc="7728D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0"/>
  </w:num>
  <w:num w:numId="3">
    <w:abstractNumId w:val="34"/>
  </w:num>
  <w:num w:numId="4">
    <w:abstractNumId w:val="24"/>
  </w:num>
  <w:num w:numId="5">
    <w:abstractNumId w:val="28"/>
  </w:num>
  <w:num w:numId="6">
    <w:abstractNumId w:val="33"/>
  </w:num>
  <w:num w:numId="7">
    <w:abstractNumId w:val="23"/>
  </w:num>
  <w:num w:numId="8">
    <w:abstractNumId w:val="13"/>
  </w:num>
  <w:num w:numId="9">
    <w:abstractNumId w:val="3"/>
  </w:num>
  <w:num w:numId="10">
    <w:abstractNumId w:val="16"/>
  </w:num>
  <w:num w:numId="11">
    <w:abstractNumId w:val="25"/>
  </w:num>
  <w:num w:numId="12">
    <w:abstractNumId w:val="10"/>
  </w:num>
  <w:num w:numId="13">
    <w:abstractNumId w:val="6"/>
  </w:num>
  <w:num w:numId="14">
    <w:abstractNumId w:val="1"/>
  </w:num>
  <w:num w:numId="15">
    <w:abstractNumId w:val="26"/>
  </w:num>
  <w:num w:numId="16">
    <w:abstractNumId w:val="11"/>
  </w:num>
  <w:num w:numId="17">
    <w:abstractNumId w:val="14"/>
  </w:num>
  <w:num w:numId="18">
    <w:abstractNumId w:val="8"/>
  </w:num>
  <w:num w:numId="19">
    <w:abstractNumId w:val="12"/>
  </w:num>
  <w:num w:numId="20">
    <w:abstractNumId w:val="2"/>
  </w:num>
  <w:num w:numId="21">
    <w:abstractNumId w:val="37"/>
  </w:num>
  <w:num w:numId="22">
    <w:abstractNumId w:val="36"/>
  </w:num>
  <w:num w:numId="23">
    <w:abstractNumId w:val="9"/>
  </w:num>
  <w:num w:numId="24">
    <w:abstractNumId w:val="17"/>
  </w:num>
  <w:num w:numId="25">
    <w:abstractNumId w:val="29"/>
  </w:num>
  <w:num w:numId="26">
    <w:abstractNumId w:val="31"/>
  </w:num>
  <w:num w:numId="27">
    <w:abstractNumId w:val="35"/>
  </w:num>
  <w:num w:numId="28">
    <w:abstractNumId w:val="27"/>
  </w:num>
  <w:num w:numId="29">
    <w:abstractNumId w:val="4"/>
  </w:num>
  <w:num w:numId="30">
    <w:abstractNumId w:val="7"/>
  </w:num>
  <w:num w:numId="31">
    <w:abstractNumId w:val="15"/>
  </w:num>
  <w:num w:numId="32">
    <w:abstractNumId w:val="22"/>
  </w:num>
  <w:num w:numId="33">
    <w:abstractNumId w:val="21"/>
  </w:num>
  <w:num w:numId="34">
    <w:abstractNumId w:val="5"/>
  </w:num>
  <w:num w:numId="35">
    <w:abstractNumId w:val="2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0"/>
  </w:num>
  <w:num w:numId="38">
    <w:abstractNumId w:val="38"/>
  </w:num>
  <w:num w:numId="39">
    <w:abstractNumId w:val="39"/>
  </w:num>
  <w:num w:numId="40">
    <w:abstractNumId w:val="32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8766C"/>
    <w:rsid w:val="00196BD0"/>
    <w:rsid w:val="001B260E"/>
    <w:rsid w:val="001D1527"/>
    <w:rsid w:val="00210269"/>
    <w:rsid w:val="002362A5"/>
    <w:rsid w:val="00240361"/>
    <w:rsid w:val="002705D9"/>
    <w:rsid w:val="002745E5"/>
    <w:rsid w:val="00284F58"/>
    <w:rsid w:val="0028607D"/>
    <w:rsid w:val="002B0C95"/>
    <w:rsid w:val="002C016B"/>
    <w:rsid w:val="002D2F24"/>
    <w:rsid w:val="002D712E"/>
    <w:rsid w:val="00320A08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C3EFA"/>
    <w:rsid w:val="004C4728"/>
    <w:rsid w:val="004D0740"/>
    <w:rsid w:val="004D3DE6"/>
    <w:rsid w:val="004F529C"/>
    <w:rsid w:val="004F75FF"/>
    <w:rsid w:val="00502238"/>
    <w:rsid w:val="005116A4"/>
    <w:rsid w:val="0051546D"/>
    <w:rsid w:val="00524981"/>
    <w:rsid w:val="005508C2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B65B7"/>
    <w:rsid w:val="005C4DF1"/>
    <w:rsid w:val="00604295"/>
    <w:rsid w:val="00611F2C"/>
    <w:rsid w:val="00614B60"/>
    <w:rsid w:val="00616A5E"/>
    <w:rsid w:val="0062085F"/>
    <w:rsid w:val="006276EE"/>
    <w:rsid w:val="006556C0"/>
    <w:rsid w:val="0068695D"/>
    <w:rsid w:val="0069737A"/>
    <w:rsid w:val="006974E9"/>
    <w:rsid w:val="006A7D17"/>
    <w:rsid w:val="006D59A7"/>
    <w:rsid w:val="006E7EF7"/>
    <w:rsid w:val="007257D3"/>
    <w:rsid w:val="00796E60"/>
    <w:rsid w:val="007B4B87"/>
    <w:rsid w:val="007E694D"/>
    <w:rsid w:val="00813476"/>
    <w:rsid w:val="00814128"/>
    <w:rsid w:val="00830657"/>
    <w:rsid w:val="00837104"/>
    <w:rsid w:val="0083711E"/>
    <w:rsid w:val="008579B9"/>
    <w:rsid w:val="00875ADF"/>
    <w:rsid w:val="00876180"/>
    <w:rsid w:val="00876652"/>
    <w:rsid w:val="00891E1F"/>
    <w:rsid w:val="00894707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B2039"/>
    <w:rsid w:val="009C2D1E"/>
    <w:rsid w:val="009F1A39"/>
    <w:rsid w:val="009F71A3"/>
    <w:rsid w:val="00A11A1C"/>
    <w:rsid w:val="00A24181"/>
    <w:rsid w:val="00A46C5C"/>
    <w:rsid w:val="00A5410C"/>
    <w:rsid w:val="00A54E13"/>
    <w:rsid w:val="00A645AE"/>
    <w:rsid w:val="00A73FC6"/>
    <w:rsid w:val="00A846BC"/>
    <w:rsid w:val="00A9066C"/>
    <w:rsid w:val="00AA1EBF"/>
    <w:rsid w:val="00AB63CD"/>
    <w:rsid w:val="00AC5A59"/>
    <w:rsid w:val="00AF4AE5"/>
    <w:rsid w:val="00B12CDE"/>
    <w:rsid w:val="00B31555"/>
    <w:rsid w:val="00B41BBA"/>
    <w:rsid w:val="00B61012"/>
    <w:rsid w:val="00B80546"/>
    <w:rsid w:val="00B81064"/>
    <w:rsid w:val="00B82966"/>
    <w:rsid w:val="00B87A5A"/>
    <w:rsid w:val="00B93606"/>
    <w:rsid w:val="00BA2BEB"/>
    <w:rsid w:val="00BB0DC6"/>
    <w:rsid w:val="00BB2391"/>
    <w:rsid w:val="00BB33B4"/>
    <w:rsid w:val="00BC3B3C"/>
    <w:rsid w:val="00BC658A"/>
    <w:rsid w:val="00BE3417"/>
    <w:rsid w:val="00BF56E8"/>
    <w:rsid w:val="00C018A0"/>
    <w:rsid w:val="00C1345C"/>
    <w:rsid w:val="00C17C15"/>
    <w:rsid w:val="00C2263D"/>
    <w:rsid w:val="00C47E20"/>
    <w:rsid w:val="00C80546"/>
    <w:rsid w:val="00C832B7"/>
    <w:rsid w:val="00C97300"/>
    <w:rsid w:val="00CB1ED6"/>
    <w:rsid w:val="00CB64CD"/>
    <w:rsid w:val="00CD21E7"/>
    <w:rsid w:val="00CD2D44"/>
    <w:rsid w:val="00CD4057"/>
    <w:rsid w:val="00CD5430"/>
    <w:rsid w:val="00CF3AB3"/>
    <w:rsid w:val="00D03418"/>
    <w:rsid w:val="00D053EB"/>
    <w:rsid w:val="00D361D9"/>
    <w:rsid w:val="00D51BD2"/>
    <w:rsid w:val="00D54223"/>
    <w:rsid w:val="00D62A8F"/>
    <w:rsid w:val="00D732EF"/>
    <w:rsid w:val="00D82B71"/>
    <w:rsid w:val="00D942B9"/>
    <w:rsid w:val="00D94974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4C4"/>
    <w:rsid w:val="00E36E50"/>
    <w:rsid w:val="00E62EFF"/>
    <w:rsid w:val="00E64C9A"/>
    <w:rsid w:val="00E80B5D"/>
    <w:rsid w:val="00E82E5D"/>
    <w:rsid w:val="00E8439D"/>
    <w:rsid w:val="00E87C49"/>
    <w:rsid w:val="00ED4B33"/>
    <w:rsid w:val="00ED4FCA"/>
    <w:rsid w:val="00ED7457"/>
    <w:rsid w:val="00EF673B"/>
    <w:rsid w:val="00F3342A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customStyle="1" w:styleId="tyt2">
    <w:name w:val="tyt2"/>
    <w:basedOn w:val="Domylnaczcionkaakapitu"/>
    <w:rsid w:val="00D73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customStyle="1" w:styleId="tyt2">
    <w:name w:val="tyt2"/>
    <w:basedOn w:val="Domylnaczcionkaakapitu"/>
    <w:rsid w:val="00D73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9</cp:revision>
  <cp:lastPrinted>2021-08-11T11:12:00Z</cp:lastPrinted>
  <dcterms:created xsi:type="dcterms:W3CDTF">2021-03-12T11:41:00Z</dcterms:created>
  <dcterms:modified xsi:type="dcterms:W3CDTF">2021-08-11T11:12:00Z</dcterms:modified>
</cp:coreProperties>
</file>