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A57" w14:textId="73BC704E" w:rsidR="00FB2064" w:rsidRPr="00DD30BB" w:rsidRDefault="00FB2064" w:rsidP="00FB2064">
      <w:pPr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  <w:b/>
        </w:rPr>
        <w:t>Załącznik nr 3 do SWZ – Formularz ofertowy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044"/>
      </w:tblGrid>
      <w:tr w:rsidR="00FB2064" w:rsidRPr="00DD30BB" w14:paraId="74939EBD" w14:textId="77777777" w:rsidTr="00886828">
        <w:trPr>
          <w:trHeight w:val="1915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7022E" w14:textId="77777777" w:rsidR="00FB2064" w:rsidRPr="00DD30BB" w:rsidRDefault="00FB2064" w:rsidP="00886828">
            <w:pPr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DD30BB">
              <w:rPr>
                <w:rFonts w:ascii="Times New Roman" w:hAnsi="Times New Roman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left w:val="single" w:sz="2" w:space="0" w:color="auto"/>
            </w:tcBorders>
            <w:vAlign w:val="center"/>
          </w:tcPr>
          <w:p w14:paraId="7A2B922C" w14:textId="77777777" w:rsidR="00FB2064" w:rsidRPr="00DD30BB" w:rsidRDefault="00FB2064" w:rsidP="00886828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30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FORMULARZ OFERTY</w:t>
            </w:r>
          </w:p>
        </w:tc>
      </w:tr>
    </w:tbl>
    <w:p w14:paraId="5E3DA322" w14:textId="77777777" w:rsidR="00FB2064" w:rsidRPr="00DD30BB" w:rsidRDefault="00FB2064" w:rsidP="00FB2064">
      <w:pPr>
        <w:rPr>
          <w:rFonts w:ascii="Times New Roman" w:hAnsi="Times New Roman" w:cs="Times New Roman"/>
          <w:b/>
        </w:rPr>
      </w:pPr>
      <w:r w:rsidRPr="00DD30BB">
        <w:rPr>
          <w:rFonts w:ascii="Times New Roman" w:hAnsi="Times New Roman" w:cs="Times New Roman"/>
          <w:b/>
        </w:rPr>
        <w:tab/>
      </w:r>
      <w:r w:rsidRPr="00DD30BB">
        <w:rPr>
          <w:rFonts w:ascii="Times New Roman" w:hAnsi="Times New Roman" w:cs="Times New Roman"/>
          <w:b/>
        </w:rPr>
        <w:tab/>
        <w:t xml:space="preserve"> </w:t>
      </w:r>
    </w:p>
    <w:p w14:paraId="7DA82D88" w14:textId="77777777" w:rsidR="00FB2064" w:rsidRPr="00DD30BB" w:rsidRDefault="00FB2064" w:rsidP="00FB2064">
      <w:pPr>
        <w:tabs>
          <w:tab w:val="right" w:leader="hyphen" w:pos="9498"/>
        </w:tabs>
        <w:spacing w:before="120"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E7C6F9" w14:textId="77777777" w:rsidR="00FB2064" w:rsidRPr="00DD30BB" w:rsidRDefault="00FB2064" w:rsidP="00FB2064">
      <w:pPr>
        <w:spacing w:line="360" w:lineRule="auto"/>
        <w:jc w:val="center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w postępowaniu o udzielenie zamówienia publicznego  w trybie podstawowym na:</w:t>
      </w:r>
    </w:p>
    <w:p w14:paraId="1EE2E5C0" w14:textId="67569C31" w:rsidR="00F04FFD" w:rsidRPr="00953786" w:rsidRDefault="00FB2064" w:rsidP="00F04FFD">
      <w:pPr>
        <w:jc w:val="center"/>
        <w:rPr>
          <w:rFonts w:eastAsia="Calibri"/>
          <w:b/>
          <w:sz w:val="24"/>
          <w:szCs w:val="24"/>
        </w:rPr>
      </w:pPr>
      <w:r w:rsidRPr="00DD30BB">
        <w:rPr>
          <w:rFonts w:ascii="Times New Roman" w:hAnsi="Times New Roman" w:cs="Times New Roman"/>
          <w:b/>
          <w:bCs/>
        </w:rPr>
        <w:t>„</w:t>
      </w:r>
      <w:r w:rsidR="00F04FFD" w:rsidRPr="00953786">
        <w:rPr>
          <w:rFonts w:eastAsia="Calibri"/>
          <w:b/>
          <w:sz w:val="24"/>
          <w:szCs w:val="24"/>
        </w:rPr>
        <w:t>Dostaw</w:t>
      </w:r>
      <w:r w:rsidR="00F04FFD">
        <w:rPr>
          <w:rFonts w:eastAsia="Calibri"/>
          <w:b/>
          <w:sz w:val="24"/>
          <w:szCs w:val="24"/>
        </w:rPr>
        <w:t>ę</w:t>
      </w:r>
      <w:r w:rsidR="00F04FFD" w:rsidRPr="00953786">
        <w:rPr>
          <w:rFonts w:eastAsia="Calibri"/>
          <w:b/>
          <w:sz w:val="24"/>
          <w:szCs w:val="24"/>
        </w:rPr>
        <w:t xml:space="preserve"> mobilnego, radiolokacyjnego laboratorium pomiarowego w postaci zmodyfikowanego samochodu dostawczego</w:t>
      </w:r>
      <w:r w:rsidR="00F04FFD">
        <w:rPr>
          <w:rFonts w:eastAsia="Calibri"/>
          <w:b/>
          <w:sz w:val="24"/>
          <w:szCs w:val="24"/>
        </w:rPr>
        <w:t xml:space="preserve"> (p</w:t>
      </w:r>
      <w:r w:rsidR="00F04FFD" w:rsidRPr="00953786">
        <w:rPr>
          <w:rFonts w:eastAsia="Calibri"/>
          <w:b/>
          <w:sz w:val="24"/>
          <w:szCs w:val="24"/>
        </w:rPr>
        <w:t xml:space="preserve">ostępowanie numer: </w:t>
      </w:r>
      <w:bookmarkStart w:id="0" w:name="_Hlk74831896"/>
      <w:proofErr w:type="spellStart"/>
      <w:r w:rsidR="00F04FFD" w:rsidRPr="00953786">
        <w:rPr>
          <w:rFonts w:eastAsia="Calibri"/>
          <w:b/>
          <w:sz w:val="24"/>
          <w:szCs w:val="24"/>
        </w:rPr>
        <w:t>WEiTI</w:t>
      </w:r>
      <w:proofErr w:type="spellEnd"/>
      <w:r w:rsidR="00F04FFD" w:rsidRPr="00953786">
        <w:rPr>
          <w:rFonts w:eastAsia="Calibri"/>
          <w:b/>
          <w:sz w:val="24"/>
          <w:szCs w:val="24"/>
        </w:rPr>
        <w:t>/</w:t>
      </w:r>
      <w:r w:rsidR="00F04FFD">
        <w:rPr>
          <w:rFonts w:eastAsia="Calibri"/>
          <w:b/>
          <w:sz w:val="24"/>
          <w:szCs w:val="24"/>
        </w:rPr>
        <w:t>40</w:t>
      </w:r>
      <w:r w:rsidR="00F04FFD" w:rsidRPr="00953786">
        <w:rPr>
          <w:rFonts w:eastAsia="Calibri"/>
          <w:b/>
          <w:sz w:val="24"/>
          <w:szCs w:val="24"/>
        </w:rPr>
        <w:t>/ZP/2023/1033</w:t>
      </w:r>
      <w:bookmarkEnd w:id="0"/>
      <w:r w:rsidR="00F04FFD">
        <w:rPr>
          <w:rFonts w:eastAsia="Calibri"/>
          <w:b/>
          <w:sz w:val="24"/>
          <w:szCs w:val="24"/>
        </w:rPr>
        <w:t>)</w:t>
      </w:r>
    </w:p>
    <w:p w14:paraId="51C90F01" w14:textId="0194CA73" w:rsidR="00FB2064" w:rsidRPr="00DD30BB" w:rsidRDefault="00FB2064" w:rsidP="00FB206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517D52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Dane Wykonawcy/ Wykonawców wspólnie ubiegających się o udzielenie zamówienia:</w:t>
      </w:r>
    </w:p>
    <w:p w14:paraId="3641721B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  <w:b/>
        </w:rPr>
      </w:pPr>
      <w:r w:rsidRPr="00DD30BB">
        <w:rPr>
          <w:rFonts w:ascii="Times New Roman" w:hAnsi="Times New Roman" w:cs="Times New Roman"/>
          <w:b/>
        </w:rPr>
        <w:t>Nazwa/firma Wykonawcy ……………………………………………………………………………………………</w:t>
      </w:r>
    </w:p>
    <w:p w14:paraId="07C33BF2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  <w:b/>
        </w:rPr>
      </w:pPr>
      <w:r w:rsidRPr="00DD30BB">
        <w:rPr>
          <w:rFonts w:ascii="Times New Roman" w:hAnsi="Times New Roman" w:cs="Times New Roman"/>
          <w:b/>
        </w:rPr>
        <w:t>Adres siedziby ……………………………………………………………………………………………………………..</w:t>
      </w:r>
    </w:p>
    <w:p w14:paraId="67DF66FD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  <w:b/>
        </w:rPr>
      </w:pPr>
      <w:r w:rsidRPr="00DD30BB">
        <w:rPr>
          <w:rFonts w:ascii="Times New Roman" w:hAnsi="Times New Roman" w:cs="Times New Roman"/>
          <w:b/>
        </w:rPr>
        <w:t>NIP……………………. Regon…………………………………………………</w:t>
      </w:r>
    </w:p>
    <w:p w14:paraId="007EDAF8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  <w:b/>
        </w:rPr>
      </w:pPr>
      <w:r w:rsidRPr="00DD30BB">
        <w:rPr>
          <w:rFonts w:ascii="Times New Roman" w:hAnsi="Times New Roman" w:cs="Times New Roman"/>
          <w:b/>
        </w:rPr>
        <w:t>Nr KRS lub innego rejestru Wykonawcy (jeżeli dotyczy) ………………………………………………</w:t>
      </w:r>
    </w:p>
    <w:p w14:paraId="1DA31484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</w:t>
      </w:r>
    </w:p>
    <w:p w14:paraId="1456DD2E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Osoba upoważniona do kontaktu:</w:t>
      </w:r>
    </w:p>
    <w:p w14:paraId="636FE8CA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Imię i nazwisko…………………………………….</w:t>
      </w:r>
    </w:p>
    <w:p w14:paraId="574282FB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telefon:…………………………………………………</w:t>
      </w:r>
    </w:p>
    <w:p w14:paraId="2DA7C76D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e-mail: ………………………………………………..</w:t>
      </w:r>
    </w:p>
    <w:p w14:paraId="189A7E30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lastRenderedPageBreak/>
        <w:t>i/lub</w:t>
      </w:r>
    </w:p>
    <w:p w14:paraId="79E7A5E4" w14:textId="77777777" w:rsidR="00FB2064" w:rsidRPr="00DD30BB" w:rsidRDefault="00FB2064" w:rsidP="00FB2064">
      <w:pPr>
        <w:spacing w:line="360" w:lineRule="auto"/>
        <w:rPr>
          <w:rFonts w:ascii="Times New Roman" w:eastAsia="Calibri" w:hAnsi="Times New Roman" w:cs="Times New Roman"/>
        </w:rPr>
      </w:pPr>
      <w:r w:rsidRPr="00DD30BB">
        <w:rPr>
          <w:rFonts w:ascii="Times New Roman" w:eastAsia="Calibri" w:hAnsi="Times New Roman" w:cs="Times New Roman"/>
        </w:rPr>
        <w:t>Czy wykonawca jest mikroprzedsiębiorstwem bądź małym lub średnim przedsiębiorstwem:</w:t>
      </w:r>
    </w:p>
    <w:p w14:paraId="46D40D58" w14:textId="77777777" w:rsidR="00FB2064" w:rsidRPr="00DD30BB" w:rsidRDefault="00FB2064" w:rsidP="00FB2064">
      <w:pPr>
        <w:spacing w:line="360" w:lineRule="auto"/>
        <w:rPr>
          <w:rFonts w:ascii="Times New Roman" w:eastAsia="Calibri" w:hAnsi="Times New Roman" w:cs="Times New Roman"/>
        </w:rPr>
      </w:pPr>
      <w:r w:rsidRPr="00DD30BB">
        <w:rPr>
          <w:rFonts w:ascii="Times New Roman" w:eastAsia="Calibri" w:hAnsi="Times New Roman" w:cs="Times New Roman"/>
        </w:rPr>
        <w:t>…………………………………………….</w:t>
      </w:r>
    </w:p>
    <w:p w14:paraId="5010CA00" w14:textId="77777777" w:rsidR="00FB2064" w:rsidRPr="00DD30BB" w:rsidRDefault="00FB2064" w:rsidP="00FB2064">
      <w:pPr>
        <w:spacing w:line="360" w:lineRule="auto"/>
        <w:rPr>
          <w:rFonts w:ascii="Times New Roman" w:hAnsi="Times New Roman" w:cs="Times New Roman"/>
        </w:rPr>
      </w:pPr>
    </w:p>
    <w:p w14:paraId="2F224475" w14:textId="77777777" w:rsidR="00FB2064" w:rsidRPr="00DD30BB" w:rsidRDefault="00FB2064" w:rsidP="00FB2064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W odpowiedzi na ogłoszenie o trybie podstawowym bez negocjacji oświadczamy, że zrealizujemy zamówienie, w zakresie określnym w opisie przedmiotu zamówienia, zgodnie z wymaganiami Zamawiającego wskazanymi w Specyfikacji Warunków Zamówienia oferując:</w:t>
      </w:r>
    </w:p>
    <w:p w14:paraId="50A909E7" w14:textId="77777777" w:rsidR="00FB2064" w:rsidRPr="00DD30BB" w:rsidRDefault="00FB2064" w:rsidP="00FB206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3940"/>
        <w:gridCol w:w="2297"/>
        <w:gridCol w:w="1559"/>
      </w:tblGrid>
      <w:tr w:rsidR="00FB2064" w:rsidRPr="00DD30BB" w14:paraId="69FB69BB" w14:textId="77777777" w:rsidTr="007144E5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661E" w14:textId="294A2161" w:rsidR="00FB2064" w:rsidRPr="002932E5" w:rsidRDefault="00FB2064" w:rsidP="002932E5">
            <w:pPr>
              <w:suppressAutoHyphens/>
              <w:contextualSpacing/>
              <w:jc w:val="center"/>
              <w:rPr>
                <w:b/>
                <w:bCs/>
                <w:i/>
                <w:iCs/>
              </w:rPr>
            </w:pPr>
            <w:r w:rsidRPr="00DD30BB">
              <w:rPr>
                <w:rFonts w:ascii="Times New Roman" w:eastAsia="Calibri" w:hAnsi="Times New Roman" w:cs="Times New Roman"/>
                <w:b/>
              </w:rPr>
              <w:t xml:space="preserve">Opis techniczny: </w:t>
            </w:r>
            <w:r w:rsidR="002932E5">
              <w:rPr>
                <w:b/>
                <w:bCs/>
                <w:i/>
                <w:iCs/>
              </w:rPr>
              <w:t>M</w:t>
            </w:r>
            <w:r w:rsidR="002932E5" w:rsidRPr="00076EC3">
              <w:rPr>
                <w:b/>
                <w:bCs/>
                <w:i/>
                <w:iCs/>
              </w:rPr>
              <w:t>obilne, radiolokacyjne laboratorium pomiarowe w postaci zmodyfikowanego samochodu dostawczego</w:t>
            </w:r>
            <w:r w:rsidRPr="00DD30B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D30B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(tabela kosztorysowa poz. 1) szt. </w:t>
            </w:r>
            <w:r w:rsidR="00DD30BB">
              <w:rPr>
                <w:rFonts w:ascii="Times New Roman" w:eastAsia="Calibri" w:hAnsi="Times New Roman" w:cs="Times New Roman"/>
                <w:b/>
                <w:lang w:eastAsia="pl-PL"/>
              </w:rPr>
              <w:t>1</w:t>
            </w:r>
          </w:p>
        </w:tc>
      </w:tr>
      <w:tr w:rsidR="00FB2064" w:rsidRPr="00DD30BB" w14:paraId="0394F716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42D28" w14:textId="77777777" w:rsidR="00FB2064" w:rsidRPr="009B3747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54BE5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  <w:r w:rsidRPr="00DD30BB">
              <w:rPr>
                <w:rFonts w:ascii="Times New Roman" w:eastAsia="Calibri" w:hAnsi="Times New Roman" w:cs="Times New Roman"/>
              </w:rPr>
              <w:t>Parametr techniczny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0D6D7A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  <w:r w:rsidRPr="00DD30BB">
              <w:rPr>
                <w:rFonts w:ascii="Times New Roman" w:eastAsia="Calibri" w:hAnsi="Times New Roman" w:cs="Times New Roman"/>
              </w:rPr>
              <w:t>Wartość wymagana przez Zamawiającego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DC0A1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  <w:r w:rsidRPr="00DD30BB">
              <w:rPr>
                <w:rFonts w:ascii="Times New Roman" w:eastAsia="Calibri" w:hAnsi="Times New Roman" w:cs="Times New Roman"/>
              </w:rPr>
              <w:t>Oferowany przez Wykonawcę *</w:t>
            </w:r>
          </w:p>
          <w:p w14:paraId="2A43BC21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D30B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(Wykonawca jest zobowiązany podać nazwę producenta i model. W pozycjach których nie jest wymagane wskazane producenta/modelu Wykonawca jest zobowiązany potwierdzić spełnianie wymagań dotyczących parametrów technicznych, stawiane przez Zamawiającego lub podać oferowany zakres)</w:t>
            </w:r>
          </w:p>
        </w:tc>
      </w:tr>
      <w:tr w:rsidR="00FB2064" w:rsidRPr="00DD30BB" w14:paraId="1B6A7E29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7CA35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5041B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D30BB">
              <w:rPr>
                <w:rFonts w:ascii="Times New Roman" w:eastAsia="Calibri" w:hAnsi="Times New Roman" w:cs="Times New Roman"/>
                <w:i/>
              </w:rPr>
              <w:t xml:space="preserve">* </w:t>
            </w:r>
            <w:r w:rsidRPr="00DD30BB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Wszelkie wymagania techniczne dotyczące przedmiotu zamówienia należy traktować jako graniczne. Niespełnienie któregokolwiek z wymaganych przez Zamawiającego elementów zamówienia będzie skutkowało odrzuceniem oferty na podstawie art. 226 ust.1 pkt. 5 ustawy </w:t>
            </w:r>
            <w:proofErr w:type="spellStart"/>
            <w:r w:rsidRPr="00DD30BB">
              <w:rPr>
                <w:rFonts w:ascii="Times New Roman" w:eastAsia="Calibri" w:hAnsi="Times New Roman" w:cs="Times New Roman"/>
                <w:b/>
                <w:bCs/>
                <w:i/>
              </w:rPr>
              <w:t>pzp</w:t>
            </w:r>
            <w:proofErr w:type="spellEnd"/>
            <w:r w:rsidRPr="00DD30BB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.    </w:t>
            </w:r>
          </w:p>
          <w:p w14:paraId="552B6A22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D30BB">
              <w:rPr>
                <w:rFonts w:ascii="Times New Roman" w:eastAsia="Calibri" w:hAnsi="Times New Roman" w:cs="Times New Roman"/>
                <w:b/>
                <w:bCs/>
                <w:i/>
              </w:rPr>
              <w:t>Zamawiający wymaga dla każdego oferowanego produktu lub jego części (wskazanych przez Zamawiającego w opisie przedmiotu zamówienia) podania pełnej nazwy producenta i produktu wraz z numerem katalogowym (jeśli występuje).</w:t>
            </w:r>
          </w:p>
          <w:p w14:paraId="7D936A85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  <w:r w:rsidRPr="00DD30BB">
              <w:rPr>
                <w:rFonts w:ascii="Times New Roman" w:eastAsia="Calibri" w:hAnsi="Times New Roman" w:cs="Times New Roman"/>
                <w:b/>
                <w:bCs/>
                <w:i/>
              </w:rPr>
              <w:t>Wykonawca, który powołuje się na równoważne rozwiązania, jest zobowiązany wykazać, że oferowane przez niego dostawy i usługi spełniają wymagania określone przez Zamawiającego.</w:t>
            </w:r>
          </w:p>
        </w:tc>
      </w:tr>
      <w:tr w:rsidR="002932E5" w:rsidRPr="00DD30BB" w14:paraId="0F169831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73FE3" w14:textId="70D9484B" w:rsidR="002932E5" w:rsidRPr="00DD30BB" w:rsidRDefault="002932E5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BDA3" w14:textId="77777777" w:rsidR="002932E5" w:rsidRPr="00DD30BB" w:rsidRDefault="002932E5" w:rsidP="0088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60" w:after="6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 Narrow" w:hAnsi="Times New Roman" w:cs="Times New Roman"/>
                <w:b/>
                <w:color w:val="000000"/>
                <w:position w:val="-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C558" w14:textId="3E48B409" w:rsidR="002932E5" w:rsidRPr="002932E5" w:rsidRDefault="002932E5" w:rsidP="009B37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8" w:hangingChars="81" w:hanging="17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2932E5">
              <w:rPr>
                <w:rFonts w:ascii="Times New Roman" w:hAnsi="Times New Roman" w:cs="Times New Roman"/>
              </w:rPr>
              <w:t>Wymagany minimalny okres gwarancji (dotyczy wszystkich elementów składowych</w:t>
            </w:r>
            <w:r w:rsidR="009B3747" w:rsidRPr="002932E5">
              <w:rPr>
                <w:rFonts w:ascii="Times New Roman" w:hAnsi="Times New Roman" w:cs="Times New Roman"/>
              </w:rPr>
              <w:t xml:space="preserve">): </w:t>
            </w:r>
            <w:r w:rsidR="009B3747">
              <w:rPr>
                <w:rFonts w:ascii="Times New Roman" w:hAnsi="Times New Roman" w:cs="Times New Roman"/>
              </w:rPr>
              <w:t>minimum</w:t>
            </w:r>
            <w:r w:rsidRPr="009B3747">
              <w:rPr>
                <w:rFonts w:ascii="Times New Roman" w:hAnsi="Times New Roman" w:cs="Times New Roman"/>
                <w:b/>
                <w:bCs/>
              </w:rPr>
              <w:t xml:space="preserve"> 24 miesiące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B4A479" w14:textId="4727B7F8" w:rsidR="002932E5" w:rsidRPr="009B3747" w:rsidRDefault="002932E5" w:rsidP="00886828">
            <w:pPr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</w:tc>
      </w:tr>
      <w:tr w:rsidR="009B3747" w:rsidRPr="00DD30BB" w14:paraId="5BCB92D0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69886" w14:textId="487C815E" w:rsidR="00FB2064" w:rsidRPr="00DD30BB" w:rsidRDefault="002932E5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B2064" w:rsidRPr="00DD30B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B4D0" w14:textId="77777777" w:rsidR="002932E5" w:rsidRPr="00D97388" w:rsidRDefault="002932E5" w:rsidP="002932E5">
            <w:pPr>
              <w:rPr>
                <w:b/>
              </w:rPr>
            </w:pPr>
            <w:r w:rsidRPr="00D97388">
              <w:rPr>
                <w:b/>
              </w:rPr>
              <w:t>Pojazd typu</w:t>
            </w:r>
            <w:r>
              <w:rPr>
                <w:b/>
              </w:rPr>
              <w:t>:</w:t>
            </w:r>
            <w:r w:rsidRPr="00D97388">
              <w:rPr>
                <w:b/>
              </w:rPr>
              <w:t xml:space="preserve"> </w:t>
            </w:r>
            <w:r>
              <w:rPr>
                <w:b/>
              </w:rPr>
              <w:t xml:space="preserve">samochód </w:t>
            </w:r>
            <w:r w:rsidRPr="00D97388">
              <w:rPr>
                <w:b/>
              </w:rPr>
              <w:t xml:space="preserve">dostawczy z zabudową  </w:t>
            </w:r>
          </w:p>
          <w:p w14:paraId="474FC4FE" w14:textId="570DEE1D" w:rsidR="00FB2064" w:rsidRPr="00DD30BB" w:rsidRDefault="00FB2064" w:rsidP="0088682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708" w14:textId="1BEF4B06" w:rsidR="00FB2064" w:rsidRPr="00DD30BB" w:rsidRDefault="00FB2064" w:rsidP="00886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9E03ED" w14:textId="77777777" w:rsidR="00FB2064" w:rsidRPr="00DD30BB" w:rsidRDefault="00FB2064" w:rsidP="009B3747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30BB">
              <w:rPr>
                <w:rFonts w:ascii="Times New Roman" w:eastAsia="Times New Roman" w:hAnsi="Times New Roman" w:cs="Times New Roman"/>
                <w:lang w:eastAsia="pl-PL"/>
              </w:rPr>
              <w:t xml:space="preserve">Producent     </w:t>
            </w:r>
          </w:p>
          <w:p w14:paraId="210962A8" w14:textId="77777777" w:rsidR="00FB2064" w:rsidRPr="00DD30BB" w:rsidRDefault="00FB2064" w:rsidP="009B3747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30BB">
              <w:rPr>
                <w:rFonts w:ascii="Times New Roman" w:eastAsia="Times New Roman" w:hAnsi="Times New Roman" w:cs="Times New Roman"/>
                <w:lang w:eastAsia="pl-PL"/>
              </w:rPr>
              <w:t>………….</w:t>
            </w:r>
          </w:p>
          <w:p w14:paraId="15899FFE" w14:textId="4518646A" w:rsidR="00FB2064" w:rsidRPr="009B3747" w:rsidRDefault="00FB2064" w:rsidP="009B3747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30BB">
              <w:rPr>
                <w:rFonts w:ascii="Times New Roman" w:eastAsia="Times New Roman" w:hAnsi="Times New Roman" w:cs="Times New Roman"/>
                <w:lang w:eastAsia="pl-PL"/>
              </w:rPr>
              <w:t>Model</w:t>
            </w:r>
            <w:r w:rsidRPr="00DD30BB">
              <w:rPr>
                <w:rFonts w:ascii="Times New Roman" w:eastAsia="Calibri" w:hAnsi="Times New Roman" w:cs="Times New Roman"/>
              </w:rPr>
              <w:t xml:space="preserve">    …</w:t>
            </w:r>
            <w:r w:rsidR="009B3747">
              <w:rPr>
                <w:rFonts w:ascii="Times New Roman" w:eastAsia="Calibri" w:hAnsi="Times New Roman" w:cs="Times New Roman"/>
              </w:rPr>
              <w:t>..</w:t>
            </w:r>
            <w:r w:rsidRPr="00DD30BB">
              <w:rPr>
                <w:rFonts w:ascii="Times New Roman" w:eastAsia="Calibri" w:hAnsi="Times New Roman" w:cs="Times New Roman"/>
              </w:rPr>
              <w:t>…</w:t>
            </w:r>
            <w:r w:rsidR="009B3747">
              <w:rPr>
                <w:rFonts w:ascii="Times New Roman" w:eastAsia="Calibri" w:hAnsi="Times New Roman" w:cs="Times New Roman"/>
              </w:rPr>
              <w:t>…</w:t>
            </w:r>
            <w:r w:rsidRPr="00DD30BB">
              <w:rPr>
                <w:rFonts w:ascii="Times New Roman" w:eastAsia="Calibri" w:hAnsi="Times New Roman" w:cs="Times New Roman"/>
              </w:rPr>
              <w:t>….</w:t>
            </w:r>
          </w:p>
        </w:tc>
      </w:tr>
      <w:tr w:rsidR="002932E5" w:rsidRPr="00DD30BB" w14:paraId="774A1704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D8E7C" w14:textId="1DECF31B" w:rsidR="002932E5" w:rsidRDefault="002932E5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14C6" w14:textId="0DB8CB99" w:rsidR="002932E5" w:rsidRPr="002932E5" w:rsidRDefault="002932E5" w:rsidP="007144E5">
            <w:pPr>
              <w:pStyle w:val="Akapitzlist"/>
              <w:numPr>
                <w:ilvl w:val="0"/>
                <w:numId w:val="6"/>
              </w:numPr>
              <w:ind w:left="172" w:hanging="284"/>
              <w:rPr>
                <w:b/>
              </w:rPr>
            </w:pPr>
            <w:r w:rsidRPr="002932E5">
              <w:rPr>
                <w:b/>
              </w:rPr>
              <w:t>Specyfikacja pojazdu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ACAC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samochód dostawczy spełniający wymogi homologacji N1</w:t>
            </w:r>
          </w:p>
          <w:p w14:paraId="3FEB1F05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pojazd fabrycznie nowy</w:t>
            </w:r>
          </w:p>
          <w:p w14:paraId="3A11E92B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Pojemność silnika: min. 1900cm3</w:t>
            </w:r>
          </w:p>
          <w:p w14:paraId="5C2AF51B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Moc silnika: min. 140 KM</w:t>
            </w:r>
          </w:p>
          <w:p w14:paraId="7709E885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Typ silnika: diesel</w:t>
            </w:r>
          </w:p>
          <w:p w14:paraId="522A1CBE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 xml:space="preserve">Napęd: przedni </w:t>
            </w:r>
          </w:p>
          <w:p w14:paraId="349D8A8D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Skrzynia biegów: manualna 5 lub 6-biegowa</w:t>
            </w:r>
          </w:p>
          <w:p w14:paraId="1AD921C9" w14:textId="77777777" w:rsidR="009B3747" w:rsidRPr="009B3747" w:rsidRDefault="009B3747" w:rsidP="009B3747">
            <w:p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 xml:space="preserve">Liczba miejsc w przestrzeni osobowej: minimum 2 (kierowca + pasażer) – </w:t>
            </w:r>
            <w:r w:rsidRPr="009B3747">
              <w:rPr>
                <w:rFonts w:ascii="Times New Roman" w:eastAsia="Calibri" w:hAnsi="Times New Roman" w:cs="Times New Roman"/>
                <w:b/>
                <w:bCs/>
              </w:rPr>
              <w:t>parametr dodatkowo punktowany</w:t>
            </w:r>
          </w:p>
          <w:p w14:paraId="16F1D857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Kierownica po lewej stronie</w:t>
            </w:r>
          </w:p>
          <w:p w14:paraId="57053D8C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Przestrzeń bagażowa oddzielona od przestrzeni osobowej</w:t>
            </w:r>
          </w:p>
          <w:p w14:paraId="7F1709AF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Minimalna długość przestrzeni ładunkowej – 400cm</w:t>
            </w:r>
          </w:p>
          <w:p w14:paraId="31DB7902" w14:textId="77777777" w:rsidR="009B3747" w:rsidRPr="009B3747" w:rsidRDefault="009B3747" w:rsidP="009B3747">
            <w:p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Okna w przestrzeni bagażowej: w drzwiach przesuwnych ściany prawej; szyby przyciemniane</w:t>
            </w:r>
          </w:p>
          <w:p w14:paraId="4BBE1413" w14:textId="77777777" w:rsidR="009B3747" w:rsidRPr="009B3747" w:rsidRDefault="009B3747" w:rsidP="009B3747">
            <w:p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Klimatyzacja automatyczna/półautomatyczna przedziału osobowego</w:t>
            </w:r>
          </w:p>
          <w:p w14:paraId="5614E847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DMC: 3,5 t</w:t>
            </w:r>
          </w:p>
          <w:p w14:paraId="7B1FE1A7" w14:textId="77777777" w:rsidR="009B3747" w:rsidRPr="009B3747" w:rsidRDefault="009B3747" w:rsidP="009B3747">
            <w:p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 xml:space="preserve">Zainstalowany hak holowniczy kulowy na płycie montażowej 4 śruby; maks. nacisk na kulę: 150 kg; </w:t>
            </w:r>
          </w:p>
          <w:p w14:paraId="1120B929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Maksymalna długość pojazdu: 7,20 m (bez haka)</w:t>
            </w:r>
          </w:p>
          <w:p w14:paraId="2F6C062E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Oś przednia wzmocniona</w:t>
            </w:r>
          </w:p>
          <w:p w14:paraId="5E35D399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 xml:space="preserve">ABS, ESP, ASR, </w:t>
            </w:r>
          </w:p>
          <w:p w14:paraId="520379F6" w14:textId="7CEE13DA" w:rsidR="009B3747" w:rsidRPr="009B3747" w:rsidRDefault="009B3747" w:rsidP="00C37F59">
            <w:p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 xml:space="preserve">Fotel kierowcy z regulacją wysokości, pochylenia oparcia – </w:t>
            </w:r>
            <w:r w:rsidRPr="00C37F59">
              <w:rPr>
                <w:rFonts w:ascii="Times New Roman" w:eastAsia="Calibri" w:hAnsi="Times New Roman" w:cs="Times New Roman"/>
                <w:b/>
                <w:bCs/>
              </w:rPr>
              <w:t>parametr dodatkowo punktowany</w:t>
            </w:r>
          </w:p>
          <w:p w14:paraId="6A6AA2FD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Podłokietnik kierowcy prawy z regulacją</w:t>
            </w:r>
          </w:p>
          <w:p w14:paraId="17FBAED6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Drzwi przesuwane przedziału ładunkowego z prawej strony</w:t>
            </w:r>
          </w:p>
          <w:p w14:paraId="2D6F02F0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Elektryczne szyby kierowcy i pasażera</w:t>
            </w:r>
          </w:p>
          <w:p w14:paraId="16D077B3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Elektryczna regulacja i ogrzewanie lusterek</w:t>
            </w:r>
          </w:p>
          <w:p w14:paraId="568CBE94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Wspomaganie kierownicy</w:t>
            </w:r>
          </w:p>
          <w:p w14:paraId="70782894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Koło zapasowe pełnowymiarowe wielosezonowe</w:t>
            </w:r>
          </w:p>
          <w:p w14:paraId="4CB9966C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Zintegrowany zestaw głośnomówiący Bluetooth</w:t>
            </w:r>
          </w:p>
          <w:p w14:paraId="06CC935E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Radio</w:t>
            </w:r>
          </w:p>
          <w:p w14:paraId="713E205D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Zamontowane ogumienie wielosezonowe</w:t>
            </w:r>
          </w:p>
          <w:p w14:paraId="776C77DC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Apteczka, trójkąt, gaśnica oraz kamizelka odblaskowa</w:t>
            </w:r>
          </w:p>
          <w:p w14:paraId="173F184D" w14:textId="77777777" w:rsidR="009B3747" w:rsidRPr="009B3747" w:rsidRDefault="009B3747" w:rsidP="00C37F59">
            <w:p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Drzwi tylne ze zwiększonym kątem otwarcia do 270 stopni pełne (bez okien)</w:t>
            </w:r>
          </w:p>
          <w:p w14:paraId="6A9412AB" w14:textId="109866C0" w:rsidR="009B3747" w:rsidRPr="009B3747" w:rsidRDefault="009B3747" w:rsidP="00C37F59">
            <w:p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Wielofunkcyjna kierownica umożliwiająca obsługę radia i telefonu komórkowego</w:t>
            </w:r>
          </w:p>
          <w:p w14:paraId="4D9D1C03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Poduszka powietrzna dla kierowcy i pasażerów</w:t>
            </w:r>
          </w:p>
          <w:p w14:paraId="1F487C87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 xml:space="preserve">Kamera cofania </w:t>
            </w:r>
          </w:p>
          <w:p w14:paraId="3ADE0DED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Czujniki parkowania z tyłu</w:t>
            </w:r>
          </w:p>
          <w:p w14:paraId="73C9107D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Oświetlenie wewnętrzne (przestrzeni bagażowej)</w:t>
            </w:r>
          </w:p>
          <w:p w14:paraId="038A91FC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Światła przeciwmgłowe przednie</w:t>
            </w:r>
          </w:p>
          <w:p w14:paraId="760F2CB6" w14:textId="77777777" w:rsidR="009B3747" w:rsidRPr="009B3747" w:rsidRDefault="009B3747" w:rsidP="00C37F59">
            <w:p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Przygotowanie do montażu platformy dachowej (bagażnika dachowego)</w:t>
            </w:r>
          </w:p>
          <w:p w14:paraId="3F333CDA" w14:textId="77777777" w:rsidR="009B3747" w:rsidRPr="009B3747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Po zabudowie pojazd musi spełniać warunki homologacji N1</w:t>
            </w:r>
          </w:p>
          <w:p w14:paraId="1D29AEB9" w14:textId="2BB23F0E" w:rsidR="002932E5" w:rsidRPr="00DD30BB" w:rsidRDefault="009B3747" w:rsidP="009B3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747">
              <w:rPr>
                <w:rFonts w:ascii="Times New Roman" w:eastAsia="Calibri" w:hAnsi="Times New Roman" w:cs="Times New Roman"/>
              </w:rPr>
              <w:t>•</w:t>
            </w:r>
            <w:r w:rsidRPr="009B3747">
              <w:rPr>
                <w:rFonts w:ascii="Times New Roman" w:eastAsia="Calibri" w:hAnsi="Times New Roman" w:cs="Times New Roman"/>
              </w:rPr>
              <w:tab/>
              <w:t>Pojazd musi posiadać ważne świadectwo badania technicznego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20AAEC" w14:textId="0E7D89B3" w:rsidR="002932E5" w:rsidRPr="009B3747" w:rsidRDefault="009B3747" w:rsidP="00886828">
            <w:pPr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</w:tc>
      </w:tr>
      <w:tr w:rsidR="009B3747" w:rsidRPr="00DD30BB" w14:paraId="125AD136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B00E5" w14:textId="77777777" w:rsidR="009B3747" w:rsidRDefault="009B3747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421C" w14:textId="1F1043EF" w:rsidR="009B3747" w:rsidRPr="00C37F59" w:rsidRDefault="00C37F59" w:rsidP="007144E5">
            <w:pPr>
              <w:pStyle w:val="Akapitzlist"/>
              <w:numPr>
                <w:ilvl w:val="0"/>
                <w:numId w:val="6"/>
              </w:numPr>
              <w:ind w:left="1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59">
              <w:rPr>
                <w:rFonts w:ascii="Times New Roman" w:hAnsi="Times New Roman" w:cs="Times New Roman"/>
                <w:b/>
                <w:sz w:val="20"/>
                <w:szCs w:val="20"/>
              </w:rPr>
              <w:t>Wyposażenie zewnętrze pojazdu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B159" w14:textId="77777777" w:rsidR="00C37F59" w:rsidRPr="00C37F59" w:rsidRDefault="00C37F59" w:rsidP="00C37F59">
            <w:pPr>
              <w:numPr>
                <w:ilvl w:val="1"/>
                <w:numId w:val="7"/>
              </w:num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C37F59">
              <w:rPr>
                <w:rFonts w:ascii="Times New Roman" w:eastAsia="Calibri" w:hAnsi="Times New Roman" w:cs="Times New Roman"/>
              </w:rPr>
              <w:t>Urządzenia umożliwiające poziomowanie i stabilizację nadwozia nieruchomego pojazdu, używane w czasie prowadzenia prac naukowo-badawczych do których przeznaczony jest pojazd.</w:t>
            </w:r>
          </w:p>
          <w:p w14:paraId="109464AC" w14:textId="77777777" w:rsidR="00C37F59" w:rsidRPr="00C37F59" w:rsidRDefault="00C37F59" w:rsidP="00C37F59">
            <w:pPr>
              <w:numPr>
                <w:ilvl w:val="1"/>
                <w:numId w:val="7"/>
              </w:num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bookmarkStart w:id="1" w:name="_Hlk139633672"/>
            <w:r w:rsidRPr="00C37F59">
              <w:rPr>
                <w:rFonts w:ascii="Times New Roman" w:eastAsia="Calibri" w:hAnsi="Times New Roman" w:cs="Times New Roman"/>
              </w:rPr>
              <w:lastRenderedPageBreak/>
              <w:t xml:space="preserve">Rozwiązania techniczne zabezpieczające wnętrze pojazdu przed opadami deszczu w trakcie prac badawczych z rozwiniętym okablowaniem zasilającym oraz masztem. </w:t>
            </w:r>
          </w:p>
          <w:bookmarkEnd w:id="1"/>
          <w:p w14:paraId="27E6DCF3" w14:textId="77777777" w:rsidR="00C37F59" w:rsidRPr="00C37F59" w:rsidRDefault="00C37F59" w:rsidP="00C37F59">
            <w:pPr>
              <w:numPr>
                <w:ilvl w:val="1"/>
                <w:numId w:val="7"/>
              </w:numPr>
              <w:spacing w:after="0" w:line="240" w:lineRule="auto"/>
              <w:ind w:left="745" w:hanging="745"/>
              <w:rPr>
                <w:rFonts w:ascii="Times New Roman" w:eastAsia="Calibri" w:hAnsi="Times New Roman" w:cs="Times New Roman"/>
              </w:rPr>
            </w:pPr>
            <w:r w:rsidRPr="00C37F59">
              <w:rPr>
                <w:rFonts w:ascii="Times New Roman" w:eastAsia="Calibri" w:hAnsi="Times New Roman" w:cs="Times New Roman"/>
              </w:rPr>
              <w:t>Jeżeli maszt zamontowany jest w sposób, z którego wynika konieczność wykonania przepustu wprowadzającego przewody od urządzeń zamontowanych na maszcie do wnętrza pojazdu, to przepust ów powinien być:</w:t>
            </w:r>
          </w:p>
          <w:p w14:paraId="5EB70E2C" w14:textId="77777777" w:rsidR="00C37F59" w:rsidRPr="00C37F59" w:rsidRDefault="00C37F59" w:rsidP="00C37F59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F59">
              <w:rPr>
                <w:rFonts w:ascii="Times New Roman" w:eastAsia="Calibri" w:hAnsi="Times New Roman" w:cs="Times New Roman"/>
              </w:rPr>
              <w:t>umieszczony w pobliżu masztu</w:t>
            </w:r>
          </w:p>
          <w:p w14:paraId="2FA79B28" w14:textId="77777777" w:rsidR="00C37F59" w:rsidRPr="00C37F59" w:rsidRDefault="00C37F59" w:rsidP="00C37F59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F59">
              <w:rPr>
                <w:rFonts w:ascii="Times New Roman" w:eastAsia="Calibri" w:hAnsi="Times New Roman" w:cs="Times New Roman"/>
              </w:rPr>
              <w:t xml:space="preserve">nie kolidujący z zamykaniem drzwi </w:t>
            </w:r>
          </w:p>
          <w:p w14:paraId="4BF819F5" w14:textId="77777777" w:rsidR="00C37F59" w:rsidRPr="00C37F59" w:rsidRDefault="00C37F59" w:rsidP="00C37F59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F59">
              <w:rPr>
                <w:rFonts w:ascii="Times New Roman" w:eastAsia="Calibri" w:hAnsi="Times New Roman" w:cs="Times New Roman"/>
              </w:rPr>
              <w:t xml:space="preserve">powinien umożliwić wygodne przeprowadzenie wszystkich kabli do urządzeń zamontowanych na maszcie </w:t>
            </w:r>
          </w:p>
          <w:p w14:paraId="0808B056" w14:textId="77777777" w:rsidR="00C37F59" w:rsidRPr="00C37F59" w:rsidRDefault="00C37F59" w:rsidP="00C37F59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F59">
              <w:rPr>
                <w:rFonts w:ascii="Times New Roman" w:eastAsia="Calibri" w:hAnsi="Times New Roman" w:cs="Times New Roman"/>
              </w:rPr>
              <w:t xml:space="preserve">powinien być zabezpieczony od warunków pogodowych </w:t>
            </w:r>
          </w:p>
          <w:p w14:paraId="50618F09" w14:textId="77777777" w:rsidR="00C37F59" w:rsidRPr="00C37F59" w:rsidRDefault="00C37F59" w:rsidP="00C37F59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F59">
              <w:rPr>
                <w:rFonts w:ascii="Times New Roman" w:eastAsia="Calibri" w:hAnsi="Times New Roman" w:cs="Times New Roman"/>
              </w:rPr>
              <w:t>bez kabli przepust powinien być szczelny</w:t>
            </w:r>
          </w:p>
          <w:p w14:paraId="49B92429" w14:textId="77777777" w:rsidR="00C37F59" w:rsidRPr="00C37F59" w:rsidRDefault="00C37F59" w:rsidP="00C37F59">
            <w:pPr>
              <w:numPr>
                <w:ilvl w:val="2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F59">
              <w:rPr>
                <w:rFonts w:ascii="Times New Roman" w:eastAsia="Calibri" w:hAnsi="Times New Roman" w:cs="Times New Roman"/>
              </w:rPr>
              <w:t>z kablami przepust powinien być osłoniony od deszczu</w:t>
            </w:r>
          </w:p>
          <w:p w14:paraId="31EAFBBF" w14:textId="77777777" w:rsidR="009B3747" w:rsidRPr="00DD30BB" w:rsidRDefault="009B3747" w:rsidP="008868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C8A47B" w14:textId="42D9DBE0" w:rsidR="009B3747" w:rsidRPr="00DD30BB" w:rsidRDefault="00C37F59" w:rsidP="00886828">
            <w:pPr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TAK / NIE***</w:t>
            </w:r>
          </w:p>
        </w:tc>
      </w:tr>
      <w:tr w:rsidR="00C37F59" w:rsidRPr="00DD30BB" w14:paraId="62BCBFDB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AAF1E" w14:textId="77777777" w:rsidR="00C37F59" w:rsidRDefault="00C37F59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DA95" w14:textId="6160BA68" w:rsidR="00C37F59" w:rsidRPr="00C37F59" w:rsidRDefault="00C37F59" w:rsidP="007144E5">
            <w:pPr>
              <w:pStyle w:val="Akapitzlist"/>
              <w:numPr>
                <w:ilvl w:val="0"/>
                <w:numId w:val="6"/>
              </w:numPr>
              <w:ind w:left="1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88">
              <w:rPr>
                <w:rFonts w:ascii="Times New Roman" w:hAnsi="Times New Roman" w:cs="Times New Roman"/>
                <w:b/>
                <w:bCs/>
              </w:rPr>
              <w:t>Wymagania dotyczące instalacji elektrycznej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DACE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Maksymalny pobór mocy urządzeń zasilanych napięciem 230V AC zamontowanych wewnątrz furgonu: 3,2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kW.</w:t>
            </w:r>
            <w:proofErr w:type="spellEnd"/>
          </w:p>
          <w:p w14:paraId="3304F11F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bookmarkStart w:id="2" w:name="_Ref129949565"/>
            <w:r w:rsidRPr="00D97388">
              <w:rPr>
                <w:rFonts w:eastAsia="Liberation Serif"/>
                <w:color w:val="000000" w:themeColor="text1"/>
              </w:rPr>
              <w:t xml:space="preserve">Instalacja </w:t>
            </w:r>
            <w:bookmarkStart w:id="3" w:name="_Hlk139629100"/>
            <w:r w:rsidRPr="00D97388">
              <w:rPr>
                <w:rFonts w:eastAsia="Liberation Serif"/>
                <w:color w:val="000000" w:themeColor="text1"/>
              </w:rPr>
              <w:t xml:space="preserve">230V AC </w:t>
            </w:r>
            <w:bookmarkEnd w:id="3"/>
            <w:r w:rsidRPr="00D97388">
              <w:rPr>
                <w:rFonts w:eastAsia="Liberation Serif"/>
                <w:color w:val="000000" w:themeColor="text1"/>
              </w:rPr>
              <w:t>zasilana z zewnętrznego gniazda przyłączeniowego o klasie szczelności IP67, zabudowanego w tylnej części pojazdu w taki sposób, aby podłączony przewód zasilający nie uniemożliwiał zamykania drzwi</w:t>
            </w:r>
            <w:bookmarkEnd w:id="2"/>
            <w:r w:rsidRPr="00D97388">
              <w:rPr>
                <w:rFonts w:eastAsia="Liberation Serif"/>
                <w:color w:val="000000" w:themeColor="text1"/>
              </w:rPr>
              <w:t>. Przyłącze sieciowe wyposażone w uziemienie.</w:t>
            </w:r>
          </w:p>
          <w:p w14:paraId="5FA2F565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bookmarkStart w:id="4" w:name="_Ref129949703"/>
            <w:r w:rsidRPr="00D97388">
              <w:rPr>
                <w:rFonts w:eastAsia="Liberation Serif"/>
                <w:color w:val="000000" w:themeColor="text1"/>
              </w:rPr>
              <w:t>Przy wyłączonym silniku pojazdu, ładowanie akumulatora pojazdu musi odbywać się poprzez bezobsługowy automatyczny układ ładowania zasilany napięciem 230V AC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. </w:t>
            </w:r>
            <w:r w:rsidRPr="00D97388">
              <w:rPr>
                <w:rFonts w:eastAsia="Liberation Serif"/>
                <w:color w:val="000000" w:themeColor="text1"/>
              </w:rPr>
              <w:t>System ładowania akumulatora musi być zabezpieczony przed jednoczesnym ładowaniem poprzez alternator pojazdu i z zewnętrznego źródła zasilania 230V.</w:t>
            </w:r>
            <w:bookmarkEnd w:id="4"/>
            <w:r w:rsidRPr="00D97388">
              <w:rPr>
                <w:rFonts w:eastAsia="Liberation Serif"/>
                <w:color w:val="000000" w:themeColor="text1"/>
              </w:rPr>
              <w:t xml:space="preserve"> </w:t>
            </w:r>
          </w:p>
          <w:p w14:paraId="09AD1A4E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bookmarkStart w:id="5" w:name="_Ref129949717"/>
            <w:r w:rsidRPr="00D97388">
              <w:rPr>
                <w:rFonts w:eastAsia="Liberation Serif"/>
                <w:color w:val="000000" w:themeColor="text1"/>
              </w:rPr>
              <w:t>Przy podłączonym zasilaniu 230V AC, obwody 12V oświetlenia zewnętrznego i wewnętrznego muszą być zasilane za pośrednictwem przetwornicy napięcia o odpowiednich parametrach.</w:t>
            </w:r>
            <w:bookmarkEnd w:id="5"/>
          </w:p>
          <w:p w14:paraId="50D6EA6B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Dopuszcza się zintegrowanie funkcjonalności opisanych w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pkt. C 3. </w:t>
            </w:r>
            <w:r w:rsidRPr="00D97388">
              <w:rPr>
                <w:rFonts w:eastAsia="Liberation Serif"/>
                <w:color w:val="000000" w:themeColor="text1"/>
              </w:rPr>
              <w:t xml:space="preserve">i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pkt. C 4. </w:t>
            </w:r>
            <w:r w:rsidRPr="00D97388">
              <w:rPr>
                <w:rFonts w:eastAsia="Liberation Serif"/>
                <w:color w:val="000000" w:themeColor="text1"/>
              </w:rPr>
              <w:t>w jednym urządzeniu.</w:t>
            </w:r>
          </w:p>
          <w:p w14:paraId="5FEBDAAB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Pojazd wyposażony w elektryczną tablicę rozdzielczą dostępną z przedziału operatorskiego wyposażoną w:</w:t>
            </w:r>
          </w:p>
          <w:p w14:paraId="7630BD1E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Wyłącznik główny sterujący stycznikiem rozłączającym wszystkie obwody zasilane napięciem 230V AC,</w:t>
            </w:r>
          </w:p>
          <w:p w14:paraId="46D4106C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Zabezpieczenia przeciwprzepięciowe instalacji elektrycznej</w:t>
            </w:r>
          </w:p>
          <w:p w14:paraId="5086E80F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Zabezpieczenia różnicowoprądowe i nadprądowe obwodów zasilania szaf typu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>,</w:t>
            </w:r>
          </w:p>
          <w:p w14:paraId="628165B5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Zabezpieczenie różnicowoprądowe i nadprądowe B6A dla obwodu dodatkowych gniazd wewnętrznych 230V AC umieszczonych w pobliżu blatów roboczych, </w:t>
            </w:r>
          </w:p>
          <w:p w14:paraId="1927BDED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Zabezpieczenie różnicowoprądowe i nadprądowe B6A dla obwodu gniazd 230V AC, zamontowanych w części magazynowej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>.</w:t>
            </w:r>
          </w:p>
          <w:p w14:paraId="24ADF987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lastRenderedPageBreak/>
              <w:t>Indywidualne zabezpieczenia elektryczne dla obwodów zasilania pozostałych urządzeń zasilanych napięciem 230V AC,</w:t>
            </w:r>
          </w:p>
          <w:p w14:paraId="414A6E02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Wskaźnik świetlny obecności napięcia 230V AC,</w:t>
            </w:r>
          </w:p>
          <w:p w14:paraId="5F6B24E2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Dopuszcza się montaż bezpieczników obwodów zasilanych 12V poza tablicą rozdzielczą obwodów DC pod warunkiem, że miejsce ich montażu zostanie oznakowane w sposób trwały oraz oprawa bezpiecznika będzie łatwo dostępna w celu ewentualnej wymiany; w celu uzyskania dostępu dopuszcza się demontaż co najwyżej zaślepki lub maskownicy przy użyciu podstawowych narzędzi typu wkrętak,</w:t>
            </w:r>
          </w:p>
          <w:p w14:paraId="2C72C9FE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Wskaźnik świetlny obecności napięcia 12V DC,</w:t>
            </w:r>
          </w:p>
          <w:p w14:paraId="4ABBF196" w14:textId="77777777" w:rsidR="00C37F59" w:rsidRPr="00D97388" w:rsidRDefault="00C37F59" w:rsidP="00C37F59">
            <w:pPr>
              <w:pStyle w:val="Akapitzlist"/>
              <w:numPr>
                <w:ilvl w:val="2"/>
                <w:numId w:val="10"/>
              </w:numPr>
              <w:spacing w:after="0" w:line="259" w:lineRule="auto"/>
              <w:ind w:hanging="257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Zabezpieczenie różnicowoprądowe i nadprądowe obwodu zasilania klimatyzacji.</w:t>
            </w:r>
          </w:p>
          <w:p w14:paraId="272FD8F1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Listwy zasilające dla urządzeń montowanych w stelażu typu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 xml:space="preserve"> umożliwiające podłączenie minimum 20 urządzeń.</w:t>
            </w:r>
          </w:p>
          <w:p w14:paraId="71A25A08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bookmarkStart w:id="6" w:name="_Ref129764244"/>
            <w:r w:rsidRPr="00D97388">
              <w:rPr>
                <w:rFonts w:eastAsia="Liberation Serif"/>
                <w:color w:val="000000" w:themeColor="text1"/>
              </w:rPr>
              <w:t>Wyłącznik awaryjny zasilania zamontowany w pobliżu blatów stanowisk roboczych sterujący stycznikiem głównego wyłącznika zasilania.</w:t>
            </w:r>
            <w:bookmarkEnd w:id="6"/>
          </w:p>
          <w:p w14:paraId="7C64E5DB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Wyłącznik awaryjny zasilania o działaniu identycznym z opisanym w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>pkt. C</w:t>
            </w:r>
            <w:r>
              <w:rPr>
                <w:rFonts w:eastAsia="Liberation Serif"/>
                <w:b/>
                <w:bCs/>
                <w:color w:val="000000" w:themeColor="text1"/>
              </w:rPr>
              <w:t>.8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  </w:t>
            </w:r>
            <w:r w:rsidRPr="00D97388">
              <w:rPr>
                <w:rFonts w:eastAsia="Liberation Serif"/>
                <w:color w:val="000000" w:themeColor="text1"/>
              </w:rPr>
              <w:t>zamontowany w miejscu umożliwiającym obsługę przez kierowcę.</w:t>
            </w:r>
          </w:p>
          <w:p w14:paraId="45D2F3A0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Uziom z przewodem długości co najmniej 5mb do zastosowania w terenie; podłączenie nie kolidujące z zamykaniem drzwi. </w:t>
            </w:r>
          </w:p>
          <w:p w14:paraId="48D91EB6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bookmarkStart w:id="7" w:name="_Ref129764097"/>
            <w:r w:rsidRPr="00D97388">
              <w:rPr>
                <w:rFonts w:eastAsia="Liberation Serif"/>
                <w:color w:val="000000" w:themeColor="text1"/>
              </w:rPr>
              <w:t>Dodatkowe gniazda 230V AC w okolicy blatów – 2 szt. na stanowisko</w:t>
            </w:r>
            <w:bookmarkEnd w:id="7"/>
            <w:r w:rsidRPr="00D97388">
              <w:rPr>
                <w:rFonts w:eastAsia="Liberation Serif"/>
                <w:color w:val="000000" w:themeColor="text1"/>
              </w:rPr>
              <w:t>.</w:t>
            </w:r>
          </w:p>
          <w:p w14:paraId="4C7C00F0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bookmarkStart w:id="8" w:name="_Ref129764024"/>
            <w:r w:rsidRPr="00D97388">
              <w:rPr>
                <w:rFonts w:eastAsia="Liberation Serif"/>
                <w:color w:val="000000" w:themeColor="text1"/>
              </w:rPr>
              <w:t>Dodatkowe gniazda 230V AC, zlokalizowane w części magazynowej – 2szt.</w:t>
            </w:r>
            <w:bookmarkEnd w:id="8"/>
          </w:p>
          <w:p w14:paraId="4C3CC257" w14:textId="77777777" w:rsidR="00C37F59" w:rsidRPr="00D97388" w:rsidRDefault="00C37F59" w:rsidP="00C37F59">
            <w:pPr>
              <w:pStyle w:val="Akapitzlist"/>
              <w:numPr>
                <w:ilvl w:val="1"/>
                <w:numId w:val="9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Okablowanie wewnątrz pojazdu prowadzone dedykowanymi torami kablowymi w sposób umożliwiający bezproblemową wymianę i modernizację;</w:t>
            </w:r>
          </w:p>
          <w:p w14:paraId="21CA40F3" w14:textId="77777777" w:rsidR="00C37F59" w:rsidRPr="00C37F59" w:rsidRDefault="00C37F59" w:rsidP="00C37F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A744E" w14:textId="2002EF2A" w:rsidR="00C37F59" w:rsidRPr="009B3747" w:rsidRDefault="00C37F59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TAK / NIE***</w:t>
            </w:r>
          </w:p>
        </w:tc>
      </w:tr>
      <w:tr w:rsidR="00C37F59" w:rsidRPr="00DD30BB" w14:paraId="09B84790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4F4D8" w14:textId="77777777" w:rsidR="00C37F59" w:rsidRDefault="00C37F59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C708" w14:textId="66117342" w:rsidR="00C37F59" w:rsidRPr="00C37F59" w:rsidRDefault="00C37F59" w:rsidP="007144E5">
            <w:pPr>
              <w:pStyle w:val="Akapitzlist"/>
              <w:numPr>
                <w:ilvl w:val="0"/>
                <w:numId w:val="6"/>
              </w:numPr>
              <w:ind w:left="172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przedziału pasażerskiego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57B5" w14:textId="2A6E26E7" w:rsidR="00C37F59" w:rsidRPr="00D97388" w:rsidRDefault="00C37F59" w:rsidP="00C37F59">
            <w:pPr>
              <w:pStyle w:val="Akapitzlist"/>
              <w:numPr>
                <w:ilvl w:val="1"/>
                <w:numId w:val="6"/>
              </w:numPr>
              <w:spacing w:after="0" w:line="259" w:lineRule="auto"/>
              <w:ind w:left="745" w:hanging="709"/>
              <w:rPr>
                <w:rFonts w:eastAsia="Liberation Serif"/>
                <w:color w:val="000000" w:themeColor="text1"/>
              </w:rPr>
            </w:pPr>
            <w:bookmarkStart w:id="9" w:name="_Ref129950009"/>
            <w:r w:rsidRPr="00D97388">
              <w:rPr>
                <w:rFonts w:eastAsia="Liberation Serif"/>
                <w:color w:val="000000" w:themeColor="text1"/>
              </w:rPr>
              <w:t>Wyłącznik główny obwodów 12V DC oświetlenia zewnętrznego oraz oświetlenia przedziałów operatorskiego i magazynowego, zamontowany w miejscu umożliwiającym obsługę przez kierowcę;</w:t>
            </w:r>
            <w:bookmarkEnd w:id="9"/>
          </w:p>
          <w:p w14:paraId="573EA467" w14:textId="2DA4F74B" w:rsidR="00C37F59" w:rsidRPr="00D97388" w:rsidRDefault="00C37F59" w:rsidP="00C37F59">
            <w:pPr>
              <w:pStyle w:val="Akapitzlist"/>
              <w:numPr>
                <w:ilvl w:val="1"/>
                <w:numId w:val="6"/>
              </w:numPr>
              <w:spacing w:after="0" w:line="259" w:lineRule="auto"/>
              <w:ind w:left="745" w:hanging="709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Sygnalizacja optyczna załączonych obwodów oświetlenia części roboczej i magazynowej, opisanych w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pkt. E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begin"/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instrText xml:space="preserve"> REF _Ref129949901 \n \h  \* MERGEFORMAT </w:instrTex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separate"/>
            </w:r>
            <w:r w:rsidR="00A27BE5">
              <w:rPr>
                <w:rFonts w:eastAsia="Liberation Serif"/>
                <w:b/>
                <w:bCs/>
                <w:color w:val="000000" w:themeColor="text1"/>
              </w:rPr>
              <w:t>3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end"/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., E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begin"/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instrText xml:space="preserve"> REF _Ref129949932 \n \h  \* MERGEFORMAT </w:instrTex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separate"/>
            </w:r>
            <w:r w:rsidR="00A27BE5">
              <w:rPr>
                <w:rFonts w:eastAsia="Liberation Serif"/>
                <w:b/>
                <w:bCs/>
                <w:color w:val="000000" w:themeColor="text1"/>
              </w:rPr>
              <w:t>4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end"/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., </w:t>
            </w:r>
            <w:r>
              <w:rPr>
                <w:rFonts w:eastAsia="Liberation Serif"/>
                <w:b/>
                <w:bCs/>
                <w:color w:val="000000" w:themeColor="text1"/>
              </w:rPr>
              <w:t xml:space="preserve">    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E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begin"/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instrText xml:space="preserve"> REF _Ref129949944 \n \h  \* MERGEFORMAT </w:instrTex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separate"/>
            </w:r>
            <w:r w:rsidR="00A27BE5">
              <w:rPr>
                <w:rFonts w:eastAsia="Liberation Serif"/>
                <w:b/>
                <w:bCs/>
                <w:color w:val="000000" w:themeColor="text1"/>
              </w:rPr>
              <w:t>5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end"/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. </w:t>
            </w:r>
            <w:r w:rsidRPr="00D97388">
              <w:rPr>
                <w:rFonts w:eastAsia="Liberation Serif"/>
                <w:color w:val="000000" w:themeColor="text1"/>
              </w:rPr>
              <w:t>aktywująca się po wyłączeniu silnika, zamontowana w polu widzenia kierowcy pojazdu (światło barwy żółtej lub pomarańczowej);</w:t>
            </w:r>
          </w:p>
          <w:p w14:paraId="3EAD391A" w14:textId="77777777" w:rsidR="00C37F59" w:rsidRPr="00D97388" w:rsidRDefault="00C37F59" w:rsidP="00C37F59">
            <w:pPr>
              <w:pStyle w:val="Akapitzlist"/>
              <w:spacing w:after="0" w:line="259" w:lineRule="auto"/>
              <w:ind w:left="746"/>
              <w:rPr>
                <w:rFonts w:eastAsia="Liberation Serif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7460F5" w14:textId="5F21A0EC" w:rsidR="00C37F59" w:rsidRPr="009B3747" w:rsidRDefault="00C37F59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</w:tc>
      </w:tr>
      <w:tr w:rsidR="00C37F59" w:rsidRPr="00DD30BB" w14:paraId="2B20923E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20068" w14:textId="77777777" w:rsidR="00C37F59" w:rsidRDefault="00C37F59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582B" w14:textId="55B595C9" w:rsidR="00C37F59" w:rsidRPr="00C37F59" w:rsidRDefault="00C37F59" w:rsidP="007144E5">
            <w:pPr>
              <w:pStyle w:val="Akapitzlist"/>
              <w:numPr>
                <w:ilvl w:val="0"/>
                <w:numId w:val="6"/>
              </w:numPr>
              <w:ind w:left="172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Specyfikacja przedziału operatorskiego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oraz magazynowego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96E0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lastRenderedPageBreak/>
              <w:t xml:space="preserve">Sufit, podłoga, ściany boczne, ściana tylna, drzwi tylne oraz drzwi przesuwne muszą posiadać izolację akustyczną i termiczną. Elementy te od wewnątrz przedziału muszą być </w:t>
            </w:r>
            <w:r w:rsidRPr="00D97388">
              <w:rPr>
                <w:rFonts w:eastAsia="Liberation Serif"/>
                <w:color w:val="000000" w:themeColor="text1"/>
              </w:rPr>
              <w:lastRenderedPageBreak/>
              <w:t>pokryte materiałami wykończeniowymi trwałymi, odpornymi na uszkodzenia mechaniczne i łatwymi do utrzymania w czystości. Materiały te powinny być odporne na dezynfekcję ogólnodostępnymi środkami przeznaczonymi do tego celu.</w:t>
            </w:r>
          </w:p>
          <w:p w14:paraId="388ECD7E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Wysokość wnętrza przedziału po zabudowie musi wynosić min. 1 800 mm. Zamawiający dopuszcza lokalne obniżenia wysokości na powierzchniach, w których nie występuje komunikacja.</w:t>
            </w:r>
          </w:p>
          <w:p w14:paraId="596E2480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bookmarkStart w:id="10" w:name="_Ref129949901"/>
            <w:r w:rsidRPr="00D97388">
              <w:rPr>
                <w:rFonts w:eastAsia="Liberation Serif"/>
                <w:color w:val="000000" w:themeColor="text1"/>
              </w:rPr>
              <w:t xml:space="preserve">Oświetlenie przedziału operatorskiego robocze za pomocą 6 lamp LED o natężeniu światła co najmniej 600lm każda, zamontowanych w sposób zapewniający równomierne oświetlenie przestrzeni przedziału lub rozwiązanie równoważne pod względem parametrów </w:t>
            </w:r>
            <w:bookmarkEnd w:id="10"/>
            <w:r w:rsidRPr="00D97388">
              <w:rPr>
                <w:rFonts w:eastAsia="Liberation Serif"/>
                <w:color w:val="000000" w:themeColor="text1"/>
              </w:rPr>
              <w:t>oświetlenia; wyłącznik lamp umieszczony ergonomicznie wewnątrz pojazdu, w pobliżu drzwi przesuwnych.</w:t>
            </w:r>
          </w:p>
          <w:p w14:paraId="717B3882" w14:textId="4C60C130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bookmarkStart w:id="11" w:name="_Ref129949932"/>
            <w:r w:rsidRPr="00D97388">
              <w:rPr>
                <w:rFonts w:eastAsia="Liberation Serif"/>
                <w:color w:val="000000" w:themeColor="text1"/>
              </w:rPr>
              <w:t>Oświetlenie przedziału operatorskiego „nocne”,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 </w:t>
            </w:r>
            <w:r w:rsidRPr="00D97388">
              <w:rPr>
                <w:rFonts w:eastAsia="Liberation Serif"/>
                <w:color w:val="000000" w:themeColor="text1"/>
              </w:rPr>
              <w:t xml:space="preserve">załączane automatycznie po otwarciu drzwi przesuwnych pojazdu z wyłącznikiem czasowym dezaktywującym działanie lampy w przypadku pozostawienia niedomkniętych drzwi przesuwnych do przedziału. Dopuszcza się zintegrowanie tej funkcji w jednej z lamp opisanej w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pkt. E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begin"/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instrText xml:space="preserve"> REF _Ref129949901 \n \h  \* MERGEFORMAT </w:instrTex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separate"/>
            </w:r>
            <w:r w:rsidR="00A27BE5">
              <w:rPr>
                <w:rFonts w:eastAsia="Liberation Serif"/>
                <w:b/>
                <w:bCs/>
                <w:color w:val="000000" w:themeColor="text1"/>
              </w:rPr>
              <w:t>3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fldChar w:fldCharType="end"/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>.</w:t>
            </w:r>
            <w:bookmarkEnd w:id="11"/>
          </w:p>
          <w:p w14:paraId="1F33D6A7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bookmarkStart w:id="12" w:name="_Ref129949944"/>
            <w:r w:rsidRPr="00D97388">
              <w:rPr>
                <w:rFonts w:eastAsia="Liberation Serif"/>
                <w:color w:val="000000" w:themeColor="text1"/>
              </w:rPr>
              <w:t>Oświetlenie przedziału magazynowego za pomocą 2 lamp LED o natężeniu światła co najmniej 300lm każda i neutralnej barwie, zamontowanej w sposób zapewniający równomierne oświetlenie przestrzeni przedziału lub rozwiązanie równoważne pod względem parametrów oświetlenia, załączane automatycznie po otwarciu drzwi tylnych oraz wyposażone w wyłącznik czasowy dezaktywujący działanie lampy; możliwość ręcznego wyłączania oświetlenia; wyłącznik lamp  umieszczony ergonomicznie wewnątrz pojazdu, w pobliżu drzwi tylnych.</w:t>
            </w:r>
            <w:bookmarkEnd w:id="12"/>
          </w:p>
          <w:p w14:paraId="22BE8F39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Dwa stanowiska robocze, każde wyposażone według poniższego opisu:</w:t>
            </w:r>
          </w:p>
          <w:p w14:paraId="03894D49" w14:textId="77777777" w:rsidR="00C37F59" w:rsidRPr="00D97388" w:rsidRDefault="00C37F59" w:rsidP="00C37F59">
            <w:pPr>
              <w:pStyle w:val="Akapitzlist"/>
              <w:numPr>
                <w:ilvl w:val="2"/>
                <w:numId w:val="15"/>
              </w:numPr>
              <w:spacing w:after="0" w:line="259" w:lineRule="auto"/>
              <w:ind w:hanging="258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blat roboczy zamontowany na wysokości umożliwiającej komfortową pracę z fotela </w:t>
            </w:r>
          </w:p>
          <w:p w14:paraId="45669940" w14:textId="77777777" w:rsidR="00C37F59" w:rsidRPr="00D97388" w:rsidRDefault="00C37F59" w:rsidP="00C37F59">
            <w:pPr>
              <w:pStyle w:val="Akapitzlist"/>
              <w:numPr>
                <w:ilvl w:val="2"/>
                <w:numId w:val="15"/>
              </w:numPr>
              <w:spacing w:after="0" w:line="259" w:lineRule="auto"/>
              <w:ind w:hanging="258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dodatkowe oświetlenie robocze LED z możliwością regulacji kąta / kierunku oświetlenia, </w:t>
            </w:r>
          </w:p>
          <w:p w14:paraId="0C11FAC7" w14:textId="77777777" w:rsidR="00C37F59" w:rsidRPr="00D97388" w:rsidRDefault="00C37F59" w:rsidP="00C37F59">
            <w:pPr>
              <w:pStyle w:val="Akapitzlist"/>
              <w:numPr>
                <w:ilvl w:val="2"/>
                <w:numId w:val="15"/>
              </w:numPr>
              <w:spacing w:after="0" w:line="259" w:lineRule="auto"/>
              <w:ind w:hanging="258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fotel obrotowy przeznaczony do pracy przy blacie,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 xml:space="preserve"> </w:t>
            </w:r>
            <w:r w:rsidRPr="00D97388">
              <w:rPr>
                <w:rFonts w:eastAsia="Liberation Serif"/>
                <w:color w:val="000000" w:themeColor="text1"/>
              </w:rPr>
              <w:t xml:space="preserve">z regulowanym oparciem i wysokością, wyposażony w zabezpieczenia przed przemieszczaniem się w czasie jazdy </w:t>
            </w:r>
          </w:p>
          <w:p w14:paraId="28CE658F" w14:textId="77777777" w:rsidR="00C37F59" w:rsidRPr="00D97388" w:rsidRDefault="00C37F59" w:rsidP="00C37F59">
            <w:pPr>
              <w:pStyle w:val="Akapitzlist"/>
              <w:numPr>
                <w:ilvl w:val="2"/>
                <w:numId w:val="15"/>
              </w:numPr>
              <w:spacing w:after="0" w:line="259" w:lineRule="auto"/>
              <w:ind w:hanging="258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monitor o przekątnej ekranu 24” Rozdzielczość: min. 1920 x 1200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dpi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 xml:space="preserve">, zamontowany nad blatem na wysokości umożliwiającej wygodne korzystanie, w sposób uniemożliwiający jego samoistne poruszanie, wyposażony w złącza typu HDMI,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DisplayPort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>, VGA i USB 3.0 - min. Po 1 sztuce,</w:t>
            </w:r>
          </w:p>
          <w:p w14:paraId="111ADA72" w14:textId="77777777" w:rsidR="00C37F59" w:rsidRPr="00D97388" w:rsidRDefault="00C37F59" w:rsidP="00C37F59">
            <w:pPr>
              <w:pStyle w:val="Akapitzlist"/>
              <w:numPr>
                <w:ilvl w:val="2"/>
                <w:numId w:val="15"/>
              </w:numPr>
              <w:spacing w:after="0" w:line="259" w:lineRule="auto"/>
              <w:ind w:hanging="258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lastRenderedPageBreak/>
              <w:t xml:space="preserve">kable typu HDMI,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DisplayPort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 xml:space="preserve">, VGA oraz USB 3.0 (wszystkie jednocześnie) ze stanowiska doprowadzone do stelaża typu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>; kable powinny być oznakowane po obydwu stronach w sposób umożliwiający identyfikację</w:t>
            </w:r>
          </w:p>
          <w:p w14:paraId="4E3B036E" w14:textId="77777777" w:rsidR="00C37F59" w:rsidRPr="00D97388" w:rsidRDefault="00C37F59" w:rsidP="00C37F59">
            <w:pPr>
              <w:pStyle w:val="Akapitzlist"/>
              <w:numPr>
                <w:ilvl w:val="2"/>
                <w:numId w:val="15"/>
              </w:numPr>
              <w:spacing w:after="0" w:line="259" w:lineRule="auto"/>
              <w:ind w:hanging="258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stanowisko wyposażone w 2 gniazda RJ45 sieci Ethernet (kable doprowadzone do szafy typu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>); kable kategorii 6a; kable powinny być oznakowane jednoimiennie na obu końcach</w:t>
            </w:r>
          </w:p>
          <w:p w14:paraId="48FF7FC2" w14:textId="77777777" w:rsidR="00C37F59" w:rsidRPr="000F71A2" w:rsidRDefault="00C37F59" w:rsidP="00C37F59">
            <w:pPr>
              <w:pStyle w:val="Akapitzlist"/>
              <w:numPr>
                <w:ilvl w:val="2"/>
                <w:numId w:val="15"/>
              </w:numPr>
              <w:spacing w:after="0" w:line="259" w:lineRule="auto"/>
              <w:ind w:hanging="258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klawiatura USB; kable do klawiatury przeprowadzone do szafy typu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>; kable powinny być oznakowane jednoimiennie po obu stronach</w:t>
            </w:r>
            <w:r>
              <w:rPr>
                <w:rFonts w:eastAsia="Liberation Serif"/>
                <w:color w:val="000000" w:themeColor="text1"/>
              </w:rPr>
              <w:t xml:space="preserve">. </w:t>
            </w:r>
            <w:r w:rsidRPr="000F71A2">
              <w:rPr>
                <w:rFonts w:eastAsia="Liberation Serif"/>
                <w:color w:val="000000" w:themeColor="text1"/>
              </w:rPr>
              <w:t>Szczegółowe parametry zostaną uzgodnione na etapie realizacji zamówienia</w:t>
            </w:r>
          </w:p>
          <w:p w14:paraId="0CD5056E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>Ściany: przednia oraz lewa przedziału operatorskiego oraz podłoga wyposażone w systemy mocowania ładunku, np. listwy kotwiczne;</w:t>
            </w:r>
          </w:p>
          <w:p w14:paraId="633DF92B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uppressAutoHyphens/>
              <w:spacing w:after="0" w:line="259" w:lineRule="auto"/>
              <w:ind w:left="746" w:hanging="710"/>
            </w:pPr>
            <w:r w:rsidRPr="00D97388">
              <w:rPr>
                <w:rFonts w:eastAsia="Liberation Serif"/>
                <w:color w:val="000000" w:themeColor="text1"/>
              </w:rPr>
              <w:t xml:space="preserve">Przedział operatorski wyposażony w klimatyzację postojową zasilaną napięciem 230V AC, o mocy chłodniczej nie mniejszej niż 3kW, której główną funkcją jest chłodzenie urządzeń zamontowanych w stelażu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 xml:space="preserve"> a dodatkową schładzanie przedziału pasażerskiego:</w:t>
            </w:r>
          </w:p>
          <w:p w14:paraId="5B8CC6E7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Stelaż typu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 xml:space="preserve"> zamontowany jako część zabudowy oddzielającej przedział operatorski od magazynowego:</w:t>
            </w:r>
          </w:p>
          <w:p w14:paraId="42B7756B" w14:textId="77777777" w:rsidR="00C37F59" w:rsidRPr="00D97388" w:rsidRDefault="00C37F59" w:rsidP="00C37F59">
            <w:pPr>
              <w:pStyle w:val="Akapitzlist"/>
              <w:numPr>
                <w:ilvl w:val="2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typ stelaża -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 xml:space="preserve"> 19”,</w:t>
            </w:r>
          </w:p>
          <w:p w14:paraId="13205A1F" w14:textId="77777777" w:rsidR="00C37F59" w:rsidRPr="00D97388" w:rsidRDefault="00C37F59" w:rsidP="00C37F59">
            <w:pPr>
              <w:pStyle w:val="Akapitzlist"/>
              <w:numPr>
                <w:ilvl w:val="2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wysokość stelaża – min. 27U,</w:t>
            </w:r>
          </w:p>
          <w:p w14:paraId="5B2E1F57" w14:textId="77777777" w:rsidR="00C37F59" w:rsidRPr="00D97388" w:rsidRDefault="00C37F59" w:rsidP="00C37F59">
            <w:pPr>
              <w:pStyle w:val="Akapitzlist"/>
              <w:numPr>
                <w:ilvl w:val="2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głębokość stelaża – min. 70 cm</w:t>
            </w:r>
          </w:p>
          <w:p w14:paraId="137542C5" w14:textId="77777777" w:rsidR="00C37F59" w:rsidRPr="00D97388" w:rsidRDefault="00C37F59" w:rsidP="00C37F59">
            <w:pPr>
              <w:pStyle w:val="Akapitzlist"/>
              <w:numPr>
                <w:ilvl w:val="2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montaż za pośrednictwem elementów ograniczających przenoszenie drgań i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naprężeń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 xml:space="preserve"> mechanicznych z nadwozia pojazdu na stelaż,</w:t>
            </w:r>
          </w:p>
          <w:p w14:paraId="148F4434" w14:textId="77777777" w:rsidR="00C37F59" w:rsidRPr="00D97388" w:rsidRDefault="00C37F59" w:rsidP="00C37F59">
            <w:pPr>
              <w:pStyle w:val="Akapitzlist"/>
              <w:numPr>
                <w:ilvl w:val="2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wyposażony w rozwiązania techniczne umożliwiające chłodzenie zamontowanych urządzeń wymuszonym przepływem powietrza oraz za pomocą strumienia powietrza z klimatyzacji. </w:t>
            </w:r>
          </w:p>
          <w:p w14:paraId="5738410D" w14:textId="77777777" w:rsidR="00C37F59" w:rsidRPr="00D97388" w:rsidRDefault="00C37F59" w:rsidP="00C37F59">
            <w:pPr>
              <w:pStyle w:val="Akapitzlist"/>
              <w:numPr>
                <w:ilvl w:val="2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możliwość dostępu do urządzeń zamontowanych w stelażu zarówno od strony przedziału operatorskiego jak i od strony przeciwnej </w:t>
            </w:r>
          </w:p>
          <w:p w14:paraId="24247879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Urządzenia zamontowane w stelażu typu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 xml:space="preserve"> zabezpieczone od strony przedziału magazynowego dzieloną, zdejmowaną </w:t>
            </w:r>
            <w:proofErr w:type="spellStart"/>
            <w:r w:rsidRPr="00D97388">
              <w:rPr>
                <w:rFonts w:eastAsia="Liberation Serif"/>
                <w:color w:val="000000" w:themeColor="text1"/>
              </w:rPr>
              <w:t>beznarzędziowo</w:t>
            </w:r>
            <w:proofErr w:type="spellEnd"/>
            <w:r w:rsidRPr="00D97388">
              <w:rPr>
                <w:rFonts w:eastAsia="Liberation Serif"/>
                <w:color w:val="000000" w:themeColor="text1"/>
              </w:rPr>
              <w:t xml:space="preserve"> maskownicą osłaniającą zainstalowane urządzenia oraz podłączone i wyprowadzone z nich okablowanie, wyposażoną w rozwiązania techniczne umożliwiające ewentualne zamocowanie (zawieszenie) na niej lekkich elementów wyposażenia pojazdu</w:t>
            </w:r>
          </w:p>
          <w:p w14:paraId="262E9140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Przedział magazynowy musi być zaprojektowany i skonstruowany w sposób umożliwiający umieszczenie w nim, łatwy dostęp i obsługę oraz bezpieczny przewóz urządzeń i wyposażenia opcjonalnego, m.in.:</w:t>
            </w:r>
          </w:p>
          <w:p w14:paraId="63870F2D" w14:textId="77777777" w:rsidR="00C37F59" w:rsidRPr="00D97388" w:rsidRDefault="00C37F59" w:rsidP="00C37F59">
            <w:pPr>
              <w:pStyle w:val="Akapitzlist"/>
              <w:numPr>
                <w:ilvl w:val="2"/>
                <w:numId w:val="14"/>
              </w:numPr>
              <w:spacing w:after="0" w:line="259" w:lineRule="auto"/>
              <w:ind w:hanging="258"/>
              <w:rPr>
                <w:rFonts w:eastAsia="Liberation Serif"/>
                <w:b/>
                <w:bCs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lastRenderedPageBreak/>
              <w:t xml:space="preserve">agregatu prądotwórczego opisanego w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>pkt. G,</w:t>
            </w:r>
          </w:p>
          <w:p w14:paraId="4F5E23C3" w14:textId="77777777" w:rsidR="00C37F59" w:rsidRPr="00D97388" w:rsidRDefault="00C37F59" w:rsidP="00C37F59">
            <w:pPr>
              <w:pStyle w:val="Akapitzlist"/>
              <w:numPr>
                <w:ilvl w:val="2"/>
                <w:numId w:val="14"/>
              </w:numPr>
              <w:spacing w:after="0" w:line="259" w:lineRule="auto"/>
              <w:ind w:hanging="258"/>
              <w:rPr>
                <w:rFonts w:eastAsia="Liberation Serif"/>
                <w:b/>
                <w:bCs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kanistra na paliwo i oleju silnikowego do ww. agregatu</w:t>
            </w:r>
          </w:p>
          <w:p w14:paraId="698ED7B0" w14:textId="77777777" w:rsidR="00C37F59" w:rsidRPr="00D97388" w:rsidRDefault="00C37F59" w:rsidP="00C37F59">
            <w:pPr>
              <w:pStyle w:val="Akapitzlist"/>
              <w:numPr>
                <w:ilvl w:val="2"/>
                <w:numId w:val="14"/>
              </w:numPr>
              <w:spacing w:after="0" w:line="259" w:lineRule="auto"/>
              <w:ind w:hanging="258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 xml:space="preserve">przedłużacza opisanego w </w:t>
            </w:r>
            <w:r w:rsidRPr="00D97388">
              <w:rPr>
                <w:rFonts w:eastAsia="Liberation Serif"/>
                <w:b/>
                <w:bCs/>
                <w:color w:val="000000" w:themeColor="text1"/>
              </w:rPr>
              <w:t>pkt. G</w:t>
            </w:r>
            <w:r w:rsidRPr="00D97388">
              <w:rPr>
                <w:rFonts w:eastAsia="Liberation Serif"/>
                <w:color w:val="000000" w:themeColor="text1"/>
              </w:rPr>
              <w:t>,</w:t>
            </w:r>
          </w:p>
          <w:p w14:paraId="27F571B3" w14:textId="77777777" w:rsidR="00C37F59" w:rsidRPr="00D97388" w:rsidRDefault="00C37F59" w:rsidP="00C37F59">
            <w:pPr>
              <w:pStyle w:val="Akapitzlist"/>
              <w:numPr>
                <w:ilvl w:val="2"/>
                <w:numId w:val="14"/>
              </w:numPr>
              <w:spacing w:after="0" w:line="259" w:lineRule="auto"/>
              <w:ind w:hanging="258"/>
              <w:rPr>
                <w:rFonts w:eastAsia="Liberation Serif"/>
              </w:rPr>
            </w:pPr>
            <w:r w:rsidRPr="00D97388">
              <w:rPr>
                <w:rFonts w:eastAsia="Liberation Serif"/>
              </w:rPr>
              <w:t>bębna (bębnów) kablowego przeznaczonego do przechowywania przewodów antenowych</w:t>
            </w:r>
          </w:p>
          <w:p w14:paraId="0E17B60C" w14:textId="77777777" w:rsidR="00C37F59" w:rsidRPr="00D97388" w:rsidRDefault="00C37F59" w:rsidP="00C37F59">
            <w:pPr>
              <w:pStyle w:val="Akapitzlist"/>
              <w:numPr>
                <w:ilvl w:val="2"/>
                <w:numId w:val="13"/>
              </w:numPr>
              <w:spacing w:after="0" w:line="259" w:lineRule="auto"/>
              <w:ind w:hanging="258"/>
              <w:rPr>
                <w:rFonts w:eastAsia="Liberation Serif"/>
              </w:rPr>
            </w:pPr>
            <w:r w:rsidRPr="00D97388">
              <w:rPr>
                <w:rFonts w:eastAsia="Liberation Serif"/>
              </w:rPr>
              <w:t>drabinki umożliwiającej dostęp do podestu dachowego</w:t>
            </w:r>
          </w:p>
          <w:p w14:paraId="3EAFB1EB" w14:textId="77777777" w:rsidR="00C37F59" w:rsidRPr="00D97388" w:rsidRDefault="00C37F59" w:rsidP="00C37F59">
            <w:pPr>
              <w:pStyle w:val="Akapitzlist"/>
              <w:numPr>
                <w:ilvl w:val="1"/>
                <w:numId w:val="12"/>
              </w:numPr>
              <w:spacing w:after="0" w:line="259" w:lineRule="auto"/>
              <w:ind w:left="746" w:hanging="710"/>
              <w:rPr>
                <w:rFonts w:eastAsia="Liberation Serif"/>
                <w:color w:val="000000" w:themeColor="text1"/>
              </w:rPr>
            </w:pPr>
            <w:r w:rsidRPr="00D97388">
              <w:rPr>
                <w:rFonts w:eastAsia="Liberation Serif"/>
                <w:color w:val="000000" w:themeColor="text1"/>
              </w:rPr>
              <w:t>Przedział magazynowy wyposażony w rozwiązania techniczne umożliwiające uporządkowanie i przechowywanie linek odciągów oraz kotew służących do ich mocowania, jeśli konstrukcja masztu wymaga ich stosowania</w:t>
            </w:r>
          </w:p>
          <w:p w14:paraId="515140E9" w14:textId="77777777" w:rsidR="00C37F59" w:rsidRPr="00D97388" w:rsidRDefault="00C37F59" w:rsidP="00C37F59">
            <w:pPr>
              <w:pStyle w:val="Akapitzlist"/>
              <w:spacing w:after="0" w:line="259" w:lineRule="auto"/>
              <w:ind w:left="745"/>
              <w:rPr>
                <w:rFonts w:eastAsia="Liberation Serif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341BF0" w14:textId="6EEA1C36" w:rsidR="00C37F59" w:rsidRPr="009B3747" w:rsidRDefault="00C37F59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TAK / NIE***</w:t>
            </w:r>
          </w:p>
        </w:tc>
      </w:tr>
      <w:tr w:rsidR="00C37F59" w:rsidRPr="00DD30BB" w14:paraId="757360EF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68256" w14:textId="77777777" w:rsidR="00C37F59" w:rsidRDefault="00C37F59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02EC" w14:textId="4D65ACAD" w:rsidR="00C37F59" w:rsidRDefault="00F541ED" w:rsidP="002932E5">
            <w:pPr>
              <w:pStyle w:val="Akapitzlist"/>
              <w:numPr>
                <w:ilvl w:val="0"/>
                <w:numId w:val="6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Specyfikacja masztu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DEEC" w14:textId="4A96057B" w:rsidR="00F541ED" w:rsidRPr="00F541ED" w:rsidRDefault="00F541ED" w:rsidP="00F541ED">
            <w:pPr>
              <w:pStyle w:val="Akapitzlist"/>
              <w:spacing w:after="0" w:line="259" w:lineRule="auto"/>
              <w:ind w:left="745" w:hanging="320"/>
              <w:rPr>
                <w:rFonts w:eastAsia="Liberation Serif"/>
                <w:color w:val="000000" w:themeColor="text1"/>
              </w:rPr>
            </w:pPr>
            <w:r w:rsidRPr="00F541ED">
              <w:rPr>
                <w:rFonts w:eastAsia="Liberation Serif"/>
                <w:color w:val="000000" w:themeColor="text1"/>
              </w:rPr>
              <w:t>•</w:t>
            </w:r>
            <w:r w:rsidRPr="00F541ED">
              <w:rPr>
                <w:rFonts w:eastAsia="Liberation Serif"/>
                <w:color w:val="000000" w:themeColor="text1"/>
              </w:rPr>
              <w:tab/>
              <w:t>Rozwijany automatycznie przy pomocy napędu mechanicznego lub pneumatycznego</w:t>
            </w:r>
          </w:p>
          <w:p w14:paraId="59ACED75" w14:textId="4B731A2C" w:rsidR="00F541ED" w:rsidRPr="00F541ED" w:rsidRDefault="00F541ED" w:rsidP="00F541ED">
            <w:pPr>
              <w:pStyle w:val="Akapitzlist"/>
              <w:spacing w:after="0" w:line="259" w:lineRule="auto"/>
              <w:ind w:left="745" w:hanging="320"/>
              <w:rPr>
                <w:rFonts w:eastAsia="Liberation Serif"/>
                <w:color w:val="000000" w:themeColor="text1"/>
              </w:rPr>
            </w:pPr>
            <w:r w:rsidRPr="00F541ED">
              <w:rPr>
                <w:rFonts w:eastAsia="Liberation Serif"/>
                <w:color w:val="000000" w:themeColor="text1"/>
              </w:rPr>
              <w:t>•</w:t>
            </w:r>
            <w:r w:rsidRPr="00F541ED">
              <w:rPr>
                <w:rFonts w:eastAsia="Liberation Serif"/>
                <w:color w:val="000000" w:themeColor="text1"/>
              </w:rPr>
              <w:tab/>
              <w:t xml:space="preserve">Sterowany za pomocą pulpitu bezprzewodowego lub przewodowego przechowywanego wewnątrz pojazdu, przy czym musi być zapewniona możliwość nadzoru wzrokowego procesu rozwijania masztu w warunkach bezpiecznych dla osoby obsługującej </w:t>
            </w:r>
          </w:p>
          <w:p w14:paraId="5A1E86A8" w14:textId="77777777" w:rsidR="00F541ED" w:rsidRPr="00F541ED" w:rsidRDefault="00F541ED" w:rsidP="00F541ED">
            <w:pPr>
              <w:pStyle w:val="Akapitzlist"/>
              <w:spacing w:after="0" w:line="259" w:lineRule="auto"/>
              <w:ind w:left="745" w:hanging="320"/>
              <w:rPr>
                <w:rFonts w:eastAsia="Liberation Serif"/>
                <w:color w:val="000000" w:themeColor="text1"/>
              </w:rPr>
            </w:pPr>
            <w:r w:rsidRPr="00F541ED">
              <w:rPr>
                <w:rFonts w:eastAsia="Liberation Serif"/>
                <w:color w:val="000000" w:themeColor="text1"/>
              </w:rPr>
              <w:t>•</w:t>
            </w:r>
            <w:r w:rsidRPr="00F541ED">
              <w:rPr>
                <w:rFonts w:eastAsia="Liberation Serif"/>
                <w:color w:val="000000" w:themeColor="text1"/>
              </w:rPr>
              <w:tab/>
              <w:t>Wysokość po rozwinięciu (od poziomu podłoża do szczytu masztu): min. 5,5 m</w:t>
            </w:r>
          </w:p>
          <w:p w14:paraId="6020BD1C" w14:textId="19BFF0A4" w:rsidR="00F541ED" w:rsidRPr="00F541ED" w:rsidRDefault="00F541ED" w:rsidP="00F541ED">
            <w:pPr>
              <w:pStyle w:val="Akapitzlist"/>
              <w:spacing w:after="0" w:line="259" w:lineRule="auto"/>
              <w:ind w:left="745" w:hanging="320"/>
              <w:rPr>
                <w:rFonts w:eastAsia="Liberation Serif"/>
                <w:color w:val="000000" w:themeColor="text1"/>
              </w:rPr>
            </w:pPr>
            <w:r w:rsidRPr="00F541ED">
              <w:rPr>
                <w:rFonts w:eastAsia="Liberation Serif"/>
                <w:color w:val="000000" w:themeColor="text1"/>
              </w:rPr>
              <w:t>•</w:t>
            </w:r>
            <w:r w:rsidRPr="00F541ED">
              <w:rPr>
                <w:rFonts w:eastAsia="Liberation Serif"/>
                <w:color w:val="000000" w:themeColor="text1"/>
              </w:rPr>
              <w:tab/>
              <w:t>Przystosowany do zamontowania na szczycie osprzętu o masie nie mniejszej niż 30 kg o powierzchni bocznej 0,4 m2.</w:t>
            </w:r>
          </w:p>
          <w:p w14:paraId="5F13DDF1" w14:textId="737F7135" w:rsidR="00C37F59" w:rsidRPr="00D97388" w:rsidRDefault="00F541ED" w:rsidP="00F541ED">
            <w:pPr>
              <w:pStyle w:val="Akapitzlist"/>
              <w:spacing w:after="0" w:line="259" w:lineRule="auto"/>
              <w:ind w:left="745" w:hanging="320"/>
              <w:rPr>
                <w:rFonts w:eastAsia="Liberation Serif"/>
                <w:color w:val="000000" w:themeColor="text1"/>
              </w:rPr>
            </w:pPr>
            <w:r w:rsidRPr="00F541ED">
              <w:rPr>
                <w:rFonts w:eastAsia="Liberation Serif"/>
                <w:color w:val="000000" w:themeColor="text1"/>
              </w:rPr>
              <w:t>•</w:t>
            </w:r>
            <w:r w:rsidRPr="00F541ED">
              <w:rPr>
                <w:rFonts w:eastAsia="Liberation Serif"/>
                <w:color w:val="000000" w:themeColor="text1"/>
              </w:rPr>
              <w:tab/>
              <w:t>Wyposażony w rozwiązania zabezpieczające przewody przed uszkodzeniem przez elementy masztu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3647F6" w14:textId="1FCC1966" w:rsidR="00C37F59" w:rsidRPr="009B3747" w:rsidRDefault="00F541ED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</w:tc>
      </w:tr>
      <w:tr w:rsidR="00F54BAC" w:rsidRPr="00DD30BB" w14:paraId="4E0C51BC" w14:textId="77777777" w:rsidTr="007144E5">
        <w:trPr>
          <w:trHeight w:val="1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893EB3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5350" w14:textId="625CC7A5" w:rsidR="00F54BAC" w:rsidRPr="00F541ED" w:rsidRDefault="00F54BAC" w:rsidP="002932E5">
            <w:pPr>
              <w:pStyle w:val="Akapitzlist"/>
              <w:numPr>
                <w:ilvl w:val="0"/>
                <w:numId w:val="6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" w:name="_Toc139632431"/>
            <w:r w:rsidRPr="00F54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Specyfikacja wyposażenia opcjonalnego</w:t>
            </w:r>
            <w:bookmarkEnd w:id="1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F541ED">
              <w:rPr>
                <w:rFonts w:ascii="Times New Roman" w:hAnsi="Times New Roman" w:cs="Times New Roman"/>
                <w:sz w:val="20"/>
                <w:szCs w:val="20"/>
              </w:rPr>
              <w:t>kryterium oceny ofert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2E04" w14:textId="77777777" w:rsidR="00F54BAC" w:rsidRPr="00D97388" w:rsidRDefault="00F54BAC" w:rsidP="00F54BAC">
            <w:pPr>
              <w:pStyle w:val="Akapitzlist"/>
              <w:numPr>
                <w:ilvl w:val="0"/>
                <w:numId w:val="16"/>
              </w:numPr>
              <w:suppressAutoHyphens/>
              <w:ind w:left="746" w:hanging="714"/>
              <w:jc w:val="both"/>
            </w:pPr>
            <w:r w:rsidRPr="00D97388">
              <w:t xml:space="preserve">Instalacja elektryczna wyposażona w system podtrzymania zasilania obwodów aparatury pomiarowej w szafie typu </w:t>
            </w:r>
            <w:proofErr w:type="spellStart"/>
            <w:r w:rsidRPr="00D97388">
              <w:t>rack</w:t>
            </w:r>
            <w:proofErr w:type="spellEnd"/>
            <w:r w:rsidRPr="00D97388">
              <w:t>:</w:t>
            </w:r>
          </w:p>
          <w:p w14:paraId="3270040E" w14:textId="77777777" w:rsidR="00F54BAC" w:rsidRPr="00D97388" w:rsidRDefault="00F54BAC" w:rsidP="00F54BAC">
            <w:pPr>
              <w:pStyle w:val="Akapitzlist"/>
              <w:numPr>
                <w:ilvl w:val="0"/>
                <w:numId w:val="17"/>
              </w:numPr>
              <w:suppressAutoHyphens/>
              <w:ind w:left="746" w:hanging="283"/>
              <w:jc w:val="both"/>
            </w:pPr>
            <w:r w:rsidRPr="00D97388">
              <w:t>oparty o akumulator pojazdu (</w:t>
            </w:r>
            <w:r w:rsidRPr="00D97388">
              <w:rPr>
                <w:b/>
                <w:bCs/>
              </w:rPr>
              <w:t>1pkt</w:t>
            </w:r>
            <w:r w:rsidRPr="00D97388">
              <w:t xml:space="preserve">) </w:t>
            </w:r>
          </w:p>
          <w:p w14:paraId="0E585432" w14:textId="77777777" w:rsidR="00F54BAC" w:rsidRPr="00D97388" w:rsidRDefault="00F54BAC" w:rsidP="00F54BAC">
            <w:pPr>
              <w:pStyle w:val="Akapitzlist"/>
              <w:numPr>
                <w:ilvl w:val="0"/>
                <w:numId w:val="17"/>
              </w:numPr>
              <w:suppressAutoHyphens/>
              <w:ind w:left="746" w:hanging="283"/>
              <w:jc w:val="both"/>
            </w:pPr>
            <w:r w:rsidRPr="00D97388">
              <w:t>albo zespół akumulatorów dodatkowych o pojemności min. 100Ah (</w:t>
            </w:r>
            <w:r w:rsidRPr="00D97388">
              <w:rPr>
                <w:b/>
                <w:bCs/>
              </w:rPr>
              <w:t>3pkt</w:t>
            </w:r>
            <w:r w:rsidRPr="00D97388">
              <w:t>)</w:t>
            </w:r>
          </w:p>
          <w:p w14:paraId="0ABEEC6A" w14:textId="77777777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093F" w14:textId="77777777" w:rsidR="00F54BAC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  <w:p w14:paraId="69F4008C" w14:textId="77777777" w:rsidR="00F54BAC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71D232" w14:textId="77777777" w:rsidR="00F54BAC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747DD6" w14:textId="50C5E1BC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</w:t>
            </w:r>
          </w:p>
        </w:tc>
      </w:tr>
      <w:tr w:rsidR="00F54BAC" w:rsidRPr="00DD30BB" w14:paraId="287B389E" w14:textId="77777777" w:rsidTr="007144E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D0F228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D6D4" w14:textId="77777777" w:rsidR="00F54BAC" w:rsidRPr="00F541ED" w:rsidRDefault="00F54BAC" w:rsidP="002932E5">
            <w:pPr>
              <w:pStyle w:val="Akapitzlist"/>
              <w:numPr>
                <w:ilvl w:val="0"/>
                <w:numId w:val="6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B582" w14:textId="77777777" w:rsidR="00F54BAC" w:rsidRPr="00F54BAC" w:rsidRDefault="00F54BAC" w:rsidP="00F54BAC">
            <w:pPr>
              <w:pStyle w:val="Akapitzlist"/>
              <w:numPr>
                <w:ilvl w:val="0"/>
                <w:numId w:val="16"/>
              </w:numPr>
              <w:spacing w:before="60" w:after="0" w:line="240" w:lineRule="auto"/>
              <w:ind w:left="741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C">
              <w:t xml:space="preserve">Liczba miejsc w </w:t>
            </w:r>
            <w:r w:rsidRPr="00F54BAC">
              <w:rPr>
                <w:b/>
                <w:bCs/>
              </w:rPr>
              <w:t>przestrzeni osobowej</w:t>
            </w:r>
            <w:r>
              <w:t xml:space="preserve">: </w:t>
            </w:r>
          </w:p>
          <w:p w14:paraId="5A503435" w14:textId="40D7E779" w:rsidR="00F54BAC" w:rsidRPr="00F54BAC" w:rsidRDefault="00F54BAC" w:rsidP="00F54BAC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C">
              <w:t>2</w:t>
            </w:r>
            <w:r>
              <w:rPr>
                <w:b/>
                <w:bCs/>
              </w:rPr>
              <w:t xml:space="preserve"> (0 pkt.)</w:t>
            </w:r>
          </w:p>
          <w:p w14:paraId="23C27D66" w14:textId="1A2BC699" w:rsidR="00F54BAC" w:rsidRPr="00F54BAC" w:rsidRDefault="00F54BAC" w:rsidP="00F54BAC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C">
              <w:t>3</w:t>
            </w:r>
            <w:r>
              <w:t xml:space="preserve"> </w:t>
            </w:r>
            <w:r w:rsidRPr="00F54BAC">
              <w:rPr>
                <w:b/>
                <w:bCs/>
              </w:rPr>
              <w:t>(2 pkt.)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4E1" w14:textId="41EBDEDA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</w:t>
            </w:r>
          </w:p>
        </w:tc>
      </w:tr>
      <w:tr w:rsidR="00F54BAC" w:rsidRPr="00DD30BB" w14:paraId="27C51DB1" w14:textId="77777777" w:rsidTr="007144E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A37C6D0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E2FD" w14:textId="77777777" w:rsidR="00F54BAC" w:rsidRPr="00F541ED" w:rsidRDefault="00F54BAC" w:rsidP="002932E5">
            <w:pPr>
              <w:pStyle w:val="Akapitzlist"/>
              <w:numPr>
                <w:ilvl w:val="0"/>
                <w:numId w:val="6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9694" w14:textId="77777777" w:rsidR="00F54BAC" w:rsidRPr="00D97388" w:rsidRDefault="00F54BAC" w:rsidP="00F54BA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746" w:hanging="746"/>
            </w:pPr>
            <w:r w:rsidRPr="00D97388">
              <w:t>Wyposażenie dodatkowe pojazdu bazowego:</w:t>
            </w:r>
          </w:p>
          <w:p w14:paraId="07DE823D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746" w:hanging="283"/>
            </w:pPr>
            <w:r w:rsidRPr="00D97388">
              <w:t xml:space="preserve">Szyba przednia ze szkła </w:t>
            </w:r>
            <w:proofErr w:type="spellStart"/>
            <w:r w:rsidRPr="00D97388">
              <w:t>atermicznego</w:t>
            </w:r>
            <w:proofErr w:type="spellEnd"/>
            <w:r w:rsidRPr="00D97388">
              <w:t xml:space="preserve"> (</w:t>
            </w:r>
            <w:r w:rsidRPr="00D97388">
              <w:rPr>
                <w:b/>
                <w:bCs/>
              </w:rPr>
              <w:t>1pkt</w:t>
            </w:r>
            <w:r w:rsidRPr="00D97388">
              <w:t>)</w:t>
            </w:r>
          </w:p>
          <w:p w14:paraId="7E3702CC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746" w:hanging="283"/>
            </w:pPr>
            <w:r w:rsidRPr="00D97388">
              <w:t>Podgrzewany fotel kierowcy (</w:t>
            </w:r>
            <w:r w:rsidRPr="00D97388">
              <w:rPr>
                <w:b/>
                <w:bCs/>
              </w:rPr>
              <w:t>1pkt</w:t>
            </w:r>
            <w:r w:rsidRPr="00D97388">
              <w:t>)</w:t>
            </w:r>
          </w:p>
          <w:p w14:paraId="1F73457F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746" w:hanging="283"/>
            </w:pPr>
            <w:r w:rsidRPr="00D97388">
              <w:t>Podgrzewane fotele pasażerów (</w:t>
            </w:r>
            <w:r w:rsidRPr="00D97388">
              <w:rPr>
                <w:b/>
                <w:bCs/>
              </w:rPr>
              <w:t>1pkt</w:t>
            </w:r>
            <w:r w:rsidRPr="00D97388">
              <w:t>)</w:t>
            </w:r>
          </w:p>
          <w:p w14:paraId="243DD681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746" w:hanging="283"/>
            </w:pPr>
            <w:r w:rsidRPr="00D97388">
              <w:t>Regulacja pochylenia siedziska fotela kierowcy i regulacja lędźwiowa (</w:t>
            </w:r>
            <w:r w:rsidRPr="00D97388">
              <w:rPr>
                <w:b/>
                <w:bCs/>
              </w:rPr>
              <w:t>1pkt</w:t>
            </w:r>
            <w:r w:rsidRPr="00D97388">
              <w:t>)</w:t>
            </w:r>
          </w:p>
          <w:p w14:paraId="735AE3A2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746" w:hanging="283"/>
            </w:pPr>
            <w:r w:rsidRPr="00D97388">
              <w:t>Czujniki parkowania z przodu (</w:t>
            </w:r>
            <w:r w:rsidRPr="00D97388">
              <w:rPr>
                <w:b/>
                <w:bCs/>
              </w:rPr>
              <w:t>1pkt</w:t>
            </w:r>
            <w:r w:rsidRPr="00D97388">
              <w:t>)</w:t>
            </w:r>
          </w:p>
          <w:p w14:paraId="00DBB6B7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746" w:hanging="283"/>
            </w:pPr>
            <w:r w:rsidRPr="00D97388">
              <w:t>Pakiet przeglądów serwisowych na 2 lata (</w:t>
            </w:r>
            <w:r w:rsidRPr="00D97388">
              <w:rPr>
                <w:b/>
                <w:bCs/>
              </w:rPr>
              <w:t>1pkt</w:t>
            </w:r>
            <w:r w:rsidRPr="00D97388">
              <w:t>)</w:t>
            </w:r>
          </w:p>
          <w:p w14:paraId="07FD3D83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746" w:hanging="283"/>
            </w:pPr>
            <w:r w:rsidRPr="00D97388">
              <w:t xml:space="preserve">Drzwi przesuwne ze zwiększonym dystansem (dla zamontowania izolacji) </w:t>
            </w:r>
            <w:r w:rsidRPr="00D97388">
              <w:rPr>
                <w:b/>
                <w:bCs/>
              </w:rPr>
              <w:t>(1pkt</w:t>
            </w:r>
            <w:r w:rsidRPr="00D97388">
              <w:t>)</w:t>
            </w:r>
          </w:p>
          <w:p w14:paraId="192D7275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746" w:hanging="283"/>
            </w:pPr>
            <w:r w:rsidRPr="00D97388">
              <w:lastRenderedPageBreak/>
              <w:t>Autoalarm (kontrola zamknięcia wszystkich drzwi + czujniki ultradźwiękowe lub równoważne w przestrzeni bagażowej) (</w:t>
            </w:r>
            <w:r w:rsidRPr="00D97388">
              <w:rPr>
                <w:b/>
                <w:bCs/>
              </w:rPr>
              <w:t>3pkt</w:t>
            </w:r>
            <w:r w:rsidRPr="00D97388">
              <w:t>)</w:t>
            </w:r>
          </w:p>
          <w:p w14:paraId="7F8CA364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746" w:hanging="283"/>
            </w:pPr>
            <w:r w:rsidRPr="00D97388">
              <w:t>Podłokietnik kierowcy lewy z regulacją (</w:t>
            </w:r>
            <w:r w:rsidRPr="00D97388">
              <w:rPr>
                <w:b/>
                <w:bCs/>
              </w:rPr>
              <w:t>1pkt</w:t>
            </w:r>
            <w:r w:rsidRPr="00D97388">
              <w:t>)</w:t>
            </w:r>
          </w:p>
          <w:p w14:paraId="51653451" w14:textId="77777777" w:rsidR="00F54BAC" w:rsidRPr="00D97388" w:rsidRDefault="00F54BAC" w:rsidP="00F54BAC">
            <w:pPr>
              <w:pStyle w:val="Akapitzlist"/>
              <w:numPr>
                <w:ilvl w:val="0"/>
                <w:numId w:val="19"/>
              </w:numPr>
              <w:suppressAutoHyphens/>
              <w:ind w:left="746" w:hanging="283"/>
              <w:jc w:val="both"/>
            </w:pPr>
            <w:r w:rsidRPr="00D97388">
              <w:t>Gniazdko 230 V (300 W) w kabinie kierowcy (zasilanie przetwornicy wyłączane przyciskiem na desce rozdzielczej) (</w:t>
            </w:r>
            <w:r w:rsidRPr="00D97388">
              <w:rPr>
                <w:b/>
                <w:bCs/>
              </w:rPr>
              <w:t>1pkt</w:t>
            </w:r>
            <w:r w:rsidRPr="00D97388">
              <w:t>)</w:t>
            </w:r>
          </w:p>
          <w:p w14:paraId="6CD02F1A" w14:textId="77777777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CDB" w14:textId="35630CED" w:rsidR="00F54BAC" w:rsidRDefault="00F54BAC" w:rsidP="007144E5">
            <w:pPr>
              <w:spacing w:before="60" w:after="0" w:line="36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7D5B0469" w14:textId="25FE575B" w:rsidR="00F54BAC" w:rsidRPr="009B3747" w:rsidRDefault="007144E5" w:rsidP="007144E5">
            <w:pPr>
              <w:spacing w:before="60" w:after="0" w:line="36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………………………………………………………………………………</w:t>
            </w:r>
          </w:p>
        </w:tc>
      </w:tr>
      <w:tr w:rsidR="00F54BAC" w:rsidRPr="00DD30BB" w14:paraId="128BBBE3" w14:textId="77777777" w:rsidTr="007144E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010D85B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F8B8" w14:textId="77777777" w:rsidR="00F54BAC" w:rsidRPr="00F541ED" w:rsidRDefault="00F54BAC" w:rsidP="002932E5">
            <w:pPr>
              <w:pStyle w:val="Akapitzlist"/>
              <w:numPr>
                <w:ilvl w:val="0"/>
                <w:numId w:val="6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27F7" w14:textId="77777777" w:rsidR="00F54BAC" w:rsidRPr="00D97388" w:rsidRDefault="00F54BAC" w:rsidP="00F54BA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746" w:hanging="714"/>
            </w:pPr>
            <w:r w:rsidRPr="00D97388">
              <w:t>Agregat prądotwórczy (</w:t>
            </w:r>
            <w:r w:rsidRPr="00D97388">
              <w:rPr>
                <w:b/>
                <w:bCs/>
              </w:rPr>
              <w:t>3pkt</w:t>
            </w:r>
            <w:r w:rsidRPr="00D97388">
              <w:t>)</w:t>
            </w:r>
          </w:p>
          <w:p w14:paraId="4F34184E" w14:textId="77777777" w:rsidR="00F54BAC" w:rsidRPr="00D97388" w:rsidRDefault="00F54BAC" w:rsidP="00F54BAC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746" w:hanging="283"/>
            </w:pPr>
            <w:r w:rsidRPr="00D97388">
              <w:t>jednofazowy 230V 50Hz</w:t>
            </w:r>
          </w:p>
          <w:p w14:paraId="1C953FA1" w14:textId="77777777" w:rsidR="00F54BAC" w:rsidRPr="00D97388" w:rsidRDefault="00F54BAC" w:rsidP="00F54BAC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746" w:hanging="283"/>
            </w:pPr>
            <w:r w:rsidRPr="00D97388">
              <w:t xml:space="preserve">generator </w:t>
            </w:r>
            <w:proofErr w:type="spellStart"/>
            <w:r w:rsidRPr="00D97388">
              <w:t>inwerterowy</w:t>
            </w:r>
            <w:proofErr w:type="spellEnd"/>
          </w:p>
          <w:p w14:paraId="24B6CE6B" w14:textId="77777777" w:rsidR="00F54BAC" w:rsidRPr="00D97388" w:rsidRDefault="00F54BAC" w:rsidP="00F54BAC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746" w:hanging="283"/>
            </w:pPr>
            <w:r w:rsidRPr="00D97388">
              <w:t>moc maksymalna nie mniejsza niż 3200VA</w:t>
            </w:r>
          </w:p>
          <w:p w14:paraId="1419AAED" w14:textId="77777777" w:rsidR="00F54BAC" w:rsidRPr="00D97388" w:rsidRDefault="00F54BAC" w:rsidP="00F54BAC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746" w:hanging="283"/>
            </w:pPr>
            <w:r w:rsidRPr="00D97388">
              <w:t>poziom hałasu nie wyższy niż 91dB</w:t>
            </w:r>
          </w:p>
          <w:p w14:paraId="37BF0796" w14:textId="77777777" w:rsidR="00F54BAC" w:rsidRPr="00D97388" w:rsidRDefault="00F54BAC" w:rsidP="00F54BAC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746" w:hanging="283"/>
            </w:pPr>
            <w:r w:rsidRPr="00D97388">
              <w:t>silnik benzynowy</w:t>
            </w:r>
          </w:p>
          <w:p w14:paraId="3FD162A8" w14:textId="77777777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BE60" w14:textId="639D5C30" w:rsidR="00F54BAC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  <w:p w14:paraId="759CAC61" w14:textId="77777777" w:rsidR="00F54BAC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8D708F" w14:textId="77777777" w:rsidR="00F54BAC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7A86A1" w14:textId="7399AD64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</w:t>
            </w:r>
          </w:p>
        </w:tc>
      </w:tr>
      <w:tr w:rsidR="00F54BAC" w:rsidRPr="00DD30BB" w14:paraId="4B8E1A95" w14:textId="77777777" w:rsidTr="007144E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5B3AE70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B04B" w14:textId="77777777" w:rsidR="00F54BAC" w:rsidRPr="00F541ED" w:rsidRDefault="00F54BAC" w:rsidP="002932E5">
            <w:pPr>
              <w:pStyle w:val="Akapitzlist"/>
              <w:numPr>
                <w:ilvl w:val="0"/>
                <w:numId w:val="6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286B" w14:textId="4EC446A0" w:rsidR="00F54BAC" w:rsidRPr="00D97388" w:rsidRDefault="00F54BAC" w:rsidP="00F54BA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741" w:hanging="709"/>
            </w:pPr>
            <w:r w:rsidRPr="00D97388">
              <w:t>Markiza dachowa zamontowana z prawej strony nadwozia, długość 4000mm (+/- 200 mm), wysunięcie przynajmniej 2400mm. (</w:t>
            </w:r>
            <w:r w:rsidRPr="00D97388">
              <w:rPr>
                <w:b/>
                <w:bCs/>
              </w:rPr>
              <w:t>1pkt</w:t>
            </w:r>
            <w:r w:rsidRPr="00D97388">
              <w:t>)</w:t>
            </w:r>
          </w:p>
          <w:p w14:paraId="2101179E" w14:textId="77777777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C945" w14:textId="77777777" w:rsidR="00F54BAC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  <w:p w14:paraId="778D21AB" w14:textId="77777777" w:rsidR="00F54BAC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72EA29" w14:textId="7A3C54C6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F54BAC" w:rsidRPr="00DD30BB" w14:paraId="75D0CA7C" w14:textId="77777777" w:rsidTr="007144E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59EB15A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A0C3" w14:textId="77777777" w:rsidR="00F54BAC" w:rsidRPr="00F541ED" w:rsidRDefault="00F54BAC" w:rsidP="00F54BAC">
            <w:pPr>
              <w:pStyle w:val="Akapitzlist"/>
              <w:numPr>
                <w:ilvl w:val="0"/>
                <w:numId w:val="16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37E2" w14:textId="3F3008BB" w:rsidR="00F54BAC" w:rsidRPr="00F54BAC" w:rsidRDefault="00F54BAC" w:rsidP="00F54BAC">
            <w:pPr>
              <w:pStyle w:val="Akapitzlist"/>
              <w:spacing w:after="160" w:line="259" w:lineRule="auto"/>
              <w:ind w:left="599" w:hanging="567"/>
            </w:pPr>
            <w:r>
              <w:t xml:space="preserve">6.         </w:t>
            </w:r>
            <w:r w:rsidRPr="00D97388">
              <w:t xml:space="preserve">Zawieszenie pneumatyczne osi tylnej wraz z panelem </w:t>
            </w:r>
            <w:r>
              <w:t xml:space="preserve"> </w:t>
            </w:r>
            <w:r w:rsidRPr="00D97388">
              <w:t>sterującym umożliwiającym niezależną regulację strony lewej i prawej (</w:t>
            </w:r>
            <w:r w:rsidRPr="00F54BAC">
              <w:rPr>
                <w:b/>
                <w:bCs/>
              </w:rPr>
              <w:t>2pkt</w:t>
            </w:r>
            <w:r w:rsidRPr="00D9738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2381" w14:textId="77777777" w:rsidR="00F54BAC" w:rsidRDefault="00F54BAC" w:rsidP="00F54BAC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  <w:p w14:paraId="0C99BC58" w14:textId="77777777" w:rsidR="00F54BAC" w:rsidRDefault="00F54BAC" w:rsidP="00F54BAC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52353B" w14:textId="00DB4374" w:rsidR="00F54BAC" w:rsidRPr="009B3747" w:rsidRDefault="00F54BAC" w:rsidP="00F54BAC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F54BAC" w:rsidRPr="00DD30BB" w14:paraId="0BCBF4F4" w14:textId="77777777" w:rsidTr="007144E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5F4DDC6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CFF7" w14:textId="77777777" w:rsidR="00F54BAC" w:rsidRPr="00F541ED" w:rsidRDefault="00F54BAC" w:rsidP="00F54BAC">
            <w:pPr>
              <w:pStyle w:val="Akapitzlist"/>
              <w:numPr>
                <w:ilvl w:val="0"/>
                <w:numId w:val="21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EA80" w14:textId="67F5F0E0" w:rsidR="00F54BAC" w:rsidRPr="00D97388" w:rsidRDefault="00F54BAC" w:rsidP="00F54BAC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599" w:hanging="567"/>
            </w:pPr>
            <w:r w:rsidRPr="00D97388">
              <w:t>Bagażnik dachowy wyposażony w podest umożliwiający dostęp do urządzeń   zamontowanych na maszcie - dostęp do podestu za pomocą drabinki będącej na wyposażeniu pojazdu (</w:t>
            </w:r>
            <w:r w:rsidRPr="00F54BAC">
              <w:rPr>
                <w:b/>
                <w:bCs/>
              </w:rPr>
              <w:t>2pkt</w:t>
            </w:r>
            <w:r w:rsidRPr="00D97388">
              <w:t xml:space="preserve">) </w:t>
            </w:r>
          </w:p>
          <w:p w14:paraId="69FC76FE" w14:textId="77777777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392C" w14:textId="77777777" w:rsidR="00F54BAC" w:rsidRDefault="00F54BAC" w:rsidP="00F54BAC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  <w:p w14:paraId="5B8E3116" w14:textId="77777777" w:rsidR="00F54BAC" w:rsidRDefault="00F54BAC" w:rsidP="00F54BAC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F32B2C" w14:textId="78FE0C9A" w:rsidR="00F54BAC" w:rsidRPr="009B3747" w:rsidRDefault="00F54BAC" w:rsidP="00F54BAC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F54BAC" w:rsidRPr="00DD30BB" w14:paraId="261278E9" w14:textId="77777777" w:rsidTr="007144E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A80F070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B5B8" w14:textId="77777777" w:rsidR="00F54BAC" w:rsidRPr="00F541ED" w:rsidRDefault="00F54BAC" w:rsidP="00F54BAC">
            <w:pPr>
              <w:pStyle w:val="Akapitzlist"/>
              <w:numPr>
                <w:ilvl w:val="0"/>
                <w:numId w:val="22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7F25" w14:textId="72496CE3" w:rsidR="00F54BAC" w:rsidRPr="00D97388" w:rsidRDefault="00F54BAC" w:rsidP="009B3C15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599" w:hanging="567"/>
            </w:pPr>
            <w:r w:rsidRPr="00D97388">
              <w:t>Przedłużacz bębnowy lub przedłużacz na zwijadle (</w:t>
            </w:r>
            <w:r w:rsidRPr="009B3C15">
              <w:rPr>
                <w:b/>
                <w:bCs/>
              </w:rPr>
              <w:t>1pkt</w:t>
            </w:r>
            <w:r w:rsidRPr="00D97388">
              <w:t>):</w:t>
            </w:r>
          </w:p>
          <w:p w14:paraId="4BAD7C11" w14:textId="77777777" w:rsidR="00F54BAC" w:rsidRPr="00D97388" w:rsidRDefault="00F54BAC" w:rsidP="00F54BAC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599"/>
            </w:pPr>
            <w:r w:rsidRPr="00D97388">
              <w:t>spełniający wymagania klasy szczelności min. IP 67;</w:t>
            </w:r>
          </w:p>
          <w:p w14:paraId="597D78E8" w14:textId="77777777" w:rsidR="00F54BAC" w:rsidRPr="00D97388" w:rsidRDefault="00F54BAC" w:rsidP="00F54BAC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599"/>
            </w:pPr>
            <w:r w:rsidRPr="00D97388">
              <w:t>przewód klasy H07RN-F</w:t>
            </w:r>
          </w:p>
          <w:p w14:paraId="3D94493A" w14:textId="77777777" w:rsidR="00F54BAC" w:rsidRPr="00D97388" w:rsidRDefault="00F54BAC" w:rsidP="00F54BAC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599"/>
            </w:pPr>
            <w:r w:rsidRPr="00D97388">
              <w:t>z kablem zasilającym o długości min. 30 m przystosowanym do przenoszenia prądów zasilających urządzenia zamontowane w pojeździe;</w:t>
            </w:r>
          </w:p>
          <w:p w14:paraId="7CCA13F4" w14:textId="77777777" w:rsidR="00F54BAC" w:rsidRPr="00D97388" w:rsidRDefault="00F54BAC" w:rsidP="00F54BAC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599"/>
            </w:pPr>
            <w:r w:rsidRPr="00D97388">
              <w:t xml:space="preserve">przedłużacz musi umożliwiać podłączenie do zewnętrznych gniazd zasilających typu CEE oraz </w:t>
            </w:r>
            <w:proofErr w:type="spellStart"/>
            <w:r w:rsidRPr="00D97388">
              <w:t>Unischuko</w:t>
            </w:r>
            <w:proofErr w:type="spellEnd"/>
            <w:r w:rsidRPr="00D97388">
              <w:t>;</w:t>
            </w:r>
          </w:p>
          <w:p w14:paraId="6F6C6855" w14:textId="77777777" w:rsidR="00F54BAC" w:rsidRPr="00D97388" w:rsidRDefault="00F54BAC" w:rsidP="00F54BAC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599"/>
            </w:pPr>
            <w:r w:rsidRPr="00D97388">
              <w:t>przedłużacz musi umożliwiać podłączenie agregatu prądotwórczego będącego na wyposażeniu furgonu;</w:t>
            </w:r>
          </w:p>
          <w:p w14:paraId="27662E11" w14:textId="77777777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4DFE" w14:textId="77777777" w:rsidR="00F54BAC" w:rsidRDefault="00F54BAC" w:rsidP="00F54BAC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  <w:p w14:paraId="377BF8D8" w14:textId="77777777" w:rsidR="00F54BAC" w:rsidRDefault="00F54BAC" w:rsidP="00F54BAC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0C1870" w14:textId="2A063BB4" w:rsidR="00F54BAC" w:rsidRPr="009B3747" w:rsidRDefault="00F54BAC" w:rsidP="00F54BAC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F54BAC" w:rsidRPr="00DD30BB" w14:paraId="18D42459" w14:textId="77777777" w:rsidTr="007144E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DB55A63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5658" w14:textId="77777777" w:rsidR="00F54BAC" w:rsidRPr="00F541ED" w:rsidRDefault="00F54BAC" w:rsidP="00F54BAC">
            <w:pPr>
              <w:pStyle w:val="Akapitzlist"/>
              <w:numPr>
                <w:ilvl w:val="0"/>
                <w:numId w:val="22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0EE5" w14:textId="77777777" w:rsidR="009B3C15" w:rsidRPr="00D97388" w:rsidRDefault="009B3C15" w:rsidP="009B3C15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599" w:hanging="567"/>
            </w:pPr>
            <w:r w:rsidRPr="00D97388">
              <w:t>Ogrzewanie postojowe z możliwością zaprogramowania</w:t>
            </w:r>
            <w:r w:rsidRPr="00D97388">
              <w:rPr>
                <w:rFonts w:eastAsia="Liberation Serif"/>
                <w:iCs/>
                <w:color w:val="000000" w:themeColor="text1"/>
              </w:rPr>
              <w:t xml:space="preserve"> czasu uruchomienia (</w:t>
            </w:r>
            <w:r w:rsidRPr="00D97388">
              <w:rPr>
                <w:rFonts w:eastAsia="Liberation Serif"/>
                <w:b/>
                <w:bCs/>
                <w:iCs/>
                <w:color w:val="000000" w:themeColor="text1"/>
              </w:rPr>
              <w:t>3pkt</w:t>
            </w:r>
            <w:r w:rsidRPr="00D97388">
              <w:rPr>
                <w:rFonts w:eastAsia="Liberation Serif"/>
                <w:iCs/>
                <w:color w:val="000000" w:themeColor="text1"/>
              </w:rPr>
              <w:t>);</w:t>
            </w:r>
          </w:p>
          <w:p w14:paraId="7DE89F46" w14:textId="77777777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100D" w14:textId="77777777" w:rsidR="009B3C15" w:rsidRDefault="009B3C15" w:rsidP="009B3C15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/ NIE***</w:t>
            </w:r>
          </w:p>
          <w:p w14:paraId="2598B092" w14:textId="77777777" w:rsidR="009B3C15" w:rsidRDefault="009B3C15" w:rsidP="009B3C15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2214B" w14:textId="6DBA8F74" w:rsidR="00F54BAC" w:rsidRPr="009B3747" w:rsidRDefault="009B3C15" w:rsidP="009B3C15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F54BAC" w:rsidRPr="00DD30BB" w14:paraId="75A41DBA" w14:textId="77777777" w:rsidTr="007144E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3259A" w14:textId="77777777" w:rsidR="00F54BAC" w:rsidRDefault="00F54BAC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526C" w14:textId="77777777" w:rsidR="00F54BAC" w:rsidRPr="00F541ED" w:rsidRDefault="00F54BAC" w:rsidP="00F54BAC">
            <w:pPr>
              <w:pStyle w:val="Akapitzlist"/>
              <w:numPr>
                <w:ilvl w:val="0"/>
                <w:numId w:val="22"/>
              </w:numPr>
              <w:ind w:left="279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4C20" w14:textId="5EFD61ED" w:rsidR="009B3C15" w:rsidRPr="009B3C15" w:rsidRDefault="009B3C15" w:rsidP="009B3C15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599" w:hanging="599"/>
              <w:rPr>
                <w:rFonts w:eastAsia="Liberation Serif"/>
                <w:iCs/>
                <w:color w:val="000000" w:themeColor="text1"/>
              </w:rPr>
            </w:pPr>
            <w:r w:rsidRPr="009B3C15">
              <w:rPr>
                <w:rFonts w:eastAsia="Liberation Serif"/>
                <w:iCs/>
                <w:color w:val="000000" w:themeColor="text1"/>
              </w:rPr>
              <w:t>Oświetlenie zewnętrzne zapewniające równomierne oświetlenie przestrzeni bezpośrednio wokół pojazdu (</w:t>
            </w:r>
            <w:r w:rsidRPr="009B3C15">
              <w:rPr>
                <w:rFonts w:eastAsia="Liberation Serif"/>
                <w:b/>
                <w:bCs/>
                <w:iCs/>
                <w:color w:val="000000" w:themeColor="text1"/>
              </w:rPr>
              <w:t>1pkt</w:t>
            </w:r>
            <w:r w:rsidRPr="009B3C15">
              <w:rPr>
                <w:rFonts w:eastAsia="Liberation Serif"/>
                <w:iCs/>
                <w:color w:val="000000" w:themeColor="text1"/>
              </w:rPr>
              <w:t>):</w:t>
            </w:r>
          </w:p>
          <w:p w14:paraId="20DA5027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lastRenderedPageBreak/>
              <w:t>6 lamp LED zasilanych z instalacji 12V DC pojazdu, umieszczone po dwie z prawej i lewej strony oraz dwie z tyłu nadwozia,</w:t>
            </w:r>
          </w:p>
          <w:p w14:paraId="7241AA8D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>położenie lamp należy dobrać tak aby otwarte drzwi tylne ani boczne nie powodowały zaciemnienia przestrzeni wokół pojazdu,</w:t>
            </w:r>
          </w:p>
          <w:p w14:paraId="5C38E0E0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>światło rozproszone barwy białej neutralnej,</w:t>
            </w:r>
          </w:p>
          <w:p w14:paraId="0D17E2BF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 xml:space="preserve">natężenie światła pojedynczej lampy przynajmniej 1000 lm, </w:t>
            </w:r>
          </w:p>
          <w:p w14:paraId="6862660B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 xml:space="preserve">lampy wykonane w klasie szczelności co najmniej IP 66, </w:t>
            </w:r>
          </w:p>
          <w:p w14:paraId="21F197BA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 xml:space="preserve">montaż oświetlenia musi być wykonany w sposób uniemożliwiający przedostawanie się wody do środka pojazdu, </w:t>
            </w:r>
          </w:p>
          <w:p w14:paraId="4C568B58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 xml:space="preserve">miejsce zamontowania lamp musi zapewniać brak ich kolizji z innymi elementami pojazdu, </w:t>
            </w:r>
          </w:p>
          <w:p w14:paraId="2F2C8177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>lampy nie mogą wystawać poza obrys pojazdu więcej niż 50 mm,</w:t>
            </w:r>
          </w:p>
          <w:p w14:paraId="596F8B8B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>sterowanie włączaniem lamp tylnych dostępne z przedziału bagażowego,</w:t>
            </w:r>
          </w:p>
          <w:p w14:paraId="2749411E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>sterowanie włączaniem lamp tylnych i bocznych dostępne z przedziału operatorskiego,</w:t>
            </w:r>
          </w:p>
          <w:p w14:paraId="4053EBC6" w14:textId="77777777" w:rsidR="009B3C15" w:rsidRPr="00D97388" w:rsidRDefault="009B3C15" w:rsidP="009B3C15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746" w:hanging="283"/>
              <w:rPr>
                <w:rFonts w:eastAsia="Liberation Serif"/>
                <w:iCs/>
                <w:color w:val="000000" w:themeColor="text1"/>
              </w:rPr>
            </w:pPr>
            <w:r w:rsidRPr="00D97388">
              <w:rPr>
                <w:rFonts w:eastAsia="Liberation Serif"/>
                <w:iCs/>
                <w:color w:val="000000" w:themeColor="text1"/>
              </w:rPr>
              <w:t xml:space="preserve">obwody oświetlenia powinny być zabezpieczone standardowymi bezpiecznikami zamontowanymi w miejscu umożliwiający łatwy dostęp. </w:t>
            </w:r>
          </w:p>
          <w:p w14:paraId="55A2929A" w14:textId="77777777" w:rsidR="00F54BAC" w:rsidRPr="009B3747" w:rsidRDefault="00F54BAC" w:rsidP="00886828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C88" w14:textId="77777777" w:rsidR="009B3C15" w:rsidRDefault="009B3C15" w:rsidP="009B3C15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TAK / NIE***</w:t>
            </w:r>
          </w:p>
          <w:p w14:paraId="6D5AA3F2" w14:textId="77777777" w:rsidR="009B3C15" w:rsidRDefault="009B3C15" w:rsidP="009B3C15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D4CC07" w14:textId="49507340" w:rsidR="00F54BAC" w:rsidRPr="009B3747" w:rsidRDefault="009B3C15" w:rsidP="009B3C15">
            <w:pPr>
              <w:spacing w:before="60"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………..</w:t>
            </w:r>
          </w:p>
        </w:tc>
      </w:tr>
      <w:tr w:rsidR="009B3747" w:rsidRPr="00DD30BB" w14:paraId="7255C3EE" w14:textId="77777777" w:rsidTr="007144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C1EF8" w14:textId="79F09765" w:rsidR="00FB2064" w:rsidRPr="00DD30BB" w:rsidRDefault="002932E5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B2064" w:rsidRPr="00DD30B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13E" w14:textId="60D65C70" w:rsidR="00FB2064" w:rsidRPr="00DD30BB" w:rsidRDefault="00FB2064" w:rsidP="0088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60" w:after="6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 Narrow" w:hAnsi="Times New Roman" w:cs="Times New Roman"/>
                <w:b/>
                <w:color w:val="000000"/>
                <w:position w:val="-1"/>
              </w:rPr>
            </w:pPr>
            <w:r w:rsidRPr="00C37F59">
              <w:rPr>
                <w:rFonts w:ascii="Times New Roman" w:eastAsia="Arial Narrow" w:hAnsi="Times New Roman" w:cs="Times New Roman"/>
                <w:b/>
                <w:color w:val="000000"/>
                <w:position w:val="-1"/>
                <w:sz w:val="20"/>
                <w:szCs w:val="20"/>
              </w:rPr>
              <w:t>Warunki gwarancji</w:t>
            </w:r>
            <w:r w:rsidRPr="00C37F59">
              <w:rPr>
                <w:rFonts w:ascii="Times New Roman" w:eastAsia="Arial Narrow" w:hAnsi="Times New Roman" w:cs="Times New Roman"/>
                <w:color w:val="000000"/>
                <w:position w:val="-1"/>
                <w:sz w:val="20"/>
                <w:szCs w:val="20"/>
              </w:rPr>
              <w:t xml:space="preserve"> </w:t>
            </w:r>
            <w:r w:rsidR="00191F1B" w:rsidRPr="00C37F59">
              <w:rPr>
                <w:rFonts w:ascii="Times New Roman" w:eastAsia="Arial Narrow" w:hAnsi="Times New Roman" w:cs="Times New Roman"/>
                <w:b/>
                <w:bCs/>
                <w:color w:val="000000"/>
                <w:position w:val="-1"/>
                <w:sz w:val="20"/>
                <w:szCs w:val="20"/>
              </w:rPr>
              <w:t>zabudowy</w:t>
            </w:r>
            <w:r w:rsidR="00191F1B" w:rsidRPr="00C37F59">
              <w:rPr>
                <w:rFonts w:ascii="Times New Roman" w:eastAsia="Arial Narrow" w:hAnsi="Times New Roman" w:cs="Times New Roman"/>
                <w:color w:val="000000"/>
                <w:position w:val="-1"/>
                <w:sz w:val="20"/>
                <w:szCs w:val="20"/>
              </w:rPr>
              <w:t xml:space="preserve"> </w:t>
            </w:r>
            <w:r w:rsidRPr="00DD30BB">
              <w:rPr>
                <w:rFonts w:ascii="Times New Roman" w:eastAsia="Arial Narrow" w:hAnsi="Times New Roman" w:cs="Times New Roman"/>
                <w:color w:val="000000"/>
                <w:position w:val="-1"/>
              </w:rPr>
              <w:t>(kryterium</w:t>
            </w:r>
            <w:r w:rsidR="00F541ED">
              <w:rPr>
                <w:rFonts w:ascii="Times New Roman" w:eastAsia="Arial Narrow" w:hAnsi="Times New Roman" w:cs="Times New Roman"/>
                <w:color w:val="000000"/>
                <w:position w:val="-1"/>
              </w:rPr>
              <w:t xml:space="preserve"> oceny ofert</w:t>
            </w:r>
            <w:r w:rsidRPr="00DD30BB">
              <w:rPr>
                <w:rFonts w:ascii="Times New Roman" w:eastAsia="Arial Narrow" w:hAnsi="Times New Roman" w:cs="Times New Roman"/>
                <w:color w:val="000000"/>
                <w:position w:val="-1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D67F" w14:textId="2C53E768" w:rsidR="00FB2064" w:rsidRPr="00DD30BB" w:rsidRDefault="00FB2064" w:rsidP="00FB2064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Chars="-1" w:left="0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D30B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okres gwarancji min. </w:t>
            </w:r>
            <w:r w:rsidR="00191F1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2</w:t>
            </w:r>
            <w:r w:rsidRPr="00DD30B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r w:rsidR="00191F1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lata</w:t>
            </w:r>
            <w:r w:rsidRPr="00DD30B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r w:rsidRPr="00DD30B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(0pkt</w:t>
            </w:r>
            <w:r w:rsidR="00191F1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.</w:t>
            </w:r>
            <w:r w:rsidRPr="00DD30B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)</w:t>
            </w:r>
          </w:p>
          <w:p w14:paraId="4BD6B135" w14:textId="78387F96" w:rsidR="00FB2064" w:rsidRPr="00191F1B" w:rsidRDefault="00191F1B" w:rsidP="00FB2064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Chars="-1" w:left="0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okres gwarancji min.</w:t>
            </w:r>
            <w:r w:rsidR="00FB2064" w:rsidRPr="00DD30B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</w:t>
            </w:r>
            <w:r w:rsidR="00FB2064" w:rsidRPr="00DD30B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lata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r w:rsidR="00FB2064" w:rsidRPr="00DD30B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3</w:t>
            </w:r>
            <w:r w:rsidR="00FB2064" w:rsidRPr="00DD30B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.</w:t>
            </w:r>
            <w:r w:rsidR="00FB2064" w:rsidRPr="00DD30B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)</w:t>
            </w:r>
          </w:p>
          <w:p w14:paraId="1348A319" w14:textId="2A839ED2" w:rsidR="00191F1B" w:rsidRPr="00191F1B" w:rsidRDefault="00191F1B" w:rsidP="00FB2064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Chars="-1" w:left="0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191F1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okres gwarancji min. 4 lata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 xml:space="preserve"> (6pkt.)</w:t>
            </w:r>
          </w:p>
          <w:p w14:paraId="4059713E" w14:textId="518100F2" w:rsidR="00191F1B" w:rsidRPr="00DD30BB" w:rsidRDefault="00191F1B" w:rsidP="00FB2064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Chars="-1" w:left="0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191F1B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okres gwarancji min. 5 lat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 xml:space="preserve"> (10pkt.)</w:t>
            </w:r>
          </w:p>
          <w:p w14:paraId="06592DC0" w14:textId="01D42691" w:rsidR="00FB2064" w:rsidRPr="00DD30BB" w:rsidRDefault="00191F1B" w:rsidP="008868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position w:val="-1"/>
              </w:rPr>
              <w:t xml:space="preserve">             </w:t>
            </w:r>
            <w:r w:rsidR="00FB2064" w:rsidRPr="00DD3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position w:val="-1"/>
              </w:rPr>
              <w:t>(kryterium punktowane)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3CDD04" w14:textId="77777777" w:rsidR="00FB2064" w:rsidRPr="00DD30BB" w:rsidRDefault="00FB2064" w:rsidP="00886828">
            <w:pPr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D30BB">
              <w:rPr>
                <w:rFonts w:ascii="Times New Roman" w:eastAsia="Times New Roman" w:hAnsi="Times New Roman" w:cs="Times New Roman"/>
                <w:lang w:eastAsia="pl-PL"/>
              </w:rPr>
              <w:t>Warunki gwarancji</w:t>
            </w:r>
          </w:p>
          <w:p w14:paraId="07F7BA1F" w14:textId="77777777" w:rsidR="00FB2064" w:rsidRPr="00DD30BB" w:rsidRDefault="00FB2064" w:rsidP="00886828">
            <w:pPr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ABFEAB" w14:textId="30B38185" w:rsidR="00FB2064" w:rsidRPr="00DD30BB" w:rsidRDefault="00FB2064" w:rsidP="00886828">
            <w:pPr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D30BB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</w:tc>
      </w:tr>
    </w:tbl>
    <w:p w14:paraId="5F4A6B2F" w14:textId="77777777" w:rsidR="00FB2064" w:rsidRPr="00DD30BB" w:rsidRDefault="00FB2064" w:rsidP="00FB2064">
      <w:pPr>
        <w:spacing w:after="0"/>
        <w:rPr>
          <w:rFonts w:ascii="Times New Roman" w:eastAsia="Calibri" w:hAnsi="Times New Roman" w:cs="Times New Roman"/>
          <w:b/>
        </w:rPr>
      </w:pPr>
    </w:p>
    <w:p w14:paraId="44FECF4D" w14:textId="77777777" w:rsidR="00FB2064" w:rsidRPr="00DD30BB" w:rsidRDefault="00FB2064" w:rsidP="00FB2064">
      <w:pPr>
        <w:spacing w:after="0"/>
        <w:rPr>
          <w:rFonts w:ascii="Times New Roman" w:eastAsia="Calibri" w:hAnsi="Times New Roman" w:cs="Times New Roman"/>
          <w:b/>
          <w:lang w:eastAsia="pl-PL"/>
        </w:rPr>
      </w:pPr>
      <w:r w:rsidRPr="00DD30BB">
        <w:rPr>
          <w:rFonts w:ascii="Times New Roman" w:eastAsia="Calibri" w:hAnsi="Times New Roman" w:cs="Times New Roman"/>
          <w:b/>
        </w:rPr>
        <w:t xml:space="preserve">Tabela 2. Pozostałe wymagania stawiane przez Zamawiającego </w:t>
      </w: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571"/>
        <w:gridCol w:w="7069"/>
        <w:gridCol w:w="1716"/>
      </w:tblGrid>
      <w:tr w:rsidR="00FB2064" w:rsidRPr="00DD30BB" w14:paraId="46E826B2" w14:textId="77777777" w:rsidTr="00886828">
        <w:tc>
          <w:tcPr>
            <w:tcW w:w="255" w:type="dxa"/>
            <w:shd w:val="clear" w:color="auto" w:fill="D9D9D9"/>
            <w:vAlign w:val="center"/>
          </w:tcPr>
          <w:p w14:paraId="7E63A605" w14:textId="77777777" w:rsidR="00FB2064" w:rsidRPr="00DD30BB" w:rsidRDefault="00FB2064" w:rsidP="00886828">
            <w:pPr>
              <w:spacing w:before="60" w:after="6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b/>
                <w:i/>
                <w:lang w:eastAsia="en-US"/>
              </w:rPr>
              <w:t>L.p.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4FE500FB" w14:textId="77777777" w:rsidR="00FB2064" w:rsidRPr="00DD30BB" w:rsidRDefault="00FB2064" w:rsidP="00886828">
            <w:pPr>
              <w:spacing w:before="60" w:after="60"/>
              <w:rPr>
                <w:rFonts w:ascii="Times New Roman" w:eastAsiaTheme="minorHAnsi" w:hAnsi="Times New Roman"/>
                <w:b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b/>
                <w:lang w:eastAsia="en-US"/>
              </w:rPr>
              <w:t>Pozostałe wymagania, wspólne dla wszystkich części</w:t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1F637E11" w14:textId="77777777" w:rsidR="00FB2064" w:rsidRPr="00DD30BB" w:rsidRDefault="00FB2064" w:rsidP="00886828">
            <w:pPr>
              <w:spacing w:before="60" w:after="6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b/>
                <w:i/>
                <w:lang w:eastAsia="en-US"/>
              </w:rPr>
              <w:t>Oferowane przez wykonawcę**</w:t>
            </w:r>
          </w:p>
        </w:tc>
      </w:tr>
      <w:tr w:rsidR="00191F1B" w:rsidRPr="00DD30BB" w14:paraId="280C1C43" w14:textId="77777777" w:rsidTr="00886828">
        <w:tc>
          <w:tcPr>
            <w:tcW w:w="255" w:type="dxa"/>
            <w:vAlign w:val="center"/>
          </w:tcPr>
          <w:p w14:paraId="505C0156" w14:textId="1A515597" w:rsidR="00191F1B" w:rsidRPr="00DD30BB" w:rsidRDefault="00191F1B" w:rsidP="0088682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14:paraId="74AC0DDD" w14:textId="5E9448B7" w:rsidR="00191F1B" w:rsidRPr="00DD30BB" w:rsidRDefault="00191F1B" w:rsidP="00886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Wykonawca potwierdza spełnienie warunków wykonania zabudowy opisanych w </w:t>
            </w:r>
            <w:r w:rsidRPr="00191F1B">
              <w:rPr>
                <w:rFonts w:ascii="Times New Roman" w:hAnsi="Times New Roman"/>
                <w:b/>
                <w:bCs/>
              </w:rPr>
              <w:t>rozdziale I OPZ</w:t>
            </w:r>
          </w:p>
        </w:tc>
        <w:tc>
          <w:tcPr>
            <w:tcW w:w="1730" w:type="dxa"/>
            <w:vAlign w:val="center"/>
          </w:tcPr>
          <w:p w14:paraId="079CDE62" w14:textId="04CEA078" w:rsidR="00191F1B" w:rsidRPr="00DD30BB" w:rsidRDefault="002932E5" w:rsidP="00886828">
            <w:pPr>
              <w:rPr>
                <w:rFonts w:ascii="Times New Roman" w:hAnsi="Times New Roman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TAK / NIE***</w:t>
            </w:r>
          </w:p>
        </w:tc>
      </w:tr>
      <w:tr w:rsidR="00FB2064" w:rsidRPr="00DD30BB" w14:paraId="797A1EC3" w14:textId="77777777" w:rsidTr="00886828">
        <w:tc>
          <w:tcPr>
            <w:tcW w:w="255" w:type="dxa"/>
            <w:vAlign w:val="center"/>
          </w:tcPr>
          <w:p w14:paraId="5321504E" w14:textId="5729025C" w:rsidR="00FB2064" w:rsidRPr="00DD30BB" w:rsidRDefault="00191F1B" w:rsidP="00886828">
            <w:pPr>
              <w:spacing w:before="60" w:after="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="00FB2064" w:rsidRPr="00DD30B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7371" w:type="dxa"/>
          </w:tcPr>
          <w:p w14:paraId="4012B1C7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 xml:space="preserve">Wykonawca gwarantuje, że w przypadku stwierdzenia wad w wykonanym przedmiocie umowy Wykonawca zobowiązuje się do jego nieodpłatnej wymiany lub usunięcia wad w terminie </w:t>
            </w:r>
            <w:r w:rsidRPr="00DD30BB">
              <w:rPr>
                <w:rFonts w:ascii="Times New Roman" w:eastAsiaTheme="minorHAnsi" w:hAnsi="Times New Roman"/>
                <w:b/>
                <w:bCs/>
                <w:lang w:eastAsia="en-US"/>
              </w:rPr>
              <w:t>do 14 dni</w:t>
            </w:r>
            <w:r w:rsidRPr="00DD30BB">
              <w:rPr>
                <w:rFonts w:ascii="Times New Roman" w:eastAsiaTheme="minorHAnsi" w:hAnsi="Times New Roman"/>
                <w:lang w:eastAsia="en-US"/>
              </w:rPr>
              <w:t xml:space="preserve"> roboczych od daty zgłoszenia</w:t>
            </w:r>
            <w:r w:rsidRPr="00DD30BB">
              <w:rPr>
                <w:rFonts w:ascii="Times New Roman" w:hAnsi="Times New Roman"/>
              </w:rPr>
              <w:t xml:space="preserve"> </w:t>
            </w:r>
            <w:r w:rsidRPr="00DD30BB">
              <w:rPr>
                <w:rFonts w:ascii="Times New Roman" w:eastAsiaTheme="minorHAnsi" w:hAnsi="Times New Roman"/>
                <w:lang w:eastAsia="en-US"/>
              </w:rPr>
              <w:t xml:space="preserve">a w przypadku wysyłki do serwisu producenta </w:t>
            </w:r>
            <w:r w:rsidRPr="00DD30BB">
              <w:rPr>
                <w:rFonts w:ascii="Times New Roman" w:eastAsiaTheme="minorHAnsi" w:hAnsi="Times New Roman"/>
                <w:b/>
                <w:bCs/>
                <w:lang w:eastAsia="en-US"/>
              </w:rPr>
              <w:t>do 30 dni</w:t>
            </w:r>
            <w:r w:rsidRPr="00DD30BB">
              <w:rPr>
                <w:rFonts w:ascii="Times New Roman" w:eastAsiaTheme="minorHAnsi" w:hAnsi="Times New Roman"/>
                <w:lang w:eastAsia="en-US"/>
              </w:rPr>
              <w:t xml:space="preserve"> roboczych .</w:t>
            </w:r>
          </w:p>
        </w:tc>
        <w:tc>
          <w:tcPr>
            <w:tcW w:w="1730" w:type="dxa"/>
            <w:vAlign w:val="center"/>
          </w:tcPr>
          <w:p w14:paraId="283AF949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TAK / NIE***</w:t>
            </w:r>
          </w:p>
        </w:tc>
      </w:tr>
      <w:tr w:rsidR="00FB2064" w:rsidRPr="00DD30BB" w14:paraId="6118812F" w14:textId="77777777" w:rsidTr="00886828">
        <w:tc>
          <w:tcPr>
            <w:tcW w:w="255" w:type="dxa"/>
            <w:vAlign w:val="center"/>
          </w:tcPr>
          <w:p w14:paraId="5CFB1659" w14:textId="1BD0A2F2" w:rsidR="00FB2064" w:rsidRPr="00DD30BB" w:rsidRDefault="00191F1B" w:rsidP="00886828">
            <w:pPr>
              <w:spacing w:before="60" w:after="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3</w:t>
            </w:r>
            <w:r w:rsidR="00FB2064" w:rsidRPr="00DD30B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7371" w:type="dxa"/>
          </w:tcPr>
          <w:p w14:paraId="279549BF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730" w:type="dxa"/>
            <w:vAlign w:val="center"/>
          </w:tcPr>
          <w:p w14:paraId="253AF011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TAK / NIE***</w:t>
            </w:r>
          </w:p>
        </w:tc>
      </w:tr>
      <w:tr w:rsidR="00FB2064" w:rsidRPr="00DD30BB" w14:paraId="39988389" w14:textId="77777777" w:rsidTr="00886828">
        <w:tc>
          <w:tcPr>
            <w:tcW w:w="255" w:type="dxa"/>
            <w:vAlign w:val="center"/>
          </w:tcPr>
          <w:p w14:paraId="0420CD15" w14:textId="7E856926" w:rsidR="00FB2064" w:rsidRPr="00DD30BB" w:rsidRDefault="00191F1B" w:rsidP="00886828">
            <w:pPr>
              <w:spacing w:before="60" w:after="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FB2064" w:rsidRPr="00DD30B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7371" w:type="dxa"/>
          </w:tcPr>
          <w:p w14:paraId="79684C68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730" w:type="dxa"/>
            <w:vAlign w:val="center"/>
          </w:tcPr>
          <w:p w14:paraId="3148314F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TAK / NIE***</w:t>
            </w:r>
          </w:p>
        </w:tc>
      </w:tr>
      <w:tr w:rsidR="00FB2064" w:rsidRPr="00DD30BB" w14:paraId="78D89FE1" w14:textId="77777777" w:rsidTr="00886828">
        <w:tc>
          <w:tcPr>
            <w:tcW w:w="255" w:type="dxa"/>
            <w:vAlign w:val="center"/>
          </w:tcPr>
          <w:p w14:paraId="2AFADE76" w14:textId="6479AE9C" w:rsidR="00FB2064" w:rsidRPr="00DD30BB" w:rsidRDefault="00191F1B" w:rsidP="00886828">
            <w:pPr>
              <w:spacing w:before="60" w:after="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FB2064" w:rsidRPr="00DD30B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7371" w:type="dxa"/>
          </w:tcPr>
          <w:p w14:paraId="7535177A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730" w:type="dxa"/>
            <w:vAlign w:val="center"/>
          </w:tcPr>
          <w:p w14:paraId="10D28F85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TAK / NIE***</w:t>
            </w:r>
          </w:p>
        </w:tc>
      </w:tr>
      <w:tr w:rsidR="00FB2064" w:rsidRPr="00DD30BB" w14:paraId="256CCBD3" w14:textId="77777777" w:rsidTr="00886828">
        <w:tc>
          <w:tcPr>
            <w:tcW w:w="255" w:type="dxa"/>
            <w:vAlign w:val="center"/>
          </w:tcPr>
          <w:p w14:paraId="297A6E48" w14:textId="63BCB98F" w:rsidR="00FB2064" w:rsidRPr="00DD30BB" w:rsidRDefault="00191F1B" w:rsidP="00886828">
            <w:pPr>
              <w:spacing w:before="60" w:after="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="00FB2064" w:rsidRPr="00DD30B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7371" w:type="dxa"/>
          </w:tcPr>
          <w:p w14:paraId="58E5773A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highlight w:val="yellow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730" w:type="dxa"/>
            <w:vAlign w:val="center"/>
          </w:tcPr>
          <w:p w14:paraId="761BD950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TAK / NIE***</w:t>
            </w:r>
          </w:p>
        </w:tc>
      </w:tr>
      <w:tr w:rsidR="00FB2064" w:rsidRPr="00DD30BB" w14:paraId="0A894AB0" w14:textId="77777777" w:rsidTr="00886828">
        <w:tc>
          <w:tcPr>
            <w:tcW w:w="255" w:type="dxa"/>
            <w:vAlign w:val="center"/>
          </w:tcPr>
          <w:p w14:paraId="59D41792" w14:textId="3D46455E" w:rsidR="00FB2064" w:rsidRPr="00DD30BB" w:rsidRDefault="00191F1B" w:rsidP="00886828">
            <w:pPr>
              <w:spacing w:before="60" w:after="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</w:t>
            </w:r>
            <w:r w:rsidR="00FB2064" w:rsidRPr="00DD30B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7371" w:type="dxa"/>
          </w:tcPr>
          <w:p w14:paraId="3899258A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 xml:space="preserve">Przedmiot zamówienia powinien być dostarczony do siedziby Zamawiającego tj.: </w:t>
            </w:r>
            <w:bookmarkStart w:id="14" w:name="_Hlk75860448"/>
            <w:r w:rsidRPr="00DD30BB">
              <w:rPr>
                <w:rFonts w:ascii="Times New Roman" w:eastAsiaTheme="minorHAnsi" w:hAnsi="Times New Roman"/>
                <w:lang w:eastAsia="en-US"/>
              </w:rPr>
              <w:t xml:space="preserve">Politechnika Warszawska, Wydział Elektroniki i Technik Informacyjnych, ul. Nowowiejska 15/19, 00-665 Warszawa, Instytut Systemów Elektronicznych </w:t>
            </w:r>
            <w:bookmarkEnd w:id="14"/>
          </w:p>
        </w:tc>
        <w:tc>
          <w:tcPr>
            <w:tcW w:w="1730" w:type="dxa"/>
            <w:vAlign w:val="center"/>
          </w:tcPr>
          <w:p w14:paraId="6641EF61" w14:textId="77777777" w:rsidR="00FB2064" w:rsidRPr="00DD30BB" w:rsidRDefault="00FB2064" w:rsidP="00886828">
            <w:pPr>
              <w:rPr>
                <w:rFonts w:ascii="Times New Roman" w:eastAsiaTheme="minorHAnsi" w:hAnsi="Times New Roman"/>
                <w:lang w:eastAsia="en-US"/>
              </w:rPr>
            </w:pPr>
            <w:r w:rsidRPr="00DD30BB">
              <w:rPr>
                <w:rFonts w:ascii="Times New Roman" w:eastAsiaTheme="minorHAnsi" w:hAnsi="Times New Roman"/>
                <w:lang w:eastAsia="en-US"/>
              </w:rPr>
              <w:t>TAK / NIE***</w:t>
            </w:r>
          </w:p>
        </w:tc>
      </w:tr>
    </w:tbl>
    <w:p w14:paraId="5002EB5F" w14:textId="08E901AE" w:rsidR="00FB2064" w:rsidRPr="00DD30BB" w:rsidRDefault="00FB2064" w:rsidP="00FB2064">
      <w:pPr>
        <w:spacing w:before="60" w:after="60" w:line="240" w:lineRule="auto"/>
        <w:rPr>
          <w:rFonts w:ascii="Times New Roman" w:eastAsia="Calibri" w:hAnsi="Times New Roman" w:cs="Times New Roman"/>
        </w:rPr>
      </w:pPr>
      <w:r w:rsidRPr="00DD30BB">
        <w:rPr>
          <w:rFonts w:ascii="Times New Roman" w:eastAsia="Calibri" w:hAnsi="Times New Roman" w:cs="Times New Roman"/>
        </w:rPr>
        <w:t xml:space="preserve">* </w:t>
      </w:r>
      <w:r w:rsidR="009B3C15" w:rsidRPr="00DD30BB">
        <w:rPr>
          <w:rFonts w:ascii="Times New Roman" w:eastAsia="Calibri" w:hAnsi="Times New Roman" w:cs="Times New Roman"/>
        </w:rPr>
        <w:t>Niespełnienie</w:t>
      </w:r>
      <w:r w:rsidRPr="00DD30BB">
        <w:rPr>
          <w:rFonts w:ascii="Times New Roman" w:eastAsia="Calibri" w:hAnsi="Times New Roman" w:cs="Times New Roman"/>
        </w:rPr>
        <w:t xml:space="preserve"> któregokolwiek z wymaganych przez Zamawiającego elementów zamówienia będzie skutkowało odrzuceniem oferty na podstawie art. 89 ust.1 pkt. 2 ustawy.    </w:t>
      </w:r>
    </w:p>
    <w:p w14:paraId="1B0C8683" w14:textId="7EFC3556" w:rsidR="00FB2064" w:rsidRPr="00DD30BB" w:rsidRDefault="00FB2064" w:rsidP="00FB2064">
      <w:pPr>
        <w:spacing w:before="60" w:after="60" w:line="240" w:lineRule="auto"/>
        <w:rPr>
          <w:rFonts w:ascii="Times New Roman" w:eastAsia="Calibri" w:hAnsi="Times New Roman" w:cs="Times New Roman"/>
        </w:rPr>
      </w:pPr>
      <w:r w:rsidRPr="00DD30BB">
        <w:rPr>
          <w:rFonts w:ascii="Times New Roman" w:eastAsia="Calibri" w:hAnsi="Times New Roman" w:cs="Times New Roman"/>
        </w:rPr>
        <w:t xml:space="preserve">** Zaznaczyć właściwą opcję lub podać oferowany zakres – </w:t>
      </w:r>
      <w:r w:rsidR="009B3C15" w:rsidRPr="00DD30BB">
        <w:rPr>
          <w:rFonts w:ascii="Times New Roman" w:eastAsia="Calibri" w:hAnsi="Times New Roman" w:cs="Times New Roman"/>
        </w:rPr>
        <w:t>niezaznaczenie</w:t>
      </w:r>
      <w:r w:rsidRPr="00DD30BB">
        <w:rPr>
          <w:rFonts w:ascii="Times New Roman" w:eastAsia="Calibri" w:hAnsi="Times New Roman" w:cs="Times New Roman"/>
        </w:rPr>
        <w:t xml:space="preserve"> którejkolwiek pozycji będzie skutkowało odrzuceniem oferty na podstawie art. 89 ust.1 pkt. 2 ustawy.</w:t>
      </w:r>
    </w:p>
    <w:p w14:paraId="4A9111C0" w14:textId="77777777" w:rsidR="00FB2064" w:rsidRPr="00DD30BB" w:rsidRDefault="00FB2064" w:rsidP="00FB2064">
      <w:p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  <w:r w:rsidRPr="00DD30BB">
        <w:rPr>
          <w:rFonts w:ascii="Times New Roman" w:eastAsia="Calibri" w:hAnsi="Times New Roman" w:cs="Times New Roman"/>
        </w:rPr>
        <w:t>*** Niewłaściwe skreślić.</w:t>
      </w:r>
    </w:p>
    <w:p w14:paraId="3A62DB80" w14:textId="77777777" w:rsidR="00FB2064" w:rsidRPr="00DD30BB" w:rsidRDefault="00FB2064" w:rsidP="00FB2064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 xml:space="preserve">Oświadczamy, że zamówienie zrealizujemy w terminie do </w:t>
      </w:r>
      <w:r w:rsidRPr="00DD30BB">
        <w:rPr>
          <w:rFonts w:ascii="Times New Roman" w:hAnsi="Times New Roman" w:cs="Times New Roman"/>
          <w:b/>
          <w:bCs/>
        </w:rPr>
        <w:t xml:space="preserve">90 dni </w:t>
      </w:r>
      <w:r w:rsidRPr="00DD30BB">
        <w:rPr>
          <w:rFonts w:ascii="Times New Roman" w:hAnsi="Times New Roman" w:cs="Times New Roman"/>
        </w:rPr>
        <w:t>od dnia podpisania umowy.</w:t>
      </w:r>
    </w:p>
    <w:p w14:paraId="7D8B94CA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6ED7FAAC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6EB88AE6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38B5817B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26352320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5F915B7D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666FB495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666FA0BA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6375EF49" w14:textId="77777777" w:rsidR="00FB2064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6CF96BBE" w14:textId="77777777" w:rsidR="00A27BE5" w:rsidRDefault="00A27BE5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30778442" w14:textId="77777777" w:rsidR="00A27BE5" w:rsidRDefault="00A27BE5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16604C47" w14:textId="77777777" w:rsidR="00A27BE5" w:rsidRPr="00DD30BB" w:rsidRDefault="00A27BE5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3E69BD0E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79868D63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39EAFDDC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0719B42C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0021A7E6" w14:textId="77777777" w:rsidR="00FB2064" w:rsidRPr="00DD30BB" w:rsidRDefault="00FB2064" w:rsidP="00FB2064">
      <w:pPr>
        <w:spacing w:after="160" w:line="360" w:lineRule="auto"/>
        <w:contextualSpacing/>
        <w:rPr>
          <w:rFonts w:ascii="Times New Roman" w:hAnsi="Times New Roman" w:cs="Times New Roman"/>
        </w:rPr>
      </w:pPr>
    </w:p>
    <w:p w14:paraId="2632C09A" w14:textId="77777777" w:rsidR="00FB2064" w:rsidRPr="00DD30BB" w:rsidRDefault="00FB2064" w:rsidP="00FB2064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lastRenderedPageBreak/>
        <w:t>Oferujemy realizacje zamówienia za cenę wskazaną w poniższej tabeli kosztorysowej:</w:t>
      </w:r>
    </w:p>
    <w:p w14:paraId="0413A792" w14:textId="77777777" w:rsidR="00FB2064" w:rsidRPr="00DD30BB" w:rsidRDefault="00FB2064" w:rsidP="00FB206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D30BB">
        <w:rPr>
          <w:rFonts w:ascii="Times New Roman" w:eastAsia="Calibri" w:hAnsi="Times New Roman" w:cs="Times New Roman"/>
          <w:lang w:eastAsia="pl-PL"/>
        </w:rPr>
        <w:t xml:space="preserve">Tabela 1.1. TABELA KOSZTORYSOWA: </w:t>
      </w:r>
    </w:p>
    <w:tbl>
      <w:tblPr>
        <w:tblW w:w="98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22"/>
        <w:gridCol w:w="992"/>
        <w:gridCol w:w="1276"/>
        <w:gridCol w:w="992"/>
        <w:gridCol w:w="850"/>
        <w:gridCol w:w="851"/>
        <w:gridCol w:w="1098"/>
      </w:tblGrid>
      <w:tr w:rsidR="00FB2064" w:rsidRPr="00DD30BB" w14:paraId="33070220" w14:textId="77777777" w:rsidTr="009B3747">
        <w:tc>
          <w:tcPr>
            <w:tcW w:w="568" w:type="dxa"/>
            <w:shd w:val="clear" w:color="auto" w:fill="auto"/>
            <w:vAlign w:val="center"/>
          </w:tcPr>
          <w:p w14:paraId="011042D1" w14:textId="77777777" w:rsidR="00FB2064" w:rsidRPr="009B3747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DFF6EF" w14:textId="77777777" w:rsidR="00FB2064" w:rsidRPr="009B3747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Przedmiot zamówienia </w:t>
            </w: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61112B5" w14:textId="77777777" w:rsidR="00FB2064" w:rsidRPr="009B3747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76D91" w14:textId="77777777" w:rsidR="00FB2064" w:rsidRPr="009B3747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jednostkowa netto (bez VAT) w PLN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315EA" w14:textId="77777777" w:rsidR="00FB2064" w:rsidRPr="009B3747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Liczba oferowanych jednostek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C7B5D" w14:textId="77777777" w:rsidR="00FB2064" w:rsidRPr="009B3747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netto (bez VAT) w PLN</w:t>
            </w:r>
          </w:p>
          <w:p w14:paraId="49C571F5" w14:textId="77777777" w:rsidR="00FB2064" w:rsidRPr="009B3747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4x5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18F4F" w14:textId="77777777" w:rsidR="00FB2064" w:rsidRPr="009B3747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3923B" w14:textId="77777777" w:rsidR="00FB2064" w:rsidRPr="009B3747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Kwota VAT </w:t>
            </w: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 PLN</w:t>
            </w:r>
          </w:p>
          <w:p w14:paraId="539DB4AE" w14:textId="77777777" w:rsidR="00FB2064" w:rsidRPr="009B3747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6x7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429497B" w14:textId="77777777" w:rsidR="00FB2064" w:rsidRPr="009B3747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Wartość brutto </w:t>
            </w: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(z VAT) </w:t>
            </w: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 PLN</w:t>
            </w:r>
          </w:p>
          <w:p w14:paraId="1EF4DE75" w14:textId="77777777" w:rsidR="00FB2064" w:rsidRPr="009B3747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6+8</w:t>
            </w:r>
          </w:p>
        </w:tc>
      </w:tr>
      <w:tr w:rsidR="00FB2064" w:rsidRPr="00DD30BB" w14:paraId="01390E93" w14:textId="77777777" w:rsidTr="009B3747">
        <w:tc>
          <w:tcPr>
            <w:tcW w:w="568" w:type="dxa"/>
            <w:shd w:val="clear" w:color="auto" w:fill="auto"/>
            <w:vAlign w:val="center"/>
          </w:tcPr>
          <w:p w14:paraId="2EE95460" w14:textId="77777777" w:rsidR="00FB2064" w:rsidRPr="009B3747" w:rsidRDefault="00FB2064" w:rsidP="008868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56BD0B" w14:textId="77777777" w:rsidR="00FB2064" w:rsidRPr="009B3747" w:rsidRDefault="00FB2064" w:rsidP="008868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29F247D" w14:textId="77777777" w:rsidR="00FB2064" w:rsidRPr="009B3747" w:rsidRDefault="00FB2064" w:rsidP="008868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7B2EA" w14:textId="77777777" w:rsidR="00FB2064" w:rsidRPr="009B3747" w:rsidRDefault="00FB2064" w:rsidP="008868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79D3D" w14:textId="77777777" w:rsidR="00FB2064" w:rsidRPr="009B3747" w:rsidRDefault="00FB2064" w:rsidP="008868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80C18" w14:textId="77777777" w:rsidR="00FB2064" w:rsidRPr="009B3747" w:rsidRDefault="00FB2064" w:rsidP="008868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04D3E1" w14:textId="77777777" w:rsidR="00FB2064" w:rsidRPr="009B3747" w:rsidRDefault="00FB2064" w:rsidP="008868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12C98" w14:textId="77777777" w:rsidR="00FB2064" w:rsidRPr="009B3747" w:rsidRDefault="00FB2064" w:rsidP="008868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E586C21" w14:textId="77777777" w:rsidR="00FB2064" w:rsidRPr="009B3747" w:rsidRDefault="00FB2064" w:rsidP="008868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B374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FB2064" w:rsidRPr="00DD30BB" w14:paraId="741DBC8F" w14:textId="77777777" w:rsidTr="009B3747">
        <w:tc>
          <w:tcPr>
            <w:tcW w:w="568" w:type="dxa"/>
            <w:shd w:val="clear" w:color="auto" w:fill="auto"/>
            <w:vAlign w:val="center"/>
          </w:tcPr>
          <w:p w14:paraId="04F0D60D" w14:textId="77777777" w:rsidR="00FB2064" w:rsidRPr="00DD30BB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D30BB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2650707D" w14:textId="035CAFBE" w:rsidR="00FB2064" w:rsidRPr="002932E5" w:rsidRDefault="002932E5" w:rsidP="002932E5">
            <w:pPr>
              <w:suppressAutoHyphens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</w:t>
            </w:r>
            <w:r w:rsidRPr="00076EC3">
              <w:rPr>
                <w:b/>
                <w:bCs/>
                <w:i/>
                <w:iCs/>
              </w:rPr>
              <w:t>obilne, radiolokacyjne laboratorium pomiarowe w postaci zmodyfikowanego samochodu dostawczego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F8407C" w14:textId="77777777" w:rsidR="00FB2064" w:rsidRPr="00DD30BB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D30BB">
              <w:rPr>
                <w:rFonts w:ascii="Times New Roman" w:eastAsia="Calibri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EC421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46F797" w14:textId="168B93A1" w:rsidR="00FB2064" w:rsidRPr="00DD30BB" w:rsidRDefault="009B3747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507EA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5D6E5C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5F6471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99CEC2F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B2064" w:rsidRPr="00DD30BB" w14:paraId="731E833D" w14:textId="77777777" w:rsidTr="009B3747">
        <w:tc>
          <w:tcPr>
            <w:tcW w:w="6068" w:type="dxa"/>
            <w:gridSpan w:val="5"/>
            <w:shd w:val="clear" w:color="auto" w:fill="auto"/>
            <w:vAlign w:val="center"/>
          </w:tcPr>
          <w:p w14:paraId="33D7B2F6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DD30BB">
              <w:rPr>
                <w:rFonts w:ascii="Times New Roman" w:eastAsia="Calibri" w:hAnsi="Times New Roman" w:cs="Times New Roman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94854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58AADD" w14:textId="77777777" w:rsidR="00FB2064" w:rsidRPr="00DD30BB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D30BB">
              <w:rPr>
                <w:rFonts w:ascii="Times New Roman" w:eastAsia="Calibri" w:hAnsi="Times New Roman" w:cs="Times New Roman"/>
                <w:lang w:eastAsia="pl-PL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FACF0" w14:textId="77777777" w:rsidR="00FB2064" w:rsidRPr="00DD30BB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D30BB">
              <w:rPr>
                <w:rFonts w:ascii="Times New Roman" w:eastAsia="Calibri" w:hAnsi="Times New Roman" w:cs="Times New Roman"/>
                <w:lang w:eastAsia="pl-PL"/>
              </w:rPr>
              <w:t>x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6BA460F" w14:textId="77777777" w:rsidR="00FB2064" w:rsidRPr="00DD30BB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D30BB">
              <w:rPr>
                <w:rFonts w:ascii="Times New Roman" w:eastAsia="Calibri" w:hAnsi="Times New Roman" w:cs="Times New Roman"/>
                <w:lang w:eastAsia="pl-PL"/>
              </w:rPr>
              <w:t>x</w:t>
            </w:r>
          </w:p>
        </w:tc>
      </w:tr>
      <w:tr w:rsidR="00FB2064" w:rsidRPr="00DD30BB" w14:paraId="7D04FA0E" w14:textId="77777777" w:rsidTr="009B3747">
        <w:tc>
          <w:tcPr>
            <w:tcW w:w="7910" w:type="dxa"/>
            <w:gridSpan w:val="7"/>
            <w:shd w:val="clear" w:color="auto" w:fill="auto"/>
            <w:vAlign w:val="center"/>
          </w:tcPr>
          <w:p w14:paraId="749DBA89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DD30BB">
              <w:rPr>
                <w:rFonts w:ascii="Times New Roman" w:eastAsia="Calibri" w:hAnsi="Times New Roman" w:cs="Times New Roman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A11E1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75CC52C" w14:textId="77777777" w:rsidR="00FB2064" w:rsidRPr="00DD30BB" w:rsidRDefault="00FB2064" w:rsidP="00886828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D30BB">
              <w:rPr>
                <w:rFonts w:ascii="Times New Roman" w:eastAsia="Calibri" w:hAnsi="Times New Roman" w:cs="Times New Roman"/>
                <w:lang w:eastAsia="pl-PL"/>
              </w:rPr>
              <w:t>x</w:t>
            </w:r>
          </w:p>
        </w:tc>
      </w:tr>
      <w:tr w:rsidR="00FB2064" w:rsidRPr="00DD30BB" w14:paraId="678659DE" w14:textId="77777777" w:rsidTr="009B3747">
        <w:tc>
          <w:tcPr>
            <w:tcW w:w="8761" w:type="dxa"/>
            <w:gridSpan w:val="8"/>
            <w:shd w:val="clear" w:color="auto" w:fill="auto"/>
            <w:vAlign w:val="center"/>
          </w:tcPr>
          <w:p w14:paraId="42F9D975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DD30BB">
              <w:rPr>
                <w:rFonts w:ascii="Times New Roman" w:eastAsia="Calibri" w:hAnsi="Times New Roman" w:cs="Times New Roman"/>
                <w:lang w:eastAsia="pl-PL"/>
              </w:rPr>
              <w:t>Cena (należy dodać do siebie poszczególne pozycje z kolumny 9)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618266A" w14:textId="77777777" w:rsidR="00FB2064" w:rsidRPr="00DD30BB" w:rsidRDefault="00FB2064" w:rsidP="00886828">
            <w:pPr>
              <w:spacing w:before="60" w:after="6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28327DAE" w14:textId="77777777" w:rsidR="00FB2064" w:rsidRPr="00DD30BB" w:rsidRDefault="00FB2064" w:rsidP="00FB2064">
      <w:pPr>
        <w:spacing w:after="0" w:line="360" w:lineRule="auto"/>
        <w:rPr>
          <w:rFonts w:ascii="Times New Roman" w:eastAsia="Calibri" w:hAnsi="Times New Roman" w:cs="Times New Roman"/>
          <w:lang w:eastAsia="ar-SA"/>
        </w:rPr>
      </w:pPr>
    </w:p>
    <w:p w14:paraId="340C427F" w14:textId="77777777" w:rsidR="00FB2064" w:rsidRPr="00DD30BB" w:rsidRDefault="00FB2064" w:rsidP="00FB2064">
      <w:pPr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DD30BB">
        <w:rPr>
          <w:rFonts w:ascii="Times New Roman" w:eastAsia="Calibri" w:hAnsi="Times New Roman" w:cs="Times New Roman"/>
          <w:lang w:eastAsia="ar-SA"/>
        </w:rPr>
        <w:t>Razem wartość oferty netto (słownie): ……………………………………………………………………………</w:t>
      </w:r>
    </w:p>
    <w:p w14:paraId="555FC426" w14:textId="77777777" w:rsidR="00FB2064" w:rsidRPr="00DD30BB" w:rsidRDefault="00FB2064" w:rsidP="00FB2064">
      <w:pPr>
        <w:spacing w:before="120" w:after="0" w:line="360" w:lineRule="auto"/>
        <w:rPr>
          <w:rFonts w:ascii="Times New Roman" w:eastAsia="Calibri" w:hAnsi="Times New Roman" w:cs="Times New Roman"/>
          <w:lang w:eastAsia="ar-SA"/>
        </w:rPr>
      </w:pPr>
      <w:r w:rsidRPr="00DD30BB">
        <w:rPr>
          <w:rFonts w:ascii="Times New Roman" w:eastAsia="Calibri" w:hAnsi="Times New Roman" w:cs="Times New Roman"/>
          <w:lang w:eastAsia="ar-SA"/>
        </w:rPr>
        <w:t>Razem wartość brutto tj. cena (słownie): ………………………………………………………………………</w:t>
      </w:r>
    </w:p>
    <w:p w14:paraId="55F4C09E" w14:textId="77777777" w:rsidR="00FB2064" w:rsidRPr="00DD30BB" w:rsidRDefault="00FB2064" w:rsidP="00FB2064">
      <w:pPr>
        <w:spacing w:line="360" w:lineRule="auto"/>
        <w:contextualSpacing/>
        <w:rPr>
          <w:rFonts w:ascii="Times New Roman" w:hAnsi="Times New Roman" w:cs="Times New Roman"/>
          <w:color w:val="FF0000"/>
        </w:rPr>
      </w:pPr>
      <w:r w:rsidRPr="00DD30BB">
        <w:rPr>
          <w:rFonts w:ascii="Times New Roman" w:eastAsia="Calibri" w:hAnsi="Times New Roman" w:cs="Times New Roman"/>
          <w:color w:val="000000"/>
        </w:rPr>
        <w:t>Wyżej podana cena jest ceną łączną i zawiera wszelkie koszty, jakie ponosimy w celu należytego spełnienia wszystkich obowiązków wynikających z realizacji zamówienia.</w:t>
      </w:r>
    </w:p>
    <w:p w14:paraId="298E4CEF" w14:textId="77777777" w:rsidR="00FB2064" w:rsidRPr="00DD30BB" w:rsidRDefault="00FB2064" w:rsidP="00FB20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32A3701" w14:textId="77777777" w:rsidR="00FB2064" w:rsidRPr="00DD30BB" w:rsidRDefault="00FB2064" w:rsidP="00FB206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u w:val="single"/>
        </w:rPr>
      </w:pPr>
      <w:r w:rsidRPr="00DD30BB">
        <w:rPr>
          <w:rFonts w:ascii="Times New Roman" w:hAnsi="Times New Roman" w:cs="Times New Roman"/>
          <w:b/>
          <w:bCs/>
          <w:i/>
          <w:iCs/>
          <w:u w:val="single"/>
        </w:rPr>
        <w:t>Oświadczamy, że zapoznaliśmy się ze Specyfikacją Warunków Zamówienia i OPZ i nie wnosimy do niej zastrzeżeń.</w:t>
      </w:r>
    </w:p>
    <w:p w14:paraId="158CF476" w14:textId="77777777" w:rsidR="00FB2064" w:rsidRPr="00DD30BB" w:rsidRDefault="00FB2064" w:rsidP="00FB206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Jesteśmy związani niniejszą ofertą przez okres wskazany w SWZ.</w:t>
      </w:r>
    </w:p>
    <w:p w14:paraId="5B8B1733" w14:textId="717EE7F0" w:rsidR="00FB2064" w:rsidRPr="00DD30BB" w:rsidRDefault="00FB2064" w:rsidP="00FB206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 xml:space="preserve">Akceptujemy Projektowane postanowienia umowy (stanowiące załącznik nr </w:t>
      </w:r>
      <w:r w:rsidR="00A015EC">
        <w:rPr>
          <w:rFonts w:ascii="Times New Roman" w:hAnsi="Times New Roman" w:cs="Times New Roman"/>
        </w:rPr>
        <w:t>2</w:t>
      </w:r>
      <w:r w:rsidRPr="00DD30BB">
        <w:rPr>
          <w:rFonts w:ascii="Times New Roman" w:hAnsi="Times New Roman" w:cs="Times New Roman"/>
        </w:rPr>
        <w:t xml:space="preserve"> do SWZ) i zobowiązujemy się, w przypadku wybrania naszej oferty, do zawarcia umowy o treści określonej w Projektowanych postanowieniach umowy w miejscu i terminie wyznaczonym przez Zamawiającego.</w:t>
      </w:r>
    </w:p>
    <w:p w14:paraId="0205F28C" w14:textId="77777777" w:rsidR="00FB2064" w:rsidRPr="00DD30BB" w:rsidRDefault="00FB2064" w:rsidP="00FB2064">
      <w:pPr>
        <w:spacing w:after="0" w:line="360" w:lineRule="auto"/>
        <w:ind w:left="360"/>
        <w:contextualSpacing/>
        <w:rPr>
          <w:rFonts w:ascii="Times New Roman" w:hAnsi="Times New Roman" w:cs="Times New Roman"/>
        </w:rPr>
      </w:pPr>
    </w:p>
    <w:p w14:paraId="3936915E" w14:textId="77777777" w:rsidR="00FB2064" w:rsidRPr="00DD30BB" w:rsidRDefault="00FB2064" w:rsidP="00FB206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  <w:lang w:val="x-none"/>
        </w:rPr>
        <w:t>Oświadczamy, że informacje i dokumenty, zawarte w pliku</w:t>
      </w:r>
      <w:r w:rsidRPr="00DD30BB">
        <w:rPr>
          <w:rFonts w:ascii="Times New Roman" w:hAnsi="Times New Roman" w:cs="Times New Roman"/>
        </w:rPr>
        <w:t xml:space="preserve"> </w:t>
      </w:r>
      <w:r w:rsidRPr="00DD30BB">
        <w:rPr>
          <w:rFonts w:ascii="Times New Roman" w:hAnsi="Times New Roman" w:cs="Times New Roman"/>
          <w:i/>
        </w:rPr>
        <w:t>(wypełnić, jeśli dotyczy)</w:t>
      </w:r>
      <w:r w:rsidRPr="00DD30BB">
        <w:rPr>
          <w:rFonts w:ascii="Times New Roman" w:hAnsi="Times New Roman" w:cs="Times New Roman"/>
        </w:rPr>
        <w:t>,</w:t>
      </w:r>
      <w:r w:rsidRPr="00DD30BB">
        <w:rPr>
          <w:rFonts w:ascii="Times New Roman" w:hAnsi="Times New Roman" w:cs="Times New Roman"/>
          <w:lang w:val="x-none"/>
        </w:rPr>
        <w:t xml:space="preserve"> </w:t>
      </w:r>
      <w:r w:rsidRPr="00DD30BB">
        <w:rPr>
          <w:rFonts w:ascii="Times New Roman" w:hAnsi="Times New Roman" w:cs="Times New Roman"/>
        </w:rPr>
        <w:t>tj. następujące elementy oferty: ………………………………………………….…………………………,</w:t>
      </w:r>
    </w:p>
    <w:p w14:paraId="7D7398F1" w14:textId="77777777" w:rsidR="00FB2064" w:rsidRPr="00DD30BB" w:rsidRDefault="00FB2064" w:rsidP="00FB2064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</w:pPr>
      <w:r w:rsidRPr="00DD30BB">
        <w:rPr>
          <w:rFonts w:ascii="Times New Roman" w:hAnsi="Times New Roman" w:cs="Times New Roman"/>
        </w:rPr>
        <w:t xml:space="preserve">stanowią tajemnicę przedsiębiorstwa* w rozumieniu art. 11 ustawy z dnia 16 kwietnia 1993 r. o zwalczaniu nieuczciwej konkurencji i zastrzegamy 9 w odniesieniu do każdej zastrzeżonej informacji), że nie mogą być udostępnione. Elementy oferty, o których mowa powyżej, zostały złożone w osobnym pliku i oznaczone „Załącznik stanowiący tajemnicę przedsiębiorstwa” a następnie wraz z plikami stanowiącymi jawną część skompresowane do jednego pliku archiwum (ZIP).                                                                                                                                                   </w:t>
      </w:r>
      <w:r w:rsidRPr="00DD30BB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>*(w przypadku dokonania takiego zastrzeżenia, należy</w:t>
      </w:r>
      <w:r w:rsidRPr="00DD30BB">
        <w:rPr>
          <w:rFonts w:ascii="Times New Roman" w:hAnsi="Times New Roman" w:cs="Times New Roman"/>
          <w:b/>
          <w:bCs/>
          <w:i/>
          <w:iCs/>
          <w:color w:val="000000"/>
        </w:rPr>
        <w:t xml:space="preserve"> wykazać w odniesieniu do każdej z zastrzeżonych informacji:</w:t>
      </w:r>
    </w:p>
    <w:p w14:paraId="56BF4591" w14:textId="77777777" w:rsidR="00FB2064" w:rsidRPr="00DD30BB" w:rsidRDefault="00FB2064" w:rsidP="00FB2064">
      <w:pPr>
        <w:spacing w:after="0"/>
        <w:ind w:left="567" w:hanging="14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D30BB">
        <w:rPr>
          <w:rFonts w:ascii="Times New Roman" w:hAnsi="Times New Roman" w:cs="Times New Roman"/>
          <w:b/>
          <w:bCs/>
          <w:i/>
          <w:iCs/>
          <w:color w:val="000000"/>
        </w:rPr>
        <w:t>- że</w:t>
      </w:r>
      <w:r w:rsidRPr="00DD30B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D30BB">
        <w:rPr>
          <w:rFonts w:ascii="Times New Roman" w:hAnsi="Times New Roman" w:cs="Times New Roman"/>
          <w:b/>
          <w:bCs/>
          <w:i/>
          <w:iCs/>
          <w:color w:val="000000"/>
        </w:rPr>
        <w:t xml:space="preserve">ma ona charakter techniczny, technologiczny, organizacyjny przedsiębiorstwa lub inny posiadający wartość gospodarczą, </w:t>
      </w:r>
    </w:p>
    <w:p w14:paraId="02DCBACC" w14:textId="77777777" w:rsidR="00FB2064" w:rsidRPr="00DD30BB" w:rsidRDefault="00FB2064" w:rsidP="00FB2064">
      <w:pPr>
        <w:spacing w:after="0"/>
        <w:ind w:left="567" w:hanging="14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D30BB">
        <w:rPr>
          <w:rFonts w:ascii="Times New Roman" w:hAnsi="Times New Roman" w:cs="Times New Roman"/>
          <w:b/>
          <w:bCs/>
          <w:i/>
          <w:iCs/>
          <w:color w:val="000000"/>
        </w:rPr>
        <w:t>- która jako całość lub w szczególnym zestawieniu i zbiorze ich elementów nie jest powszechnie znana osobom zwykle zajmującym się tym rodzajem informacji albo nie jest łatwo dostępna dla takich osób,</w:t>
      </w:r>
    </w:p>
    <w:p w14:paraId="68F6E5E5" w14:textId="1CE88305" w:rsidR="00FB2064" w:rsidRPr="00DD30BB" w:rsidRDefault="00FB2064" w:rsidP="00FB2064">
      <w:pPr>
        <w:spacing w:after="120" w:line="360" w:lineRule="auto"/>
        <w:ind w:left="432"/>
        <w:contextualSpacing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D30BB">
        <w:rPr>
          <w:rFonts w:ascii="Times New Roman" w:hAnsi="Times New Roman" w:cs="Times New Roman"/>
          <w:b/>
          <w:bCs/>
          <w:i/>
          <w:iCs/>
          <w:color w:val="000000"/>
        </w:rPr>
        <w:t xml:space="preserve">- uprawniony do korzystania z informacji lub rozporządzania nimi podjął, przy zachowaniu należytej staranności, działania w </w:t>
      </w:r>
      <w:r w:rsidR="009B3C15" w:rsidRPr="00DD30BB">
        <w:rPr>
          <w:rFonts w:ascii="Times New Roman" w:hAnsi="Times New Roman" w:cs="Times New Roman"/>
          <w:b/>
          <w:bCs/>
          <w:i/>
          <w:iCs/>
          <w:color w:val="000000"/>
        </w:rPr>
        <w:t>celu utrzymania</w:t>
      </w:r>
      <w:r w:rsidRPr="00DD30BB">
        <w:rPr>
          <w:rFonts w:ascii="Times New Roman" w:hAnsi="Times New Roman" w:cs="Times New Roman"/>
          <w:b/>
          <w:bCs/>
          <w:i/>
          <w:iCs/>
          <w:color w:val="000000"/>
        </w:rPr>
        <w:t xml:space="preserve"> ich w poufności.</w:t>
      </w:r>
    </w:p>
    <w:p w14:paraId="62DE6E77" w14:textId="77777777" w:rsidR="00FB2064" w:rsidRDefault="00FB2064" w:rsidP="00FB2064">
      <w:pPr>
        <w:numPr>
          <w:ilvl w:val="0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D30BB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DD30B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14:paraId="73735255" w14:textId="77777777" w:rsidR="009B3C15" w:rsidRPr="009B3747" w:rsidRDefault="009B3C15" w:rsidP="009B3C15">
      <w:pPr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30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Akceptujemy postanowienia: Regulaminu korzystania z internetowej platformy zakupowej: </w:t>
      </w:r>
      <w:r w:rsidRPr="00DD30B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www.platformazakupowa.pl.</w:t>
      </w:r>
    </w:p>
    <w:p w14:paraId="6BAE5605" w14:textId="77777777" w:rsidR="009B3C15" w:rsidRPr="00DD30BB" w:rsidRDefault="009B3C15" w:rsidP="009B3C1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 xml:space="preserve">Oświadczamy, że wykazując spełnienie warunków udziału w postępowaniu: </w:t>
      </w:r>
    </w:p>
    <w:p w14:paraId="1A26F39B" w14:textId="77777777" w:rsidR="009B3C15" w:rsidRPr="00DD30BB" w:rsidRDefault="009B3C15" w:rsidP="009B3C15">
      <w:pPr>
        <w:spacing w:line="360" w:lineRule="auto"/>
        <w:ind w:firstLine="360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- nie polegamy na potencjale udostępnionym przez podmiot udostępniający zasoby*</w:t>
      </w:r>
    </w:p>
    <w:p w14:paraId="635C4976" w14:textId="77777777" w:rsidR="009B3C15" w:rsidRPr="00DD30BB" w:rsidRDefault="009B3C15" w:rsidP="009B3C15">
      <w:pPr>
        <w:spacing w:after="0" w:line="360" w:lineRule="auto"/>
        <w:ind w:left="360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</w:p>
    <w:p w14:paraId="667B30FF" w14:textId="77777777" w:rsidR="009B3C15" w:rsidRPr="00DD30BB" w:rsidRDefault="009B3C15" w:rsidP="009B3C15">
      <w:pPr>
        <w:spacing w:after="0" w:line="360" w:lineRule="auto"/>
        <w:ind w:left="360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  <w:b/>
        </w:rPr>
        <w:t>W związku z powyższym wraz z ofertą składamy zobowiązanie podmiotu udostępniającego zasoby do oddania do dyspozycji niezbędnych zasobów lub inny podmiotowy środek dowodowy.</w:t>
      </w:r>
      <w:r w:rsidRPr="00DD30BB">
        <w:rPr>
          <w:rFonts w:ascii="Times New Roman" w:hAnsi="Times New Roman" w:cs="Times New Roman"/>
        </w:rPr>
        <w:t xml:space="preserve"> </w:t>
      </w:r>
    </w:p>
    <w:p w14:paraId="1F138D84" w14:textId="77777777" w:rsidR="009B3C15" w:rsidRPr="00DD30BB" w:rsidRDefault="009B3C15" w:rsidP="009B3C15">
      <w:pPr>
        <w:spacing w:after="0" w:line="360" w:lineRule="auto"/>
        <w:ind w:left="360"/>
        <w:contextualSpacing/>
        <w:rPr>
          <w:rFonts w:ascii="Times New Roman" w:hAnsi="Times New Roman" w:cs="Times New Roman"/>
          <w:i/>
        </w:rPr>
      </w:pPr>
      <w:r w:rsidRPr="00DD30BB">
        <w:rPr>
          <w:rFonts w:ascii="Times New Roman" w:hAnsi="Times New Roman" w:cs="Times New Roman"/>
          <w:i/>
        </w:rPr>
        <w:t>*Skreślić niewłaściwą opcję</w:t>
      </w:r>
    </w:p>
    <w:p w14:paraId="45399A39" w14:textId="71089D11" w:rsidR="009B3C15" w:rsidRPr="009B3C15" w:rsidRDefault="009B3C15" w:rsidP="009B3C15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3C15">
        <w:rPr>
          <w:rFonts w:ascii="Times New Roman" w:hAnsi="Times New Roman" w:cs="Times New Roman"/>
          <w:b/>
          <w:lang w:eastAsia="pl-PL"/>
        </w:rPr>
        <w:t>Oświadczenie składane przez Wykonawców wspólnie ubiegających się o udzielenie zamówienia (jeżeli dotyczy):</w:t>
      </w:r>
    </w:p>
    <w:p w14:paraId="4DDE4F6D" w14:textId="77777777" w:rsidR="009B3C15" w:rsidRPr="00DD30BB" w:rsidRDefault="009B3C15" w:rsidP="009B3C15">
      <w:pPr>
        <w:spacing w:line="360" w:lineRule="auto"/>
        <w:ind w:left="360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 xml:space="preserve">Oświadczamy, że część zamówienia, co do której Zamawiający wymagał wykazania się doświadczeniem opisanym w warunku udziału w postępowaniu, zostanie wykonana przez ten z </w:t>
      </w:r>
      <w:r w:rsidRPr="00DD30BB">
        <w:rPr>
          <w:rFonts w:ascii="Times New Roman" w:hAnsi="Times New Roman" w:cs="Times New Roman"/>
        </w:rPr>
        <w:lastRenderedPageBreak/>
        <w:t>podmiotów wspólnie ubiegających się o zamówienie, którego doświadczenie zostało wykazane na potwierdzenie spełnienia tego warunku udziału w postępowaniu.</w:t>
      </w:r>
    </w:p>
    <w:p w14:paraId="6499F6D1" w14:textId="77777777" w:rsidR="009B3C15" w:rsidRPr="00DD30BB" w:rsidRDefault="009B3C15" w:rsidP="009B3C15">
      <w:pPr>
        <w:spacing w:line="240" w:lineRule="auto"/>
        <w:ind w:left="360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W związku z powyższym podział zadań w ramach Wykonawców występujących wspólnie przedstawia poniższe zestawienie:</w:t>
      </w:r>
    </w:p>
    <w:p w14:paraId="019E9130" w14:textId="77777777" w:rsidR="009B3C15" w:rsidRPr="00DD30BB" w:rsidRDefault="009B3C15" w:rsidP="009B3C15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 xml:space="preserve">Zadanie 1) : .....................................................  </w:t>
      </w:r>
    </w:p>
    <w:p w14:paraId="3B348913" w14:textId="77777777" w:rsidR="009B3C15" w:rsidRPr="00DD30BB" w:rsidRDefault="009B3C15" w:rsidP="009B3C15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14:paraId="697B5EF0" w14:textId="77777777" w:rsidR="009B3C15" w:rsidRPr="00DD30BB" w:rsidRDefault="009B3C15" w:rsidP="009B3C15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Podmiot realizujący zadanie ..............................................</w:t>
      </w:r>
    </w:p>
    <w:p w14:paraId="3CF61BF7" w14:textId="77777777" w:rsidR="009B3C15" w:rsidRPr="00DD30BB" w:rsidRDefault="009B3C15" w:rsidP="009B3C15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14:paraId="489BB975" w14:textId="77777777" w:rsidR="009B3C15" w:rsidRPr="00DD30BB" w:rsidRDefault="009B3C15" w:rsidP="009B3C15">
      <w:pPr>
        <w:spacing w:line="240" w:lineRule="auto"/>
        <w:ind w:left="360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 xml:space="preserve">Zadanie 2) : .....................................................  </w:t>
      </w:r>
    </w:p>
    <w:p w14:paraId="19269878" w14:textId="77777777" w:rsidR="009B3C15" w:rsidRDefault="009B3C15" w:rsidP="009B3C15">
      <w:pPr>
        <w:spacing w:line="240" w:lineRule="auto"/>
        <w:ind w:left="360"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Podmiot realizujący zadanie ..............................................</w:t>
      </w:r>
    </w:p>
    <w:p w14:paraId="6B64EFE0" w14:textId="77777777" w:rsidR="009B3C15" w:rsidRPr="00DD30BB" w:rsidRDefault="009B3C15" w:rsidP="009B3C15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  <w:b/>
        </w:rPr>
        <w:t>Do Formularza oferty dołączam następujące załączniki:</w:t>
      </w:r>
    </w:p>
    <w:p w14:paraId="1A5356B8" w14:textId="77777777" w:rsidR="009B3C15" w:rsidRPr="00DD30BB" w:rsidRDefault="009B3C15" w:rsidP="009B3C15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 xml:space="preserve">- Oświadczenie o spełnieniu warunków udziału w postepowaniu i braku podstaw do wykluczenia z postępowania; </w:t>
      </w:r>
    </w:p>
    <w:p w14:paraId="0A328B84" w14:textId="77777777" w:rsidR="009B3C15" w:rsidRPr="00DD30BB" w:rsidRDefault="009B3C15" w:rsidP="009B3C15">
      <w:pPr>
        <w:spacing w:line="360" w:lineRule="auto"/>
        <w:ind w:left="357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- ……………………………………………………….</w:t>
      </w:r>
    </w:p>
    <w:p w14:paraId="501F030C" w14:textId="77777777" w:rsidR="009B3C15" w:rsidRPr="00DD30BB" w:rsidRDefault="009B3C15" w:rsidP="009B3C15">
      <w:pPr>
        <w:spacing w:line="360" w:lineRule="auto"/>
        <w:ind w:left="357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- ……………………………………………………….</w:t>
      </w:r>
    </w:p>
    <w:p w14:paraId="50C4B0C2" w14:textId="77777777" w:rsidR="009B3C15" w:rsidRPr="00DD30BB" w:rsidRDefault="009B3C15" w:rsidP="009B3C15">
      <w:pPr>
        <w:spacing w:line="360" w:lineRule="auto"/>
        <w:ind w:left="357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- ……………………………………………………….</w:t>
      </w:r>
    </w:p>
    <w:p w14:paraId="73841AE3" w14:textId="77777777" w:rsidR="00FB2064" w:rsidRDefault="00FB2064" w:rsidP="00FB2064">
      <w:pPr>
        <w:spacing w:line="360" w:lineRule="auto"/>
        <w:ind w:left="357"/>
        <w:contextualSpacing/>
        <w:rPr>
          <w:rFonts w:ascii="Times New Roman" w:hAnsi="Times New Roman" w:cs="Times New Roman"/>
        </w:rPr>
      </w:pPr>
      <w:r w:rsidRPr="00DD30BB">
        <w:rPr>
          <w:rFonts w:ascii="Times New Roman" w:hAnsi="Times New Roman" w:cs="Times New Roman"/>
        </w:rPr>
        <w:t>- ……………………………………………………….</w:t>
      </w:r>
    </w:p>
    <w:p w14:paraId="26601712" w14:textId="77777777" w:rsidR="009B3C15" w:rsidRDefault="009B3C15" w:rsidP="00FB2064">
      <w:pPr>
        <w:spacing w:line="360" w:lineRule="auto"/>
        <w:ind w:left="357"/>
        <w:contextualSpacing/>
        <w:rPr>
          <w:rFonts w:ascii="Times New Roman" w:hAnsi="Times New Roman" w:cs="Times New Roman"/>
        </w:rPr>
      </w:pPr>
    </w:p>
    <w:p w14:paraId="74A6A314" w14:textId="77777777" w:rsidR="009B3C15" w:rsidRPr="00DD30BB" w:rsidRDefault="009B3C15" w:rsidP="00FB2064">
      <w:pPr>
        <w:spacing w:line="360" w:lineRule="auto"/>
        <w:ind w:left="357"/>
        <w:contextualSpacing/>
        <w:rPr>
          <w:rFonts w:ascii="Times New Roman" w:hAnsi="Times New Roman" w:cs="Times New Roman"/>
        </w:rPr>
      </w:pPr>
    </w:p>
    <w:p w14:paraId="2E0864C3" w14:textId="77777777" w:rsidR="00FB2064" w:rsidRPr="00DD30BB" w:rsidRDefault="00FB2064" w:rsidP="00FB2064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130E4EB4" w14:textId="77777777" w:rsidR="00FB2064" w:rsidRPr="00DD30BB" w:rsidRDefault="00FB2064" w:rsidP="00FB2064">
      <w:pPr>
        <w:rPr>
          <w:rFonts w:ascii="Times New Roman" w:hAnsi="Times New Roman" w:cs="Times New Roman"/>
          <w:i/>
        </w:rPr>
      </w:pPr>
      <w:r w:rsidRPr="00DD30BB">
        <w:rPr>
          <w:rFonts w:ascii="Times New Roman" w:hAnsi="Times New Roman" w:cs="Times New Roman"/>
          <w:color w:val="FF0000"/>
        </w:rPr>
        <w:t xml:space="preserve"> </w:t>
      </w:r>
      <w:r w:rsidRPr="00DD30BB">
        <w:rPr>
          <w:rFonts w:ascii="Times New Roman" w:hAnsi="Times New Roman" w:cs="Times New Roman"/>
          <w:i/>
        </w:rPr>
        <w:t>.....................dn..................                                                           …………………………………...</w:t>
      </w:r>
    </w:p>
    <w:p w14:paraId="26EE1C45" w14:textId="6745E520" w:rsidR="00FB2064" w:rsidRPr="00DD30BB" w:rsidRDefault="00FB2064" w:rsidP="00FB2064">
      <w:pPr>
        <w:pStyle w:val="Bezodstpw1"/>
        <w:spacing w:line="276" w:lineRule="auto"/>
        <w:ind w:left="4956"/>
        <w:rPr>
          <w:rFonts w:ascii="Times New Roman" w:hAnsi="Times New Roman"/>
        </w:rPr>
      </w:pPr>
      <w:r w:rsidRPr="00DD30BB">
        <w:rPr>
          <w:rFonts w:ascii="Times New Roman" w:hAnsi="Times New Roman"/>
        </w:rPr>
        <w:t xml:space="preserve">                                                                                    (imię i nazwisko oraz kwalifikowany </w:t>
      </w:r>
      <w:r w:rsidR="009B3C15" w:rsidRPr="00DD30BB">
        <w:rPr>
          <w:rFonts w:ascii="Times New Roman" w:hAnsi="Times New Roman"/>
        </w:rPr>
        <w:t>podpis elektroniczny</w:t>
      </w:r>
      <w:r w:rsidRPr="00DD30BB">
        <w:rPr>
          <w:rFonts w:ascii="Times New Roman" w:hAnsi="Times New Roman"/>
        </w:rPr>
        <w:t xml:space="preserve"> lub  podpis zaufany lub podpis osobisty upoważnionego przedstawiciela Podmiotu udostępniającego Wykonawcy zasoby)</w:t>
      </w:r>
    </w:p>
    <w:p w14:paraId="1AB442D7" w14:textId="77777777" w:rsidR="001B24AD" w:rsidRPr="00DD30BB" w:rsidRDefault="001B24AD">
      <w:pPr>
        <w:rPr>
          <w:rFonts w:ascii="Times New Roman" w:hAnsi="Times New Roman" w:cs="Times New Roman"/>
        </w:rPr>
      </w:pPr>
    </w:p>
    <w:sectPr w:rsidR="001B24AD" w:rsidRPr="00DD30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88D6" w14:textId="77777777" w:rsidR="006E2BFC" w:rsidRDefault="006E2BFC" w:rsidP="00FB2064">
      <w:pPr>
        <w:spacing w:after="0" w:line="240" w:lineRule="auto"/>
      </w:pPr>
      <w:r>
        <w:separator/>
      </w:r>
    </w:p>
  </w:endnote>
  <w:endnote w:type="continuationSeparator" w:id="0">
    <w:p w14:paraId="3CE47518" w14:textId="77777777" w:rsidR="006E2BFC" w:rsidRDefault="006E2BFC" w:rsidP="00FB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365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A694C9" w14:textId="74EA908C" w:rsidR="0066453E" w:rsidRPr="0066453E" w:rsidRDefault="0066453E">
            <w:pPr>
              <w:pStyle w:val="Stopka"/>
              <w:jc w:val="center"/>
            </w:pPr>
            <w:r w:rsidRPr="0066453E">
              <w:t xml:space="preserve">Strona </w:t>
            </w:r>
            <w:r w:rsidRPr="0066453E">
              <w:rPr>
                <w:sz w:val="24"/>
                <w:szCs w:val="24"/>
              </w:rPr>
              <w:fldChar w:fldCharType="begin"/>
            </w:r>
            <w:r w:rsidRPr="0066453E">
              <w:instrText>PAGE</w:instrText>
            </w:r>
            <w:r w:rsidRPr="0066453E">
              <w:rPr>
                <w:sz w:val="24"/>
                <w:szCs w:val="24"/>
              </w:rPr>
              <w:fldChar w:fldCharType="separate"/>
            </w:r>
            <w:r w:rsidRPr="0066453E">
              <w:t>2</w:t>
            </w:r>
            <w:r w:rsidRPr="0066453E">
              <w:rPr>
                <w:sz w:val="24"/>
                <w:szCs w:val="24"/>
              </w:rPr>
              <w:fldChar w:fldCharType="end"/>
            </w:r>
            <w:r w:rsidRPr="0066453E">
              <w:t xml:space="preserve"> z </w:t>
            </w:r>
            <w:r w:rsidRPr="0066453E">
              <w:rPr>
                <w:sz w:val="24"/>
                <w:szCs w:val="24"/>
              </w:rPr>
              <w:fldChar w:fldCharType="begin"/>
            </w:r>
            <w:r w:rsidRPr="0066453E">
              <w:instrText>NUMPAGES</w:instrText>
            </w:r>
            <w:r w:rsidRPr="0066453E">
              <w:rPr>
                <w:sz w:val="24"/>
                <w:szCs w:val="24"/>
              </w:rPr>
              <w:fldChar w:fldCharType="separate"/>
            </w:r>
            <w:r w:rsidRPr="0066453E">
              <w:t>2</w:t>
            </w:r>
            <w:r w:rsidRPr="0066453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1904087" w14:textId="77777777" w:rsidR="0066453E" w:rsidRDefault="00664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C765" w14:textId="77777777" w:rsidR="006E2BFC" w:rsidRDefault="006E2BFC" w:rsidP="00FB2064">
      <w:pPr>
        <w:spacing w:after="0" w:line="240" w:lineRule="auto"/>
      </w:pPr>
      <w:r>
        <w:separator/>
      </w:r>
    </w:p>
  </w:footnote>
  <w:footnote w:type="continuationSeparator" w:id="0">
    <w:p w14:paraId="6253A0AE" w14:textId="77777777" w:rsidR="006E2BFC" w:rsidRDefault="006E2BFC" w:rsidP="00FB2064">
      <w:pPr>
        <w:spacing w:after="0" w:line="240" w:lineRule="auto"/>
      </w:pPr>
      <w:r>
        <w:continuationSeparator/>
      </w:r>
    </w:p>
  </w:footnote>
  <w:footnote w:id="1">
    <w:p w14:paraId="5AEFF9E4" w14:textId="77777777" w:rsidR="00FB2064" w:rsidRPr="00EB31FE" w:rsidRDefault="00FB2064" w:rsidP="00FB20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</w:t>
      </w:r>
      <w:r>
        <w:rPr>
          <w:color w:val="000000"/>
          <w:sz w:val="16"/>
          <w:szCs w:val="16"/>
        </w:rPr>
        <w:t>,</w:t>
      </w:r>
      <w:r w:rsidRPr="00EB31FE">
        <w:rPr>
          <w:color w:val="000000"/>
          <w:sz w:val="16"/>
          <w:szCs w:val="16"/>
        </w:rPr>
        <w:t xml:space="preserve"> gdy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składa (prosimy o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B269" w14:textId="5609B58C" w:rsidR="00AB0F97" w:rsidRDefault="00AB0F97">
    <w:pPr>
      <w:pStyle w:val="Nagwek"/>
    </w:pPr>
    <w:r w:rsidRPr="00514742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4D86A80E" wp14:editId="33BC3D16">
          <wp:simplePos x="0" y="0"/>
          <wp:positionH relativeFrom="column">
            <wp:posOffset>3737031</wp:posOffset>
          </wp:positionH>
          <wp:positionV relativeFrom="paragraph">
            <wp:posOffset>-151130</wp:posOffset>
          </wp:positionV>
          <wp:extent cx="1990725" cy="4286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DD2B"/>
    <w:multiLevelType w:val="hybridMultilevel"/>
    <w:tmpl w:val="FBEE8952"/>
    <w:lvl w:ilvl="0" w:tplc="B8343968">
      <w:start w:val="1"/>
      <w:numFmt w:val="decimal"/>
      <w:lvlText w:val="%1."/>
      <w:lvlJc w:val="left"/>
      <w:pPr>
        <w:ind w:left="720" w:hanging="360"/>
      </w:pPr>
    </w:lvl>
    <w:lvl w:ilvl="1" w:tplc="BAA6161E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6AE7EE2">
      <w:start w:val="1"/>
      <w:numFmt w:val="decimal"/>
      <w:lvlText w:val="%4."/>
      <w:lvlJc w:val="left"/>
      <w:pPr>
        <w:ind w:left="2880" w:hanging="360"/>
      </w:pPr>
    </w:lvl>
    <w:lvl w:ilvl="4" w:tplc="067E70D6">
      <w:start w:val="1"/>
      <w:numFmt w:val="lowerLetter"/>
      <w:lvlText w:val="%5."/>
      <w:lvlJc w:val="left"/>
      <w:pPr>
        <w:ind w:left="3600" w:hanging="360"/>
      </w:pPr>
    </w:lvl>
    <w:lvl w:ilvl="5" w:tplc="2FC4CD3E">
      <w:start w:val="1"/>
      <w:numFmt w:val="lowerRoman"/>
      <w:lvlText w:val="%6."/>
      <w:lvlJc w:val="right"/>
      <w:pPr>
        <w:ind w:left="4320" w:hanging="180"/>
      </w:pPr>
    </w:lvl>
    <w:lvl w:ilvl="6" w:tplc="7BD4F14E">
      <w:start w:val="1"/>
      <w:numFmt w:val="decimal"/>
      <w:lvlText w:val="%7."/>
      <w:lvlJc w:val="left"/>
      <w:pPr>
        <w:ind w:left="5040" w:hanging="360"/>
      </w:pPr>
    </w:lvl>
    <w:lvl w:ilvl="7" w:tplc="BC325CD8">
      <w:start w:val="1"/>
      <w:numFmt w:val="lowerLetter"/>
      <w:lvlText w:val="%8."/>
      <w:lvlJc w:val="left"/>
      <w:pPr>
        <w:ind w:left="5760" w:hanging="360"/>
      </w:pPr>
    </w:lvl>
    <w:lvl w:ilvl="8" w:tplc="23F852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7F8"/>
    <w:multiLevelType w:val="multilevel"/>
    <w:tmpl w:val="763AF71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2" w15:restartNumberingAfterBreak="0">
    <w:nsid w:val="0DF52DFC"/>
    <w:multiLevelType w:val="hybridMultilevel"/>
    <w:tmpl w:val="D5D27EF0"/>
    <w:lvl w:ilvl="0" w:tplc="0415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" w15:restartNumberingAfterBreak="0">
    <w:nsid w:val="1114727B"/>
    <w:multiLevelType w:val="hybridMultilevel"/>
    <w:tmpl w:val="2D080158"/>
    <w:lvl w:ilvl="0" w:tplc="B8343968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45828"/>
    <w:multiLevelType w:val="hybridMultilevel"/>
    <w:tmpl w:val="D5D02E1E"/>
    <w:lvl w:ilvl="0" w:tplc="B834396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0789A"/>
    <w:multiLevelType w:val="hybridMultilevel"/>
    <w:tmpl w:val="6854F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21B6"/>
    <w:multiLevelType w:val="hybridMultilevel"/>
    <w:tmpl w:val="B14C64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1E0846"/>
    <w:multiLevelType w:val="hybridMultilevel"/>
    <w:tmpl w:val="2D08015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5812C0"/>
    <w:multiLevelType w:val="hybridMultilevel"/>
    <w:tmpl w:val="AF8E5B1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7376E36"/>
    <w:multiLevelType w:val="hybridMultilevel"/>
    <w:tmpl w:val="911A04A6"/>
    <w:lvl w:ilvl="0" w:tplc="B83439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41F239"/>
    <w:multiLevelType w:val="hybridMultilevel"/>
    <w:tmpl w:val="719249A4"/>
    <w:lvl w:ilvl="0" w:tplc="8ECA42D2">
      <w:start w:val="1"/>
      <w:numFmt w:val="decimal"/>
      <w:lvlText w:val="%1."/>
      <w:lvlJc w:val="left"/>
      <w:pPr>
        <w:ind w:left="720" w:hanging="360"/>
      </w:pPr>
    </w:lvl>
    <w:lvl w:ilvl="1" w:tplc="EA64A504">
      <w:start w:val="1"/>
      <w:numFmt w:val="decimal"/>
      <w:lvlText w:val="%2."/>
      <w:lvlJc w:val="left"/>
      <w:pPr>
        <w:ind w:left="1080" w:hanging="360"/>
      </w:pPr>
    </w:lvl>
    <w:lvl w:ilvl="2" w:tplc="33604364">
      <w:start w:val="1"/>
      <w:numFmt w:val="lowerRoman"/>
      <w:lvlText w:val="%3."/>
      <w:lvlJc w:val="right"/>
      <w:pPr>
        <w:ind w:left="2160" w:hanging="180"/>
      </w:pPr>
    </w:lvl>
    <w:lvl w:ilvl="3" w:tplc="DECE3804">
      <w:start w:val="1"/>
      <w:numFmt w:val="decimal"/>
      <w:lvlText w:val="%4."/>
      <w:lvlJc w:val="left"/>
      <w:pPr>
        <w:ind w:left="2880" w:hanging="360"/>
      </w:pPr>
    </w:lvl>
    <w:lvl w:ilvl="4" w:tplc="7DA6D510">
      <w:start w:val="1"/>
      <w:numFmt w:val="lowerLetter"/>
      <w:lvlText w:val="%5."/>
      <w:lvlJc w:val="left"/>
      <w:pPr>
        <w:ind w:left="3600" w:hanging="360"/>
      </w:pPr>
    </w:lvl>
    <w:lvl w:ilvl="5" w:tplc="80ACC652">
      <w:start w:val="1"/>
      <w:numFmt w:val="lowerRoman"/>
      <w:lvlText w:val="%6."/>
      <w:lvlJc w:val="right"/>
      <w:pPr>
        <w:ind w:left="4320" w:hanging="180"/>
      </w:pPr>
    </w:lvl>
    <w:lvl w:ilvl="6" w:tplc="D116D3C8">
      <w:start w:val="1"/>
      <w:numFmt w:val="decimal"/>
      <w:lvlText w:val="%7."/>
      <w:lvlJc w:val="left"/>
      <w:pPr>
        <w:ind w:left="5040" w:hanging="360"/>
      </w:pPr>
    </w:lvl>
    <w:lvl w:ilvl="7" w:tplc="4006B9D8">
      <w:start w:val="1"/>
      <w:numFmt w:val="lowerLetter"/>
      <w:lvlText w:val="%8."/>
      <w:lvlJc w:val="left"/>
      <w:pPr>
        <w:ind w:left="5760" w:hanging="360"/>
      </w:pPr>
    </w:lvl>
    <w:lvl w:ilvl="8" w:tplc="2AFC50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5EA1"/>
    <w:multiLevelType w:val="hybridMultilevel"/>
    <w:tmpl w:val="3CD04CE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E155D63"/>
    <w:multiLevelType w:val="hybridMultilevel"/>
    <w:tmpl w:val="B69AE0B0"/>
    <w:lvl w:ilvl="0" w:tplc="2D5C9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11E8174">
      <w:start w:val="1"/>
      <w:numFmt w:val="decimal"/>
      <w:lvlText w:val="%2."/>
      <w:lvlJc w:val="left"/>
      <w:pPr>
        <w:ind w:left="1440" w:hanging="360"/>
      </w:pPr>
      <w:rPr>
        <w:rFonts w:asciiTheme="minorHAnsi" w:eastAsia="Liberation Serif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25554"/>
    <w:multiLevelType w:val="hybridMultilevel"/>
    <w:tmpl w:val="055634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565F0"/>
    <w:multiLevelType w:val="hybridMultilevel"/>
    <w:tmpl w:val="6BD0685E"/>
    <w:lvl w:ilvl="0" w:tplc="E1C87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2DEF"/>
    <w:multiLevelType w:val="hybridMultilevel"/>
    <w:tmpl w:val="F7041D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4D11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7E2E08"/>
    <w:multiLevelType w:val="multilevel"/>
    <w:tmpl w:val="877E618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8044FEA"/>
    <w:multiLevelType w:val="hybridMultilevel"/>
    <w:tmpl w:val="51103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A7C87"/>
    <w:multiLevelType w:val="multilevel"/>
    <w:tmpl w:val="88246A9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CA907A3"/>
    <w:multiLevelType w:val="hybridMultilevel"/>
    <w:tmpl w:val="721C3874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DA772CA"/>
    <w:multiLevelType w:val="hybridMultilevel"/>
    <w:tmpl w:val="B55627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D57C0"/>
    <w:multiLevelType w:val="multilevel"/>
    <w:tmpl w:val="953CC7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3B5285E"/>
    <w:multiLevelType w:val="hybridMultilevel"/>
    <w:tmpl w:val="76BEE5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29402233">
    <w:abstractNumId w:val="7"/>
  </w:num>
  <w:num w:numId="2" w16cid:durableId="190807562">
    <w:abstractNumId w:val="17"/>
  </w:num>
  <w:num w:numId="3" w16cid:durableId="352729400">
    <w:abstractNumId w:val="23"/>
  </w:num>
  <w:num w:numId="4" w16cid:durableId="1136609961">
    <w:abstractNumId w:val="15"/>
  </w:num>
  <w:num w:numId="5" w16cid:durableId="539709034">
    <w:abstractNumId w:val="14"/>
  </w:num>
  <w:num w:numId="6" w16cid:durableId="600837851">
    <w:abstractNumId w:val="13"/>
  </w:num>
  <w:num w:numId="7" w16cid:durableId="2124687098">
    <w:abstractNumId w:val="18"/>
  </w:num>
  <w:num w:numId="8" w16cid:durableId="61486677">
    <w:abstractNumId w:val="20"/>
  </w:num>
  <w:num w:numId="9" w16cid:durableId="1168206093">
    <w:abstractNumId w:val="1"/>
  </w:num>
  <w:num w:numId="10" w16cid:durableId="1839929638">
    <w:abstractNumId w:val="22"/>
  </w:num>
  <w:num w:numId="11" w16cid:durableId="33193142">
    <w:abstractNumId w:val="11"/>
  </w:num>
  <w:num w:numId="12" w16cid:durableId="1619137994">
    <w:abstractNumId w:val="0"/>
  </w:num>
  <w:num w:numId="13" w16cid:durableId="659895533">
    <w:abstractNumId w:val="16"/>
  </w:num>
  <w:num w:numId="14" w16cid:durableId="942108722">
    <w:abstractNumId w:val="19"/>
  </w:num>
  <w:num w:numId="15" w16cid:durableId="2060860543">
    <w:abstractNumId w:val="5"/>
  </w:num>
  <w:num w:numId="16" w16cid:durableId="1676879796">
    <w:abstractNumId w:val="3"/>
  </w:num>
  <w:num w:numId="17" w16cid:durableId="1617833404">
    <w:abstractNumId w:val="12"/>
  </w:num>
  <w:num w:numId="18" w16cid:durableId="956789284">
    <w:abstractNumId w:val="2"/>
  </w:num>
  <w:num w:numId="19" w16cid:durableId="838083407">
    <w:abstractNumId w:val="6"/>
  </w:num>
  <w:num w:numId="20" w16cid:durableId="2117403903">
    <w:abstractNumId w:val="21"/>
  </w:num>
  <w:num w:numId="21" w16cid:durableId="254554831">
    <w:abstractNumId w:val="8"/>
  </w:num>
  <w:num w:numId="22" w16cid:durableId="378213132">
    <w:abstractNumId w:val="4"/>
  </w:num>
  <w:num w:numId="23" w16cid:durableId="1439638118">
    <w:abstractNumId w:val="9"/>
  </w:num>
  <w:num w:numId="24" w16cid:durableId="704059386">
    <w:abstractNumId w:val="24"/>
  </w:num>
  <w:num w:numId="25" w16cid:durableId="1733386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64"/>
    <w:rsid w:val="00191F1B"/>
    <w:rsid w:val="001B24AD"/>
    <w:rsid w:val="002932E5"/>
    <w:rsid w:val="003E229E"/>
    <w:rsid w:val="0066453E"/>
    <w:rsid w:val="006E2BFC"/>
    <w:rsid w:val="007144E5"/>
    <w:rsid w:val="009B3747"/>
    <w:rsid w:val="009B3C15"/>
    <w:rsid w:val="00A015EC"/>
    <w:rsid w:val="00A27BE5"/>
    <w:rsid w:val="00AB0F97"/>
    <w:rsid w:val="00B903AB"/>
    <w:rsid w:val="00C37F59"/>
    <w:rsid w:val="00CB0A22"/>
    <w:rsid w:val="00DD30BB"/>
    <w:rsid w:val="00F04FFD"/>
    <w:rsid w:val="00F541ED"/>
    <w:rsid w:val="00F54BAC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7AB"/>
  <w15:chartTrackingRefBased/>
  <w15:docId w15:val="{EFDDFD5C-C417-4862-A847-77DDF7F0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06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FB2064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FB2064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2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064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FB2064"/>
    <w:rPr>
      <w:vertAlign w:val="superscript"/>
    </w:rPr>
  </w:style>
  <w:style w:type="paragraph" w:customStyle="1" w:styleId="Bezodstpw1">
    <w:name w:val="Bez odstępów1"/>
    <w:qFormat/>
    <w:rsid w:val="00FB2064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customStyle="1" w:styleId="Tabela-Siatka4">
    <w:name w:val="Tabela - Siatka4"/>
    <w:basedOn w:val="Standardowy"/>
    <w:next w:val="Tabela-Siatka"/>
    <w:uiPriority w:val="59"/>
    <w:rsid w:val="00FB2064"/>
    <w:pPr>
      <w:spacing w:after="0" w:line="240" w:lineRule="auto"/>
    </w:pPr>
    <w:rPr>
      <w:rFonts w:ascii="Cambria" w:eastAsia="Calibri" w:hAnsi="Cambr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B2064"/>
    <w:pPr>
      <w:spacing w:after="0" w:line="240" w:lineRule="auto"/>
    </w:pPr>
    <w:rPr>
      <w:rFonts w:ascii="Cambria" w:eastAsia="Calibri" w:hAnsi="Cambr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B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0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F9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0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F9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Dariusz</dc:creator>
  <cp:keywords/>
  <dc:description/>
  <cp:lastModifiedBy>Wójcik Dariusz</cp:lastModifiedBy>
  <cp:revision>10</cp:revision>
  <dcterms:created xsi:type="dcterms:W3CDTF">2023-07-17T06:59:00Z</dcterms:created>
  <dcterms:modified xsi:type="dcterms:W3CDTF">2023-07-18T10:12:00Z</dcterms:modified>
</cp:coreProperties>
</file>