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4B7C2E">
      <w:pPr>
        <w:spacing w:after="0" w:line="240" w:lineRule="auto"/>
        <w:jc w:val="center"/>
        <w:rPr>
          <w:rFonts w:cstheme="minorHAnsi"/>
          <w:b/>
          <w:sz w:val="20"/>
          <w:szCs w:val="20"/>
        </w:rPr>
      </w:pPr>
    </w:p>
    <w:p w:rsidR="004B7C2E" w:rsidRPr="007048AD" w:rsidRDefault="004B7C2E" w:rsidP="000F7D68">
      <w:pPr>
        <w:spacing w:after="0" w:line="240" w:lineRule="auto"/>
        <w:jc w:val="center"/>
        <w:rPr>
          <w:rFonts w:cstheme="minorHAnsi"/>
          <w:b/>
          <w:sz w:val="24"/>
          <w:szCs w:val="20"/>
        </w:rPr>
      </w:pPr>
      <w:r w:rsidRPr="007048AD">
        <w:rPr>
          <w:rFonts w:cstheme="minorHAnsi"/>
          <w:b/>
          <w:sz w:val="24"/>
          <w:szCs w:val="20"/>
        </w:rPr>
        <w:t>OPIS  PRZEDMIOTU ZAMÓWIENIA</w:t>
      </w:r>
      <w:r w:rsidR="00534D5C">
        <w:rPr>
          <w:rFonts w:cstheme="minorHAnsi"/>
          <w:b/>
          <w:sz w:val="24"/>
          <w:szCs w:val="20"/>
        </w:rPr>
        <w:br/>
        <w:t>DLA CZĘŚCI I</w:t>
      </w:r>
    </w:p>
    <w:p w:rsidR="004B7C2E" w:rsidRPr="007048AD" w:rsidRDefault="004B7C2E" w:rsidP="004B7C2E">
      <w:pPr>
        <w:autoSpaceDE w:val="0"/>
        <w:autoSpaceDN w:val="0"/>
        <w:adjustRightInd w:val="0"/>
        <w:spacing w:after="0" w:line="240" w:lineRule="auto"/>
        <w:ind w:left="284" w:right="207"/>
        <w:jc w:val="center"/>
        <w:rPr>
          <w:rFonts w:eastAsia="ArialNarrow" w:cstheme="minorHAnsi"/>
          <w:bCs/>
          <w:sz w:val="20"/>
          <w:szCs w:val="20"/>
        </w:rPr>
      </w:pPr>
      <w:r w:rsidRPr="007048AD">
        <w:rPr>
          <w:rFonts w:eastAsia="ArialNarrow" w:cstheme="minorHAnsi"/>
          <w:bCs/>
          <w:sz w:val="20"/>
          <w:szCs w:val="20"/>
        </w:rPr>
        <w:t xml:space="preserve">DOSTAWA LEKKIEGO SAMOCHODU OPERACYJNEGO </w:t>
      </w:r>
      <w:r w:rsidR="0086397B">
        <w:rPr>
          <w:rFonts w:eastAsia="ArialNarrow" w:cstheme="minorHAnsi"/>
          <w:bCs/>
          <w:sz w:val="20"/>
          <w:szCs w:val="20"/>
        </w:rPr>
        <w:t>DLA KG PSP</w:t>
      </w:r>
    </w:p>
    <w:p w:rsidR="004B7C2E" w:rsidRPr="007048AD" w:rsidRDefault="004B7C2E" w:rsidP="004B7C2E">
      <w:pPr>
        <w:pStyle w:val="Tekstpodstawowy"/>
        <w:spacing w:after="0"/>
        <w:jc w:val="both"/>
        <w:rPr>
          <w:rFonts w:asciiTheme="minorHAnsi" w:hAnsiTheme="minorHAnsi" w:cstheme="minorHAnsi"/>
          <w:sz w:val="20"/>
          <w:szCs w:val="20"/>
        </w:rPr>
      </w:pPr>
    </w:p>
    <w:p w:rsidR="004B7C2E" w:rsidRPr="007048AD" w:rsidRDefault="004B7C2E" w:rsidP="004B7C2E">
      <w:pPr>
        <w:pStyle w:val="Tekstpodstawowy"/>
        <w:spacing w:after="0"/>
        <w:jc w:val="both"/>
        <w:rPr>
          <w:rFonts w:asciiTheme="minorHAnsi" w:hAnsiTheme="minorHAnsi" w:cstheme="minorHAnsi"/>
          <w:sz w:val="20"/>
          <w:szCs w:val="20"/>
        </w:rPr>
      </w:pPr>
    </w:p>
    <w:p w:rsidR="00F65DD6" w:rsidRDefault="00F65DD6" w:rsidP="00FE2BA4">
      <w:pPr>
        <w:rPr>
          <w:rFonts w:cstheme="minorHAnsi"/>
          <w:sz w:val="20"/>
          <w:szCs w:val="20"/>
        </w:rPr>
      </w:pPr>
    </w:p>
    <w:p w:rsidR="00FE2BA4" w:rsidRDefault="00FE2BA4" w:rsidP="00FE2BA4">
      <w:pPr>
        <w:rPr>
          <w:rFonts w:eastAsia="Times New Roman" w:cstheme="minorHAnsi"/>
          <w:sz w:val="20"/>
          <w:szCs w:val="20"/>
          <w:lang w:eastAsia="ar-SA"/>
        </w:rPr>
      </w:pPr>
    </w:p>
    <w:p w:rsidR="00FE2BA4" w:rsidRDefault="00FE2BA4" w:rsidP="00FE2BA4">
      <w:pPr>
        <w:rPr>
          <w:rFonts w:eastAsia="Times New Roman" w:cstheme="minorHAnsi"/>
          <w:sz w:val="20"/>
          <w:szCs w:val="20"/>
          <w:lang w:eastAsia="ar-SA"/>
        </w:rPr>
      </w:pPr>
    </w:p>
    <w:p w:rsidR="00FE2BA4" w:rsidRDefault="00FE2BA4" w:rsidP="00FE2BA4">
      <w:pPr>
        <w:rPr>
          <w:rFonts w:eastAsia="Times New Roman" w:cstheme="minorHAnsi"/>
          <w:sz w:val="20"/>
          <w:szCs w:val="20"/>
          <w:lang w:eastAsia="ar-SA"/>
        </w:rPr>
      </w:pPr>
    </w:p>
    <w:p w:rsidR="00FE2BA4" w:rsidRPr="00FE2BA4" w:rsidRDefault="00FE2BA4" w:rsidP="00FE2BA4">
      <w:pPr>
        <w:rPr>
          <w:rFonts w:eastAsia="Times New Roman" w:cstheme="minorHAnsi"/>
          <w:sz w:val="20"/>
          <w:szCs w:val="20"/>
          <w:lang w:eastAsia="ar-SA"/>
        </w:rPr>
      </w:pPr>
    </w:p>
    <w:p w:rsidR="00F65DD6" w:rsidRDefault="00F65DD6" w:rsidP="00A846FD">
      <w:pPr>
        <w:tabs>
          <w:tab w:val="left" w:pos="312"/>
          <w:tab w:val="left" w:pos="921"/>
          <w:tab w:val="left" w:pos="6513"/>
          <w:tab w:val="left" w:pos="8543"/>
          <w:tab w:val="left" w:pos="14730"/>
        </w:tabs>
        <w:overflowPunct w:val="0"/>
        <w:autoSpaceDE w:val="0"/>
        <w:snapToGrid w:val="0"/>
        <w:spacing w:after="0" w:line="240" w:lineRule="auto"/>
        <w:rPr>
          <w:rFonts w:cstheme="minorHAnsi"/>
          <w:b/>
          <w:sz w:val="20"/>
          <w:szCs w:val="20"/>
        </w:rPr>
      </w:pPr>
    </w:p>
    <w:p w:rsidR="00F65DD6" w:rsidRDefault="00F65DD6" w:rsidP="004B7C2E">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p>
    <w:p w:rsidR="00F65DD6" w:rsidRDefault="00F65DD6" w:rsidP="004B7C2E">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p>
    <w:p w:rsidR="00F65DD6" w:rsidRPr="007048AD" w:rsidRDefault="00F65DD6" w:rsidP="00A846FD">
      <w:pPr>
        <w:tabs>
          <w:tab w:val="left" w:pos="312"/>
          <w:tab w:val="left" w:pos="921"/>
          <w:tab w:val="left" w:pos="6513"/>
          <w:tab w:val="left" w:pos="8543"/>
          <w:tab w:val="left" w:pos="14730"/>
        </w:tabs>
        <w:overflowPunct w:val="0"/>
        <w:autoSpaceDE w:val="0"/>
        <w:snapToGrid w:val="0"/>
        <w:spacing w:after="0" w:line="240" w:lineRule="auto"/>
        <w:rPr>
          <w:rFonts w:cstheme="minorHAnsi"/>
          <w:b/>
          <w:sz w:val="20"/>
          <w:szCs w:val="20"/>
        </w:rPr>
      </w:pPr>
    </w:p>
    <w:p w:rsidR="004B7C2E" w:rsidRPr="007048AD" w:rsidRDefault="004B7C2E" w:rsidP="004B7C2E">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p>
    <w:tbl>
      <w:tblPr>
        <w:tblStyle w:val="Tabela-Siatka"/>
        <w:tblW w:w="14204" w:type="dxa"/>
        <w:tblInd w:w="108" w:type="dxa"/>
        <w:tblLayout w:type="fixed"/>
        <w:tblLook w:val="04A0" w:firstRow="1" w:lastRow="0" w:firstColumn="1" w:lastColumn="0" w:noHBand="0" w:noVBand="1"/>
      </w:tblPr>
      <w:tblGrid>
        <w:gridCol w:w="880"/>
        <w:gridCol w:w="8400"/>
        <w:gridCol w:w="955"/>
        <w:gridCol w:w="3969"/>
      </w:tblGrid>
      <w:tr w:rsidR="00FE2BA4" w:rsidRPr="007048AD" w:rsidTr="00B8076A">
        <w:trPr>
          <w:trHeight w:val="567"/>
        </w:trPr>
        <w:tc>
          <w:tcPr>
            <w:tcW w:w="14204" w:type="dxa"/>
            <w:gridSpan w:val="4"/>
            <w:shd w:val="clear" w:color="auto" w:fill="D9D9D9" w:themeFill="background1" w:themeFillShade="D9"/>
            <w:vAlign w:val="center"/>
          </w:tcPr>
          <w:p w:rsidR="00FE2BA4" w:rsidRPr="007048AD" w:rsidRDefault="00FE2BA4" w:rsidP="00AA1D5B">
            <w:pPr>
              <w:jc w:val="center"/>
              <w:rPr>
                <w:rFonts w:cstheme="minorHAnsi"/>
                <w:b/>
                <w:sz w:val="20"/>
                <w:szCs w:val="20"/>
              </w:rPr>
            </w:pPr>
            <w:r w:rsidRPr="00AA1D5B">
              <w:rPr>
                <w:rFonts w:cstheme="minorHAnsi"/>
                <w:b/>
                <w:sz w:val="20"/>
                <w:szCs w:val="20"/>
              </w:rPr>
              <w:t xml:space="preserve">Parametry </w:t>
            </w:r>
            <w:proofErr w:type="spellStart"/>
            <w:r w:rsidRPr="00AA1D5B">
              <w:rPr>
                <w:rFonts w:cstheme="minorHAnsi"/>
                <w:b/>
                <w:sz w:val="20"/>
                <w:szCs w:val="20"/>
              </w:rPr>
              <w:t>techniczno</w:t>
            </w:r>
            <w:proofErr w:type="spellEnd"/>
            <w:r w:rsidRPr="00AA1D5B">
              <w:rPr>
                <w:rFonts w:cstheme="minorHAnsi"/>
                <w:b/>
                <w:sz w:val="20"/>
                <w:szCs w:val="20"/>
              </w:rPr>
              <w:t xml:space="preserve"> – użytkowe i wymagania minimalne</w:t>
            </w:r>
            <w:r>
              <w:rPr>
                <w:rFonts w:cstheme="minorHAnsi"/>
                <w:b/>
                <w:sz w:val="20"/>
                <w:szCs w:val="20"/>
              </w:rPr>
              <w:t xml:space="preserve"> </w:t>
            </w:r>
            <w:r w:rsidRPr="00AA1D5B">
              <w:rPr>
                <w:rFonts w:cstheme="minorHAnsi"/>
                <w:b/>
                <w:sz w:val="20"/>
                <w:szCs w:val="20"/>
              </w:rPr>
              <w:t>dla lekkiego samochodu operacyjnego dla KG PSP</w:t>
            </w:r>
          </w:p>
        </w:tc>
      </w:tr>
      <w:tr w:rsidR="007048AD" w:rsidRPr="007048AD" w:rsidTr="002E7E68">
        <w:trPr>
          <w:trHeight w:val="567"/>
        </w:trPr>
        <w:tc>
          <w:tcPr>
            <w:tcW w:w="14204" w:type="dxa"/>
            <w:gridSpan w:val="4"/>
            <w:shd w:val="clear" w:color="auto" w:fill="D9D9D9" w:themeFill="background1" w:themeFillShade="D9"/>
            <w:vAlign w:val="center"/>
          </w:tcPr>
          <w:p w:rsidR="004B7C2E" w:rsidRPr="007048AD" w:rsidRDefault="00FE2BA4" w:rsidP="0046170C">
            <w:pPr>
              <w:jc w:val="both"/>
              <w:rPr>
                <w:rFonts w:cstheme="minorHAnsi"/>
                <w:sz w:val="20"/>
                <w:szCs w:val="20"/>
              </w:rPr>
            </w:pPr>
            <w:r w:rsidRPr="007048AD">
              <w:rPr>
                <w:rFonts w:cstheme="minorHAnsi"/>
                <w:sz w:val="20"/>
                <w:szCs w:val="20"/>
              </w:rPr>
              <w:t>Wymagania ogólne:</w:t>
            </w:r>
          </w:p>
        </w:tc>
      </w:tr>
      <w:tr w:rsidR="00FE2BA4" w:rsidRPr="007048AD" w:rsidTr="00FE2BA4">
        <w:trPr>
          <w:trHeight w:val="567"/>
        </w:trPr>
        <w:tc>
          <w:tcPr>
            <w:tcW w:w="880" w:type="dxa"/>
            <w:vAlign w:val="center"/>
          </w:tcPr>
          <w:p w:rsidR="00FE2BA4" w:rsidRPr="007048AD" w:rsidRDefault="00FE2BA4" w:rsidP="00C67D38">
            <w:pPr>
              <w:pStyle w:val="Akapitzlist"/>
              <w:numPr>
                <w:ilvl w:val="0"/>
                <w:numId w:val="5"/>
              </w:numPr>
              <w:jc w:val="center"/>
              <w:rPr>
                <w:rFonts w:cstheme="minorHAnsi"/>
                <w:sz w:val="20"/>
                <w:szCs w:val="20"/>
              </w:rPr>
            </w:pPr>
          </w:p>
        </w:tc>
        <w:tc>
          <w:tcPr>
            <w:tcW w:w="8400" w:type="dxa"/>
            <w:vAlign w:val="center"/>
          </w:tcPr>
          <w:p w:rsidR="00FE2BA4" w:rsidRPr="007048AD" w:rsidRDefault="00FE2BA4" w:rsidP="0046170C">
            <w:pPr>
              <w:widowControl w:val="0"/>
              <w:tabs>
                <w:tab w:val="left" w:pos="8543"/>
                <w:tab w:val="left" w:pos="14730"/>
              </w:tabs>
              <w:suppressAutoHyphens/>
              <w:overflowPunct w:val="0"/>
              <w:autoSpaceDE w:val="0"/>
              <w:jc w:val="both"/>
              <w:rPr>
                <w:rFonts w:cstheme="minorHAnsi"/>
                <w:sz w:val="20"/>
                <w:szCs w:val="20"/>
              </w:rPr>
            </w:pPr>
            <w:r w:rsidRPr="00DC1B18">
              <w:rPr>
                <w:rFonts w:ascii="Arial" w:hAnsi="Arial" w:cs="Arial"/>
                <w:sz w:val="20"/>
                <w:szCs w:val="20"/>
              </w:rPr>
              <w:t>Pojazd fabrycznie now</w:t>
            </w:r>
            <w:r>
              <w:rPr>
                <w:rFonts w:ascii="Arial" w:hAnsi="Arial" w:cs="Arial"/>
                <w:sz w:val="20"/>
                <w:szCs w:val="20"/>
              </w:rPr>
              <w:t>y, rok produkcji samochodu 2021</w:t>
            </w:r>
            <w:r w:rsidRPr="00DC1B18">
              <w:rPr>
                <w:rFonts w:ascii="Arial" w:hAnsi="Arial" w:cs="Arial"/>
                <w:sz w:val="20"/>
                <w:szCs w:val="20"/>
              </w:rPr>
              <w:t xml:space="preserve"> r.</w:t>
            </w:r>
          </w:p>
        </w:tc>
        <w:tc>
          <w:tcPr>
            <w:tcW w:w="4924" w:type="dxa"/>
            <w:gridSpan w:val="2"/>
            <w:vAlign w:val="center"/>
          </w:tcPr>
          <w:p w:rsidR="00FE2BA4" w:rsidRDefault="00FE2BA4" w:rsidP="00FE2BA4">
            <w:pPr>
              <w:jc w:val="center"/>
              <w:rPr>
                <w:rFonts w:ascii="Arial" w:hAnsi="Arial" w:cs="Arial"/>
                <w:sz w:val="14"/>
                <w:szCs w:val="14"/>
              </w:rPr>
            </w:pPr>
          </w:p>
          <w:p w:rsidR="00FE2BA4" w:rsidRDefault="00FE2BA4" w:rsidP="00FE2BA4">
            <w:pPr>
              <w:jc w:val="center"/>
              <w:rPr>
                <w:rFonts w:ascii="Arial" w:hAnsi="Arial" w:cs="Arial"/>
                <w:sz w:val="14"/>
                <w:szCs w:val="14"/>
              </w:rPr>
            </w:pPr>
          </w:p>
          <w:p w:rsidR="00FE2BA4"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r w:rsidRPr="00DC1B18">
              <w:rPr>
                <w:rFonts w:ascii="Arial" w:hAnsi="Arial" w:cs="Arial"/>
                <w:sz w:val="14"/>
                <w:szCs w:val="14"/>
              </w:rPr>
              <w:t>……………………..……………..</w:t>
            </w:r>
          </w:p>
          <w:p w:rsidR="00FE2BA4" w:rsidRPr="007048AD" w:rsidRDefault="00FE2BA4" w:rsidP="00FE2BA4">
            <w:pPr>
              <w:widowControl w:val="0"/>
              <w:tabs>
                <w:tab w:val="left" w:pos="8543"/>
                <w:tab w:val="left" w:pos="14730"/>
              </w:tabs>
              <w:suppressAutoHyphens/>
              <w:overflowPunct w:val="0"/>
              <w:autoSpaceDE w:val="0"/>
              <w:jc w:val="both"/>
              <w:rPr>
                <w:rFonts w:cstheme="minorHAnsi"/>
                <w:sz w:val="20"/>
                <w:szCs w:val="20"/>
              </w:rPr>
            </w:pPr>
            <w:r>
              <w:rPr>
                <w:rFonts w:ascii="Arial" w:hAnsi="Arial" w:cs="Arial"/>
                <w:sz w:val="14"/>
                <w:szCs w:val="14"/>
              </w:rPr>
              <w:t xml:space="preserve">                                             </w:t>
            </w:r>
            <w:r w:rsidRPr="00DC1B18">
              <w:rPr>
                <w:rFonts w:ascii="Arial" w:hAnsi="Arial" w:cs="Arial"/>
                <w:sz w:val="14"/>
                <w:szCs w:val="14"/>
              </w:rPr>
              <w:t>(wpisać rok produkcji)</w:t>
            </w:r>
          </w:p>
        </w:tc>
      </w:tr>
      <w:tr w:rsidR="00FE2BA4" w:rsidRPr="007048AD" w:rsidTr="00FE2BA4">
        <w:trPr>
          <w:trHeight w:val="567"/>
        </w:trPr>
        <w:tc>
          <w:tcPr>
            <w:tcW w:w="880" w:type="dxa"/>
            <w:vAlign w:val="center"/>
          </w:tcPr>
          <w:p w:rsidR="00FE2BA4" w:rsidRPr="007048AD" w:rsidRDefault="00FE2BA4" w:rsidP="00C67D38">
            <w:pPr>
              <w:pStyle w:val="Akapitzlist"/>
              <w:numPr>
                <w:ilvl w:val="0"/>
                <w:numId w:val="5"/>
              </w:numPr>
              <w:jc w:val="center"/>
              <w:rPr>
                <w:rFonts w:cstheme="minorHAnsi"/>
                <w:sz w:val="20"/>
                <w:szCs w:val="20"/>
              </w:rPr>
            </w:pPr>
          </w:p>
        </w:tc>
        <w:tc>
          <w:tcPr>
            <w:tcW w:w="8400" w:type="dxa"/>
            <w:vAlign w:val="center"/>
          </w:tcPr>
          <w:p w:rsidR="00FE2BA4" w:rsidRPr="007048AD" w:rsidRDefault="00FE2BA4" w:rsidP="0046170C">
            <w:pPr>
              <w:widowControl w:val="0"/>
              <w:tabs>
                <w:tab w:val="left" w:pos="8543"/>
                <w:tab w:val="left" w:pos="14730"/>
              </w:tabs>
              <w:suppressAutoHyphens/>
              <w:overflowPunct w:val="0"/>
              <w:autoSpaceDE w:val="0"/>
              <w:jc w:val="both"/>
              <w:rPr>
                <w:rFonts w:cstheme="minorHAnsi"/>
                <w:sz w:val="20"/>
                <w:szCs w:val="20"/>
              </w:rPr>
            </w:pPr>
            <w:r w:rsidRPr="00DC1B18">
              <w:rPr>
                <w:rFonts w:ascii="Arial" w:hAnsi="Arial" w:cs="Arial"/>
                <w:sz w:val="20"/>
                <w:szCs w:val="20"/>
              </w:rPr>
              <w:t>Marka samochodu</w:t>
            </w:r>
          </w:p>
        </w:tc>
        <w:tc>
          <w:tcPr>
            <w:tcW w:w="4924" w:type="dxa"/>
            <w:gridSpan w:val="2"/>
            <w:vAlign w:val="center"/>
          </w:tcPr>
          <w:p w:rsidR="00FE2BA4"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r w:rsidRPr="00DC1B18">
              <w:rPr>
                <w:rFonts w:ascii="Arial" w:hAnsi="Arial" w:cs="Arial"/>
                <w:sz w:val="14"/>
                <w:szCs w:val="14"/>
              </w:rPr>
              <w:t>………………………………………….</w:t>
            </w:r>
          </w:p>
          <w:p w:rsidR="00FE2BA4" w:rsidRPr="007048AD" w:rsidRDefault="00FE2BA4" w:rsidP="00FE2BA4">
            <w:pPr>
              <w:widowControl w:val="0"/>
              <w:tabs>
                <w:tab w:val="left" w:pos="8543"/>
                <w:tab w:val="left" w:pos="14730"/>
              </w:tabs>
              <w:suppressAutoHyphens/>
              <w:overflowPunct w:val="0"/>
              <w:autoSpaceDE w:val="0"/>
              <w:jc w:val="both"/>
              <w:rPr>
                <w:rFonts w:cstheme="minorHAnsi"/>
                <w:sz w:val="20"/>
                <w:szCs w:val="20"/>
              </w:rPr>
            </w:pPr>
            <w:r>
              <w:rPr>
                <w:rFonts w:ascii="Arial" w:hAnsi="Arial" w:cs="Arial"/>
                <w:sz w:val="14"/>
                <w:szCs w:val="14"/>
              </w:rPr>
              <w:t xml:space="preserve">                                         </w:t>
            </w:r>
            <w:r w:rsidRPr="00DC1B18">
              <w:rPr>
                <w:rFonts w:ascii="Arial" w:hAnsi="Arial" w:cs="Arial"/>
                <w:sz w:val="14"/>
                <w:szCs w:val="14"/>
              </w:rPr>
              <w:t>(wpisać markę samochodu)</w:t>
            </w:r>
          </w:p>
        </w:tc>
      </w:tr>
      <w:tr w:rsidR="00FE2BA4" w:rsidRPr="007048AD" w:rsidTr="00FE2BA4">
        <w:trPr>
          <w:trHeight w:val="567"/>
        </w:trPr>
        <w:tc>
          <w:tcPr>
            <w:tcW w:w="880" w:type="dxa"/>
            <w:vAlign w:val="center"/>
          </w:tcPr>
          <w:p w:rsidR="00FE2BA4" w:rsidRPr="007048AD" w:rsidRDefault="00FE2BA4" w:rsidP="00C67D38">
            <w:pPr>
              <w:pStyle w:val="Akapitzlist"/>
              <w:numPr>
                <w:ilvl w:val="0"/>
                <w:numId w:val="5"/>
              </w:numPr>
              <w:jc w:val="center"/>
              <w:rPr>
                <w:rFonts w:cstheme="minorHAnsi"/>
                <w:sz w:val="20"/>
                <w:szCs w:val="20"/>
              </w:rPr>
            </w:pPr>
          </w:p>
        </w:tc>
        <w:tc>
          <w:tcPr>
            <w:tcW w:w="8400" w:type="dxa"/>
            <w:vAlign w:val="center"/>
          </w:tcPr>
          <w:p w:rsidR="00FE2BA4" w:rsidRPr="007048AD" w:rsidRDefault="00FE2BA4" w:rsidP="0046170C">
            <w:pPr>
              <w:widowControl w:val="0"/>
              <w:tabs>
                <w:tab w:val="left" w:pos="8543"/>
                <w:tab w:val="left" w:pos="14730"/>
              </w:tabs>
              <w:suppressAutoHyphens/>
              <w:overflowPunct w:val="0"/>
              <w:autoSpaceDE w:val="0"/>
              <w:jc w:val="both"/>
              <w:rPr>
                <w:rFonts w:cstheme="minorHAnsi"/>
                <w:sz w:val="20"/>
                <w:szCs w:val="20"/>
              </w:rPr>
            </w:pPr>
            <w:r w:rsidRPr="00DC1B18">
              <w:rPr>
                <w:rFonts w:ascii="Arial" w:hAnsi="Arial" w:cs="Arial"/>
                <w:sz w:val="20"/>
                <w:szCs w:val="20"/>
              </w:rPr>
              <w:t>Typ nadwozia</w:t>
            </w:r>
          </w:p>
        </w:tc>
        <w:tc>
          <w:tcPr>
            <w:tcW w:w="4924" w:type="dxa"/>
            <w:gridSpan w:val="2"/>
            <w:vAlign w:val="center"/>
          </w:tcPr>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r w:rsidRPr="00DC1B18">
              <w:rPr>
                <w:rFonts w:ascii="Arial" w:hAnsi="Arial" w:cs="Arial"/>
                <w:sz w:val="14"/>
                <w:szCs w:val="14"/>
              </w:rPr>
              <w:t>……………………………………….</w:t>
            </w:r>
          </w:p>
          <w:p w:rsidR="00FE2BA4" w:rsidRPr="007048AD" w:rsidRDefault="00FE2BA4" w:rsidP="00FE2BA4">
            <w:pPr>
              <w:widowControl w:val="0"/>
              <w:tabs>
                <w:tab w:val="left" w:pos="8543"/>
                <w:tab w:val="left" w:pos="14730"/>
              </w:tabs>
              <w:suppressAutoHyphens/>
              <w:overflowPunct w:val="0"/>
              <w:autoSpaceDE w:val="0"/>
              <w:jc w:val="both"/>
              <w:rPr>
                <w:rFonts w:cstheme="minorHAnsi"/>
                <w:sz w:val="20"/>
                <w:szCs w:val="20"/>
              </w:rPr>
            </w:pPr>
            <w:r>
              <w:rPr>
                <w:rFonts w:ascii="Arial" w:hAnsi="Arial" w:cs="Arial"/>
                <w:sz w:val="14"/>
                <w:szCs w:val="14"/>
              </w:rPr>
              <w:t xml:space="preserve">                                          </w:t>
            </w:r>
            <w:r w:rsidRPr="00DC1B18">
              <w:rPr>
                <w:rFonts w:ascii="Arial" w:hAnsi="Arial" w:cs="Arial"/>
                <w:sz w:val="14"/>
                <w:szCs w:val="14"/>
              </w:rPr>
              <w:t>(wpisać typ samochodu)</w:t>
            </w:r>
          </w:p>
        </w:tc>
      </w:tr>
      <w:tr w:rsidR="00FE2BA4" w:rsidRPr="007048AD" w:rsidTr="00FE2BA4">
        <w:trPr>
          <w:trHeight w:val="567"/>
        </w:trPr>
        <w:tc>
          <w:tcPr>
            <w:tcW w:w="880" w:type="dxa"/>
            <w:vAlign w:val="center"/>
          </w:tcPr>
          <w:p w:rsidR="00FE2BA4" w:rsidRPr="007048AD" w:rsidRDefault="00FE2BA4" w:rsidP="00C67D38">
            <w:pPr>
              <w:pStyle w:val="Akapitzlist"/>
              <w:numPr>
                <w:ilvl w:val="0"/>
                <w:numId w:val="5"/>
              </w:numPr>
              <w:jc w:val="center"/>
              <w:rPr>
                <w:rFonts w:cstheme="minorHAnsi"/>
                <w:sz w:val="20"/>
                <w:szCs w:val="20"/>
              </w:rPr>
            </w:pPr>
          </w:p>
        </w:tc>
        <w:tc>
          <w:tcPr>
            <w:tcW w:w="8400" w:type="dxa"/>
            <w:vAlign w:val="center"/>
          </w:tcPr>
          <w:p w:rsidR="00FE2BA4" w:rsidRPr="007048AD" w:rsidRDefault="00FE2BA4" w:rsidP="0046170C">
            <w:pPr>
              <w:widowControl w:val="0"/>
              <w:tabs>
                <w:tab w:val="left" w:pos="8543"/>
                <w:tab w:val="left" w:pos="14730"/>
              </w:tabs>
              <w:suppressAutoHyphens/>
              <w:overflowPunct w:val="0"/>
              <w:autoSpaceDE w:val="0"/>
              <w:jc w:val="both"/>
              <w:rPr>
                <w:rFonts w:cstheme="minorHAnsi"/>
                <w:sz w:val="20"/>
                <w:szCs w:val="20"/>
              </w:rPr>
            </w:pPr>
            <w:r w:rsidRPr="00DC1B18">
              <w:rPr>
                <w:rFonts w:ascii="Arial" w:hAnsi="Arial" w:cs="Arial"/>
                <w:sz w:val="20"/>
                <w:szCs w:val="20"/>
              </w:rPr>
              <w:t>Ilość miejsc siedzących</w:t>
            </w:r>
          </w:p>
        </w:tc>
        <w:tc>
          <w:tcPr>
            <w:tcW w:w="4924" w:type="dxa"/>
            <w:gridSpan w:val="2"/>
            <w:vAlign w:val="center"/>
          </w:tcPr>
          <w:p w:rsidR="00FE2BA4"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r w:rsidRPr="00DC1B18">
              <w:rPr>
                <w:rFonts w:ascii="Arial" w:hAnsi="Arial" w:cs="Arial"/>
                <w:sz w:val="14"/>
                <w:szCs w:val="14"/>
              </w:rPr>
              <w:t>…………………………………………………………………………....</w:t>
            </w:r>
          </w:p>
          <w:p w:rsidR="00FE2BA4" w:rsidRPr="007048AD" w:rsidRDefault="00FE2BA4" w:rsidP="00FE2BA4">
            <w:pPr>
              <w:widowControl w:val="0"/>
              <w:tabs>
                <w:tab w:val="left" w:pos="8543"/>
                <w:tab w:val="left" w:pos="14730"/>
              </w:tabs>
              <w:suppressAutoHyphens/>
              <w:overflowPunct w:val="0"/>
              <w:autoSpaceDE w:val="0"/>
              <w:jc w:val="both"/>
              <w:rPr>
                <w:rFonts w:cstheme="minorHAnsi"/>
                <w:sz w:val="20"/>
                <w:szCs w:val="20"/>
              </w:rPr>
            </w:pPr>
            <w:r>
              <w:rPr>
                <w:rFonts w:ascii="Arial" w:hAnsi="Arial" w:cs="Arial"/>
                <w:sz w:val="14"/>
                <w:szCs w:val="14"/>
              </w:rPr>
              <w:t xml:space="preserve">           </w:t>
            </w:r>
            <w:r w:rsidRPr="00DC1B18">
              <w:rPr>
                <w:rFonts w:ascii="Arial" w:hAnsi="Arial" w:cs="Arial"/>
                <w:sz w:val="14"/>
                <w:szCs w:val="14"/>
              </w:rPr>
              <w:t>(wpisać ilość miejsc siedzących łącznie z miejscem kierowcy)</w:t>
            </w:r>
          </w:p>
        </w:tc>
      </w:tr>
      <w:tr w:rsidR="00FE2BA4" w:rsidRPr="007048AD" w:rsidTr="00FE2BA4">
        <w:trPr>
          <w:trHeight w:val="567"/>
        </w:trPr>
        <w:tc>
          <w:tcPr>
            <w:tcW w:w="880" w:type="dxa"/>
            <w:vAlign w:val="center"/>
          </w:tcPr>
          <w:p w:rsidR="00FE2BA4" w:rsidRPr="007048AD" w:rsidRDefault="00FE2BA4" w:rsidP="00C67D38">
            <w:pPr>
              <w:pStyle w:val="Akapitzlist"/>
              <w:numPr>
                <w:ilvl w:val="0"/>
                <w:numId w:val="5"/>
              </w:numPr>
              <w:jc w:val="center"/>
              <w:rPr>
                <w:rFonts w:cstheme="minorHAnsi"/>
                <w:sz w:val="20"/>
                <w:szCs w:val="20"/>
              </w:rPr>
            </w:pPr>
          </w:p>
        </w:tc>
        <w:tc>
          <w:tcPr>
            <w:tcW w:w="8400" w:type="dxa"/>
            <w:vAlign w:val="center"/>
          </w:tcPr>
          <w:p w:rsidR="00FE2BA4" w:rsidRPr="00FE2BA4" w:rsidRDefault="00FE2BA4" w:rsidP="0046170C">
            <w:pPr>
              <w:widowControl w:val="0"/>
              <w:tabs>
                <w:tab w:val="left" w:pos="8543"/>
                <w:tab w:val="left" w:pos="14730"/>
              </w:tabs>
              <w:suppressAutoHyphens/>
              <w:overflowPunct w:val="0"/>
              <w:autoSpaceDE w:val="0"/>
              <w:jc w:val="both"/>
              <w:rPr>
                <w:rFonts w:cstheme="minorHAnsi"/>
                <w:sz w:val="20"/>
                <w:szCs w:val="20"/>
              </w:rPr>
            </w:pPr>
            <w:r w:rsidRPr="00DC1B18">
              <w:rPr>
                <w:rFonts w:ascii="Arial" w:hAnsi="Arial" w:cs="Arial"/>
                <w:sz w:val="20"/>
                <w:szCs w:val="20"/>
              </w:rPr>
              <w:t>Ilość drzwi</w:t>
            </w:r>
          </w:p>
        </w:tc>
        <w:tc>
          <w:tcPr>
            <w:tcW w:w="4924" w:type="dxa"/>
            <w:gridSpan w:val="2"/>
            <w:vAlign w:val="center"/>
          </w:tcPr>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p>
          <w:p w:rsidR="00FE2BA4" w:rsidRPr="00DC1B18" w:rsidRDefault="00FE2BA4" w:rsidP="00FE2BA4">
            <w:pPr>
              <w:jc w:val="center"/>
              <w:rPr>
                <w:rFonts w:ascii="Arial" w:hAnsi="Arial" w:cs="Arial"/>
                <w:sz w:val="14"/>
                <w:szCs w:val="14"/>
              </w:rPr>
            </w:pPr>
            <w:r w:rsidRPr="00DC1B18">
              <w:rPr>
                <w:rFonts w:ascii="Arial" w:hAnsi="Arial" w:cs="Arial"/>
                <w:sz w:val="14"/>
                <w:szCs w:val="14"/>
              </w:rPr>
              <w:t>……………………………………………………</w:t>
            </w:r>
          </w:p>
          <w:p w:rsidR="00FE2BA4" w:rsidRPr="007048AD" w:rsidRDefault="00FE2BA4" w:rsidP="00FE2BA4">
            <w:pPr>
              <w:widowControl w:val="0"/>
              <w:tabs>
                <w:tab w:val="left" w:pos="8543"/>
                <w:tab w:val="left" w:pos="14730"/>
              </w:tabs>
              <w:suppressAutoHyphens/>
              <w:overflowPunct w:val="0"/>
              <w:autoSpaceDE w:val="0"/>
              <w:jc w:val="both"/>
              <w:rPr>
                <w:rFonts w:cstheme="minorHAnsi"/>
                <w:sz w:val="20"/>
                <w:szCs w:val="20"/>
              </w:rPr>
            </w:pPr>
            <w:r>
              <w:rPr>
                <w:rFonts w:ascii="Arial" w:hAnsi="Arial" w:cs="Arial"/>
                <w:sz w:val="14"/>
                <w:szCs w:val="14"/>
              </w:rPr>
              <w:t xml:space="preserve">                                  </w:t>
            </w:r>
            <w:r w:rsidRPr="00DC1B18">
              <w:rPr>
                <w:rFonts w:ascii="Arial" w:hAnsi="Arial" w:cs="Arial"/>
                <w:sz w:val="14"/>
                <w:szCs w:val="14"/>
              </w:rPr>
              <w:t>(wpisać ilość drzwi w samochodzie)</w:t>
            </w:r>
          </w:p>
        </w:tc>
      </w:tr>
      <w:tr w:rsidR="00930623" w:rsidRPr="007048AD" w:rsidTr="002E7E68">
        <w:trPr>
          <w:trHeight w:val="567"/>
        </w:trPr>
        <w:tc>
          <w:tcPr>
            <w:tcW w:w="880" w:type="dxa"/>
            <w:vAlign w:val="center"/>
          </w:tcPr>
          <w:p w:rsidR="00930623" w:rsidRPr="007048AD" w:rsidRDefault="00930623" w:rsidP="00AA1D5B">
            <w:pPr>
              <w:pStyle w:val="Akapitzlist"/>
              <w:numPr>
                <w:ilvl w:val="0"/>
                <w:numId w:val="5"/>
              </w:numPr>
              <w:jc w:val="center"/>
              <w:rPr>
                <w:rFonts w:cstheme="minorHAnsi"/>
                <w:sz w:val="20"/>
                <w:szCs w:val="20"/>
              </w:rPr>
            </w:pPr>
          </w:p>
        </w:tc>
        <w:tc>
          <w:tcPr>
            <w:tcW w:w="13324" w:type="dxa"/>
            <w:gridSpan w:val="3"/>
            <w:vAlign w:val="center"/>
          </w:tcPr>
          <w:p w:rsidR="00930623" w:rsidRDefault="00930623" w:rsidP="00AA1D5B">
            <w:pPr>
              <w:widowControl w:val="0"/>
              <w:tabs>
                <w:tab w:val="left" w:pos="8543"/>
                <w:tab w:val="left" w:pos="14730"/>
              </w:tabs>
              <w:suppressAutoHyphens/>
              <w:overflowPunct w:val="0"/>
              <w:autoSpaceDE w:val="0"/>
              <w:jc w:val="both"/>
              <w:rPr>
                <w:rFonts w:cstheme="minorHAnsi"/>
                <w:sz w:val="20"/>
                <w:szCs w:val="20"/>
              </w:rPr>
            </w:pPr>
          </w:p>
          <w:p w:rsidR="00930623" w:rsidRDefault="00930623" w:rsidP="00AA1D5B">
            <w:pPr>
              <w:widowControl w:val="0"/>
              <w:tabs>
                <w:tab w:val="left" w:pos="8543"/>
                <w:tab w:val="left" w:pos="14730"/>
              </w:tabs>
              <w:suppressAutoHyphens/>
              <w:overflowPunct w:val="0"/>
              <w:autoSpaceDE w:val="0"/>
              <w:jc w:val="both"/>
              <w:rPr>
                <w:rFonts w:cstheme="minorHAnsi"/>
                <w:sz w:val="20"/>
                <w:szCs w:val="20"/>
              </w:rPr>
            </w:pPr>
            <w:r w:rsidRPr="00930623">
              <w:rPr>
                <w:rFonts w:cstheme="minorHAnsi"/>
                <w:sz w:val="20"/>
                <w:szCs w:val="20"/>
              </w:rPr>
              <w:t>Pojazd fabrycznie nowy, rok produkcji samochodu 2021, Pojazd kategorii M1G o nadwoziu zamkni</w:t>
            </w:r>
            <w:r w:rsidRPr="00930623">
              <w:rPr>
                <w:rFonts w:cstheme="minorHAnsi" w:hint="eastAsia"/>
                <w:sz w:val="20"/>
                <w:szCs w:val="20"/>
              </w:rPr>
              <w:t>ę</w:t>
            </w:r>
            <w:r w:rsidRPr="00930623">
              <w:rPr>
                <w:rFonts w:cstheme="minorHAnsi"/>
                <w:sz w:val="20"/>
                <w:szCs w:val="20"/>
              </w:rPr>
              <w:t>tym ca</w:t>
            </w:r>
            <w:r w:rsidRPr="00930623">
              <w:rPr>
                <w:rFonts w:cstheme="minorHAnsi" w:hint="eastAsia"/>
                <w:sz w:val="20"/>
                <w:szCs w:val="20"/>
              </w:rPr>
              <w:t>ł</w:t>
            </w:r>
            <w:r w:rsidRPr="00930623">
              <w:rPr>
                <w:rFonts w:cstheme="minorHAnsi"/>
                <w:sz w:val="20"/>
                <w:szCs w:val="20"/>
              </w:rPr>
              <w:t>kowicie przeszklonym, z dachem o konstrukcji i poszyciu wykonanym z metalu. Para drzwi bocznych skrzyd</w:t>
            </w:r>
            <w:r w:rsidRPr="00930623">
              <w:rPr>
                <w:rFonts w:cstheme="minorHAnsi" w:hint="eastAsia"/>
                <w:sz w:val="20"/>
                <w:szCs w:val="20"/>
              </w:rPr>
              <w:t>ł</w:t>
            </w:r>
            <w:r w:rsidRPr="00930623">
              <w:rPr>
                <w:rFonts w:cstheme="minorHAnsi"/>
                <w:sz w:val="20"/>
                <w:szCs w:val="20"/>
              </w:rPr>
              <w:t>owych po obu stronach pojazdu + drzwi/klapa przestrzeni baga</w:t>
            </w:r>
            <w:r w:rsidRPr="00930623">
              <w:rPr>
                <w:rFonts w:cstheme="minorHAnsi" w:hint="eastAsia"/>
                <w:sz w:val="20"/>
                <w:szCs w:val="20"/>
              </w:rPr>
              <w:t>ż</w:t>
            </w:r>
            <w:r w:rsidRPr="00930623">
              <w:rPr>
                <w:rFonts w:cstheme="minorHAnsi"/>
                <w:sz w:val="20"/>
                <w:szCs w:val="20"/>
              </w:rPr>
              <w:t>owej. Wszystkie drzwi/klapa przeszklone. Liczba miejsc siedz</w:t>
            </w:r>
            <w:r w:rsidRPr="00930623">
              <w:rPr>
                <w:rFonts w:cstheme="minorHAnsi" w:hint="eastAsia"/>
                <w:sz w:val="20"/>
                <w:szCs w:val="20"/>
              </w:rPr>
              <w:t>ą</w:t>
            </w:r>
            <w:r w:rsidRPr="00930623">
              <w:rPr>
                <w:rFonts w:cstheme="minorHAnsi"/>
                <w:sz w:val="20"/>
                <w:szCs w:val="20"/>
              </w:rPr>
              <w:t>cych (w tym kierowcy): 5.</w:t>
            </w:r>
          </w:p>
          <w:p w:rsidR="00930623" w:rsidRPr="00AA1D5B" w:rsidRDefault="00930623" w:rsidP="00AA1D5B">
            <w:pPr>
              <w:widowControl w:val="0"/>
              <w:tabs>
                <w:tab w:val="left" w:pos="8543"/>
                <w:tab w:val="left" w:pos="14730"/>
              </w:tabs>
              <w:suppressAutoHyphens/>
              <w:overflowPunct w:val="0"/>
              <w:autoSpaceDE w:val="0"/>
              <w:jc w:val="both"/>
              <w:rPr>
                <w:rFonts w:cstheme="minorHAnsi"/>
                <w:sz w:val="20"/>
                <w:szCs w:val="20"/>
              </w:rPr>
            </w:pP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930623" w:rsidRDefault="00930623" w:rsidP="00AA1D5B">
            <w:pPr>
              <w:widowControl w:val="0"/>
              <w:tabs>
                <w:tab w:val="left" w:pos="8543"/>
                <w:tab w:val="left" w:pos="14730"/>
              </w:tabs>
              <w:suppressAutoHyphens/>
              <w:overflowPunct w:val="0"/>
              <w:autoSpaceDE w:val="0"/>
              <w:jc w:val="both"/>
              <w:rPr>
                <w:rFonts w:cstheme="minorHAnsi"/>
                <w:sz w:val="20"/>
                <w:szCs w:val="20"/>
              </w:rPr>
            </w:pPr>
          </w:p>
          <w:p w:rsidR="00A61C31" w:rsidRDefault="00A61C31" w:rsidP="00AA1D5B">
            <w:pPr>
              <w:widowControl w:val="0"/>
              <w:tabs>
                <w:tab w:val="left" w:pos="8543"/>
                <w:tab w:val="left" w:pos="14730"/>
              </w:tabs>
              <w:suppressAutoHyphens/>
              <w:overflowPunct w:val="0"/>
              <w:autoSpaceDE w:val="0"/>
              <w:jc w:val="both"/>
              <w:rPr>
                <w:rFonts w:cstheme="minorHAnsi"/>
                <w:sz w:val="20"/>
                <w:szCs w:val="20"/>
              </w:rPr>
            </w:pPr>
            <w:r w:rsidRPr="00AA1D5B">
              <w:rPr>
                <w:rFonts w:cstheme="minorHAnsi"/>
                <w:sz w:val="20"/>
                <w:szCs w:val="20"/>
              </w:rPr>
              <w:t>Pojazd musi spełniać wymagania polskich przepisów o ruchu drogowym z uwzględnieniem wymagań dotyczących pojazdów uprzywilejowanych tj.:</w:t>
            </w:r>
          </w:p>
          <w:p w:rsidR="00AA1D5B" w:rsidRPr="00A61C31" w:rsidRDefault="00AA1D5B"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Ustawy „Prawo o ruchu drogowym</w:t>
            </w:r>
            <w:r w:rsidRPr="00A61C31">
              <w:rPr>
                <w:rFonts w:cstheme="minorHAnsi"/>
                <w:sz w:val="20"/>
                <w:szCs w:val="20"/>
                <w:vertAlign w:val="superscript"/>
              </w:rPr>
              <w:t>”</w:t>
            </w:r>
            <w:r w:rsidRPr="00A61C31">
              <w:rPr>
                <w:rFonts w:cstheme="minorHAnsi"/>
                <w:sz w:val="20"/>
                <w:szCs w:val="20"/>
              </w:rPr>
              <w:t xml:space="preserve"> (tj. Dz. U. z 2020 r. poz. 110, z późniejszymi zmianami) z dnia 20 czerwca 1997 r. wraz z przepisami wykonawczymi do ustawy</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Pojazd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poz. 594)</w:t>
            </w:r>
          </w:p>
          <w:p w:rsidR="00A61C31" w:rsidRPr="00930623"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sz w:val="20"/>
              </w:rPr>
              <w:t>Rozporządzenia Ministra Infrastruktury z dnia 31 grudnia 2002 r. w sprawie warunków technicznych pojazdów oraz zakresu ich niezbędnego wyposażenia (Dz.U. 2016 poz. 2022).</w:t>
            </w:r>
          </w:p>
          <w:p w:rsidR="00930623" w:rsidRPr="00A61C31" w:rsidRDefault="00930623" w:rsidP="00930623">
            <w:pPr>
              <w:pStyle w:val="Akapitzlist"/>
              <w:widowControl w:val="0"/>
              <w:tabs>
                <w:tab w:val="left" w:pos="8543"/>
                <w:tab w:val="left" w:pos="14730"/>
              </w:tabs>
              <w:suppressAutoHyphens/>
              <w:overflowPunct w:val="0"/>
              <w:autoSpaceDE w:val="0"/>
              <w:jc w:val="both"/>
              <w:rPr>
                <w:rFonts w:cstheme="minorHAnsi"/>
                <w:sz w:val="20"/>
                <w:szCs w:val="20"/>
              </w:rPr>
            </w:pPr>
          </w:p>
        </w:tc>
      </w:tr>
      <w:tr w:rsidR="00A61C31" w:rsidRPr="007048AD" w:rsidTr="002E7E68">
        <w:trPr>
          <w:trHeight w:val="567"/>
        </w:trPr>
        <w:tc>
          <w:tcPr>
            <w:tcW w:w="880" w:type="dxa"/>
            <w:vAlign w:val="center"/>
          </w:tcPr>
          <w:p w:rsidR="00A61C31" w:rsidRPr="007048AD" w:rsidRDefault="00A61C31" w:rsidP="00AA1D5B">
            <w:pPr>
              <w:pStyle w:val="Akapitzlist"/>
              <w:numPr>
                <w:ilvl w:val="0"/>
                <w:numId w:val="5"/>
              </w:numPr>
              <w:jc w:val="center"/>
              <w:rPr>
                <w:rFonts w:cstheme="minorHAnsi"/>
                <w:sz w:val="20"/>
                <w:szCs w:val="20"/>
              </w:rPr>
            </w:pPr>
          </w:p>
        </w:tc>
        <w:tc>
          <w:tcPr>
            <w:tcW w:w="13324" w:type="dxa"/>
            <w:gridSpan w:val="3"/>
            <w:vAlign w:val="center"/>
          </w:tcPr>
          <w:p w:rsidR="00930623" w:rsidRDefault="00930623" w:rsidP="00AA1D5B">
            <w:pPr>
              <w:widowControl w:val="0"/>
              <w:tabs>
                <w:tab w:val="left" w:pos="8543"/>
                <w:tab w:val="left" w:pos="14730"/>
              </w:tabs>
              <w:suppressAutoHyphens/>
              <w:overflowPunct w:val="0"/>
              <w:autoSpaceDE w:val="0"/>
              <w:jc w:val="both"/>
              <w:rPr>
                <w:rFonts w:cstheme="minorHAnsi"/>
                <w:sz w:val="20"/>
                <w:szCs w:val="20"/>
              </w:rPr>
            </w:pPr>
          </w:p>
          <w:p w:rsidR="00A61C31" w:rsidRDefault="00A61C31" w:rsidP="00AA1D5B">
            <w:pPr>
              <w:widowControl w:val="0"/>
              <w:tabs>
                <w:tab w:val="left" w:pos="8543"/>
                <w:tab w:val="left" w:pos="14730"/>
              </w:tabs>
              <w:suppressAutoHyphens/>
              <w:overflowPunct w:val="0"/>
              <w:autoSpaceDE w:val="0"/>
              <w:jc w:val="both"/>
              <w:rPr>
                <w:rFonts w:cstheme="minorHAnsi"/>
                <w:sz w:val="20"/>
                <w:szCs w:val="20"/>
              </w:rPr>
            </w:pPr>
            <w:r w:rsidRPr="007048AD">
              <w:rPr>
                <w:rFonts w:cstheme="minorHAnsi"/>
                <w:sz w:val="20"/>
                <w:szCs w:val="20"/>
              </w:rPr>
              <w:t>Pojazd musi być oznakowany numerami operacyjnymi PSP zgodnie z Zarządzeniem Nr 1 Komendanta Głównego Państwowej Straży Pożarnej z dnia 24 stycznia 2020 r. w sprawie gospodarki transportowej w jednostkach organizacyjnych Państwowej Straży Pożarnej (DZ. URZ. KG PSP 2020.3) Dane dotyczące oznaczenia zostaną przekazane w trakcie realizacji umowy.</w:t>
            </w:r>
          </w:p>
          <w:p w:rsidR="00930623" w:rsidRPr="00AA1D5B" w:rsidRDefault="00930623" w:rsidP="00AA1D5B">
            <w:pPr>
              <w:widowControl w:val="0"/>
              <w:tabs>
                <w:tab w:val="left" w:pos="8543"/>
                <w:tab w:val="left" w:pos="14730"/>
              </w:tabs>
              <w:suppressAutoHyphens/>
              <w:overflowPunct w:val="0"/>
              <w:autoSpaceDE w:val="0"/>
              <w:jc w:val="both"/>
              <w:rPr>
                <w:rFonts w:cstheme="minorHAnsi"/>
                <w:sz w:val="20"/>
                <w:szCs w:val="20"/>
              </w:rPr>
            </w:pPr>
          </w:p>
        </w:tc>
      </w:tr>
      <w:tr w:rsidR="00A61C31" w:rsidRPr="007048AD" w:rsidTr="002E7E68">
        <w:trPr>
          <w:trHeight w:val="742"/>
        </w:trPr>
        <w:tc>
          <w:tcPr>
            <w:tcW w:w="880" w:type="dxa"/>
            <w:vAlign w:val="center"/>
          </w:tcPr>
          <w:p w:rsidR="00A61C31" w:rsidRPr="007048AD" w:rsidRDefault="00A61C31" w:rsidP="00A61C31">
            <w:pPr>
              <w:pStyle w:val="Akapitzlist"/>
              <w:numPr>
                <w:ilvl w:val="0"/>
                <w:numId w:val="5"/>
              </w:numPr>
              <w:jc w:val="center"/>
              <w:rPr>
                <w:rFonts w:cstheme="minorHAnsi"/>
                <w:sz w:val="20"/>
                <w:szCs w:val="20"/>
              </w:rPr>
            </w:pPr>
          </w:p>
        </w:tc>
        <w:tc>
          <w:tcPr>
            <w:tcW w:w="13324" w:type="dxa"/>
            <w:gridSpan w:val="3"/>
            <w:vAlign w:val="center"/>
          </w:tcPr>
          <w:p w:rsidR="00930623" w:rsidRDefault="00930623" w:rsidP="00A61C31">
            <w:pPr>
              <w:widowControl w:val="0"/>
              <w:tabs>
                <w:tab w:val="left" w:pos="8543"/>
                <w:tab w:val="left" w:pos="14730"/>
              </w:tabs>
              <w:suppressAutoHyphens/>
              <w:overflowPunct w:val="0"/>
              <w:autoSpaceDE w:val="0"/>
              <w:jc w:val="both"/>
              <w:rPr>
                <w:rFonts w:cstheme="minorHAnsi"/>
                <w:sz w:val="20"/>
                <w:szCs w:val="20"/>
              </w:rPr>
            </w:pPr>
          </w:p>
          <w:p w:rsidR="00A61C31" w:rsidRPr="00A61C31" w:rsidRDefault="00A61C31" w:rsidP="00A61C31">
            <w:pPr>
              <w:widowControl w:val="0"/>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 xml:space="preserve">Pojazd musi być wyposażony w urządzenia </w:t>
            </w:r>
            <w:proofErr w:type="spellStart"/>
            <w:r w:rsidRPr="00A61C31">
              <w:rPr>
                <w:rFonts w:cstheme="minorHAnsi"/>
                <w:sz w:val="20"/>
                <w:szCs w:val="20"/>
              </w:rPr>
              <w:t>sygnalizacyjno</w:t>
            </w:r>
            <w:proofErr w:type="spellEnd"/>
            <w:r w:rsidRPr="00A61C31">
              <w:rPr>
                <w:rFonts w:cstheme="minorHAnsi"/>
                <w:sz w:val="20"/>
                <w:szCs w:val="20"/>
              </w:rPr>
              <w:t xml:space="preserve"> – ostrzegawcze, dźwiękowe i świetlne umożliwiające poruszanie się jako pojazd uprzywilejowany, a w tym:</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na przedniej części dachu pojazdu dwie lampy w technologii LED o wysokiej światłości z niebieskim kloszem świecące na niebiesko montowane na magnes wpinane w gniazdo gwarantujące szybki i łatwy montaż/demontaż o wysokości nie większej niż 900 mm (dokładny sposób i miejsce montażu zostanie ustalony pomiędzy stronami na etapie realizacji zamówienia na wniosek Wykonawcy),</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w atrapie chłodnicy dwie kierunkowe lampy w technologii LED świecące w kierunku jazdy z bezbarwnym kloszem (przeźroczyste) świecące na niebiesko (dokładny sposób i miejsce montażu zostanie ustalony pomiędzy stronami na etapie realizacji zamówienia na wniosek Wykonawcy),</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dwie lampy w technologii LED o barwie światła niebieskiej zamontowane od strony wewnętrznej tylnej klapy na szybie z osłonami zapobiegającymi powstawanie refleksów z możliwością wyłączania w przypadku jazdy w kolumnie. (dokładny sposób i miejsce montażu zostanie ustalony pomiędzy stronami na etapie realizacji zamówienia na wniosek Wykonawcy).</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Urządzenie dźwiękowe min. 3 modulowane tony wyposażone w funkcję megafonu. Wzmacniacz o mocy min. 100 W wraz z głośnikiem o mocy min. 100 W wpuszczany w zderzak lub w komorze silnika pojazdu. Miejsce zamocowania sterownika i mikrofonu w kabinie zapewniające łatwy dostęp dla kierowcy. Szczegóły dotyczące miejsca montażu zostaną ustalone pomiędzy stronami na etapie realizacji zamówienia na wniosek Wykonawcy. Za zgodą Zamawiającego dopuszcza się równoważne rozwiązania techniczne zaproponowane przez Wykonawcę w trakcie realizacji zamówienia (wymaga to zgody Zamawiającego).</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Wykonawca dokona w samochodzie montażu radiotelefonu przewoźnego wraz z instalacją antenową i anteną magnetyczną dostarczonego przez Zamawiającego.</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 Dokładny sposób i miejsce montażu zostanie ustalony pomiędzy stronami na etapie realizacji zamówienia na wniosek Wykonawcy.</w:t>
            </w:r>
          </w:p>
          <w:p w:rsidR="00A61C31" w:rsidRPr="00A61C31" w:rsidRDefault="00A61C31" w:rsidP="00A61C31">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Wykonawca zapewni montaż w pojeździe radiotelefonu dostarczonego przez Zamawiającego.</w:t>
            </w:r>
          </w:p>
          <w:p w:rsidR="00930623" w:rsidRPr="00930623" w:rsidRDefault="00A61C31" w:rsidP="00930623">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r w:rsidRPr="00A61C31">
              <w:rPr>
                <w:rFonts w:cstheme="minorHAnsi"/>
                <w:sz w:val="20"/>
                <w:szCs w:val="20"/>
              </w:rPr>
              <w:t>Pojazd musi posiadać zaświadczenie o przeprowadzonym badaniu technicznym dla pojazdu spełniającego warunki dodatkowe pojazdu uprzywilejowanego przez właściwą i upoważnioną Okręgową Stację Kontroli Pojazdów.</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FE2BA4" w:rsidP="00AA1D5B">
            <w:pPr>
              <w:widowControl w:val="0"/>
              <w:tabs>
                <w:tab w:val="left" w:pos="6513"/>
                <w:tab w:val="left" w:pos="8543"/>
                <w:tab w:val="left" w:pos="14730"/>
              </w:tabs>
              <w:suppressAutoHyphens/>
              <w:overflowPunct w:val="0"/>
              <w:autoSpaceDE w:val="0"/>
              <w:jc w:val="both"/>
              <w:rPr>
                <w:rFonts w:cstheme="minorHAnsi"/>
                <w:sz w:val="20"/>
                <w:szCs w:val="20"/>
              </w:rPr>
            </w:pPr>
            <w:r>
              <w:rPr>
                <w:rFonts w:cstheme="minorHAnsi"/>
                <w:sz w:val="20"/>
                <w:szCs w:val="20"/>
              </w:rPr>
              <w:t>Wymagania terenowe: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Zdolność pokonywania wzniesień minimum: 40</w:t>
            </w:r>
            <w:r w:rsidRPr="007048AD">
              <w:rPr>
                <w:rFonts w:cstheme="minorHAnsi"/>
                <w:sz w:val="20"/>
                <w:szCs w:val="20"/>
                <w:vertAlign w:val="superscript"/>
              </w:rPr>
              <w:t>0</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Kąt natarcia minimum: 30</w:t>
            </w:r>
            <w:r w:rsidRPr="007048AD">
              <w:rPr>
                <w:rFonts w:cstheme="minorHAnsi"/>
                <w:sz w:val="20"/>
                <w:szCs w:val="20"/>
                <w:vertAlign w:val="superscript"/>
              </w:rPr>
              <w:t>0</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Kąt zejścia minimum: 20</w:t>
            </w:r>
            <w:r w:rsidRPr="007048AD">
              <w:rPr>
                <w:rFonts w:cstheme="minorHAnsi"/>
                <w:sz w:val="20"/>
                <w:szCs w:val="20"/>
                <w:vertAlign w:val="superscript"/>
              </w:rPr>
              <w:t>0</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Kąt przechyłu bocznego minimum: 40</w:t>
            </w:r>
            <w:r w:rsidRPr="007048AD">
              <w:rPr>
                <w:rFonts w:cstheme="minorHAnsi"/>
                <w:sz w:val="20"/>
                <w:szCs w:val="20"/>
                <w:vertAlign w:val="superscript"/>
              </w:rPr>
              <w:t>0</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Głębokość brodzenia minimum: 600 mm.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Konstrukcja nadwozia mocowana na ramie</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AA1D5B" w:rsidP="00AA1D5B">
            <w:pPr>
              <w:rPr>
                <w:rFonts w:cstheme="minorHAnsi"/>
                <w:sz w:val="20"/>
                <w:szCs w:val="20"/>
              </w:rPr>
            </w:pPr>
            <w:r w:rsidRPr="007048AD">
              <w:rPr>
                <w:rFonts w:cstheme="minorHAnsi"/>
                <w:sz w:val="20"/>
                <w:szCs w:val="20"/>
              </w:rPr>
              <w:t>Wymiary zewnętrzne pojazdu: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Długość całkowita pojazdu nie mniejsza niż: 4800 mm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Wysoko</w:t>
            </w:r>
            <w:r w:rsidRPr="007048AD">
              <w:rPr>
                <w:rFonts w:cstheme="minorHAnsi" w:hint="eastAsia"/>
                <w:sz w:val="20"/>
                <w:szCs w:val="20"/>
              </w:rPr>
              <w:t>ść</w:t>
            </w:r>
            <w:r w:rsidRPr="007048AD">
              <w:rPr>
                <w:rFonts w:cstheme="minorHAnsi"/>
                <w:sz w:val="20"/>
                <w:szCs w:val="20"/>
              </w:rPr>
              <w:t xml:space="preserve"> pojazdu nie mniejsza ni</w:t>
            </w:r>
            <w:r w:rsidRPr="007048AD">
              <w:rPr>
                <w:rFonts w:cstheme="minorHAnsi" w:hint="eastAsia"/>
                <w:sz w:val="20"/>
                <w:szCs w:val="20"/>
              </w:rPr>
              <w:t>ż</w:t>
            </w:r>
            <w:r w:rsidRPr="007048AD">
              <w:rPr>
                <w:rFonts w:cstheme="minorHAnsi"/>
                <w:sz w:val="20"/>
                <w:szCs w:val="20"/>
              </w:rPr>
              <w:t xml:space="preserve"> 1800 mm oraz nie wi</w:t>
            </w:r>
            <w:r w:rsidRPr="007048AD">
              <w:rPr>
                <w:rFonts w:cstheme="minorHAnsi" w:hint="eastAsia"/>
                <w:sz w:val="20"/>
                <w:szCs w:val="20"/>
              </w:rPr>
              <w:t>ę</w:t>
            </w:r>
            <w:r w:rsidRPr="007048AD">
              <w:rPr>
                <w:rFonts w:cstheme="minorHAnsi"/>
                <w:sz w:val="20"/>
                <w:szCs w:val="20"/>
              </w:rPr>
              <w:t>ksza ni</w:t>
            </w:r>
            <w:r w:rsidRPr="007048AD">
              <w:rPr>
                <w:rFonts w:cstheme="minorHAnsi" w:hint="eastAsia"/>
                <w:sz w:val="20"/>
                <w:szCs w:val="20"/>
              </w:rPr>
              <w:t>ż</w:t>
            </w:r>
            <w:r w:rsidRPr="007048AD">
              <w:rPr>
                <w:rFonts w:cstheme="minorHAnsi"/>
                <w:sz w:val="20"/>
                <w:szCs w:val="20"/>
              </w:rPr>
              <w:t xml:space="preserve"> 1900 mm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Rozstaw osi nie mniejszy ni</w:t>
            </w:r>
            <w:r w:rsidRPr="007048AD">
              <w:rPr>
                <w:rFonts w:cstheme="minorHAnsi" w:hint="eastAsia"/>
                <w:sz w:val="20"/>
                <w:szCs w:val="20"/>
              </w:rPr>
              <w:t>ż</w:t>
            </w:r>
            <w:r w:rsidRPr="007048AD">
              <w:rPr>
                <w:rFonts w:cstheme="minorHAnsi"/>
                <w:sz w:val="20"/>
                <w:szCs w:val="20"/>
              </w:rPr>
              <w:t xml:space="preserve"> 2750 mm </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Szerokość minimum: 1850 mm</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AA1D5B" w:rsidP="00AA1D5B">
            <w:pPr>
              <w:rPr>
                <w:rFonts w:cstheme="minorHAnsi"/>
                <w:sz w:val="20"/>
                <w:szCs w:val="20"/>
              </w:rPr>
            </w:pPr>
            <w:r w:rsidRPr="007048AD">
              <w:rPr>
                <w:rFonts w:cstheme="minorHAnsi"/>
                <w:sz w:val="20"/>
                <w:szCs w:val="20"/>
              </w:rPr>
              <w:t>Wymiary wewnętrzne, kolory, masa całkowita: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79594B" w:rsidP="00AA1D5B">
            <w:pPr>
              <w:rPr>
                <w:rFonts w:cstheme="minorHAnsi"/>
                <w:sz w:val="20"/>
                <w:szCs w:val="20"/>
              </w:rPr>
            </w:pPr>
            <w:r>
              <w:rPr>
                <w:rFonts w:cstheme="minorHAnsi"/>
                <w:sz w:val="20"/>
                <w:szCs w:val="20"/>
              </w:rPr>
              <w:t>Standardowa p</w:t>
            </w:r>
            <w:r w:rsidR="00AA1D5B" w:rsidRPr="007048AD">
              <w:rPr>
                <w:rFonts w:cstheme="minorHAnsi"/>
                <w:sz w:val="20"/>
                <w:szCs w:val="20"/>
              </w:rPr>
              <w:t>ojemność bagażnika minimum: 600 (litr</w:t>
            </w:r>
            <w:r>
              <w:rPr>
                <w:rFonts w:cstheme="minorHAnsi"/>
                <w:sz w:val="20"/>
                <w:szCs w:val="20"/>
              </w:rPr>
              <w:t>ów</w:t>
            </w:r>
            <w:r w:rsidR="00AA1D5B" w:rsidRPr="007048AD">
              <w:rPr>
                <w:rFonts w:cstheme="minorHAnsi"/>
                <w:sz w:val="20"/>
                <w:szCs w:val="20"/>
              </w:rPr>
              <w:t>)</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Kolor nadwozia: czerwony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Kolor wnętrza: czarny (dominujący)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Pojazd o maksymalnej masie całkowitej nie przekraczającej 3500 kg.</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AA1D5B" w:rsidP="00AA1D5B">
            <w:pPr>
              <w:rPr>
                <w:rFonts w:cstheme="minorHAnsi"/>
                <w:sz w:val="20"/>
                <w:szCs w:val="20"/>
              </w:rPr>
            </w:pPr>
            <w:r w:rsidRPr="007048AD">
              <w:rPr>
                <w:rFonts w:cstheme="minorHAnsi"/>
                <w:sz w:val="20"/>
                <w:szCs w:val="20"/>
              </w:rPr>
              <w:lastRenderedPageBreak/>
              <w:t>Silnik:</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Diesel - turbodoładowany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Pojemność skokowa minimum: 2750 (cm</w:t>
            </w:r>
            <w:r w:rsidRPr="007048AD">
              <w:rPr>
                <w:rFonts w:cstheme="minorHAnsi"/>
                <w:sz w:val="20"/>
                <w:szCs w:val="20"/>
                <w:vertAlign w:val="superscript"/>
              </w:rPr>
              <w:t>3</w:t>
            </w:r>
            <w:r w:rsidRPr="007048AD">
              <w:rPr>
                <w:rFonts w:cstheme="minorHAnsi"/>
                <w:sz w:val="20"/>
                <w:szCs w:val="20"/>
              </w:rPr>
              <w:t>)</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Moc silnika minimum: 190 (KM)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Norma emisji spalin: EURO 6</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AA1D5B" w:rsidP="00AA1D5B">
            <w:pPr>
              <w:rPr>
                <w:rFonts w:cstheme="minorHAnsi"/>
                <w:sz w:val="20"/>
                <w:szCs w:val="20"/>
              </w:rPr>
            </w:pPr>
            <w:r w:rsidRPr="007048AD">
              <w:rPr>
                <w:rFonts w:cstheme="minorHAnsi"/>
                <w:sz w:val="20"/>
                <w:szCs w:val="20"/>
              </w:rPr>
              <w:t>Układ przeniesienia mocy i napędu: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Napęd stały 4x4</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 xml:space="preserve">Skrzynia biegów: automatyczna minimum 6 biegowa </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Skrzynia rozdzielcza z reduktorem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System utrzymania stałej prędkości w terenie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Centralny mechanizm różnicowy z blokadą</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Tylny mechanizm różnicowy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System zmiennej charakterystyki napędu w zależności od terenu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7048AD">
              <w:rPr>
                <w:rFonts w:cstheme="minorHAnsi"/>
                <w:sz w:val="20"/>
                <w:szCs w:val="20"/>
              </w:rPr>
              <w:t>Układ zmiennej sztywności stabilizatorów</w:t>
            </w:r>
          </w:p>
        </w:tc>
      </w:tr>
      <w:tr w:rsidR="00AA1D5B" w:rsidRPr="007048AD" w:rsidTr="002E7E68">
        <w:trPr>
          <w:trHeight w:val="567"/>
        </w:trPr>
        <w:tc>
          <w:tcPr>
            <w:tcW w:w="14204" w:type="dxa"/>
            <w:gridSpan w:val="4"/>
            <w:shd w:val="clear" w:color="auto" w:fill="D9D9D9" w:themeFill="background1" w:themeFillShade="D9"/>
            <w:vAlign w:val="center"/>
          </w:tcPr>
          <w:p w:rsidR="00AA1D5B" w:rsidRPr="007048AD" w:rsidRDefault="00AA1D5B" w:rsidP="00AA1D5B">
            <w:pPr>
              <w:rPr>
                <w:rFonts w:cstheme="minorHAnsi"/>
                <w:sz w:val="20"/>
                <w:szCs w:val="20"/>
              </w:rPr>
            </w:pPr>
            <w:r w:rsidRPr="007048AD">
              <w:rPr>
                <w:rFonts w:cstheme="minorHAnsi"/>
                <w:sz w:val="20"/>
                <w:szCs w:val="20"/>
              </w:rPr>
              <w:t>Minimalne wyposażenie, systemy bezpieczeństwa, oświetlenie, wygląd:</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Elektrycznie regulowane szyby przednie i tylne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Elektrycznie regulowane i składane, podgrzewane lusterka zewnętrzne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Kierownica podgrzewana z obsługą systemów multimedialnych, elektrycznie regulowana minimum w dwóch płaszczyznach</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Komputer pokładowy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Tempomat adaptacyjny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Centralny zamek sterowany zdalnie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Przednie i tylne czujniki parkowania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czterech kamer monitorujących obraz wokół pojazdu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Kamera cofania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Monitor panoramiczny z systemem kamer 360</w:t>
            </w:r>
            <w:r w:rsidRPr="007048AD">
              <w:rPr>
                <w:rFonts w:cstheme="minorHAnsi"/>
                <w:sz w:val="20"/>
                <w:szCs w:val="20"/>
                <w:vertAlign w:val="superscript"/>
              </w:rPr>
              <w:t>0</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Chłodzony schowek w konsoli centralnej</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Klimatyzacja automatyczna, trzystrefowa z nawiewami w drugim rzędzie siedzeń</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Minimum dwa gniazda 12V oraz dodatkowo gniazdo 220V w przestrzeni bagażowej</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Szyny w bagażniku do mocowania ładunku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Automatyczne światła z czujnikiem zmierzchu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Światła do jazdy dziennej w technologii LED</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Światła przeciwmgielne przednie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Światła główne w technologii LED</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Tylne światła pozycyjne i stopu w technologii LED</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Lakierowane klamki zewnętrzne i lusterka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Relingi dachowe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Przyciemniane szyby tylne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Podświetlany stopień boczny ułatwiający dostęp do kabiny pasażerskiej</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Komplet kół letnich z felgami aluminiowymi 19 cali</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Komplet kół zimowych z felgami aluminiowymi 19 cali</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Pełnowymiarowe koło zapasowe zamontowane na pojeździe.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Siedzenia skórzane w kolorze czarnym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Podgrzewane i wentylowane fotele przednie oraz podgrzewane skrajne fotele tylne</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Podłokietnik w pierwszym rzędzie siedzeń</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Elektrycznie regulowane położenie fotela kierowcy i pasażera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Tylna kanapa dzielona i składana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Bluetooth umożliwiający bezprzewodową łączność z telefonem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Port USB</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multimedialny z kolorowym ekranem dotykowym minimum 9 calowym</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Nawigacja w języku polskim z minimum 3-letnią aktualizacją map</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Pojazd wyposażony w minimum: kurtyny powietrzne, przednie i boczne poduszki powietrzne, kolanową poduszkę powietrzną kierowcy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Układ zapobiegający blokowaniu kół podczas hamowania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elektronicznego rozdziału siły hamowania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Układ stabilizacji toru jazd</w:t>
            </w:r>
            <w:r w:rsidR="00F2060E">
              <w:rPr>
                <w:rFonts w:cstheme="minorHAnsi"/>
                <w:sz w:val="20"/>
                <w:szCs w:val="20"/>
              </w:rPr>
              <w:t>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Immobiliser</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stabilizacji toru jazdy przyczepy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STOP &amp; START</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monitorowania martwego pola w lusterkach</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Układ ostrzegania o niezamierzonej zmianie pasa ruchu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jc w:val="both"/>
              <w:rPr>
                <w:rFonts w:cstheme="minorHAnsi"/>
                <w:sz w:val="20"/>
                <w:szCs w:val="20"/>
              </w:rPr>
            </w:pPr>
            <w:r w:rsidRPr="007048AD">
              <w:rPr>
                <w:rFonts w:cstheme="minorHAnsi"/>
                <w:sz w:val="20"/>
                <w:szCs w:val="20"/>
              </w:rPr>
              <w:t>Układ wczesnego reagowania w razie ryzyka zderzenia z systemem wykrywania pieszych i rowerzystów</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System ostrzegania o ruchu poprzecznym z tyłu pojazdu</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Hak holowniczy demontowany bez u</w:t>
            </w:r>
            <w:r w:rsidRPr="007048AD">
              <w:rPr>
                <w:rFonts w:cstheme="minorHAnsi" w:hint="eastAsia"/>
                <w:sz w:val="20"/>
                <w:szCs w:val="20"/>
              </w:rPr>
              <w:t>ż</w:t>
            </w:r>
            <w:r w:rsidRPr="007048AD">
              <w:rPr>
                <w:rFonts w:cstheme="minorHAnsi"/>
                <w:sz w:val="20"/>
                <w:szCs w:val="20"/>
              </w:rPr>
              <w:t>ycia narz</w:t>
            </w:r>
            <w:r w:rsidRPr="007048AD">
              <w:rPr>
                <w:rFonts w:cstheme="minorHAnsi" w:hint="eastAsia"/>
                <w:sz w:val="20"/>
                <w:szCs w:val="20"/>
              </w:rPr>
              <w:t>ę</w:t>
            </w:r>
            <w:r w:rsidRPr="007048AD">
              <w:rPr>
                <w:rFonts w:cstheme="minorHAnsi"/>
                <w:sz w:val="20"/>
                <w:szCs w:val="20"/>
              </w:rPr>
              <w:t>dzi pozwalaj</w:t>
            </w:r>
            <w:r w:rsidRPr="007048AD">
              <w:rPr>
                <w:rFonts w:cstheme="minorHAnsi" w:hint="eastAsia"/>
                <w:sz w:val="20"/>
                <w:szCs w:val="20"/>
              </w:rPr>
              <w:t>ą</w:t>
            </w:r>
            <w:r w:rsidRPr="007048AD">
              <w:rPr>
                <w:rFonts w:cstheme="minorHAnsi"/>
                <w:sz w:val="20"/>
                <w:szCs w:val="20"/>
              </w:rPr>
              <w:t>cy na ci</w:t>
            </w:r>
            <w:r w:rsidRPr="007048AD">
              <w:rPr>
                <w:rFonts w:cstheme="minorHAnsi" w:hint="eastAsia"/>
                <w:sz w:val="20"/>
                <w:szCs w:val="20"/>
              </w:rPr>
              <w:t>ą</w:t>
            </w:r>
            <w:r w:rsidRPr="007048AD">
              <w:rPr>
                <w:rFonts w:cstheme="minorHAnsi"/>
                <w:sz w:val="20"/>
                <w:szCs w:val="20"/>
              </w:rPr>
              <w:t>gnięcie przyczepy o masie nie mniejszej ni</w:t>
            </w:r>
            <w:r w:rsidRPr="007048AD">
              <w:rPr>
                <w:rFonts w:cstheme="minorHAnsi" w:hint="eastAsia"/>
                <w:sz w:val="20"/>
                <w:szCs w:val="20"/>
              </w:rPr>
              <w:t>ż</w:t>
            </w:r>
            <w:r w:rsidRPr="007048AD">
              <w:rPr>
                <w:rFonts w:cstheme="minorHAnsi"/>
                <w:sz w:val="20"/>
                <w:szCs w:val="20"/>
              </w:rPr>
              <w:t xml:space="preserve"> 3000 kg. Hak musi posiada</w:t>
            </w:r>
            <w:r w:rsidRPr="007048AD">
              <w:rPr>
                <w:rFonts w:cstheme="minorHAnsi" w:hint="eastAsia"/>
                <w:sz w:val="20"/>
                <w:szCs w:val="20"/>
              </w:rPr>
              <w:t>ć</w:t>
            </w:r>
            <w:r w:rsidRPr="007048AD">
              <w:rPr>
                <w:rFonts w:cstheme="minorHAnsi"/>
                <w:sz w:val="20"/>
                <w:szCs w:val="20"/>
              </w:rPr>
              <w:t xml:space="preserve"> homologacj</w:t>
            </w:r>
            <w:r w:rsidRPr="007048AD">
              <w:rPr>
                <w:rFonts w:cstheme="minorHAnsi" w:hint="eastAsia"/>
                <w:sz w:val="20"/>
                <w:szCs w:val="20"/>
              </w:rPr>
              <w:t>ę</w:t>
            </w:r>
            <w:r w:rsidRPr="007048AD">
              <w:rPr>
                <w:rFonts w:cstheme="minorHAnsi"/>
                <w:sz w:val="20"/>
                <w:szCs w:val="20"/>
              </w:rPr>
              <w:t>. (zamawiający dopuszcza montaż haka po zarejestrowaniu pojazdu na koszt wykonawcy)</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Komplet osłon podwozia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AA1D5B" w:rsidRPr="007048AD" w:rsidRDefault="00AA1D5B" w:rsidP="00AA1D5B">
            <w:pPr>
              <w:rPr>
                <w:rFonts w:cstheme="minorHAnsi"/>
                <w:sz w:val="20"/>
                <w:szCs w:val="20"/>
              </w:rPr>
            </w:pPr>
            <w:r w:rsidRPr="007048AD">
              <w:rPr>
                <w:rFonts w:cstheme="minorHAnsi"/>
                <w:sz w:val="20"/>
                <w:szCs w:val="20"/>
              </w:rPr>
              <w:t>Dodatkowy komplet dywaników gumowych oraz mata bagażnikowa</w:t>
            </w:r>
          </w:p>
        </w:tc>
      </w:tr>
      <w:tr w:rsidR="00F2060E" w:rsidRPr="007048AD" w:rsidTr="002E7E68">
        <w:trPr>
          <w:trHeight w:val="567"/>
        </w:trPr>
        <w:tc>
          <w:tcPr>
            <w:tcW w:w="880" w:type="dxa"/>
            <w:vAlign w:val="center"/>
          </w:tcPr>
          <w:p w:rsidR="00F2060E" w:rsidRPr="007048AD" w:rsidRDefault="00F2060E" w:rsidP="00AA1D5B">
            <w:pPr>
              <w:pStyle w:val="Akapitzlist"/>
              <w:numPr>
                <w:ilvl w:val="0"/>
                <w:numId w:val="5"/>
              </w:numPr>
              <w:jc w:val="center"/>
              <w:rPr>
                <w:rFonts w:cstheme="minorHAnsi"/>
                <w:sz w:val="20"/>
                <w:szCs w:val="20"/>
              </w:rPr>
            </w:pPr>
          </w:p>
        </w:tc>
        <w:tc>
          <w:tcPr>
            <w:tcW w:w="13324" w:type="dxa"/>
            <w:gridSpan w:val="3"/>
            <w:shd w:val="clear" w:color="auto" w:fill="auto"/>
            <w:vAlign w:val="center"/>
          </w:tcPr>
          <w:p w:rsidR="00F2060E" w:rsidRPr="007048AD" w:rsidRDefault="00F2060E" w:rsidP="00AA1D5B">
            <w:pPr>
              <w:rPr>
                <w:rFonts w:cstheme="minorHAnsi"/>
                <w:sz w:val="20"/>
                <w:szCs w:val="20"/>
              </w:rPr>
            </w:pPr>
            <w:r>
              <w:rPr>
                <w:rFonts w:cstheme="minorHAnsi"/>
                <w:sz w:val="20"/>
                <w:szCs w:val="20"/>
              </w:rPr>
              <w:t>Dodatkowa n</w:t>
            </w:r>
            <w:r w:rsidRPr="00F2060E">
              <w:rPr>
                <w:rFonts w:cstheme="minorHAnsi"/>
                <w:sz w:val="20"/>
                <w:szCs w:val="20"/>
              </w:rPr>
              <w:t>awigacja z mapami Europy</w:t>
            </w:r>
            <w:r>
              <w:rPr>
                <w:rFonts w:cstheme="minorHAnsi"/>
                <w:sz w:val="20"/>
                <w:szCs w:val="20"/>
              </w:rPr>
              <w:t xml:space="preserve"> oraz </w:t>
            </w:r>
            <w:r w:rsidRPr="00F2060E">
              <w:rPr>
                <w:rFonts w:cstheme="minorHAnsi"/>
                <w:sz w:val="20"/>
                <w:szCs w:val="20"/>
              </w:rPr>
              <w:t>Ameryka Północna, Ameryka Południowa, Afryka, Australia i Nowa Zelandia, Bliski Wschód</w:t>
            </w:r>
            <w:r>
              <w:rPr>
                <w:rFonts w:cstheme="minorHAnsi"/>
                <w:sz w:val="20"/>
                <w:szCs w:val="20"/>
              </w:rPr>
              <w:t xml:space="preserve"> </w:t>
            </w:r>
            <w:r w:rsidRPr="00F2060E">
              <w:rPr>
                <w:rFonts w:cstheme="minorHAnsi"/>
                <w:sz w:val="20"/>
                <w:szCs w:val="20"/>
              </w:rPr>
              <w:t xml:space="preserve"> z bezterminowymi aktualizacjami min. </w:t>
            </w:r>
            <w:r>
              <w:rPr>
                <w:rFonts w:cstheme="minorHAnsi"/>
                <w:sz w:val="20"/>
                <w:szCs w:val="20"/>
              </w:rPr>
              <w:t>5</w:t>
            </w:r>
            <w:r w:rsidRPr="00F2060E">
              <w:rPr>
                <w:rFonts w:cstheme="minorHAnsi"/>
                <w:sz w:val="20"/>
                <w:szCs w:val="20"/>
              </w:rPr>
              <w:t>“ z wbudowanym Bluetooth, czytnikiem kart pamięci, sterowanie głosowe, menu w języku polskim</w:t>
            </w:r>
            <w:r>
              <w:rPr>
                <w:rFonts w:cstheme="minorHAnsi"/>
                <w:sz w:val="20"/>
                <w:szCs w:val="20"/>
              </w:rPr>
              <w:t>, wodoszczelność i możliwość obsługi w rękawicach poza pojazdem.</w:t>
            </w:r>
          </w:p>
        </w:tc>
      </w:tr>
      <w:tr w:rsidR="00AA1D5B" w:rsidRPr="007048AD" w:rsidTr="0087565B">
        <w:trPr>
          <w:trHeight w:val="486"/>
        </w:trPr>
        <w:tc>
          <w:tcPr>
            <w:tcW w:w="14204" w:type="dxa"/>
            <w:gridSpan w:val="4"/>
            <w:shd w:val="clear" w:color="auto" w:fill="BFBFBF" w:themeFill="background1" w:themeFillShade="BF"/>
            <w:vAlign w:val="center"/>
          </w:tcPr>
          <w:p w:rsidR="00AA1D5B" w:rsidRPr="00632968" w:rsidRDefault="00AA1D5B" w:rsidP="00AA1D5B">
            <w:pPr>
              <w:rPr>
                <w:rFonts w:cstheme="minorHAnsi"/>
                <w:sz w:val="20"/>
                <w:szCs w:val="20"/>
              </w:rPr>
            </w:pPr>
            <w:r w:rsidRPr="00632968">
              <w:rPr>
                <w:rFonts w:cstheme="minorHAnsi"/>
                <w:sz w:val="20"/>
                <w:szCs w:val="20"/>
              </w:rPr>
              <w:t>Gwarancja oraz rękojmia:</w:t>
            </w:r>
          </w:p>
        </w:tc>
      </w:tr>
      <w:tr w:rsidR="00AA1D5B" w:rsidRPr="007048AD" w:rsidTr="002E7E68">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13324" w:type="dxa"/>
            <w:gridSpan w:val="3"/>
            <w:vAlign w:val="center"/>
          </w:tcPr>
          <w:p w:rsidR="00AA1D5B" w:rsidRPr="007048AD" w:rsidRDefault="00AA1D5B" w:rsidP="00AA1D5B">
            <w:pPr>
              <w:rPr>
                <w:rFonts w:cstheme="minorHAnsi"/>
                <w:sz w:val="20"/>
                <w:szCs w:val="20"/>
              </w:rPr>
            </w:pPr>
            <w:r w:rsidRPr="00632968">
              <w:rPr>
                <w:rFonts w:cstheme="minorHAnsi"/>
                <w:sz w:val="20"/>
                <w:szCs w:val="20"/>
              </w:rPr>
              <w:t>Pojazd powinien posiadać system aktywnego serwisowania pojazdu, który wskazuje konieczność wykonania przeglądu przez komputer pokładowy na podstawie rodzaju obciążenia i wykorzystania pojazdu.</w:t>
            </w:r>
          </w:p>
        </w:tc>
      </w:tr>
      <w:tr w:rsidR="00AA1D5B" w:rsidRPr="007048AD" w:rsidTr="00442007">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9355" w:type="dxa"/>
            <w:gridSpan w:val="2"/>
            <w:vAlign w:val="center"/>
          </w:tcPr>
          <w:p w:rsidR="00AA1D5B" w:rsidRPr="009538D9" w:rsidRDefault="00AA1D5B" w:rsidP="00AA1D5B">
            <w:pPr>
              <w:rPr>
                <w:rFonts w:cstheme="minorHAnsi"/>
                <w:sz w:val="20"/>
                <w:szCs w:val="20"/>
              </w:rPr>
            </w:pPr>
            <w:r w:rsidRPr="00632968">
              <w:rPr>
                <w:rFonts w:cstheme="minorHAnsi"/>
                <w:sz w:val="20"/>
                <w:szCs w:val="20"/>
              </w:rPr>
              <w:t>Gwarancję mechaniczną min. 24 miesiące.</w:t>
            </w:r>
          </w:p>
        </w:tc>
        <w:tc>
          <w:tcPr>
            <w:tcW w:w="3969" w:type="dxa"/>
            <w:vAlign w:val="center"/>
          </w:tcPr>
          <w:p w:rsidR="00AA1D5B" w:rsidRDefault="00AA1D5B" w:rsidP="00AA1D5B">
            <w:pPr>
              <w:jc w:val="center"/>
              <w:rPr>
                <w:rFonts w:ascii="Arial" w:eastAsia="Times New Roman" w:hAnsi="Arial" w:cs="Arial"/>
                <w:sz w:val="14"/>
                <w:szCs w:val="14"/>
              </w:rPr>
            </w:pPr>
          </w:p>
          <w:p w:rsidR="00AA1D5B" w:rsidRDefault="00AA1D5B" w:rsidP="0087565B">
            <w:pPr>
              <w:rPr>
                <w:rFonts w:ascii="Arial" w:eastAsia="Times New Roman" w:hAnsi="Arial" w:cs="Arial"/>
                <w:sz w:val="14"/>
                <w:szCs w:val="14"/>
              </w:rPr>
            </w:pPr>
          </w:p>
          <w:p w:rsidR="00AA1D5B" w:rsidRPr="007331FD" w:rsidRDefault="00AA1D5B" w:rsidP="00AA1D5B">
            <w:pPr>
              <w:jc w:val="center"/>
              <w:rPr>
                <w:rFonts w:ascii="Arial" w:eastAsia="Times New Roman" w:hAnsi="Arial" w:cs="Arial"/>
                <w:sz w:val="14"/>
                <w:szCs w:val="14"/>
              </w:rPr>
            </w:pPr>
            <w:r w:rsidRPr="007331FD">
              <w:rPr>
                <w:rFonts w:ascii="Arial" w:eastAsia="Times New Roman" w:hAnsi="Arial" w:cs="Arial"/>
                <w:sz w:val="14"/>
                <w:szCs w:val="14"/>
              </w:rPr>
              <w:t>…………………………………………….</w:t>
            </w:r>
          </w:p>
          <w:p w:rsidR="00AA1D5B" w:rsidRPr="007048AD" w:rsidRDefault="00AA1D5B" w:rsidP="00AA1D5B">
            <w:pPr>
              <w:jc w:val="center"/>
              <w:rPr>
                <w:rFonts w:cstheme="minorHAnsi"/>
                <w:sz w:val="20"/>
                <w:szCs w:val="20"/>
              </w:rPr>
            </w:pPr>
            <w:r w:rsidRPr="007331FD">
              <w:rPr>
                <w:rFonts w:ascii="Arial" w:hAnsi="Arial" w:cs="Arial"/>
                <w:sz w:val="14"/>
                <w:szCs w:val="14"/>
              </w:rPr>
              <w:t xml:space="preserve"> (wpisać długość okresu gwarancji)</w:t>
            </w:r>
          </w:p>
        </w:tc>
      </w:tr>
      <w:tr w:rsidR="00AA1D5B" w:rsidRPr="007048AD" w:rsidTr="00442007">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9355" w:type="dxa"/>
            <w:gridSpan w:val="2"/>
            <w:vAlign w:val="center"/>
          </w:tcPr>
          <w:p w:rsidR="00AA1D5B" w:rsidRPr="009538D9" w:rsidRDefault="00AA1D5B" w:rsidP="00AA1D5B">
            <w:pPr>
              <w:rPr>
                <w:rFonts w:cstheme="minorHAnsi"/>
                <w:sz w:val="20"/>
                <w:szCs w:val="20"/>
              </w:rPr>
            </w:pPr>
            <w:r w:rsidRPr="00632968">
              <w:rPr>
                <w:rFonts w:cstheme="minorHAnsi"/>
                <w:sz w:val="20"/>
                <w:szCs w:val="20"/>
              </w:rPr>
              <w:t>Gwarancję na powłokę lakierniczą min. 24 miesiące.</w:t>
            </w:r>
          </w:p>
        </w:tc>
        <w:tc>
          <w:tcPr>
            <w:tcW w:w="3969" w:type="dxa"/>
            <w:vAlign w:val="center"/>
          </w:tcPr>
          <w:p w:rsidR="00AA1D5B" w:rsidRDefault="00AA1D5B" w:rsidP="00AA1D5B">
            <w:pPr>
              <w:jc w:val="center"/>
              <w:rPr>
                <w:rFonts w:ascii="Arial" w:eastAsia="Times New Roman" w:hAnsi="Arial" w:cs="Arial"/>
                <w:sz w:val="14"/>
                <w:szCs w:val="14"/>
              </w:rPr>
            </w:pPr>
          </w:p>
          <w:p w:rsidR="00AA1D5B" w:rsidRDefault="00AA1D5B" w:rsidP="0087565B">
            <w:pPr>
              <w:rPr>
                <w:rFonts w:ascii="Arial" w:eastAsia="Times New Roman" w:hAnsi="Arial" w:cs="Arial"/>
                <w:sz w:val="14"/>
                <w:szCs w:val="14"/>
              </w:rPr>
            </w:pPr>
          </w:p>
          <w:p w:rsidR="00AA1D5B" w:rsidRPr="007331FD" w:rsidRDefault="00AA1D5B" w:rsidP="00AA1D5B">
            <w:pPr>
              <w:jc w:val="center"/>
              <w:rPr>
                <w:rFonts w:ascii="Arial" w:eastAsia="Times New Roman" w:hAnsi="Arial" w:cs="Arial"/>
                <w:sz w:val="14"/>
                <w:szCs w:val="14"/>
              </w:rPr>
            </w:pPr>
            <w:r w:rsidRPr="007331FD">
              <w:rPr>
                <w:rFonts w:ascii="Arial" w:eastAsia="Times New Roman" w:hAnsi="Arial" w:cs="Arial"/>
                <w:sz w:val="14"/>
                <w:szCs w:val="14"/>
              </w:rPr>
              <w:t>…………………………………………….</w:t>
            </w:r>
          </w:p>
          <w:p w:rsidR="00AA1D5B" w:rsidRPr="007048AD" w:rsidRDefault="00AA1D5B" w:rsidP="00AA1D5B">
            <w:pPr>
              <w:jc w:val="center"/>
              <w:rPr>
                <w:rFonts w:cstheme="minorHAnsi"/>
                <w:sz w:val="20"/>
                <w:szCs w:val="20"/>
              </w:rPr>
            </w:pPr>
            <w:r w:rsidRPr="007331FD">
              <w:rPr>
                <w:rFonts w:ascii="Arial" w:hAnsi="Arial" w:cs="Arial"/>
                <w:sz w:val="14"/>
                <w:szCs w:val="14"/>
              </w:rPr>
              <w:t xml:space="preserve"> (wpisać długość okresu gwarancji)</w:t>
            </w:r>
          </w:p>
        </w:tc>
      </w:tr>
      <w:tr w:rsidR="00AA1D5B" w:rsidRPr="007048AD" w:rsidTr="0087565B">
        <w:trPr>
          <w:trHeight w:val="668"/>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9355" w:type="dxa"/>
            <w:gridSpan w:val="2"/>
            <w:vAlign w:val="center"/>
          </w:tcPr>
          <w:p w:rsidR="00AA1D5B" w:rsidRPr="009538D9" w:rsidRDefault="00AA1D5B" w:rsidP="00AA1D5B">
            <w:pPr>
              <w:rPr>
                <w:rFonts w:cstheme="minorHAnsi"/>
                <w:sz w:val="20"/>
                <w:szCs w:val="20"/>
              </w:rPr>
            </w:pPr>
            <w:r w:rsidRPr="00632968">
              <w:rPr>
                <w:rFonts w:cstheme="minorHAnsi"/>
                <w:sz w:val="20"/>
                <w:szCs w:val="20"/>
              </w:rPr>
              <w:t>Gwarancję na perforację antykorozyjną nadwozia min. 1</w:t>
            </w:r>
            <w:r>
              <w:rPr>
                <w:rFonts w:cstheme="minorHAnsi"/>
                <w:sz w:val="20"/>
                <w:szCs w:val="20"/>
              </w:rPr>
              <w:t xml:space="preserve">0 </w:t>
            </w:r>
            <w:r w:rsidRPr="00632968">
              <w:rPr>
                <w:rFonts w:cstheme="minorHAnsi"/>
                <w:sz w:val="20"/>
                <w:szCs w:val="20"/>
              </w:rPr>
              <w:t>lat.</w:t>
            </w:r>
          </w:p>
        </w:tc>
        <w:tc>
          <w:tcPr>
            <w:tcW w:w="3969" w:type="dxa"/>
            <w:vAlign w:val="center"/>
          </w:tcPr>
          <w:p w:rsidR="00AA1D5B" w:rsidRDefault="00AA1D5B" w:rsidP="00AA1D5B">
            <w:pPr>
              <w:jc w:val="center"/>
              <w:rPr>
                <w:rFonts w:ascii="Arial" w:eastAsia="Times New Roman" w:hAnsi="Arial" w:cs="Arial"/>
                <w:sz w:val="14"/>
                <w:szCs w:val="14"/>
              </w:rPr>
            </w:pPr>
          </w:p>
          <w:p w:rsidR="00AA1D5B" w:rsidRDefault="00AA1D5B" w:rsidP="0087565B">
            <w:pPr>
              <w:rPr>
                <w:rFonts w:ascii="Arial" w:eastAsia="Times New Roman" w:hAnsi="Arial" w:cs="Arial"/>
                <w:sz w:val="14"/>
                <w:szCs w:val="14"/>
              </w:rPr>
            </w:pPr>
          </w:p>
          <w:p w:rsidR="00AA1D5B" w:rsidRPr="007331FD" w:rsidRDefault="00AA1D5B" w:rsidP="00AA1D5B">
            <w:pPr>
              <w:jc w:val="center"/>
              <w:rPr>
                <w:rFonts w:ascii="Arial" w:eastAsia="Times New Roman" w:hAnsi="Arial" w:cs="Arial"/>
                <w:sz w:val="14"/>
                <w:szCs w:val="14"/>
              </w:rPr>
            </w:pPr>
            <w:r w:rsidRPr="007331FD">
              <w:rPr>
                <w:rFonts w:ascii="Arial" w:eastAsia="Times New Roman" w:hAnsi="Arial" w:cs="Arial"/>
                <w:sz w:val="14"/>
                <w:szCs w:val="14"/>
              </w:rPr>
              <w:t>…………………………………………….</w:t>
            </w:r>
          </w:p>
          <w:p w:rsidR="00AA1D5B" w:rsidRPr="007048AD" w:rsidRDefault="00AA1D5B" w:rsidP="00AA1D5B">
            <w:pPr>
              <w:jc w:val="center"/>
              <w:rPr>
                <w:rFonts w:cstheme="minorHAnsi"/>
                <w:sz w:val="20"/>
                <w:szCs w:val="20"/>
              </w:rPr>
            </w:pPr>
            <w:r w:rsidRPr="007331FD">
              <w:rPr>
                <w:rFonts w:ascii="Arial" w:hAnsi="Arial" w:cs="Arial"/>
                <w:sz w:val="14"/>
                <w:szCs w:val="14"/>
              </w:rPr>
              <w:t xml:space="preserve"> (wpisać długość okresu gwarancji)</w:t>
            </w:r>
          </w:p>
        </w:tc>
      </w:tr>
      <w:tr w:rsidR="00AA1D5B" w:rsidRPr="007048AD" w:rsidTr="00442007">
        <w:trPr>
          <w:trHeight w:val="567"/>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9355" w:type="dxa"/>
            <w:gridSpan w:val="2"/>
            <w:vAlign w:val="center"/>
          </w:tcPr>
          <w:p w:rsidR="00AA1D5B" w:rsidRPr="009538D9" w:rsidRDefault="00AA1D5B" w:rsidP="00AA1D5B">
            <w:pPr>
              <w:rPr>
                <w:rFonts w:cstheme="minorHAnsi"/>
                <w:sz w:val="20"/>
                <w:szCs w:val="20"/>
              </w:rPr>
            </w:pPr>
            <w:r w:rsidRPr="00632968">
              <w:rPr>
                <w:rFonts w:cstheme="minorHAnsi"/>
                <w:sz w:val="20"/>
                <w:szCs w:val="20"/>
              </w:rPr>
              <w:t>Zmiany adaptacyjne pojazdu dotyczące ewentualnej przebudowy i montażu wyposażenia w tym wyposażenia specjalnego nie mogą powodować utraty ani ograniczenia uprawnień wynikających z fabrycznej gwarancji mechanicznej.</w:t>
            </w:r>
          </w:p>
        </w:tc>
        <w:tc>
          <w:tcPr>
            <w:tcW w:w="3969" w:type="dxa"/>
            <w:vAlign w:val="center"/>
          </w:tcPr>
          <w:p w:rsidR="00AA1D5B" w:rsidRDefault="00AA1D5B" w:rsidP="00AA1D5B">
            <w:pPr>
              <w:jc w:val="center"/>
              <w:rPr>
                <w:rFonts w:ascii="Arial" w:eastAsia="Times New Roman" w:hAnsi="Arial" w:cs="Arial"/>
                <w:sz w:val="14"/>
                <w:szCs w:val="14"/>
              </w:rPr>
            </w:pPr>
          </w:p>
          <w:p w:rsidR="00AA1D5B" w:rsidRDefault="00AA1D5B" w:rsidP="00AA1D5B">
            <w:pPr>
              <w:jc w:val="center"/>
              <w:rPr>
                <w:rFonts w:ascii="Arial" w:eastAsia="Times New Roman" w:hAnsi="Arial" w:cs="Arial"/>
                <w:sz w:val="14"/>
                <w:szCs w:val="14"/>
              </w:rPr>
            </w:pPr>
          </w:p>
          <w:p w:rsidR="00AA1D5B" w:rsidRDefault="00AA1D5B" w:rsidP="00AA1D5B">
            <w:pPr>
              <w:jc w:val="center"/>
              <w:rPr>
                <w:rFonts w:ascii="Arial" w:eastAsia="Times New Roman" w:hAnsi="Arial" w:cs="Arial"/>
                <w:sz w:val="14"/>
                <w:szCs w:val="14"/>
              </w:rPr>
            </w:pPr>
          </w:p>
          <w:p w:rsidR="00AA1D5B" w:rsidRPr="007331FD" w:rsidRDefault="00AA1D5B" w:rsidP="00AA1D5B">
            <w:pPr>
              <w:jc w:val="center"/>
              <w:rPr>
                <w:rFonts w:ascii="Arial" w:eastAsia="Times New Roman" w:hAnsi="Arial" w:cs="Arial"/>
                <w:sz w:val="14"/>
                <w:szCs w:val="14"/>
              </w:rPr>
            </w:pPr>
            <w:r w:rsidRPr="007331FD">
              <w:rPr>
                <w:rFonts w:ascii="Arial" w:eastAsia="Times New Roman" w:hAnsi="Arial" w:cs="Arial"/>
                <w:sz w:val="14"/>
                <w:szCs w:val="14"/>
              </w:rPr>
              <w:t>…………………………………………….</w:t>
            </w:r>
          </w:p>
          <w:p w:rsidR="00AA1D5B" w:rsidRPr="007048AD" w:rsidRDefault="00AA1D5B" w:rsidP="00AA1D5B">
            <w:pPr>
              <w:jc w:val="center"/>
              <w:rPr>
                <w:rFonts w:cstheme="minorHAnsi"/>
                <w:sz w:val="20"/>
                <w:szCs w:val="20"/>
              </w:rPr>
            </w:pPr>
            <w:r w:rsidRPr="007331FD">
              <w:rPr>
                <w:rFonts w:ascii="Arial" w:hAnsi="Arial" w:cs="Arial"/>
                <w:sz w:val="14"/>
                <w:szCs w:val="14"/>
              </w:rPr>
              <w:t xml:space="preserve"> (</w:t>
            </w:r>
            <w:r>
              <w:rPr>
                <w:rFonts w:ascii="Arial" w:hAnsi="Arial" w:cs="Arial"/>
                <w:sz w:val="14"/>
                <w:szCs w:val="14"/>
              </w:rPr>
              <w:t>potwierdzić spełnienie warunku wpisać TAK lub NIE</w:t>
            </w:r>
            <w:r w:rsidRPr="007331FD">
              <w:rPr>
                <w:rFonts w:ascii="Arial" w:hAnsi="Arial" w:cs="Arial"/>
                <w:sz w:val="14"/>
                <w:szCs w:val="14"/>
              </w:rPr>
              <w:t>)</w:t>
            </w:r>
          </w:p>
        </w:tc>
      </w:tr>
      <w:tr w:rsidR="00AA1D5B" w:rsidRPr="007048AD" w:rsidTr="0087565B">
        <w:trPr>
          <w:trHeight w:val="428"/>
        </w:trPr>
        <w:tc>
          <w:tcPr>
            <w:tcW w:w="880" w:type="dxa"/>
            <w:vAlign w:val="center"/>
          </w:tcPr>
          <w:p w:rsidR="00AA1D5B" w:rsidRPr="007048AD" w:rsidRDefault="00AA1D5B" w:rsidP="00AA1D5B">
            <w:pPr>
              <w:pStyle w:val="Akapitzlist"/>
              <w:numPr>
                <w:ilvl w:val="0"/>
                <w:numId w:val="5"/>
              </w:numPr>
              <w:jc w:val="center"/>
              <w:rPr>
                <w:rFonts w:cstheme="minorHAnsi"/>
                <w:sz w:val="20"/>
                <w:szCs w:val="20"/>
              </w:rPr>
            </w:pPr>
          </w:p>
        </w:tc>
        <w:tc>
          <w:tcPr>
            <w:tcW w:w="9355" w:type="dxa"/>
            <w:gridSpan w:val="2"/>
            <w:vAlign w:val="center"/>
          </w:tcPr>
          <w:p w:rsidR="00AA1D5B" w:rsidRPr="009538D9" w:rsidRDefault="00AA1D5B" w:rsidP="00AA1D5B">
            <w:pPr>
              <w:rPr>
                <w:rFonts w:cstheme="minorHAnsi"/>
                <w:sz w:val="20"/>
                <w:szCs w:val="20"/>
              </w:rPr>
            </w:pPr>
            <w:r w:rsidRPr="00632968">
              <w:rPr>
                <w:rFonts w:cstheme="minorHAnsi"/>
                <w:sz w:val="20"/>
                <w:szCs w:val="20"/>
              </w:rPr>
              <w:t>Pojazd wyposażony w podnośnik, klucz do kół, gaśnicę, trójkąt ostrzegawczy, apteczkę, 2 kamizelki ostrzegawcze.</w:t>
            </w:r>
          </w:p>
        </w:tc>
        <w:tc>
          <w:tcPr>
            <w:tcW w:w="3969" w:type="dxa"/>
            <w:vAlign w:val="center"/>
          </w:tcPr>
          <w:p w:rsidR="00AA1D5B" w:rsidRDefault="00AA1D5B" w:rsidP="00AA1D5B">
            <w:pPr>
              <w:jc w:val="center"/>
              <w:rPr>
                <w:rFonts w:ascii="Arial" w:eastAsia="Times New Roman" w:hAnsi="Arial" w:cs="Arial"/>
                <w:sz w:val="14"/>
                <w:szCs w:val="14"/>
              </w:rPr>
            </w:pPr>
          </w:p>
          <w:p w:rsidR="00AA1D5B" w:rsidRDefault="00AA1D5B" w:rsidP="0087565B">
            <w:pPr>
              <w:rPr>
                <w:rFonts w:ascii="Arial" w:eastAsia="Times New Roman" w:hAnsi="Arial" w:cs="Arial"/>
                <w:sz w:val="14"/>
                <w:szCs w:val="14"/>
              </w:rPr>
            </w:pPr>
          </w:p>
          <w:p w:rsidR="00AA1D5B" w:rsidRPr="007331FD" w:rsidRDefault="00AA1D5B" w:rsidP="00AA1D5B">
            <w:pPr>
              <w:jc w:val="center"/>
              <w:rPr>
                <w:rFonts w:ascii="Arial" w:eastAsia="Times New Roman" w:hAnsi="Arial" w:cs="Arial"/>
                <w:sz w:val="14"/>
                <w:szCs w:val="14"/>
              </w:rPr>
            </w:pPr>
            <w:r w:rsidRPr="007331FD">
              <w:rPr>
                <w:rFonts w:ascii="Arial" w:eastAsia="Times New Roman" w:hAnsi="Arial" w:cs="Arial"/>
                <w:sz w:val="14"/>
                <w:szCs w:val="14"/>
              </w:rPr>
              <w:t>…………………………………………….</w:t>
            </w:r>
          </w:p>
          <w:p w:rsidR="00AA1D5B" w:rsidRPr="007048AD" w:rsidRDefault="00AA1D5B" w:rsidP="00AA1D5B">
            <w:pPr>
              <w:jc w:val="center"/>
              <w:rPr>
                <w:rFonts w:cstheme="minorHAnsi"/>
                <w:sz w:val="20"/>
                <w:szCs w:val="20"/>
              </w:rPr>
            </w:pPr>
            <w:r w:rsidRPr="007331FD">
              <w:rPr>
                <w:rFonts w:ascii="Arial" w:hAnsi="Arial" w:cs="Arial"/>
                <w:sz w:val="14"/>
                <w:szCs w:val="14"/>
              </w:rPr>
              <w:t xml:space="preserve"> (</w:t>
            </w:r>
            <w:r>
              <w:rPr>
                <w:rFonts w:ascii="Arial" w:hAnsi="Arial" w:cs="Arial"/>
                <w:sz w:val="14"/>
                <w:szCs w:val="14"/>
              </w:rPr>
              <w:t>potwierdzić spełnienie warunku wpisać TAK lub NIE</w:t>
            </w:r>
            <w:r w:rsidRPr="007331FD">
              <w:rPr>
                <w:rFonts w:ascii="Arial" w:hAnsi="Arial" w:cs="Arial"/>
                <w:sz w:val="14"/>
                <w:szCs w:val="14"/>
              </w:rPr>
              <w:t>)</w:t>
            </w:r>
          </w:p>
        </w:tc>
      </w:tr>
    </w:tbl>
    <w:p w:rsidR="002E7E68" w:rsidRDefault="002E7E68" w:rsidP="0087565B">
      <w:pPr>
        <w:spacing w:before="120" w:after="0" w:line="276" w:lineRule="auto"/>
        <w:jc w:val="center"/>
        <w:rPr>
          <w:rFonts w:ascii="Arial" w:eastAsia="Times New Roman" w:hAnsi="Arial" w:cs="Arial"/>
          <w:b/>
          <w:sz w:val="20"/>
          <w:szCs w:val="20"/>
          <w:lang w:eastAsia="pl-PL"/>
        </w:rPr>
      </w:pPr>
      <w:r w:rsidRPr="002E7E68">
        <w:rPr>
          <w:rFonts w:ascii="Arial" w:eastAsia="Times New Roman" w:hAnsi="Arial" w:cs="Arial"/>
          <w:b/>
          <w:sz w:val="20"/>
          <w:szCs w:val="20"/>
          <w:lang w:eastAsia="pl-PL"/>
        </w:rPr>
        <w:t>Oświadczam, że oferowany przez nas przedmiot zamówienia spełnia wymagania zawarte w załączniku nr 1</w:t>
      </w:r>
      <w:r w:rsidR="00986C4F">
        <w:rPr>
          <w:rFonts w:ascii="Arial" w:eastAsia="Times New Roman" w:hAnsi="Arial" w:cs="Arial"/>
          <w:b/>
          <w:sz w:val="20"/>
          <w:szCs w:val="20"/>
          <w:lang w:eastAsia="pl-PL"/>
        </w:rPr>
        <w:t>a</w:t>
      </w:r>
      <w:r w:rsidR="0087565B">
        <w:rPr>
          <w:rFonts w:ascii="Arial" w:eastAsia="Times New Roman" w:hAnsi="Arial" w:cs="Arial"/>
          <w:b/>
          <w:sz w:val="20"/>
          <w:szCs w:val="20"/>
          <w:lang w:eastAsia="pl-PL"/>
        </w:rPr>
        <w:t>.</w:t>
      </w:r>
    </w:p>
    <w:p w:rsidR="0087565B" w:rsidRDefault="0087565B" w:rsidP="0087565B">
      <w:pPr>
        <w:spacing w:before="120" w:after="0" w:line="276"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rsidR="0087565B" w:rsidRDefault="0087565B" w:rsidP="0087565B">
      <w:pPr>
        <w:spacing w:before="120" w:after="0" w:line="276" w:lineRule="auto"/>
        <w:jc w:val="right"/>
        <w:rPr>
          <w:rFonts w:ascii="Arial" w:eastAsia="Times New Roman" w:hAnsi="Arial" w:cs="Arial"/>
          <w:b/>
          <w:sz w:val="20"/>
          <w:szCs w:val="20"/>
          <w:lang w:eastAsia="pl-PL"/>
        </w:rPr>
      </w:pPr>
      <w:bookmarkStart w:id="0" w:name="_GoBack"/>
      <w:bookmarkEnd w:id="0"/>
      <w:r w:rsidRPr="0087565B">
        <w:rPr>
          <w:rFonts w:ascii="Arial" w:eastAsia="Times New Roman" w:hAnsi="Arial" w:cs="Arial"/>
          <w:b/>
          <w:noProof/>
          <w:sz w:val="20"/>
          <w:szCs w:val="20"/>
          <w:lang w:eastAsia="pl-PL"/>
        </w:rPr>
        <mc:AlternateContent>
          <mc:Choice Requires="wps">
            <w:drawing>
              <wp:anchor distT="0" distB="0" distL="114300" distR="114300" simplePos="0" relativeHeight="251659264" behindDoc="0" locked="0" layoutInCell="1" allowOverlap="1" wp14:editId="36B11C9B">
                <wp:simplePos x="0" y="0"/>
                <wp:positionH relativeFrom="column">
                  <wp:posOffset>5189158</wp:posOffset>
                </wp:positionH>
                <wp:positionV relativeFrom="paragraph">
                  <wp:posOffset>859</wp:posOffset>
                </wp:positionV>
                <wp:extent cx="2374265" cy="739977"/>
                <wp:effectExtent l="0" t="0" r="24130" b="222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9977"/>
                        </a:xfrm>
                        <a:prstGeom prst="rect">
                          <a:avLst/>
                        </a:prstGeom>
                        <a:solidFill>
                          <a:srgbClr val="FFFFFF"/>
                        </a:solidFill>
                        <a:ln w="9525">
                          <a:solidFill>
                            <a:srgbClr val="000000"/>
                          </a:solidFill>
                          <a:miter lim="800000"/>
                          <a:headEnd/>
                          <a:tailEnd/>
                        </a:ln>
                      </wps:spPr>
                      <wps:txbx>
                        <w:txbxContent>
                          <w:p w:rsidR="0087565B" w:rsidRDefault="0087565B" w:rsidP="0087565B">
                            <w:pPr>
                              <w:jc w:val="both"/>
                              <w:rPr>
                                <w:rFonts w:ascii="Arial" w:eastAsia="Calibri" w:hAnsi="Arial" w:cs="Arial"/>
                                <w:b/>
                                <w:sz w:val="18"/>
                                <w:szCs w:val="18"/>
                              </w:rPr>
                            </w:pPr>
                            <w:r w:rsidRPr="0087565B">
                              <w:rPr>
                                <w:rFonts w:ascii="Arial" w:eastAsia="Calibri" w:hAnsi="Arial" w:cs="Arial"/>
                                <w:b/>
                                <w:sz w:val="18"/>
                                <w:szCs w:val="18"/>
                              </w:rPr>
                              <w:t>Dokument należy wypełnić i podpisać kwalifikowanym podpisem elektronicznym lub podpisem zaufanym lub podpisem osobistym.</w:t>
                            </w:r>
                          </w:p>
                          <w:p w:rsidR="0087565B" w:rsidRPr="0087565B" w:rsidRDefault="0087565B" w:rsidP="0087565B">
                            <w:pPr>
                              <w:jc w:val="both"/>
                              <w:rPr>
                                <w:rFonts w:ascii="Arial" w:eastAsia="Calibri" w:hAnsi="Arial" w:cs="Arial"/>
                                <w:b/>
                                <w:sz w:val="18"/>
                                <w:szCs w:val="18"/>
                              </w:rPr>
                            </w:pPr>
                            <w:r w:rsidRPr="0087565B">
                              <w:rPr>
                                <w:rFonts w:ascii="Arial" w:eastAsia="Calibri" w:hAnsi="Arial" w:cs="Arial"/>
                                <w:b/>
                                <w:sz w:val="18"/>
                                <w:szCs w:val="18"/>
                              </w:rPr>
                              <w:t>Zamawiający zaleca zapisanie dokumentu w formacie PDF.</w:t>
                            </w:r>
                          </w:p>
                          <w:p w:rsidR="0087565B" w:rsidRDefault="0087565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8.6pt;margin-top:.05pt;width:186.95pt;height:58.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">
                <v:textbox>
                  <w:txbxContent>
                    <w:p w:rsidR="0087565B" w:rsidRDefault="0087565B" w:rsidP="0087565B">
                      <w:pPr>
                        <w:jc w:val="both"/>
                        <w:rPr>
                          <w:rFonts w:ascii="Arial" w:eastAsia="Calibri" w:hAnsi="Arial" w:cs="Arial"/>
                          <w:b/>
                          <w:sz w:val="18"/>
                          <w:szCs w:val="18"/>
                        </w:rPr>
                      </w:pPr>
                      <w:r w:rsidRPr="0087565B">
                        <w:rPr>
                          <w:rFonts w:ascii="Arial" w:eastAsia="Calibri" w:hAnsi="Arial" w:cs="Arial"/>
                          <w:b/>
                          <w:sz w:val="18"/>
                          <w:szCs w:val="18"/>
                        </w:rPr>
                        <w:t>Dokument należy wypełnić i podpisać kwalifikowanym podpisem elektronicznym lub podpisem zaufanym lub podpisem osobistym.</w:t>
                      </w:r>
                    </w:p>
                    <w:p w:rsidR="0087565B" w:rsidRPr="0087565B" w:rsidRDefault="0087565B" w:rsidP="0087565B">
                      <w:pPr>
                        <w:jc w:val="both"/>
                        <w:rPr>
                          <w:rFonts w:ascii="Arial" w:eastAsia="Calibri" w:hAnsi="Arial" w:cs="Arial"/>
                          <w:b/>
                          <w:sz w:val="18"/>
                          <w:szCs w:val="18"/>
                        </w:rPr>
                      </w:pPr>
                      <w:r w:rsidRPr="0087565B">
                        <w:rPr>
                          <w:rFonts w:ascii="Arial" w:eastAsia="Calibri" w:hAnsi="Arial" w:cs="Arial"/>
                          <w:b/>
                          <w:sz w:val="18"/>
                          <w:szCs w:val="18"/>
                        </w:rPr>
                        <w:t>Zamawiający zaleca zapisanie dokumentu w formacie PDF.</w:t>
                      </w:r>
                    </w:p>
                    <w:p w:rsidR="0087565B" w:rsidRDefault="0087565B"/>
                  </w:txbxContent>
                </v:textbox>
              </v:shape>
            </w:pict>
          </mc:Fallback>
        </mc:AlternateContent>
      </w:r>
    </w:p>
    <w:sectPr w:rsidR="0087565B" w:rsidSect="002E7E68">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63" w:rsidRDefault="00720363" w:rsidP="004B7C2E">
      <w:pPr>
        <w:spacing w:after="0" w:line="240" w:lineRule="auto"/>
      </w:pPr>
      <w:r>
        <w:separator/>
      </w:r>
    </w:p>
  </w:endnote>
  <w:endnote w:type="continuationSeparator" w:id="0">
    <w:p w:rsidR="00720363" w:rsidRDefault="00720363" w:rsidP="004B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20002A87" w:usb1="00000000" w:usb2="00000000" w:usb3="00000000" w:csb0="000001FF"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ArialNarrow">
    <w:altName w:val="Arial Unicode MS"/>
    <w:charset w:val="EE"/>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18648"/>
      <w:docPartObj>
        <w:docPartGallery w:val="Page Numbers (Bottom of Page)"/>
        <w:docPartUnique/>
      </w:docPartObj>
    </w:sdtPr>
    <w:sdtEndPr/>
    <w:sdtContent>
      <w:p w:rsidR="00880007" w:rsidRDefault="00880007" w:rsidP="0087565B">
        <w:pPr>
          <w:pStyle w:val="Stopka"/>
          <w:jc w:val="right"/>
        </w:pPr>
        <w:r>
          <w:fldChar w:fldCharType="begin"/>
        </w:r>
        <w:r>
          <w:instrText>PAGE   \* MERGEFORMAT</w:instrText>
        </w:r>
        <w:r>
          <w:fldChar w:fldCharType="separate"/>
        </w:r>
        <w:r w:rsidR="0087565B">
          <w:rPr>
            <w:noProof/>
          </w:rPr>
          <w:t>9</w:t>
        </w:r>
        <w:r>
          <w:fldChar w:fldCharType="end"/>
        </w:r>
      </w:p>
    </w:sdtContent>
  </w:sdt>
  <w:p w:rsidR="00880007" w:rsidRDefault="008800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63" w:rsidRDefault="00720363" w:rsidP="004B7C2E">
      <w:pPr>
        <w:spacing w:after="0" w:line="240" w:lineRule="auto"/>
      </w:pPr>
      <w:r>
        <w:separator/>
      </w:r>
    </w:p>
  </w:footnote>
  <w:footnote w:type="continuationSeparator" w:id="0">
    <w:p w:rsidR="00720363" w:rsidRDefault="00720363" w:rsidP="004B7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5C" w:rsidRPr="00534D5C" w:rsidRDefault="00534D5C" w:rsidP="00534D5C">
    <w:pPr>
      <w:pStyle w:val="Nagwek"/>
      <w:jc w:val="right"/>
      <w:rPr>
        <w:rFonts w:ascii="Arial" w:eastAsia="Calibri" w:hAnsi="Arial" w:cs="Arial"/>
        <w:sz w:val="20"/>
        <w:szCs w:val="20"/>
      </w:rPr>
    </w:pPr>
    <w:r w:rsidRPr="00534D5C">
      <w:rPr>
        <w:rFonts w:ascii="Arial" w:eastAsia="Calibri" w:hAnsi="Arial" w:cs="Arial"/>
        <w:sz w:val="20"/>
        <w:szCs w:val="20"/>
      </w:rPr>
      <w:t>Nr sprawy: BF-IV-2370/2/21</w:t>
    </w:r>
  </w:p>
  <w:p w:rsidR="00534D5C" w:rsidRPr="00534D5C" w:rsidRDefault="00534D5C" w:rsidP="00534D5C">
    <w:pPr>
      <w:tabs>
        <w:tab w:val="center" w:pos="4536"/>
        <w:tab w:val="right" w:pos="9072"/>
      </w:tabs>
      <w:spacing w:after="0" w:line="240" w:lineRule="auto"/>
      <w:jc w:val="right"/>
      <w:rPr>
        <w:rFonts w:ascii="Arial" w:eastAsia="Calibri" w:hAnsi="Arial" w:cs="Arial"/>
        <w:sz w:val="20"/>
        <w:szCs w:val="20"/>
      </w:rPr>
    </w:pPr>
    <w:r w:rsidRPr="00534D5C">
      <w:rPr>
        <w:rFonts w:ascii="Arial" w:eastAsia="Calibri" w:hAnsi="Arial" w:cs="Arial"/>
        <w:sz w:val="20"/>
        <w:szCs w:val="20"/>
      </w:rPr>
      <w:t xml:space="preserve">Załącznik nr </w:t>
    </w:r>
    <w:r>
      <w:rPr>
        <w:rFonts w:ascii="Arial" w:eastAsia="Calibri" w:hAnsi="Arial" w:cs="Arial"/>
        <w:sz w:val="20"/>
        <w:szCs w:val="20"/>
      </w:rPr>
      <w:t>1a</w:t>
    </w:r>
    <w:r w:rsidRPr="00534D5C">
      <w:rPr>
        <w:rFonts w:ascii="Arial" w:eastAsia="Calibri" w:hAnsi="Arial" w:cs="Arial"/>
        <w:sz w:val="20"/>
        <w:szCs w:val="20"/>
      </w:rPr>
      <w:t xml:space="preserve"> do SWZ</w:t>
    </w:r>
  </w:p>
  <w:p w:rsidR="00534D5C" w:rsidRDefault="00534D5C">
    <w:pPr>
      <w:pStyle w:val="Nagwek"/>
    </w:pPr>
  </w:p>
  <w:p w:rsidR="00534D5C" w:rsidRDefault="00534D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4469"/>
    <w:multiLevelType w:val="hybridMultilevel"/>
    <w:tmpl w:val="91EECF2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FB5079"/>
    <w:multiLevelType w:val="hybridMultilevel"/>
    <w:tmpl w:val="10224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190101"/>
    <w:multiLevelType w:val="hybridMultilevel"/>
    <w:tmpl w:val="45960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04694A"/>
    <w:multiLevelType w:val="hybridMultilevel"/>
    <w:tmpl w:val="0EC2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9D24C6"/>
    <w:multiLevelType w:val="hybridMultilevel"/>
    <w:tmpl w:val="CF42B9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1280472"/>
    <w:multiLevelType w:val="hybridMultilevel"/>
    <w:tmpl w:val="71E84CD0"/>
    <w:lvl w:ilvl="0" w:tplc="EAF2CB9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2E"/>
    <w:rsid w:val="00003C79"/>
    <w:rsid w:val="0002726A"/>
    <w:rsid w:val="00093009"/>
    <w:rsid w:val="000A2187"/>
    <w:rsid w:val="000B0E89"/>
    <w:rsid w:val="000E360F"/>
    <w:rsid w:val="000F7D68"/>
    <w:rsid w:val="00100881"/>
    <w:rsid w:val="00120A2C"/>
    <w:rsid w:val="001216DD"/>
    <w:rsid w:val="00146C1B"/>
    <w:rsid w:val="00185A8B"/>
    <w:rsid w:val="001965F7"/>
    <w:rsid w:val="001F238E"/>
    <w:rsid w:val="00205147"/>
    <w:rsid w:val="00231C1D"/>
    <w:rsid w:val="00243CE5"/>
    <w:rsid w:val="002E484D"/>
    <w:rsid w:val="002E7E68"/>
    <w:rsid w:val="00336B44"/>
    <w:rsid w:val="00387DCB"/>
    <w:rsid w:val="00404531"/>
    <w:rsid w:val="004073C6"/>
    <w:rsid w:val="00411B84"/>
    <w:rsid w:val="004209AF"/>
    <w:rsid w:val="00441873"/>
    <w:rsid w:val="00442007"/>
    <w:rsid w:val="004A41F9"/>
    <w:rsid w:val="004B7C2E"/>
    <w:rsid w:val="004C1BD1"/>
    <w:rsid w:val="004F25D4"/>
    <w:rsid w:val="00516B53"/>
    <w:rsid w:val="005335CB"/>
    <w:rsid w:val="00534D5C"/>
    <w:rsid w:val="00552592"/>
    <w:rsid w:val="005E6F10"/>
    <w:rsid w:val="00614BFE"/>
    <w:rsid w:val="006313F5"/>
    <w:rsid w:val="00632968"/>
    <w:rsid w:val="0063322C"/>
    <w:rsid w:val="006551CE"/>
    <w:rsid w:val="00663532"/>
    <w:rsid w:val="00671694"/>
    <w:rsid w:val="00683009"/>
    <w:rsid w:val="006A2EFE"/>
    <w:rsid w:val="006B2904"/>
    <w:rsid w:val="006D35FC"/>
    <w:rsid w:val="006E1F26"/>
    <w:rsid w:val="007048AD"/>
    <w:rsid w:val="00720363"/>
    <w:rsid w:val="00783A4C"/>
    <w:rsid w:val="0079594B"/>
    <w:rsid w:val="007A4CBA"/>
    <w:rsid w:val="007E2BC2"/>
    <w:rsid w:val="00834A74"/>
    <w:rsid w:val="00835C3C"/>
    <w:rsid w:val="008400D8"/>
    <w:rsid w:val="00845C0A"/>
    <w:rsid w:val="0086397B"/>
    <w:rsid w:val="0087565B"/>
    <w:rsid w:val="00880007"/>
    <w:rsid w:val="008E4848"/>
    <w:rsid w:val="00930623"/>
    <w:rsid w:val="009538D9"/>
    <w:rsid w:val="009745FC"/>
    <w:rsid w:val="00982DF3"/>
    <w:rsid w:val="00986C4F"/>
    <w:rsid w:val="00997596"/>
    <w:rsid w:val="009E103B"/>
    <w:rsid w:val="00A02479"/>
    <w:rsid w:val="00A0374F"/>
    <w:rsid w:val="00A12B5E"/>
    <w:rsid w:val="00A57C8F"/>
    <w:rsid w:val="00A61C31"/>
    <w:rsid w:val="00A846FD"/>
    <w:rsid w:val="00AA1D5B"/>
    <w:rsid w:val="00B0134E"/>
    <w:rsid w:val="00B46284"/>
    <w:rsid w:val="00B80377"/>
    <w:rsid w:val="00BD14E6"/>
    <w:rsid w:val="00C05D0D"/>
    <w:rsid w:val="00C3667F"/>
    <w:rsid w:val="00C50BC6"/>
    <w:rsid w:val="00C63929"/>
    <w:rsid w:val="00C67D38"/>
    <w:rsid w:val="00CD339A"/>
    <w:rsid w:val="00CF5049"/>
    <w:rsid w:val="00D02228"/>
    <w:rsid w:val="00D02673"/>
    <w:rsid w:val="00D22AB4"/>
    <w:rsid w:val="00D245B3"/>
    <w:rsid w:val="00D33172"/>
    <w:rsid w:val="00DB635E"/>
    <w:rsid w:val="00DC1E4C"/>
    <w:rsid w:val="00E076C1"/>
    <w:rsid w:val="00E35661"/>
    <w:rsid w:val="00E46E8D"/>
    <w:rsid w:val="00EA4747"/>
    <w:rsid w:val="00ED157E"/>
    <w:rsid w:val="00F11242"/>
    <w:rsid w:val="00F2060E"/>
    <w:rsid w:val="00F31EA7"/>
    <w:rsid w:val="00F616B2"/>
    <w:rsid w:val="00F65DD6"/>
    <w:rsid w:val="00F65FE9"/>
    <w:rsid w:val="00FA44D7"/>
    <w:rsid w:val="00FD0EB9"/>
    <w:rsid w:val="00FE2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7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C2E"/>
  </w:style>
  <w:style w:type="paragraph" w:styleId="Stopka">
    <w:name w:val="footer"/>
    <w:basedOn w:val="Normalny"/>
    <w:link w:val="StopkaZnak"/>
    <w:uiPriority w:val="99"/>
    <w:unhideWhenUsed/>
    <w:rsid w:val="004B7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C2E"/>
  </w:style>
  <w:style w:type="paragraph" w:customStyle="1" w:styleId="Default">
    <w:name w:val="Default"/>
    <w:rsid w:val="004B7C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4B7C2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B7C2E"/>
    <w:rPr>
      <w:rFonts w:ascii="Courier New" w:eastAsia="Times New Roman" w:hAnsi="Courier New" w:cs="Courier New"/>
      <w:sz w:val="20"/>
      <w:szCs w:val="20"/>
      <w:lang w:eastAsia="pl-PL"/>
    </w:rPr>
  </w:style>
  <w:style w:type="paragraph" w:styleId="Lista">
    <w:name w:val="List"/>
    <w:basedOn w:val="Normalny"/>
    <w:uiPriority w:val="99"/>
    <w:unhideWhenUsed/>
    <w:rsid w:val="004B7C2E"/>
    <w:pPr>
      <w:ind w:left="283" w:hanging="283"/>
      <w:contextualSpacing/>
    </w:pPr>
  </w:style>
  <w:style w:type="paragraph" w:styleId="Akapitzlist">
    <w:name w:val="List Paragraph"/>
    <w:basedOn w:val="Normalny"/>
    <w:uiPriority w:val="34"/>
    <w:qFormat/>
    <w:rsid w:val="004B7C2E"/>
    <w:pPr>
      <w:ind w:left="720"/>
      <w:contextualSpacing/>
    </w:pPr>
  </w:style>
  <w:style w:type="table" w:styleId="Tabela-Siatka">
    <w:name w:val="Table Grid"/>
    <w:basedOn w:val="Standardowy"/>
    <w:uiPriority w:val="59"/>
    <w:rsid w:val="004B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B7C2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4B7C2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E10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03B"/>
    <w:rPr>
      <w:rFonts w:ascii="Segoe UI" w:hAnsi="Segoe UI" w:cs="Segoe UI"/>
      <w:sz w:val="18"/>
      <w:szCs w:val="18"/>
    </w:rPr>
  </w:style>
  <w:style w:type="paragraph" w:customStyle="1" w:styleId="Styl1">
    <w:name w:val="Styl1"/>
    <w:basedOn w:val="Normalny"/>
    <w:uiPriority w:val="99"/>
    <w:rsid w:val="00DC1E4C"/>
    <w:pPr>
      <w:widowControl w:val="0"/>
      <w:suppressAutoHyphens/>
      <w:spacing w:after="0" w:line="240" w:lineRule="auto"/>
      <w:jc w:val="both"/>
    </w:pPr>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59"/>
    <w:rsid w:val="00A846FD"/>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7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C2E"/>
  </w:style>
  <w:style w:type="paragraph" w:styleId="Stopka">
    <w:name w:val="footer"/>
    <w:basedOn w:val="Normalny"/>
    <w:link w:val="StopkaZnak"/>
    <w:uiPriority w:val="99"/>
    <w:unhideWhenUsed/>
    <w:rsid w:val="004B7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C2E"/>
  </w:style>
  <w:style w:type="paragraph" w:customStyle="1" w:styleId="Default">
    <w:name w:val="Default"/>
    <w:rsid w:val="004B7C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4B7C2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B7C2E"/>
    <w:rPr>
      <w:rFonts w:ascii="Courier New" w:eastAsia="Times New Roman" w:hAnsi="Courier New" w:cs="Courier New"/>
      <w:sz w:val="20"/>
      <w:szCs w:val="20"/>
      <w:lang w:eastAsia="pl-PL"/>
    </w:rPr>
  </w:style>
  <w:style w:type="paragraph" w:styleId="Lista">
    <w:name w:val="List"/>
    <w:basedOn w:val="Normalny"/>
    <w:uiPriority w:val="99"/>
    <w:unhideWhenUsed/>
    <w:rsid w:val="004B7C2E"/>
    <w:pPr>
      <w:ind w:left="283" w:hanging="283"/>
      <w:contextualSpacing/>
    </w:pPr>
  </w:style>
  <w:style w:type="paragraph" w:styleId="Akapitzlist">
    <w:name w:val="List Paragraph"/>
    <w:basedOn w:val="Normalny"/>
    <w:uiPriority w:val="34"/>
    <w:qFormat/>
    <w:rsid w:val="004B7C2E"/>
    <w:pPr>
      <w:ind w:left="720"/>
      <w:contextualSpacing/>
    </w:pPr>
  </w:style>
  <w:style w:type="table" w:styleId="Tabela-Siatka">
    <w:name w:val="Table Grid"/>
    <w:basedOn w:val="Standardowy"/>
    <w:uiPriority w:val="59"/>
    <w:rsid w:val="004B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B7C2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4B7C2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E10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03B"/>
    <w:rPr>
      <w:rFonts w:ascii="Segoe UI" w:hAnsi="Segoe UI" w:cs="Segoe UI"/>
      <w:sz w:val="18"/>
      <w:szCs w:val="18"/>
    </w:rPr>
  </w:style>
  <w:style w:type="paragraph" w:customStyle="1" w:styleId="Styl1">
    <w:name w:val="Styl1"/>
    <w:basedOn w:val="Normalny"/>
    <w:uiPriority w:val="99"/>
    <w:rsid w:val="00DC1E4C"/>
    <w:pPr>
      <w:widowControl w:val="0"/>
      <w:suppressAutoHyphens/>
      <w:spacing w:after="0" w:line="240" w:lineRule="auto"/>
      <w:jc w:val="both"/>
    </w:pPr>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59"/>
    <w:rsid w:val="00A846FD"/>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20002A87" w:usb1="00000000" w:usb2="00000000" w:usb3="00000000" w:csb0="000001FF"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ArialNarrow">
    <w:altName w:val="Arial Unicode MS"/>
    <w:charset w:val="EE"/>
    <w:family w:val="swiss"/>
    <w:pitch w:val="default"/>
  </w:font>
  <w:font w:name="Calibri Light">
    <w:panose1 w:val="020F0302020204030204"/>
    <w:charset w:val="EE"/>
    <w:family w:val="swiss"/>
    <w:pitch w:val="variable"/>
    <w:sig w:usb0="A00002EF" w:usb1="4000207B" w:usb2="00000000"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0"/>
    <w:rsid w:val="006F5ACA"/>
    <w:rsid w:val="00FB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16BAA603C6243CEB943B2D8D35B5705">
    <w:name w:val="616BAA603C6243CEB943B2D8D35B5705"/>
    <w:rsid w:val="00FB57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16BAA603C6243CEB943B2D8D35B5705">
    <w:name w:val="616BAA603C6243CEB943B2D8D35B5705"/>
    <w:rsid w:val="00FB5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0CBE-37DB-4284-8825-A144F767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9</Pages>
  <Words>1503</Words>
  <Characters>9021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Krzysztof</dc:creator>
  <cp:keywords/>
  <dc:description/>
  <cp:lastModifiedBy>Owsianko Katarzyna</cp:lastModifiedBy>
  <cp:revision>79</cp:revision>
  <cp:lastPrinted>2021-02-10T09:47:00Z</cp:lastPrinted>
  <dcterms:created xsi:type="dcterms:W3CDTF">2021-01-26T08:55:00Z</dcterms:created>
  <dcterms:modified xsi:type="dcterms:W3CDTF">2021-02-23T11:46:00Z</dcterms:modified>
</cp:coreProperties>
</file>