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66513B05"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45460A">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247C956C" w:rsidR="007E655E" w:rsidRPr="00CD3B78" w:rsidRDefault="007E655E" w:rsidP="00012F4F">
      <w:pPr>
        <w:pStyle w:val="Tekstpodstawowy"/>
        <w:tabs>
          <w:tab w:val="left" w:pos="45"/>
        </w:tabs>
        <w:jc w:val="both"/>
        <w:rPr>
          <w:rFonts w:ascii="Arial" w:hAnsi="Arial" w:cs="Arial"/>
          <w:szCs w:val="24"/>
        </w:rPr>
      </w:pPr>
      <w:r w:rsidRPr="003555C6">
        <w:rPr>
          <w:rFonts w:ascii="Arial" w:hAnsi="Arial" w:cs="Arial"/>
          <w:szCs w:val="24"/>
          <w:lang w:val="x-none"/>
        </w:rPr>
        <w:t xml:space="preserve">Niniejsza umowa została zawarta w wyniku postępowania przeprowadzonego w trybie  </w:t>
      </w:r>
      <w:r w:rsidRPr="003555C6">
        <w:rPr>
          <w:rFonts w:ascii="Arial" w:hAnsi="Arial" w:cs="Arial"/>
          <w:szCs w:val="24"/>
        </w:rPr>
        <w:t>przetargu nieograniczonego na zadanie</w:t>
      </w:r>
      <w:r w:rsidR="00012F4F">
        <w:rPr>
          <w:rFonts w:ascii="Arial" w:hAnsi="Arial" w:cs="Arial"/>
          <w:szCs w:val="24"/>
        </w:rPr>
        <w:t xml:space="preserve"> </w:t>
      </w:r>
      <w:r w:rsidR="00012F4F" w:rsidRPr="00012F4F">
        <w:rPr>
          <w:rFonts w:ascii="Arial" w:hAnsi="Arial" w:cs="Arial"/>
          <w:b/>
          <w:szCs w:val="24"/>
        </w:rPr>
        <w:t xml:space="preserve">„Rozbudowa systemu łączności Państwowej Straży Pożarnej województwa  podkarpackiego dla potrzeb usprawnienia koordynacji działań ratowniczo-gaśniczych – etap IV” </w:t>
      </w:r>
      <w:r w:rsidR="00012F4F">
        <w:rPr>
          <w:rFonts w:ascii="Arial" w:hAnsi="Arial" w:cs="Arial"/>
          <w:b/>
          <w:szCs w:val="24"/>
        </w:rPr>
        <w:t xml:space="preserve"> </w:t>
      </w:r>
      <w:r w:rsidR="00012F4F" w:rsidRPr="00012F4F">
        <w:rPr>
          <w:rFonts w:ascii="Arial" w:hAnsi="Arial" w:cs="Arial"/>
          <w:b/>
          <w:szCs w:val="24"/>
        </w:rPr>
        <w:t xml:space="preserve">część </w:t>
      </w:r>
      <w:r w:rsidR="008A1EF6">
        <w:rPr>
          <w:rFonts w:ascii="Arial" w:hAnsi="Arial" w:cs="Arial"/>
          <w:b/>
          <w:szCs w:val="24"/>
        </w:rPr>
        <w:t>2</w:t>
      </w:r>
      <w:r w:rsidR="00012F4F" w:rsidRPr="00012F4F">
        <w:rPr>
          <w:rFonts w:ascii="Arial" w:hAnsi="Arial" w:cs="Arial"/>
          <w:b/>
          <w:szCs w:val="24"/>
        </w:rPr>
        <w:t xml:space="preserve"> </w:t>
      </w:r>
      <w:r w:rsidRPr="00012F4F">
        <w:rPr>
          <w:rFonts w:ascii="Arial" w:hAnsi="Arial" w:cs="Arial"/>
          <w:b/>
          <w:szCs w:val="24"/>
        </w:rPr>
        <w:t>„</w:t>
      </w:r>
      <w:r w:rsidR="003555C6" w:rsidRPr="00012F4F">
        <w:rPr>
          <w:rFonts w:ascii="Arial" w:hAnsi="Arial" w:cs="Arial"/>
          <w:b/>
          <w:szCs w:val="24"/>
        </w:rPr>
        <w:t xml:space="preserve">Dostawę </w:t>
      </w:r>
      <w:r w:rsidR="008A1EF6">
        <w:rPr>
          <w:rFonts w:ascii="Arial" w:hAnsi="Arial" w:cs="Arial"/>
          <w:b/>
          <w:szCs w:val="24"/>
        </w:rPr>
        <w:t>4</w:t>
      </w:r>
      <w:r w:rsidR="003555C6" w:rsidRPr="00012F4F">
        <w:rPr>
          <w:rFonts w:ascii="Arial" w:hAnsi="Arial" w:cs="Arial"/>
          <w:b/>
          <w:szCs w:val="24"/>
        </w:rPr>
        <w:t xml:space="preserve"> szt. </w:t>
      </w:r>
      <w:r w:rsidR="008A1EF6">
        <w:rPr>
          <w:rFonts w:ascii="Arial" w:hAnsi="Arial" w:cs="Arial"/>
          <w:b/>
          <w:szCs w:val="24"/>
        </w:rPr>
        <w:t>ścian wizyjnych</w:t>
      </w:r>
      <w:r w:rsidR="00CF2A4A" w:rsidRPr="00012F4F">
        <w:rPr>
          <w:rFonts w:ascii="Arial" w:eastAsia="Calibri" w:hAnsi="Arial" w:cs="Arial"/>
          <w:b/>
          <w:szCs w:val="24"/>
        </w:rPr>
        <w:t>”</w:t>
      </w:r>
      <w:r w:rsidR="00CF2A4A" w:rsidRPr="003555C6">
        <w:rPr>
          <w:rFonts w:ascii="Arial" w:eastAsia="Calibri" w:hAnsi="Arial" w:cs="Arial"/>
          <w:bCs/>
          <w:szCs w:val="24"/>
        </w:rPr>
        <w:t xml:space="preserve">. </w:t>
      </w:r>
      <w:r w:rsidRPr="003555C6">
        <w:rPr>
          <w:rFonts w:ascii="Arial" w:hAnsi="Arial" w:cs="Arial"/>
          <w:color w:val="auto"/>
          <w:szCs w:val="24"/>
        </w:rPr>
        <w:t>Znak</w:t>
      </w:r>
      <w:r w:rsidRPr="003555C6">
        <w:rPr>
          <w:rFonts w:ascii="Arial" w:hAnsi="Arial" w:cs="Arial"/>
          <w:color w:val="FF0000"/>
          <w:szCs w:val="24"/>
        </w:rPr>
        <w:t xml:space="preserve"> </w:t>
      </w:r>
      <w:r w:rsidRPr="003555C6">
        <w:rPr>
          <w:rFonts w:ascii="Arial" w:hAnsi="Arial" w:cs="Arial"/>
          <w:szCs w:val="24"/>
        </w:rPr>
        <w:t>sprawy WT</w:t>
      </w:r>
      <w:r w:rsidRPr="007E655E">
        <w:rPr>
          <w:rFonts w:ascii="Arial" w:hAnsi="Arial" w:cs="Arial"/>
          <w:szCs w:val="24"/>
        </w:rPr>
        <w:t>.</w:t>
      </w:r>
      <w:r w:rsidR="003555C6">
        <w:rPr>
          <w:rFonts w:ascii="Arial" w:hAnsi="Arial" w:cs="Arial"/>
          <w:szCs w:val="24"/>
        </w:rPr>
        <w:t>2371.3.</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 (Dz. U.</w:t>
      </w:r>
      <w:r w:rsidR="0045460A">
        <w:rPr>
          <w:rFonts w:ascii="Arial" w:hAnsi="Arial" w:cs="Arial"/>
          <w:szCs w:val="24"/>
        </w:rPr>
        <w:t xml:space="preserve"> </w:t>
      </w:r>
      <w:r w:rsidR="004071B7">
        <w:rPr>
          <w:rFonts w:ascii="Arial" w:hAnsi="Arial" w:cs="Arial"/>
          <w:szCs w:val="24"/>
          <w:lang w:val="x-none"/>
        </w:rPr>
        <w:t>z 2022 r. poz. 1710</w:t>
      </w:r>
      <w:r w:rsidRPr="007E655E">
        <w:rPr>
          <w:rFonts w:ascii="Arial" w:hAnsi="Arial" w:cs="Arial"/>
          <w:szCs w:val="24"/>
          <w:lang w:val="x-none"/>
        </w:rPr>
        <w:t xml:space="preserve"> 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49683FD6"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3555C6">
        <w:rPr>
          <w:rFonts w:ascii="Arial" w:hAnsi="Arial" w:cs="Arial"/>
          <w:sz w:val="24"/>
          <w:szCs w:val="24"/>
        </w:rPr>
        <w:t>zgodnie z załącznikiem nr 1 do SWZ</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45D84B32" w:rsidR="00241D03" w:rsidRPr="003555C6"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3555C6">
        <w:rPr>
          <w:rFonts w:ascii="Arial" w:hAnsi="Arial" w:cs="Arial"/>
          <w:bCs/>
          <w:sz w:val="24"/>
          <w:szCs w:val="24"/>
        </w:rPr>
        <w:t>dostawa</w:t>
      </w:r>
      <w:r w:rsidR="003555C6" w:rsidRPr="003555C6">
        <w:rPr>
          <w:rFonts w:ascii="Arial" w:hAnsi="Arial" w:cs="Arial"/>
          <w:bCs/>
          <w:sz w:val="24"/>
          <w:szCs w:val="24"/>
        </w:rPr>
        <w:t xml:space="preserve"> </w:t>
      </w:r>
      <w:r w:rsidR="008A1EF6">
        <w:rPr>
          <w:rFonts w:ascii="Arial" w:hAnsi="Arial" w:cs="Arial"/>
          <w:bCs/>
          <w:sz w:val="24"/>
          <w:szCs w:val="24"/>
        </w:rPr>
        <w:t>4</w:t>
      </w:r>
      <w:r w:rsidR="003555C6" w:rsidRPr="003555C6">
        <w:rPr>
          <w:rFonts w:ascii="Arial" w:hAnsi="Arial" w:cs="Arial"/>
          <w:bCs/>
          <w:sz w:val="24"/>
          <w:szCs w:val="24"/>
        </w:rPr>
        <w:t xml:space="preserve"> szt. </w:t>
      </w:r>
      <w:r w:rsidR="008A1EF6">
        <w:rPr>
          <w:rFonts w:ascii="Arial" w:hAnsi="Arial" w:cs="Arial"/>
          <w:bCs/>
          <w:sz w:val="24"/>
          <w:szCs w:val="24"/>
        </w:rPr>
        <w:t xml:space="preserve">ścian wizyjnych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003555C6">
        <w:rPr>
          <w:rFonts w:ascii="Arial" w:hAnsi="Arial" w:cs="Arial"/>
          <w:sz w:val="24"/>
          <w:szCs w:val="24"/>
        </w:rPr>
        <w:t>.</w:t>
      </w:r>
      <w:r w:rsidR="008A1EF6">
        <w:rPr>
          <w:rFonts w:ascii="Arial" w:hAnsi="Arial" w:cs="Arial"/>
          <w:sz w:val="24"/>
          <w:szCs w:val="24"/>
        </w:rPr>
        <w:t>2</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r w:rsidR="003555C6">
        <w:rPr>
          <w:rFonts w:ascii="Arial" w:hAnsi="Arial" w:cs="Arial"/>
          <w:sz w:val="24"/>
          <w:szCs w:val="24"/>
        </w:rPr>
        <w:t xml:space="preserve">. </w:t>
      </w:r>
    </w:p>
    <w:p w14:paraId="6CD09B93" w14:textId="77777777" w:rsidR="003555C6" w:rsidRPr="003555C6" w:rsidRDefault="003555C6" w:rsidP="003555C6">
      <w:pPr>
        <w:tabs>
          <w:tab w:val="left" w:pos="284"/>
        </w:tabs>
        <w:snapToGrid w:val="0"/>
        <w:spacing w:line="276" w:lineRule="auto"/>
        <w:jc w:val="both"/>
        <w:outlineLvl w:val="0"/>
        <w:rPr>
          <w:rFonts w:ascii="Arial" w:hAnsi="Arial" w:cs="Arial"/>
          <w:bCs/>
          <w:sz w:val="24"/>
          <w:szCs w:val="24"/>
          <w:lang w:val="x-none"/>
        </w:rPr>
      </w:pPr>
    </w:p>
    <w:p w14:paraId="3EC49B7C" w14:textId="638819C4" w:rsidR="003555C6" w:rsidRPr="007E655E" w:rsidRDefault="003555C6"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80E64">
        <w:rPr>
          <w:rFonts w:ascii="Arial" w:hAnsi="Arial" w:cs="Arial"/>
          <w:bCs/>
          <w:sz w:val="24"/>
          <w:szCs w:val="24"/>
        </w:rPr>
        <w:t xml:space="preserve">Szczegółowy opis przedmiotu umowy (sprzętu i wyposażenia wbudowanego lub przenośnego), wymaganych parametrów technicznych i warunków minimalnych zawiera </w:t>
      </w:r>
      <w:r w:rsidRPr="00880E64">
        <w:rPr>
          <w:rFonts w:ascii="Arial" w:hAnsi="Arial" w:cs="Arial"/>
          <w:bCs/>
          <w:sz w:val="24"/>
          <w:szCs w:val="24"/>
          <w:lang w:val="x-none"/>
        </w:rPr>
        <w:t xml:space="preserve">w załącznik nr </w:t>
      </w:r>
      <w:r w:rsidRPr="00880E64">
        <w:rPr>
          <w:rFonts w:ascii="Arial" w:hAnsi="Arial" w:cs="Arial"/>
          <w:bCs/>
          <w:sz w:val="24"/>
          <w:szCs w:val="24"/>
        </w:rPr>
        <w:t>1</w:t>
      </w:r>
      <w:r>
        <w:rPr>
          <w:rFonts w:ascii="Arial" w:hAnsi="Arial" w:cs="Arial"/>
          <w:bCs/>
          <w:sz w:val="24"/>
          <w:szCs w:val="24"/>
        </w:rPr>
        <w:t>.</w:t>
      </w:r>
      <w:r w:rsidR="008A1EF6">
        <w:rPr>
          <w:rFonts w:ascii="Arial" w:hAnsi="Arial" w:cs="Arial"/>
          <w:bCs/>
          <w:sz w:val="24"/>
          <w:szCs w:val="24"/>
        </w:rPr>
        <w:t>2</w:t>
      </w:r>
      <w:r w:rsidRPr="00880E64">
        <w:rPr>
          <w:rFonts w:ascii="Arial" w:hAnsi="Arial" w:cs="Arial"/>
          <w:bCs/>
          <w:sz w:val="24"/>
          <w:szCs w:val="24"/>
        </w:rPr>
        <w:t xml:space="preserve"> </w:t>
      </w:r>
      <w:r w:rsidRPr="00880E64">
        <w:rPr>
          <w:rFonts w:ascii="Arial" w:hAnsi="Arial" w:cs="Arial"/>
          <w:bCs/>
          <w:sz w:val="24"/>
          <w:szCs w:val="24"/>
          <w:lang w:val="x-none"/>
        </w:rPr>
        <w:t>do SWZ</w:t>
      </w:r>
      <w:r w:rsidRPr="00880E64">
        <w:rPr>
          <w:rFonts w:ascii="Arial" w:hAnsi="Arial" w:cs="Arial"/>
          <w:bCs/>
          <w:sz w:val="24"/>
          <w:szCs w:val="24"/>
        </w:rPr>
        <w:t xml:space="preserve">, </w:t>
      </w:r>
      <w:r w:rsidRPr="00880E64">
        <w:rPr>
          <w:rFonts w:ascii="Arial" w:hAnsi="Arial" w:cs="Arial"/>
          <w:bCs/>
          <w:sz w:val="24"/>
          <w:szCs w:val="24"/>
          <w:lang w:val="x-none"/>
        </w:rPr>
        <w:t xml:space="preserve">który jest równocześnie załącznikiem nr </w:t>
      </w:r>
      <w:r>
        <w:rPr>
          <w:rFonts w:ascii="Arial" w:hAnsi="Arial" w:cs="Arial"/>
          <w:bCs/>
          <w:sz w:val="24"/>
          <w:szCs w:val="24"/>
        </w:rPr>
        <w:t>2</w:t>
      </w:r>
      <w:r w:rsidRPr="00880E64">
        <w:rPr>
          <w:rFonts w:ascii="Arial" w:hAnsi="Arial" w:cs="Arial"/>
          <w:bCs/>
          <w:sz w:val="24"/>
          <w:szCs w:val="24"/>
        </w:rPr>
        <w:t xml:space="preserve"> </w:t>
      </w:r>
      <w:r w:rsidRPr="00880E64">
        <w:rPr>
          <w:rFonts w:ascii="Arial" w:hAnsi="Arial" w:cs="Arial"/>
          <w:bCs/>
          <w:sz w:val="24"/>
          <w:szCs w:val="24"/>
          <w:lang w:val="x-none"/>
        </w:rPr>
        <w:t>do umowy</w:t>
      </w:r>
      <w:r w:rsidRPr="00880E64">
        <w:rPr>
          <w:rFonts w:ascii="Arial" w:hAnsi="Arial" w:cs="Arial"/>
          <w:bCs/>
          <w:sz w:val="24"/>
          <w:szCs w:val="24"/>
        </w:rPr>
        <w:t xml:space="preserve"> oraz złożona ofertą, która jednocześnie  stanowi załącznik nr </w:t>
      </w:r>
      <w:r>
        <w:rPr>
          <w:rFonts w:ascii="Arial" w:hAnsi="Arial" w:cs="Arial"/>
          <w:bCs/>
          <w:sz w:val="24"/>
          <w:szCs w:val="24"/>
        </w:rPr>
        <w:t>3</w:t>
      </w:r>
      <w:r w:rsidRPr="00880E64">
        <w:rPr>
          <w:rFonts w:ascii="Arial" w:hAnsi="Arial" w:cs="Arial"/>
          <w:bCs/>
          <w:sz w:val="24"/>
          <w:szCs w:val="24"/>
        </w:rPr>
        <w:t xml:space="preserve"> do umowy</w:t>
      </w:r>
    </w:p>
    <w:p w14:paraId="1D1830BD" w14:textId="0825851C"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lastRenderedPageBreak/>
        <w:t xml:space="preserve">WYKONAWCA zobowiązuje się przenieść własność </w:t>
      </w:r>
      <w:r w:rsidR="008A1EF6">
        <w:rPr>
          <w:rFonts w:ascii="Arial" w:hAnsi="Arial" w:cs="Arial"/>
          <w:sz w:val="24"/>
          <w:szCs w:val="24"/>
        </w:rPr>
        <w:t>ścian</w:t>
      </w:r>
      <w:r w:rsidRPr="00241D03">
        <w:rPr>
          <w:rFonts w:ascii="Arial" w:hAnsi="Arial" w:cs="Arial"/>
          <w:sz w:val="24"/>
          <w:szCs w:val="24"/>
        </w:rPr>
        <w:t>,</w:t>
      </w:r>
      <w:r w:rsidRPr="00241D03">
        <w:rPr>
          <w:rFonts w:ascii="Arial" w:hAnsi="Arial" w:cs="Arial"/>
          <w:sz w:val="24"/>
          <w:szCs w:val="24"/>
          <w:lang w:val="x-none"/>
        </w:rPr>
        <w:t xml:space="preserve"> o który</w:t>
      </w:r>
      <w:r w:rsidR="00121615">
        <w:rPr>
          <w:rFonts w:ascii="Arial" w:hAnsi="Arial" w:cs="Arial"/>
          <w:sz w:val="24"/>
          <w:szCs w:val="24"/>
        </w:rPr>
        <w:t xml:space="preserve">m </w:t>
      </w:r>
      <w:r w:rsidRPr="00241D03">
        <w:rPr>
          <w:rFonts w:ascii="Arial" w:hAnsi="Arial" w:cs="Arial"/>
          <w:sz w:val="24"/>
          <w:szCs w:val="24"/>
          <w:lang w:val="x-none"/>
        </w:rPr>
        <w:t xml:space="preserve">mowa </w:t>
      </w:r>
      <w:r w:rsidR="00012F4F">
        <w:rPr>
          <w:rFonts w:ascii="Arial" w:hAnsi="Arial" w:cs="Arial"/>
          <w:sz w:val="24"/>
          <w:szCs w:val="24"/>
          <w:lang w:val="x-none"/>
        </w:rPr>
        <w:br/>
      </w:r>
      <w:r w:rsidRPr="00241D03">
        <w:rPr>
          <w:rFonts w:ascii="Arial" w:hAnsi="Arial" w:cs="Arial"/>
          <w:sz w:val="24"/>
          <w:szCs w:val="24"/>
          <w:lang w:val="x-none"/>
        </w:rPr>
        <w:t xml:space="preserve">w ust. 1 na ZAMAWIAJĄCEGO  i wydać </w:t>
      </w:r>
      <w:r w:rsidR="00966F08">
        <w:rPr>
          <w:rFonts w:ascii="Arial" w:hAnsi="Arial" w:cs="Arial"/>
          <w:sz w:val="24"/>
          <w:szCs w:val="24"/>
        </w:rPr>
        <w:t>je</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w:t>
      </w:r>
      <w:r w:rsidR="00966F08">
        <w:rPr>
          <w:rFonts w:ascii="Arial" w:hAnsi="Arial" w:cs="Arial"/>
          <w:bCs/>
          <w:sz w:val="24"/>
          <w:szCs w:val="24"/>
        </w:rPr>
        <w:t>je</w:t>
      </w:r>
      <w:r w:rsidR="00A91040" w:rsidRPr="00457F24">
        <w:rPr>
          <w:rFonts w:ascii="Arial" w:hAnsi="Arial" w:cs="Arial"/>
          <w:bCs/>
          <w:sz w:val="24"/>
          <w:szCs w:val="24"/>
          <w:lang w:val="x-none"/>
        </w:rPr>
        <w:t xml:space="preserve"> odebrać i zapłacić umówioną cenę.</w:t>
      </w:r>
    </w:p>
    <w:p w14:paraId="37F1CCFE" w14:textId="3941E39D"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w:t>
      </w:r>
      <w:r w:rsidR="008A1EF6">
        <w:rPr>
          <w:rFonts w:ascii="Arial" w:hAnsi="Arial" w:cs="Arial"/>
          <w:sz w:val="24"/>
          <w:szCs w:val="24"/>
          <w:lang w:val="x-none"/>
        </w:rPr>
        <w:t>ot umowy, o którym mowa w ust. 1</w:t>
      </w:r>
      <w:r w:rsidRPr="003E4413">
        <w:rPr>
          <w:rFonts w:ascii="Arial" w:hAnsi="Arial" w:cs="Arial"/>
          <w:sz w:val="24"/>
          <w:szCs w:val="24"/>
          <w:lang w:val="x-none"/>
        </w:rPr>
        <w:t>, musi być fabrycznie nowy</w:t>
      </w:r>
      <w:r w:rsidR="008A1EF6">
        <w:rPr>
          <w:rFonts w:ascii="Arial" w:hAnsi="Arial" w:cs="Arial"/>
          <w:sz w:val="24"/>
          <w:szCs w:val="24"/>
        </w:rPr>
        <w:t>.</w:t>
      </w:r>
    </w:p>
    <w:p w14:paraId="641DB1BB" w14:textId="513A1D9A"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w:t>
      </w:r>
      <w:r w:rsidRPr="004A423D">
        <w:rPr>
          <w:rFonts w:ascii="Arial" w:hAnsi="Arial" w:cs="Arial"/>
          <w:bCs/>
          <w:sz w:val="24"/>
          <w:szCs w:val="24"/>
          <w:lang w:val="x-none"/>
        </w:rPr>
        <w:t xml:space="preserve">nr </w:t>
      </w:r>
      <w:r w:rsidRPr="004A423D">
        <w:rPr>
          <w:rFonts w:ascii="Arial" w:hAnsi="Arial" w:cs="Arial"/>
          <w:bCs/>
          <w:sz w:val="24"/>
          <w:szCs w:val="24"/>
        </w:rPr>
        <w:t>1</w:t>
      </w:r>
      <w:r w:rsidR="008A1EF6" w:rsidRPr="004A423D">
        <w:rPr>
          <w:rFonts w:ascii="Arial" w:hAnsi="Arial" w:cs="Arial"/>
          <w:bCs/>
          <w:sz w:val="24"/>
          <w:szCs w:val="24"/>
        </w:rPr>
        <w:t>.2</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5EE32533" w14:textId="39D9AB8C" w:rsidR="0045460A" w:rsidRPr="0045460A" w:rsidRDefault="0045460A"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sidRPr="0045460A">
        <w:rPr>
          <w:rFonts w:ascii="Arial" w:hAnsi="Arial" w:cs="Arial"/>
          <w:sz w:val="24"/>
          <w:szCs w:val="24"/>
        </w:rPr>
        <w:t xml:space="preserve">Wykonawca oświadcza, że na dzień zawarcia niniejszej umowy zabezpieczył dostawę przedmiotu umowy oraz posiada stosowne dokumenty w ww. zakresie. </w:t>
      </w:r>
    </w:p>
    <w:p w14:paraId="4C21D1DA" w14:textId="2212963A" w:rsidR="00E43E69" w:rsidRPr="0045460A" w:rsidRDefault="00E43E69" w:rsidP="0045460A">
      <w:pPr>
        <w:tabs>
          <w:tab w:val="left" w:pos="284"/>
        </w:tabs>
        <w:snapToGrid w:val="0"/>
        <w:spacing w:line="276" w:lineRule="auto"/>
        <w:ind w:left="284"/>
        <w:jc w:val="both"/>
        <w:rPr>
          <w:rFonts w:ascii="Arial" w:hAnsi="Arial" w:cs="Arial"/>
          <w:sz w:val="24"/>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5DD03908" w14:textId="22545A4F" w:rsidR="003555C6" w:rsidRPr="002D3F6F" w:rsidRDefault="002D3F6F" w:rsidP="002D3F6F">
      <w:pPr>
        <w:pStyle w:val="Akapitzlist"/>
        <w:numPr>
          <w:ilvl w:val="0"/>
          <w:numId w:val="2"/>
        </w:numPr>
        <w:snapToGrid w:val="0"/>
        <w:spacing w:line="276" w:lineRule="auto"/>
        <w:ind w:left="426" w:hanging="426"/>
        <w:jc w:val="both"/>
        <w:rPr>
          <w:rFonts w:ascii="Arial" w:hAnsi="Arial" w:cs="Arial"/>
          <w:bCs/>
          <w:sz w:val="24"/>
          <w:szCs w:val="24"/>
        </w:rPr>
      </w:pPr>
      <w:r>
        <w:rPr>
          <w:rFonts w:ascii="Arial" w:hAnsi="Arial" w:cs="Arial"/>
          <w:bCs/>
          <w:sz w:val="24"/>
          <w:szCs w:val="24"/>
          <w:lang w:val="x-none"/>
        </w:rPr>
        <w:t>Cena jednostkowa</w:t>
      </w:r>
      <w:r w:rsidR="00012F4F">
        <w:rPr>
          <w:rFonts w:ascii="Arial" w:hAnsi="Arial" w:cs="Arial"/>
          <w:bCs/>
          <w:sz w:val="24"/>
          <w:szCs w:val="24"/>
        </w:rPr>
        <w:t xml:space="preserve"> przedmiotu umowy (</w:t>
      </w:r>
      <w:r w:rsidR="00CD46BA">
        <w:rPr>
          <w:rFonts w:ascii="Arial" w:hAnsi="Arial" w:cs="Arial"/>
          <w:bCs/>
          <w:sz w:val="24"/>
          <w:szCs w:val="24"/>
        </w:rPr>
        <w:t xml:space="preserve">za </w:t>
      </w:r>
      <w:r w:rsidR="008A1EF6">
        <w:rPr>
          <w:rFonts w:ascii="Arial" w:hAnsi="Arial" w:cs="Arial"/>
          <w:bCs/>
          <w:sz w:val="24"/>
          <w:szCs w:val="24"/>
        </w:rPr>
        <w:t>każdą ścianę</w:t>
      </w:r>
      <w:r w:rsidR="00012F4F">
        <w:rPr>
          <w:rFonts w:ascii="Arial" w:hAnsi="Arial" w:cs="Arial"/>
          <w:bCs/>
          <w:sz w:val="24"/>
          <w:szCs w:val="24"/>
        </w:rPr>
        <w:t>)</w:t>
      </w:r>
      <w:r w:rsidR="00CD46BA">
        <w:rPr>
          <w:rFonts w:ascii="Arial" w:hAnsi="Arial" w:cs="Arial"/>
          <w:bCs/>
          <w:sz w:val="24"/>
          <w:szCs w:val="24"/>
        </w:rPr>
        <w:t xml:space="preserve"> </w:t>
      </w:r>
      <w:r>
        <w:rPr>
          <w:rFonts w:ascii="Arial" w:hAnsi="Arial" w:cs="Arial"/>
          <w:bCs/>
          <w:sz w:val="24"/>
          <w:szCs w:val="24"/>
          <w:lang w:val="x-none"/>
        </w:rPr>
        <w:t xml:space="preserve"> wynosi brutto: …………………..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F6025B9"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w:t>
      </w:r>
      <w:r w:rsidRPr="00CD46BA">
        <w:rPr>
          <w:rFonts w:ascii="Arial" w:hAnsi="Arial" w:cs="Arial"/>
          <w:sz w:val="24"/>
          <w:szCs w:val="24"/>
        </w:rPr>
        <w:t>Y</w:t>
      </w:r>
      <w:r w:rsidR="008A1EF6">
        <w:rPr>
          <w:rFonts w:ascii="Arial" w:hAnsi="Arial" w:cs="Arial"/>
          <w:sz w:val="24"/>
          <w:szCs w:val="24"/>
        </w:rPr>
        <w:t xml:space="preserve"> </w:t>
      </w:r>
      <w:r w:rsidRPr="00CD46BA">
        <w:rPr>
          <w:rFonts w:ascii="Arial" w:hAnsi="Arial" w:cs="Arial"/>
          <w:sz w:val="24"/>
          <w:szCs w:val="24"/>
        </w:rPr>
        <w:t>zobowiązan</w:t>
      </w:r>
      <w:r w:rsidR="004245E5" w:rsidRPr="00CD46BA">
        <w:rPr>
          <w:rFonts w:ascii="Arial" w:hAnsi="Arial" w:cs="Arial"/>
          <w:sz w:val="24"/>
          <w:szCs w:val="24"/>
        </w:rPr>
        <w:t>y</w:t>
      </w:r>
      <w:r w:rsidRPr="00CD46BA">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50F53B84"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w:t>
      </w:r>
      <w:r w:rsidR="008A1EF6">
        <w:rPr>
          <w:rFonts w:ascii="Arial" w:hAnsi="Arial" w:cs="Arial"/>
          <w:sz w:val="24"/>
          <w:szCs w:val="24"/>
        </w:rPr>
        <w:t>ę</w:t>
      </w:r>
      <w:r w:rsidR="001857EA">
        <w:rPr>
          <w:rFonts w:ascii="Arial" w:hAnsi="Arial" w:cs="Arial"/>
          <w:sz w:val="24"/>
          <w:szCs w:val="24"/>
        </w:rPr>
        <w:t>.</w:t>
      </w:r>
    </w:p>
    <w:p w14:paraId="721298AC" w14:textId="01FB42D4"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WYKONAWCY cenę brutto za odebran</w:t>
      </w:r>
      <w:r w:rsidR="00012F4F">
        <w:rPr>
          <w:rFonts w:ascii="Arial" w:hAnsi="Arial" w:cs="Arial"/>
          <w:sz w:val="24"/>
          <w:szCs w:val="24"/>
        </w:rPr>
        <w:t>y</w:t>
      </w:r>
      <w:r w:rsidR="001857EA">
        <w:rPr>
          <w:rFonts w:ascii="Arial" w:hAnsi="Arial" w:cs="Arial"/>
          <w:sz w:val="24"/>
          <w:szCs w:val="24"/>
        </w:rPr>
        <w:t xml:space="preserve"> </w:t>
      </w:r>
      <w:r w:rsidR="008A1EF6">
        <w:rPr>
          <w:rFonts w:ascii="Arial" w:hAnsi="Arial" w:cs="Arial"/>
          <w:sz w:val="24"/>
          <w:szCs w:val="24"/>
        </w:rPr>
        <w:t xml:space="preserve">przedmiot umowy </w:t>
      </w:r>
      <w:r w:rsidRPr="00457F24">
        <w:rPr>
          <w:rFonts w:ascii="Arial" w:hAnsi="Arial" w:cs="Arial"/>
          <w:sz w:val="24"/>
          <w:szCs w:val="24"/>
        </w:rPr>
        <w:t xml:space="preserve">przelewem w ciągu 30 dni od daty otrzymania faktur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na konto w ni</w:t>
      </w:r>
      <w:r w:rsidR="00966F08">
        <w:rPr>
          <w:rFonts w:ascii="Arial" w:hAnsi="Arial" w:cs="Arial"/>
          <w:sz w:val="24"/>
          <w:szCs w:val="24"/>
        </w:rPr>
        <w:t>ch</w:t>
      </w:r>
      <w:r w:rsidRPr="00457F24">
        <w:rPr>
          <w:rFonts w:ascii="Arial" w:hAnsi="Arial" w:cs="Arial"/>
          <w:sz w:val="24"/>
          <w:szCs w:val="24"/>
        </w:rPr>
        <w:t xml:space="preserve"> wskazane, po uprzednim odbiorze faktycznym </w:t>
      </w:r>
      <w:r w:rsidR="001857EA">
        <w:rPr>
          <w:rFonts w:ascii="Arial" w:hAnsi="Arial" w:cs="Arial"/>
          <w:sz w:val="24"/>
          <w:szCs w:val="24"/>
        </w:rPr>
        <w:br/>
      </w:r>
      <w:r w:rsidRPr="00457F24">
        <w:rPr>
          <w:rFonts w:ascii="Arial" w:hAnsi="Arial" w:cs="Arial"/>
          <w:sz w:val="24"/>
          <w:szCs w:val="24"/>
        </w:rPr>
        <w:t>i przeszkoleniu z obsługi przedmiot</w:t>
      </w:r>
      <w:r w:rsidR="00966F08">
        <w:rPr>
          <w:rFonts w:ascii="Arial" w:hAnsi="Arial" w:cs="Arial"/>
          <w:sz w:val="24"/>
          <w:szCs w:val="24"/>
        </w:rPr>
        <w:t>ów</w:t>
      </w:r>
      <w:r w:rsidRPr="00457F24">
        <w:rPr>
          <w:rFonts w:ascii="Arial" w:hAnsi="Arial" w:cs="Arial"/>
          <w:sz w:val="24"/>
          <w:szCs w:val="24"/>
        </w:rPr>
        <w:t xml:space="preserve"> umowy. </w:t>
      </w:r>
    </w:p>
    <w:p w14:paraId="4E7800B6" w14:textId="687EA867"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Podstawą do wystawienia faktur</w:t>
      </w:r>
      <w:r w:rsidR="008A1EF6">
        <w:rPr>
          <w:rFonts w:ascii="Arial" w:hAnsi="Arial" w:cs="Arial"/>
          <w:sz w:val="24"/>
          <w:szCs w:val="24"/>
        </w:rPr>
        <w:t>y</w:t>
      </w:r>
      <w:r w:rsidRPr="00457F24">
        <w:rPr>
          <w:rFonts w:ascii="Arial" w:hAnsi="Arial" w:cs="Arial"/>
          <w:sz w:val="24"/>
          <w:szCs w:val="24"/>
        </w:rPr>
        <w:t xml:space="preserve"> </w:t>
      </w:r>
      <w:r w:rsidR="008A1EF6">
        <w:rPr>
          <w:rFonts w:ascii="Arial" w:hAnsi="Arial" w:cs="Arial"/>
          <w:sz w:val="24"/>
          <w:szCs w:val="24"/>
        </w:rPr>
        <w:t>jest</w:t>
      </w:r>
      <w:r w:rsidRPr="00457F24">
        <w:rPr>
          <w:rFonts w:ascii="Arial" w:hAnsi="Arial" w:cs="Arial"/>
          <w:sz w:val="24"/>
          <w:szCs w:val="24"/>
        </w:rPr>
        <w:t xml:space="preserve"> podpisan</w:t>
      </w:r>
      <w:r w:rsidR="008A1EF6">
        <w:rPr>
          <w:rFonts w:ascii="Arial" w:hAnsi="Arial" w:cs="Arial"/>
          <w:sz w:val="24"/>
          <w:szCs w:val="24"/>
        </w:rPr>
        <w:t>y</w:t>
      </w:r>
      <w:r w:rsidRPr="00457F24">
        <w:rPr>
          <w:rFonts w:ascii="Arial" w:hAnsi="Arial" w:cs="Arial"/>
          <w:sz w:val="24"/>
          <w:szCs w:val="24"/>
        </w:rPr>
        <w:t xml:space="preserve"> przez przedstawicieli ZAMAWIAJĄCEGO protok</w:t>
      </w:r>
      <w:r w:rsidR="008A1EF6">
        <w:rPr>
          <w:rFonts w:ascii="Arial" w:hAnsi="Arial" w:cs="Arial"/>
          <w:sz w:val="24"/>
          <w:szCs w:val="24"/>
        </w:rPr>
        <w:t>ół</w:t>
      </w:r>
      <w:r w:rsidRPr="00457F24">
        <w:rPr>
          <w:rFonts w:ascii="Arial" w:hAnsi="Arial" w:cs="Arial"/>
          <w:sz w:val="24"/>
          <w:szCs w:val="24"/>
        </w:rPr>
        <w:t xml:space="preserve"> odbioru faktycznego przedmiotu umowy bez zastrzeżeń</w:t>
      </w:r>
      <w:r w:rsidR="00E6654B" w:rsidRPr="00457F24">
        <w:rPr>
          <w:rFonts w:ascii="Arial" w:hAnsi="Arial" w:cs="Arial"/>
          <w:sz w:val="24"/>
          <w:szCs w:val="24"/>
        </w:rPr>
        <w:t xml:space="preserve"> oraz </w:t>
      </w:r>
      <w:r w:rsidR="008A1EF6">
        <w:rPr>
          <w:rFonts w:ascii="Arial" w:hAnsi="Arial" w:cs="Arial"/>
          <w:sz w:val="24"/>
          <w:szCs w:val="24"/>
        </w:rPr>
        <w:t>protokół</w:t>
      </w:r>
      <w:r w:rsidR="00966F08">
        <w:rPr>
          <w:rFonts w:ascii="Arial" w:hAnsi="Arial" w:cs="Arial"/>
          <w:sz w:val="24"/>
          <w:szCs w:val="24"/>
        </w:rPr>
        <w:t xml:space="preserve"> </w:t>
      </w:r>
      <w:r w:rsidR="00E6654B" w:rsidRPr="00457F24">
        <w:rPr>
          <w:rFonts w:ascii="Arial" w:hAnsi="Arial" w:cs="Arial"/>
          <w:sz w:val="24"/>
          <w:szCs w:val="24"/>
        </w:rPr>
        <w:t xml:space="preserve">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w:t>
      </w:r>
      <w:r w:rsidRPr="00457F24">
        <w:rPr>
          <w:rFonts w:ascii="Arial" w:hAnsi="Arial" w:cs="Arial"/>
          <w:sz w:val="24"/>
          <w:szCs w:val="24"/>
        </w:rPr>
        <w:lastRenderedPageBreak/>
        <w:t xml:space="preserve">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w:t>
      </w:r>
      <w:r w:rsidR="007E72F5" w:rsidRPr="00966F08">
        <w:rPr>
          <w:rFonts w:ascii="Arial" w:hAnsi="Arial" w:cs="Arial"/>
          <w:b/>
          <w:color w:val="auto"/>
          <w:szCs w:val="24"/>
        </w:rPr>
        <w:t xml:space="preserve"> </w:t>
      </w:r>
      <w:r w:rsidRPr="00966F08">
        <w:rPr>
          <w:rFonts w:ascii="Arial" w:hAnsi="Arial" w:cs="Arial"/>
          <w:b/>
          <w:color w:val="auto"/>
          <w:szCs w:val="24"/>
        </w:rPr>
        <w:t>5</w:t>
      </w:r>
    </w:p>
    <w:p w14:paraId="0108B71A" w14:textId="46ED7FDB"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TERMIN WYDANIA PRZEDMIOTU UMOWY</w:t>
      </w:r>
    </w:p>
    <w:bookmarkEnd w:id="0"/>
    <w:p w14:paraId="3C7AF425" w14:textId="20CDFC10" w:rsidR="00966F08" w:rsidRPr="00966F08" w:rsidRDefault="00966F08" w:rsidP="00966F08">
      <w:pPr>
        <w:pStyle w:val="Tekstpodstawowy"/>
        <w:numPr>
          <w:ilvl w:val="0"/>
          <w:numId w:val="6"/>
        </w:numPr>
        <w:tabs>
          <w:tab w:val="clear" w:pos="720"/>
        </w:tabs>
        <w:spacing w:after="120"/>
        <w:ind w:left="426"/>
        <w:jc w:val="both"/>
        <w:rPr>
          <w:rFonts w:ascii="Arial" w:hAnsi="Arial" w:cs="Arial"/>
          <w:color w:val="auto"/>
        </w:rPr>
      </w:pPr>
      <w:r w:rsidRPr="00966F08">
        <w:rPr>
          <w:rFonts w:ascii="Arial" w:hAnsi="Arial" w:cs="Arial"/>
          <w:caps/>
          <w:color w:val="auto"/>
        </w:rPr>
        <w:t>WYKONawCa</w:t>
      </w:r>
      <w:r w:rsidRPr="00966F08">
        <w:rPr>
          <w:rFonts w:ascii="Arial" w:hAnsi="Arial" w:cs="Arial"/>
          <w:color w:val="auto"/>
        </w:rPr>
        <w:t xml:space="preserve"> zobowiązuje się wykonać i wydać przedmiot umowy w terminie 3 miesięcy od dnia zawarcia umowy tj. do dnia …………….., nie później jednak niż </w:t>
      </w:r>
      <w:r w:rsidRPr="00966F08">
        <w:rPr>
          <w:rFonts w:ascii="Arial" w:hAnsi="Arial" w:cs="Arial"/>
          <w:color w:val="auto"/>
        </w:rPr>
        <w:br/>
        <w:t>w terminie maksym</w:t>
      </w:r>
      <w:r w:rsidR="008A1EF6">
        <w:rPr>
          <w:rFonts w:ascii="Arial" w:hAnsi="Arial" w:cs="Arial"/>
          <w:color w:val="auto"/>
        </w:rPr>
        <w:t xml:space="preserve">alnym tj. do dnia 30 listopada </w:t>
      </w:r>
      <w:r w:rsidRPr="00966F08">
        <w:rPr>
          <w:rFonts w:ascii="Arial" w:hAnsi="Arial" w:cs="Arial"/>
          <w:color w:val="auto"/>
        </w:rPr>
        <w:t xml:space="preserve">2023 r. </w:t>
      </w:r>
      <w:r w:rsidRPr="00966F08">
        <w:rPr>
          <w:rFonts w:ascii="Arial" w:hAnsi="Arial" w:cs="Arial"/>
          <w:i/>
          <w:iCs/>
          <w:color w:val="auto"/>
        </w:rPr>
        <w:t xml:space="preserve">(należy wpisać terminie </w:t>
      </w:r>
      <w:r>
        <w:rPr>
          <w:rFonts w:ascii="Arial" w:hAnsi="Arial" w:cs="Arial"/>
          <w:i/>
          <w:iCs/>
          <w:color w:val="auto"/>
        </w:rPr>
        <w:t>3</w:t>
      </w:r>
      <w:r w:rsidRPr="00966F08">
        <w:rPr>
          <w:rFonts w:ascii="Arial" w:hAnsi="Arial" w:cs="Arial"/>
          <w:i/>
          <w:iCs/>
          <w:color w:val="auto"/>
        </w:rPr>
        <w:t xml:space="preserve"> miesięcy od dnia zawarcia umowy, nie później jednak niż w terminie maksymalnym tj. do dnia 30 listopada 2023 r.)</w:t>
      </w:r>
    </w:p>
    <w:p w14:paraId="44B5CC94" w14:textId="4306F8A0" w:rsidR="00966F08" w:rsidRPr="00966F08" w:rsidRDefault="00966F08" w:rsidP="00966F08">
      <w:pPr>
        <w:pStyle w:val="Tekstpodstawowy"/>
        <w:numPr>
          <w:ilvl w:val="0"/>
          <w:numId w:val="6"/>
        </w:numPr>
        <w:tabs>
          <w:tab w:val="clear" w:pos="720"/>
        </w:tabs>
        <w:spacing w:after="120"/>
        <w:ind w:left="426"/>
        <w:jc w:val="both"/>
        <w:rPr>
          <w:rFonts w:ascii="Arial" w:hAnsi="Arial" w:cs="Arial"/>
          <w:color w:val="auto"/>
        </w:rPr>
      </w:pPr>
      <w:r w:rsidRPr="00966F08">
        <w:rPr>
          <w:rFonts w:ascii="Arial" w:hAnsi="Arial" w:cs="Arial"/>
          <w:color w:val="auto"/>
        </w:rPr>
        <w:t xml:space="preserve">Termin realizacji umowy zostaje zachowany, jeżeli odbiór faktyczny oraz przeszkolenie odbędzie się w terminie, o którym mowa w §5 ust. 1 tj. do dnia ………….2023 r.* </w:t>
      </w:r>
      <w:r w:rsidRPr="00966F08">
        <w:rPr>
          <w:rFonts w:ascii="Arial" w:hAnsi="Arial" w:cs="Arial"/>
          <w:i/>
          <w:iCs/>
          <w:color w:val="auto"/>
        </w:rPr>
        <w:t xml:space="preserve">(należy wpisać terminie </w:t>
      </w:r>
      <w:r>
        <w:rPr>
          <w:rFonts w:ascii="Arial" w:hAnsi="Arial" w:cs="Arial"/>
          <w:i/>
          <w:iCs/>
          <w:color w:val="auto"/>
        </w:rPr>
        <w:t>3</w:t>
      </w:r>
      <w:r w:rsidRPr="00966F08">
        <w:rPr>
          <w:rFonts w:ascii="Arial" w:hAnsi="Arial" w:cs="Arial"/>
          <w:i/>
          <w:iCs/>
          <w:color w:val="auto"/>
        </w:rPr>
        <w:t xml:space="preserve"> miesięcy od dnia zawarcia umowy, nie później jednak niż w terminie maksymalnym tj. do dnia 30 listopada 2023 r.)</w:t>
      </w:r>
    </w:p>
    <w:p w14:paraId="548B0F4E" w14:textId="77777777" w:rsidR="00241D03" w:rsidRPr="00CF2A4A"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olor w:val="auto"/>
          <w:szCs w:val="24"/>
        </w:rPr>
        <w:t>Termin realizacji umowy zostaje zachowany, jeżeli odbiór faktyczny oraz przeszkolenie odbędzie się w terminie, o którym mowa w zdaniu pierwszym.</w:t>
      </w:r>
    </w:p>
    <w:p w14:paraId="53F21690" w14:textId="0D8D0C43" w:rsidR="00241D03" w:rsidRPr="0045460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bookmarkStart w:id="1" w:name="_GoBack"/>
      <w:bookmarkEnd w:id="1"/>
    </w:p>
    <w:p w14:paraId="50162CA2" w14:textId="253E4266" w:rsidR="00966F08" w:rsidRPr="00966F08" w:rsidRDefault="00966F08" w:rsidP="00012F4F">
      <w:pPr>
        <w:pStyle w:val="Akapitzlist"/>
        <w:numPr>
          <w:ilvl w:val="0"/>
          <w:numId w:val="6"/>
        </w:numPr>
        <w:tabs>
          <w:tab w:val="clear" w:pos="720"/>
        </w:tabs>
        <w:spacing w:line="276" w:lineRule="auto"/>
        <w:ind w:left="426"/>
        <w:jc w:val="both"/>
        <w:outlineLvl w:val="0"/>
        <w:rPr>
          <w:rFonts w:ascii="Arial" w:hAnsi="Arial" w:cs="Arial"/>
          <w:sz w:val="24"/>
          <w:szCs w:val="24"/>
        </w:rPr>
      </w:pPr>
      <w:r w:rsidRPr="00966F08">
        <w:rPr>
          <w:rFonts w:ascii="Arial" w:hAnsi="Arial" w:cs="Arial"/>
          <w:sz w:val="24"/>
          <w:szCs w:val="24"/>
        </w:rPr>
        <w:t xml:space="preserve">ZAMAWIAJĄCEMU przysługuje, poza wypadkami wskazanymi w przepisach prawa, umowne prawo odstąpienia od umowy w terminie do </w:t>
      </w:r>
      <w:r w:rsidR="00012F4F">
        <w:rPr>
          <w:rFonts w:ascii="Arial" w:hAnsi="Arial" w:cs="Arial"/>
          <w:sz w:val="24"/>
          <w:szCs w:val="24"/>
        </w:rPr>
        <w:t>8</w:t>
      </w:r>
      <w:r w:rsidRPr="00966F08">
        <w:rPr>
          <w:rFonts w:ascii="Arial" w:hAnsi="Arial" w:cs="Arial"/>
          <w:sz w:val="24"/>
          <w:szCs w:val="24"/>
        </w:rPr>
        <w:t xml:space="preserve"> grudnia 2023 r. jeżeli Wykonawca nie wyda przedmiotu umowy w terminie określonym w §5 ust. 1 umowy tj. do dnia 30 listopada 2023 r. W takim przypadku Zamawiający nie będzie zobowiązany zwrócić Wykonawcy kosztów, jakie Wykonawca poniósł w związku z umową. </w:t>
      </w:r>
      <w:r w:rsidRPr="00966F08">
        <w:rPr>
          <w:rFonts w:ascii="Arial" w:hAnsi="Arial" w:cs="Arial"/>
          <w:sz w:val="24"/>
          <w:szCs w:val="24"/>
          <w:lang w:eastAsia="ar-SA"/>
        </w:rPr>
        <w:t xml:space="preserve">Odstąpienie od umowy wymaga, pod rygorem nieważności, formy pisemnej poprzez złożenie oświadczenia drugiej stronie. </w:t>
      </w:r>
      <w:r w:rsidRPr="00966F08">
        <w:rPr>
          <w:rFonts w:ascii="Arial" w:hAnsi="Arial" w:cs="Arial"/>
          <w:sz w:val="24"/>
          <w:szCs w:val="24"/>
        </w:rPr>
        <w:t>Za dopuszczalną formę złożenia oświadczenia woli uznaje się przesłanie maila na adres……………</w:t>
      </w:r>
    </w:p>
    <w:p w14:paraId="00C61E16" w14:textId="50044D4C" w:rsidR="0045460A" w:rsidRPr="0045460A" w:rsidRDefault="0045460A" w:rsidP="00966F08">
      <w:pPr>
        <w:pStyle w:val="Tekstpodstawowy"/>
        <w:snapToGrid w:val="0"/>
        <w:spacing w:line="276" w:lineRule="auto"/>
        <w:ind w:left="426"/>
        <w:jc w:val="both"/>
        <w:outlineLvl w:val="0"/>
        <w:rPr>
          <w:rFonts w:ascii="Arial" w:hAnsi="Arial" w:cs="Arial"/>
          <w:color w:val="auto"/>
          <w:szCs w:val="24"/>
        </w:rPr>
      </w:pP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43077136" w14:textId="52D993A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00391E39">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3A8E70B6"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w:t>
      </w:r>
      <w:r w:rsidR="00391E39">
        <w:rPr>
          <w:rFonts w:ascii="Arial" w:hAnsi="Arial" w:cs="Arial"/>
          <w:sz w:val="24"/>
          <w:szCs w:val="24"/>
          <w:lang w:eastAsia="en-US"/>
        </w:rPr>
        <w:t>siedzibie ZAMAWIAJĄCEGO</w:t>
      </w:r>
      <w:r w:rsidRPr="00241D03">
        <w:rPr>
          <w:rFonts w:ascii="Arial" w:hAnsi="Arial" w:cs="Arial"/>
          <w:sz w:val="24"/>
          <w:szCs w:val="24"/>
          <w:lang w:eastAsia="en-US"/>
        </w:rPr>
        <w:t xml:space="preserve">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28EDE3E"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lastRenderedPageBreak/>
        <w:t xml:space="preserve">WYKONAWCA pisemnie zawiadomi ZAMAWIAJĄCEGO o dacie, od której przedmiot umowy będzie gotowy do odbioru </w:t>
      </w:r>
      <w:r w:rsidR="00391E39">
        <w:rPr>
          <w:rFonts w:ascii="Arial" w:hAnsi="Arial" w:cs="Arial"/>
          <w:sz w:val="24"/>
          <w:szCs w:val="24"/>
        </w:rPr>
        <w:t>faktycznego</w:t>
      </w:r>
      <w:r w:rsidRPr="00241D03">
        <w:rPr>
          <w:rFonts w:ascii="Arial" w:hAnsi="Arial" w:cs="Arial"/>
          <w:sz w:val="24"/>
          <w:szCs w:val="24"/>
        </w:rPr>
        <w:t xml:space="preserve"> przez przedstawicieli ZAMAWIAJĄCEGO. ZAMAWIAJĄCY przystąpi do </w:t>
      </w:r>
      <w:r w:rsidR="00391E39">
        <w:rPr>
          <w:rFonts w:ascii="Arial" w:hAnsi="Arial" w:cs="Arial"/>
          <w:sz w:val="24"/>
          <w:szCs w:val="24"/>
        </w:rPr>
        <w:t>faktycznego</w:t>
      </w:r>
      <w:r w:rsidRPr="00241D03">
        <w:rPr>
          <w:rFonts w:ascii="Arial" w:hAnsi="Arial" w:cs="Arial"/>
          <w:sz w:val="24"/>
          <w:szCs w:val="24"/>
        </w:rPr>
        <w:t xml:space="preserve">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4D8D23AE" w14:textId="7307454F" w:rsidR="00241D03" w:rsidRPr="00391E39" w:rsidRDefault="00241D03" w:rsidP="00152C2E">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391E39">
        <w:rPr>
          <w:rFonts w:ascii="Arial" w:hAnsi="Arial" w:cs="Arial"/>
          <w:sz w:val="24"/>
          <w:szCs w:val="24"/>
          <w:lang w:eastAsia="en-US"/>
        </w:rPr>
        <w:t xml:space="preserve">Odbioru faktycznego </w:t>
      </w:r>
      <w:r w:rsidRPr="00391E39">
        <w:rPr>
          <w:rFonts w:ascii="Arial" w:hAnsi="Arial" w:cs="Arial"/>
          <w:sz w:val="24"/>
          <w:szCs w:val="24"/>
          <w:lang w:val="x-none"/>
        </w:rPr>
        <w:t xml:space="preserve">dokona min. </w:t>
      </w:r>
      <w:r w:rsidR="00391E39" w:rsidRPr="00391E39">
        <w:rPr>
          <w:rFonts w:ascii="Arial" w:hAnsi="Arial" w:cs="Arial"/>
          <w:sz w:val="24"/>
          <w:szCs w:val="24"/>
        </w:rPr>
        <w:t>2</w:t>
      </w:r>
      <w:r w:rsidRPr="00391E39">
        <w:rPr>
          <w:rFonts w:ascii="Arial" w:hAnsi="Arial" w:cs="Arial"/>
          <w:sz w:val="24"/>
          <w:szCs w:val="24"/>
        </w:rPr>
        <w:t xml:space="preserve"> </w:t>
      </w:r>
      <w:r w:rsidRPr="00391E39">
        <w:rPr>
          <w:rFonts w:ascii="Arial" w:hAnsi="Arial" w:cs="Arial"/>
          <w:sz w:val="24"/>
          <w:szCs w:val="24"/>
          <w:lang w:val="x-none"/>
        </w:rPr>
        <w:t>osobowa komisja</w:t>
      </w:r>
      <w:r w:rsidRPr="00391E39">
        <w:rPr>
          <w:rFonts w:ascii="Arial" w:hAnsi="Arial" w:cs="Arial"/>
          <w:sz w:val="24"/>
          <w:szCs w:val="24"/>
        </w:rPr>
        <w:t xml:space="preserve"> </w:t>
      </w:r>
      <w:r w:rsidRPr="00391E39">
        <w:rPr>
          <w:rFonts w:ascii="Arial" w:hAnsi="Arial" w:cs="Arial"/>
          <w:sz w:val="24"/>
          <w:szCs w:val="24"/>
          <w:lang w:val="x-none"/>
        </w:rPr>
        <w:t>ZAMAWIAJĄCEGO, w obecności co najmniej</w:t>
      </w:r>
      <w:r w:rsidRPr="00391E39">
        <w:rPr>
          <w:rFonts w:ascii="Arial" w:hAnsi="Arial" w:cs="Arial"/>
          <w:sz w:val="24"/>
          <w:szCs w:val="24"/>
        </w:rPr>
        <w:t xml:space="preserve"> </w:t>
      </w:r>
      <w:r w:rsidRPr="00391E39">
        <w:rPr>
          <w:rFonts w:ascii="Arial" w:hAnsi="Arial" w:cs="Arial"/>
          <w:sz w:val="24"/>
          <w:szCs w:val="24"/>
          <w:lang w:val="x-none"/>
        </w:rPr>
        <w:t>1 przedstawiciela WYKONAWCY</w:t>
      </w:r>
      <w:r w:rsidRPr="00391E39">
        <w:rPr>
          <w:rFonts w:ascii="Arial" w:hAnsi="Arial" w:cs="Arial"/>
          <w:sz w:val="24"/>
          <w:szCs w:val="24"/>
          <w:lang w:eastAsia="en-US"/>
        </w:rPr>
        <w:t>. Odbiór faktyczny przedmiotu umowy polegał będzie na sprawdzeniu stanu przedmiotu umowy i potwierdzeniu kompletności wyposażenia</w:t>
      </w:r>
      <w:r w:rsidR="00391E39" w:rsidRPr="00391E39">
        <w:rPr>
          <w:rFonts w:ascii="Arial" w:hAnsi="Arial" w:cs="Arial"/>
          <w:sz w:val="24"/>
          <w:szCs w:val="24"/>
          <w:lang w:eastAsia="en-US"/>
        </w:rPr>
        <w:t xml:space="preserve">, </w:t>
      </w:r>
      <w:r w:rsidR="00391E39" w:rsidRPr="00391E39">
        <w:rPr>
          <w:rFonts w:ascii="Arial" w:hAnsi="Arial" w:cs="Arial"/>
          <w:sz w:val="24"/>
          <w:szCs w:val="24"/>
        </w:rPr>
        <w:t>zgodność wykonania przedmiotu umowy z umową, jakość wykonania, funkcjonowanie oraz zgodność ilościowa wyposażenia i kompletność dokumentacji.</w:t>
      </w:r>
      <w:r w:rsidRPr="00391E39">
        <w:rPr>
          <w:rFonts w:ascii="Arial" w:hAnsi="Arial" w:cs="Arial"/>
          <w:sz w:val="24"/>
          <w:szCs w:val="24"/>
          <w:lang w:eastAsia="en-US"/>
        </w:rPr>
        <w:t xml:space="preserve"> Protokół odbioru faktycznego zostanie sporządzony w</w:t>
      </w:r>
      <w:r w:rsidR="002572D3" w:rsidRPr="00391E39">
        <w:rPr>
          <w:rFonts w:ascii="Arial" w:hAnsi="Arial" w:cs="Arial"/>
          <w:sz w:val="24"/>
          <w:szCs w:val="24"/>
          <w:lang w:eastAsia="en-US"/>
        </w:rPr>
        <w:t xml:space="preserve"> dwóch</w:t>
      </w:r>
      <w:r w:rsidRPr="00391E39">
        <w:rPr>
          <w:rFonts w:ascii="Arial" w:hAnsi="Arial" w:cs="Arial"/>
          <w:sz w:val="24"/>
          <w:szCs w:val="24"/>
          <w:lang w:eastAsia="en-US"/>
        </w:rPr>
        <w:t xml:space="preserve"> egzemplarzach, każdy na prawach oryginału, po 1 egzemplarzu dla ZAMAWIAJĄCEGO</w:t>
      </w:r>
      <w:r w:rsidR="00292EF8" w:rsidRPr="00391E39">
        <w:rPr>
          <w:rFonts w:ascii="Arial" w:hAnsi="Arial" w:cs="Arial"/>
          <w:sz w:val="24"/>
          <w:szCs w:val="24"/>
          <w:lang w:eastAsia="en-US"/>
        </w:rPr>
        <w:t xml:space="preserve"> i </w:t>
      </w:r>
      <w:r w:rsidRPr="00391E39">
        <w:rPr>
          <w:rFonts w:ascii="Arial" w:hAnsi="Arial" w:cs="Arial"/>
          <w:sz w:val="24"/>
          <w:szCs w:val="24"/>
          <w:lang w:eastAsia="en-US"/>
        </w:rPr>
        <w:t xml:space="preserve">WYKONAWCY oraz zostanie podpisany przez przedstawicieli stron. </w:t>
      </w:r>
    </w:p>
    <w:p w14:paraId="3A9EAAA5" w14:textId="30738B8E"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55BC61D0"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w:t>
      </w:r>
      <w:r w:rsidR="00391E39">
        <w:rPr>
          <w:rFonts w:ascii="Arial" w:hAnsi="Arial" w:cs="Arial"/>
          <w:sz w:val="24"/>
          <w:szCs w:val="24"/>
          <w:lang w:eastAsia="en-US"/>
        </w:rPr>
        <w:t>5</w:t>
      </w:r>
      <w:r w:rsidRPr="00241D03">
        <w:rPr>
          <w:rFonts w:ascii="Arial" w:hAnsi="Arial" w:cs="Arial"/>
          <w:sz w:val="24"/>
          <w:szCs w:val="24"/>
          <w:lang w:eastAsia="en-US"/>
        </w:rPr>
        <w:t xml:space="preserve"> odbiór faktyczny zostaje przerwany. Po usunięciu wad, dalszy </w:t>
      </w:r>
      <w:r w:rsidR="00391E39">
        <w:rPr>
          <w:rFonts w:ascii="Arial" w:hAnsi="Arial" w:cs="Arial"/>
          <w:sz w:val="24"/>
          <w:szCs w:val="24"/>
          <w:lang w:eastAsia="en-US"/>
        </w:rPr>
        <w:t>tok postępowania zgodny z ust. 3 i</w:t>
      </w:r>
      <w:r w:rsidRPr="00241D03">
        <w:rPr>
          <w:rFonts w:ascii="Arial" w:hAnsi="Arial" w:cs="Arial"/>
          <w:sz w:val="24"/>
          <w:szCs w:val="24"/>
          <w:lang w:eastAsia="en-US"/>
        </w:rPr>
        <w:t xml:space="preserve"> </w:t>
      </w:r>
      <w:r w:rsidR="00391E39">
        <w:rPr>
          <w:rFonts w:ascii="Arial" w:hAnsi="Arial" w:cs="Arial"/>
          <w:sz w:val="24"/>
          <w:szCs w:val="24"/>
          <w:lang w:eastAsia="en-US"/>
        </w:rPr>
        <w:t>4</w:t>
      </w:r>
      <w:r w:rsidRPr="00241D03">
        <w:rPr>
          <w:rFonts w:ascii="Arial" w:hAnsi="Arial" w:cs="Arial"/>
          <w:sz w:val="24"/>
          <w:szCs w:val="24"/>
          <w:lang w:eastAsia="en-US"/>
        </w:rPr>
        <w:t xml:space="preserve"> (odbiór rozpoczyna się od nowa). </w:t>
      </w:r>
    </w:p>
    <w:p w14:paraId="0A685A76" w14:textId="024D0170"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 xml:space="preserve">WYKONAWCA lub jego </w:t>
      </w:r>
      <w:r w:rsidR="00391E39">
        <w:rPr>
          <w:rFonts w:ascii="Arial" w:hAnsi="Arial" w:cs="Arial"/>
          <w:sz w:val="24"/>
          <w:szCs w:val="24"/>
        </w:rPr>
        <w:t xml:space="preserve">przedstawiciel, przeprowadzi w </w:t>
      </w:r>
      <w:r w:rsidRPr="00241D03">
        <w:rPr>
          <w:rFonts w:ascii="Arial" w:hAnsi="Arial" w:cs="Arial"/>
          <w:sz w:val="24"/>
          <w:szCs w:val="24"/>
        </w:rPr>
        <w:t>siedzibie</w:t>
      </w:r>
      <w:r w:rsidR="00391E39">
        <w:rPr>
          <w:rFonts w:ascii="Arial" w:hAnsi="Arial" w:cs="Arial"/>
          <w:sz w:val="24"/>
          <w:szCs w:val="24"/>
        </w:rPr>
        <w:t xml:space="preserve"> UŻYTKOWNIKA</w:t>
      </w:r>
      <w:r w:rsidRPr="00241D03">
        <w:rPr>
          <w:rFonts w:ascii="Arial" w:hAnsi="Arial" w:cs="Arial"/>
          <w:sz w:val="24"/>
          <w:szCs w:val="24"/>
        </w:rPr>
        <w:t xml:space="preserv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41F6CAB3" w14:textId="6DB549DC"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do  UŻYTKOWNIKA </w:t>
      </w:r>
      <w:r w:rsidR="0012019A">
        <w:rPr>
          <w:rFonts w:ascii="Arial" w:hAnsi="Arial" w:cs="Arial"/>
          <w:sz w:val="24"/>
          <w:szCs w:val="24"/>
          <w:lang w:eastAsia="en-US"/>
        </w:rPr>
        <w:t xml:space="preserve">wraz z szkoleniem </w:t>
      </w:r>
      <w:r w:rsidRPr="00241D03">
        <w:rPr>
          <w:rFonts w:ascii="Arial" w:hAnsi="Arial" w:cs="Arial"/>
          <w:sz w:val="24"/>
          <w:szCs w:val="24"/>
          <w:lang w:eastAsia="en-US"/>
        </w:rPr>
        <w:t xml:space="preserve">obciążają WYKONAWCĘ. </w:t>
      </w:r>
    </w:p>
    <w:p w14:paraId="33CAFB50" w14:textId="3A62096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Postanowienia od ust. 3 do ust. </w:t>
      </w:r>
      <w:r w:rsidR="0012019A">
        <w:rPr>
          <w:rFonts w:ascii="Arial" w:hAnsi="Arial" w:cs="Arial"/>
          <w:sz w:val="24"/>
          <w:szCs w:val="24"/>
          <w:lang w:eastAsia="en-US"/>
        </w:rPr>
        <w:t>6</w:t>
      </w:r>
      <w:r w:rsidR="00241D03" w:rsidRPr="00241D03">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6CEC580B"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391E39">
        <w:rPr>
          <w:rFonts w:ascii="Arial" w:hAnsi="Arial" w:cs="Arial"/>
          <w:b/>
          <w:bCs/>
          <w:sz w:val="24"/>
          <w:szCs w:val="24"/>
        </w:rPr>
        <w:t>7</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180C04AC" w14:textId="77777777" w:rsidR="0012019A" w:rsidRPr="00241D03" w:rsidRDefault="0012019A" w:rsidP="0012019A">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201C0710" w14:textId="77777777" w:rsidR="0012019A" w:rsidRPr="001857EA" w:rsidRDefault="0012019A" w:rsidP="0012019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511F9265" w14:textId="77777777" w:rsidR="0012019A" w:rsidRPr="00880E64" w:rsidRDefault="0012019A" w:rsidP="0012019A">
      <w:pPr>
        <w:numPr>
          <w:ilvl w:val="0"/>
          <w:numId w:val="7"/>
        </w:numPr>
        <w:tabs>
          <w:tab w:val="num" w:pos="426"/>
        </w:tabs>
        <w:suppressAutoHyphens/>
        <w:spacing w:line="276" w:lineRule="auto"/>
        <w:jc w:val="both"/>
        <w:rPr>
          <w:rFonts w:ascii="Arial" w:hAnsi="Arial" w:cs="Arial"/>
          <w:sz w:val="24"/>
          <w:szCs w:val="24"/>
        </w:rPr>
      </w:pPr>
      <w:r w:rsidRPr="00880E64">
        <w:rPr>
          <w:rFonts w:ascii="Arial" w:hAnsi="Arial" w:cs="Arial"/>
          <w:sz w:val="24"/>
          <w:szCs w:val="24"/>
        </w:rPr>
        <w:t>licencje (sublicencje) udzielone na czas nieokreślony, niewyłączne, bezterminowe i opłacone w ramach wynagrodzenia, o którym mowa w §</w:t>
      </w:r>
      <w:r>
        <w:rPr>
          <w:rFonts w:ascii="Arial" w:hAnsi="Arial" w:cs="Arial"/>
          <w:sz w:val="24"/>
          <w:szCs w:val="24"/>
        </w:rPr>
        <w:t xml:space="preserve"> </w:t>
      </w:r>
      <w:r w:rsidRPr="00880E64">
        <w:rPr>
          <w:rFonts w:ascii="Arial" w:hAnsi="Arial" w:cs="Arial"/>
          <w:sz w:val="24"/>
          <w:szCs w:val="24"/>
        </w:rPr>
        <w:t xml:space="preserve">3 ust. 1 niniejszej umowy; </w:t>
      </w:r>
    </w:p>
    <w:p w14:paraId="0A196327" w14:textId="77777777" w:rsidR="0012019A" w:rsidRPr="001857EA" w:rsidRDefault="0012019A" w:rsidP="0012019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0AFD7768" w14:textId="77777777" w:rsidR="0012019A" w:rsidRPr="001857EA" w:rsidRDefault="0012019A" w:rsidP="0012019A">
      <w:pPr>
        <w:pStyle w:val="Tekstpodstawowy"/>
        <w:numPr>
          <w:ilvl w:val="0"/>
          <w:numId w:val="7"/>
        </w:numPr>
        <w:jc w:val="both"/>
        <w:rPr>
          <w:rFonts w:ascii="Arial" w:hAnsi="Arial" w:cs="Arial"/>
          <w:szCs w:val="24"/>
        </w:rPr>
      </w:pPr>
      <w:r w:rsidRPr="001857EA">
        <w:rPr>
          <w:rFonts w:ascii="Arial" w:hAnsi="Arial" w:cs="Arial"/>
          <w:szCs w:val="24"/>
        </w:rPr>
        <w:lastRenderedPageBreak/>
        <w:t>wykaz dostarczonego sprzętu (wyposażenia), stanowiącego wyposażenie przedmiotu umowy, wykaz ilościowo – wartościowy (brutto) dla każdego przedmiotu umowy (niezbędnego do wprowadzenia na ewidencję majątkową),</w:t>
      </w:r>
    </w:p>
    <w:p w14:paraId="453EDF5E" w14:textId="77777777" w:rsidR="0012019A" w:rsidRDefault="0012019A" w:rsidP="00963422">
      <w:pPr>
        <w:spacing w:line="276" w:lineRule="auto"/>
        <w:ind w:left="709"/>
        <w:jc w:val="center"/>
        <w:rPr>
          <w:rFonts w:ascii="Arial" w:hAnsi="Arial" w:cs="Arial"/>
          <w:b/>
          <w:bCs/>
          <w:sz w:val="24"/>
          <w:szCs w:val="24"/>
        </w:rPr>
      </w:pPr>
    </w:p>
    <w:p w14:paraId="694014B3" w14:textId="4260DA6E"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391E39">
        <w:rPr>
          <w:rFonts w:ascii="Arial" w:hAnsi="Arial" w:cs="Arial"/>
          <w:b/>
          <w:bCs/>
          <w:sz w:val="24"/>
          <w:szCs w:val="24"/>
        </w:rPr>
        <w:t>8</w:t>
      </w:r>
    </w:p>
    <w:p w14:paraId="5A67040C" w14:textId="0A044A77" w:rsidR="00241D03" w:rsidRPr="00241D03" w:rsidRDefault="0012019A" w:rsidP="00963422">
      <w:pPr>
        <w:spacing w:line="276" w:lineRule="auto"/>
        <w:jc w:val="center"/>
        <w:rPr>
          <w:rFonts w:ascii="Arial" w:hAnsi="Arial" w:cs="Arial"/>
          <w:b/>
          <w:bCs/>
          <w:sz w:val="24"/>
          <w:szCs w:val="24"/>
        </w:rPr>
      </w:pPr>
      <w:r>
        <w:rPr>
          <w:rFonts w:ascii="Arial" w:hAnsi="Arial" w:cs="Arial"/>
          <w:b/>
          <w:bCs/>
          <w:sz w:val="24"/>
          <w:szCs w:val="24"/>
        </w:rPr>
        <w:t xml:space="preserve">GWARANCJA, </w:t>
      </w:r>
      <w:r w:rsidR="00241D03" w:rsidRPr="00241D03">
        <w:rPr>
          <w:rFonts w:ascii="Arial" w:hAnsi="Arial" w:cs="Arial"/>
          <w:b/>
          <w:bCs/>
          <w:sz w:val="24"/>
          <w:szCs w:val="24"/>
        </w:rPr>
        <w:t>SERWIS</w:t>
      </w:r>
      <w:r>
        <w:rPr>
          <w:rFonts w:ascii="Arial" w:hAnsi="Arial" w:cs="Arial"/>
          <w:b/>
          <w:bCs/>
          <w:sz w:val="24"/>
          <w:szCs w:val="24"/>
        </w:rPr>
        <w:t xml:space="preserve"> I  WSPARCIE TECHNICZNE</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1FF35A25" w:rsidR="001857EA" w:rsidRPr="00992F70" w:rsidRDefault="00992F70" w:rsidP="0009526B">
      <w:pPr>
        <w:numPr>
          <w:ilvl w:val="0"/>
          <w:numId w:val="12"/>
        </w:numPr>
        <w:spacing w:line="276" w:lineRule="auto"/>
        <w:jc w:val="both"/>
        <w:rPr>
          <w:rFonts w:ascii="Arial" w:hAnsi="Arial" w:cs="Arial"/>
          <w:spacing w:val="-2"/>
          <w:sz w:val="24"/>
          <w:szCs w:val="24"/>
        </w:rPr>
      </w:pPr>
      <w:r w:rsidRPr="00992F70">
        <w:rPr>
          <w:rFonts w:ascii="Arial" w:hAnsi="Arial" w:cs="Arial"/>
          <w:spacing w:val="-2"/>
          <w:sz w:val="24"/>
          <w:szCs w:val="24"/>
        </w:rPr>
        <w:t>że przedmiot umowy będzie wolny od wad, a w szczególności będzie posiadał parametry techniczne, warunki i właściwości odpowiadające umowie wraz z</w:t>
      </w:r>
      <w:r>
        <w:rPr>
          <w:rFonts w:ascii="Arial" w:hAnsi="Arial" w:cs="Arial"/>
          <w:spacing w:val="-2"/>
          <w:sz w:val="24"/>
          <w:szCs w:val="24"/>
        </w:rPr>
        <w:t> </w:t>
      </w:r>
      <w:r w:rsidRPr="00992F70">
        <w:rPr>
          <w:rFonts w:ascii="Arial" w:hAnsi="Arial" w:cs="Arial"/>
          <w:spacing w:val="-2"/>
          <w:sz w:val="24"/>
          <w:szCs w:val="24"/>
        </w:rPr>
        <w:t>załącznikami, dokumentacji przetargowej, ofercie</w:t>
      </w:r>
      <w:r w:rsidR="001857EA" w:rsidRPr="00992F70">
        <w:rPr>
          <w:rFonts w:ascii="Arial" w:hAnsi="Arial" w:cs="Arial"/>
          <w:spacing w:val="-2"/>
          <w:sz w:val="24"/>
          <w:szCs w:val="24"/>
        </w:rPr>
        <w:t>,</w:t>
      </w:r>
    </w:p>
    <w:p w14:paraId="1A8FBB16" w14:textId="48914AFB" w:rsidR="001857EA" w:rsidRPr="001857EA" w:rsidRDefault="00992F70" w:rsidP="00992F70">
      <w:pPr>
        <w:numPr>
          <w:ilvl w:val="0"/>
          <w:numId w:val="12"/>
        </w:numPr>
        <w:spacing w:line="276" w:lineRule="auto"/>
        <w:jc w:val="both"/>
        <w:rPr>
          <w:rFonts w:ascii="Arial" w:hAnsi="Arial" w:cs="Arial"/>
          <w:spacing w:val="-2"/>
          <w:sz w:val="24"/>
          <w:szCs w:val="24"/>
        </w:rPr>
      </w:pPr>
      <w:r w:rsidRPr="00992F70">
        <w:rPr>
          <w:rFonts w:ascii="Arial" w:hAnsi="Arial" w:cs="Arial"/>
          <w:spacing w:val="-2"/>
          <w:sz w:val="24"/>
          <w:szCs w:val="24"/>
        </w:rPr>
        <w:t>usunięcie w przedmiocie umowy (lub jego poszczególnych elementach: sprzętach, urządzeniach, czynnościach, robotach, materiałach, konstrukcjach, oprogramowaniu itp.) we własnym zakresie i na własny koszt wad polegające na dokonaniu naprawy lub dokonaniu wymiany na wolny od wad</w:t>
      </w:r>
      <w:r w:rsidR="001857EA" w:rsidRPr="001857EA">
        <w:rPr>
          <w:rFonts w:ascii="Arial" w:hAnsi="Arial" w:cs="Arial"/>
          <w:spacing w:val="-2"/>
          <w:sz w:val="24"/>
          <w:szCs w:val="24"/>
        </w:rPr>
        <w:t>,</w:t>
      </w:r>
    </w:p>
    <w:p w14:paraId="17090639" w14:textId="4274FF79"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obejmujących również wymianę elementów podlegających okresowej wymianie,</w:t>
      </w:r>
    </w:p>
    <w:p w14:paraId="50407A45" w14:textId="77777777" w:rsid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5AC5ACB3" w14:textId="7722DDE5" w:rsidR="0012019A" w:rsidRPr="0012019A" w:rsidRDefault="00992F70" w:rsidP="00992F70">
      <w:pPr>
        <w:numPr>
          <w:ilvl w:val="0"/>
          <w:numId w:val="12"/>
        </w:numPr>
        <w:spacing w:line="276" w:lineRule="auto"/>
        <w:jc w:val="both"/>
        <w:rPr>
          <w:rFonts w:ascii="Arial" w:hAnsi="Arial" w:cs="Arial"/>
          <w:spacing w:val="-2"/>
          <w:sz w:val="24"/>
          <w:szCs w:val="24"/>
        </w:rPr>
      </w:pPr>
      <w:r w:rsidRPr="00992F70">
        <w:rPr>
          <w:rFonts w:ascii="Arial" w:hAnsi="Arial" w:cs="Arial"/>
          <w:iCs/>
          <w:sz w:val="24"/>
          <w:szCs w:val="24"/>
        </w:rPr>
        <w:t xml:space="preserve">bezpłatne wsparcie techniczne w czasie trwania gwarancji polegające na udzielaniu pomocy dotyczącej funkcjonowania i rozwiązywania problemów. ZAMAWIAJACY wymaga możliwości korzystania z usługi wsparcia technicznego w dni robocze w godzinach od 8:00 do 16:00, która będzie realizowana telefonicznie pod numerem …………………, pocztą elektroniczną kierowaną na adres  ……………………,  lub za pomocą dedykowanej platformy </w:t>
      </w:r>
      <w:proofErr w:type="spellStart"/>
      <w:r w:rsidRPr="00992F70">
        <w:rPr>
          <w:rFonts w:ascii="Arial" w:hAnsi="Arial" w:cs="Arial"/>
          <w:iCs/>
          <w:sz w:val="24"/>
          <w:szCs w:val="24"/>
        </w:rPr>
        <w:t>HelpDesk</w:t>
      </w:r>
      <w:proofErr w:type="spellEnd"/>
      <w:r w:rsidRPr="00992F70">
        <w:rPr>
          <w:rFonts w:ascii="Arial" w:hAnsi="Arial" w:cs="Arial"/>
          <w:iCs/>
          <w:sz w:val="24"/>
          <w:szCs w:val="24"/>
        </w:rPr>
        <w:t>. Do korzystania z usługi wsparcia technicznego uprawnieni są również na mocy niniejszej umowy Użytkownicy</w:t>
      </w:r>
      <w:r w:rsidR="0012019A">
        <w:rPr>
          <w:rFonts w:ascii="Arial" w:hAnsi="Arial" w:cs="Arial"/>
          <w:iCs/>
          <w:sz w:val="24"/>
          <w:szCs w:val="24"/>
        </w:rPr>
        <w:t xml:space="preserve">. </w:t>
      </w:r>
    </w:p>
    <w:p w14:paraId="22B2E294" w14:textId="28262D2C" w:rsid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Okres gwarancji liczy się od dnia pozytywnego przekazania przedmiotu um</w:t>
      </w:r>
      <w:r w:rsidR="0012019A">
        <w:rPr>
          <w:rFonts w:ascii="Arial" w:hAnsi="Arial" w:cs="Arial"/>
          <w:sz w:val="24"/>
          <w:szCs w:val="24"/>
        </w:rPr>
        <w:t xml:space="preserve">owy, </w:t>
      </w:r>
      <w:r w:rsidR="0012019A">
        <w:rPr>
          <w:rFonts w:ascii="Arial" w:hAnsi="Arial" w:cs="Arial"/>
          <w:sz w:val="24"/>
          <w:szCs w:val="24"/>
        </w:rPr>
        <w:br/>
        <w:t>o którym mowa w § 6 ust. 4</w:t>
      </w:r>
      <w:r w:rsidRPr="00241D03">
        <w:rPr>
          <w:rFonts w:ascii="Arial" w:hAnsi="Arial" w:cs="Arial"/>
          <w:sz w:val="24"/>
          <w:szCs w:val="24"/>
        </w:rPr>
        <w:t xml:space="preserve"> niniejszej umowy, potwierdzonego podpisanym przez strony protokołem odbioru faktycznego bez zastrzeżeń.</w:t>
      </w:r>
    </w:p>
    <w:p w14:paraId="111CBC95" w14:textId="3E0B0C56" w:rsidR="00B42C6E" w:rsidRPr="00241D03" w:rsidRDefault="00B42C6E" w:rsidP="00963422">
      <w:pPr>
        <w:numPr>
          <w:ilvl w:val="1"/>
          <w:numId w:val="12"/>
        </w:numPr>
        <w:tabs>
          <w:tab w:val="clear" w:pos="1440"/>
        </w:tabs>
        <w:spacing w:line="276" w:lineRule="auto"/>
        <w:ind w:left="284" w:hanging="284"/>
        <w:jc w:val="both"/>
        <w:rPr>
          <w:rFonts w:ascii="Arial" w:hAnsi="Arial" w:cs="Arial"/>
          <w:sz w:val="24"/>
          <w:szCs w:val="24"/>
        </w:rPr>
      </w:pPr>
      <w:r w:rsidRPr="003A7408">
        <w:rPr>
          <w:rFonts w:ascii="Arial" w:hAnsi="Arial" w:cs="Arial"/>
          <w:sz w:val="24"/>
          <w:szCs w:val="24"/>
        </w:rPr>
        <w:t xml:space="preserve">Czynności wynikające z gwarancji będą świadczone przez Wykonawcę w miejscu instalacji </w:t>
      </w:r>
      <w:r>
        <w:rPr>
          <w:rFonts w:ascii="Arial" w:hAnsi="Arial" w:cs="Arial"/>
          <w:sz w:val="24"/>
          <w:szCs w:val="24"/>
        </w:rPr>
        <w:t xml:space="preserve">ściany wizyjnej </w:t>
      </w:r>
      <w:r w:rsidRPr="003A7408">
        <w:rPr>
          <w:rFonts w:ascii="Arial" w:hAnsi="Arial" w:cs="Arial"/>
          <w:sz w:val="24"/>
          <w:szCs w:val="24"/>
        </w:rPr>
        <w:t>za wyjątkiem prac, które można wykonać metodą zdalną</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0A70CCFD" w14:textId="756096F6" w:rsidR="00B42C6E" w:rsidRPr="00B42C6E" w:rsidRDefault="00B42C6E" w:rsidP="00B42C6E">
      <w:pPr>
        <w:numPr>
          <w:ilvl w:val="1"/>
          <w:numId w:val="12"/>
        </w:numPr>
        <w:tabs>
          <w:tab w:val="clear" w:pos="1440"/>
        </w:tabs>
        <w:spacing w:line="276" w:lineRule="auto"/>
        <w:ind w:left="284"/>
        <w:jc w:val="both"/>
        <w:rPr>
          <w:rFonts w:ascii="Arial" w:hAnsi="Arial" w:cs="Arial"/>
          <w:sz w:val="24"/>
          <w:szCs w:val="24"/>
        </w:rPr>
      </w:pPr>
      <w:r w:rsidRPr="00B42C6E">
        <w:rPr>
          <w:rFonts w:ascii="Arial" w:hAnsi="Arial" w:cs="Arial"/>
          <w:sz w:val="24"/>
          <w:szCs w:val="24"/>
        </w:rPr>
        <w:t xml:space="preserve">ZAMAWIAJĄCY wymaga możliwości zgłaszania wad 24 godziny na dobę 7 dni w tygodniu. W przypadku zgłaszania przez Zamawiającego wad Wykonawca zobowiązuje się do podjęcia czynności gwarancyjnych w terminie następnego dnia roboczego (w godzinach od 8:00 do 16:00) po zgłoszeniu. Usunięcie wady musi nastąpić w ciągu 24 godzin od podjęcia czynności gwarancyjnych. Zgłaszanie wad przez ZAMAWIAJĄCEGO będzie realizowane pocztą elektroniczną na adres ……………………, telefonicznie na numer ………………… lub za pomocą dedykowanej platformy </w:t>
      </w:r>
      <w:proofErr w:type="spellStart"/>
      <w:r w:rsidRPr="00B42C6E">
        <w:rPr>
          <w:rFonts w:ascii="Arial" w:hAnsi="Arial" w:cs="Arial"/>
          <w:sz w:val="24"/>
          <w:szCs w:val="24"/>
        </w:rPr>
        <w:t>HelpDesk</w:t>
      </w:r>
      <w:proofErr w:type="spellEnd"/>
      <w:r w:rsidRPr="00B42C6E">
        <w:rPr>
          <w:rFonts w:ascii="Arial" w:hAnsi="Arial" w:cs="Arial"/>
          <w:sz w:val="24"/>
          <w:szCs w:val="24"/>
        </w:rPr>
        <w:t xml:space="preserve">. ZAMAWIAJĄCY wymaga aby WYKONAWCA każdorazowo potwierdził fakt podjęcia czynności gwarancyjnych. Do zgłaszania wad uprawnieni są na mocy niniejszej umowy Użytkownicy sieci zwiększonego zasięgu. </w:t>
      </w:r>
    </w:p>
    <w:p w14:paraId="20175C4A" w14:textId="21EB0933" w:rsidR="00241D03" w:rsidRPr="00241D03" w:rsidRDefault="00B42C6E"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670C5">
        <w:rPr>
          <w:rFonts w:ascii="Arial" w:hAnsi="Arial" w:cs="Arial"/>
          <w:sz w:val="24"/>
          <w:szCs w:val="24"/>
        </w:rPr>
        <w:t xml:space="preserve">W okresie gwarancji czynności związane z usunięciem wady przeprowadzone będą </w:t>
      </w:r>
      <w:r w:rsidRPr="002670C5">
        <w:rPr>
          <w:rFonts w:ascii="Arial" w:hAnsi="Arial" w:cs="Arial"/>
          <w:sz w:val="24"/>
          <w:szCs w:val="24"/>
        </w:rPr>
        <w:br/>
        <w:t>przez WYKONAWCĘ i na koszt WYKONAWCY</w:t>
      </w:r>
      <w:r>
        <w:rPr>
          <w:rFonts w:ascii="Arial" w:hAnsi="Arial" w:cs="Arial"/>
          <w:sz w:val="24"/>
          <w:szCs w:val="24"/>
        </w:rPr>
        <w:t xml:space="preserve"> </w:t>
      </w:r>
    </w:p>
    <w:p w14:paraId="3B3C3AC8" w14:textId="7E34B0B3" w:rsidR="00241D03" w:rsidRPr="00B42C6E" w:rsidRDefault="00B42C6E" w:rsidP="00733762">
      <w:pPr>
        <w:numPr>
          <w:ilvl w:val="1"/>
          <w:numId w:val="12"/>
        </w:numPr>
        <w:tabs>
          <w:tab w:val="clear" w:pos="1440"/>
          <w:tab w:val="num" w:pos="426"/>
        </w:tabs>
        <w:spacing w:line="276" w:lineRule="auto"/>
        <w:ind w:left="426" w:hanging="426"/>
        <w:jc w:val="both"/>
        <w:rPr>
          <w:rFonts w:ascii="Arial" w:hAnsi="Arial" w:cs="Arial"/>
          <w:sz w:val="24"/>
          <w:szCs w:val="24"/>
        </w:rPr>
      </w:pPr>
      <w:r w:rsidRPr="00B42C6E">
        <w:rPr>
          <w:rFonts w:ascii="Arial" w:hAnsi="Arial" w:cs="Arial"/>
          <w:sz w:val="24"/>
          <w:szCs w:val="24"/>
        </w:rPr>
        <w:lastRenderedPageBreak/>
        <w:t xml:space="preserve">Wady, których z przyczyn niezależnych od WYKONAWCY nie da się usunąć </w:t>
      </w:r>
      <w:r w:rsidRPr="00B42C6E">
        <w:rPr>
          <w:rFonts w:ascii="Arial" w:hAnsi="Arial" w:cs="Arial"/>
          <w:sz w:val="24"/>
          <w:szCs w:val="24"/>
        </w:rPr>
        <w:br/>
        <w:t xml:space="preserve">w terminie określonym w ust. 5, usuwane będą w terminie uzgodnionym w formie pisemnej (email) z ZAMAWIAJĄCYM. W przypadku nie uzgodnienia terminu, </w:t>
      </w:r>
      <w:r w:rsidRPr="00B42C6E">
        <w:rPr>
          <w:rFonts w:ascii="Arial" w:hAnsi="Arial" w:cs="Arial"/>
          <w:sz w:val="24"/>
          <w:szCs w:val="24"/>
        </w:rPr>
        <w:br/>
        <w:t xml:space="preserve">o którym mowa powyżej ustala się termin 14 dni, liczony od chwili otrzymania zgłoszenia o wadzie, na usunięcie wady. </w:t>
      </w:r>
    </w:p>
    <w:p w14:paraId="10A7D177" w14:textId="432E8200" w:rsidR="00241D03" w:rsidRPr="00241D03" w:rsidRDefault="00B42C6E"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Pr>
          <w:rFonts w:ascii="Arial" w:hAnsi="Arial" w:cs="Arial"/>
          <w:sz w:val="24"/>
          <w:szCs w:val="24"/>
        </w:rPr>
        <w:t>(</w:t>
      </w:r>
      <w:r w:rsidRPr="00984A88">
        <w:rPr>
          <w:rFonts w:ascii="Arial" w:hAnsi="Arial" w:cs="Arial"/>
          <w:sz w:val="24"/>
          <w:szCs w:val="24"/>
        </w:rPr>
        <w:t>Dz. U. z 2020 r. poz. 1920</w:t>
      </w:r>
      <w:r w:rsidRPr="00241D03">
        <w:rPr>
          <w:rFonts w:ascii="Arial" w:hAnsi="Arial" w:cs="Arial"/>
          <w:sz w:val="24"/>
          <w:szCs w:val="24"/>
        </w:rPr>
        <w:t>)</w:t>
      </w:r>
      <w:r>
        <w:rPr>
          <w:rFonts w:ascii="Arial" w:hAnsi="Arial" w:cs="Arial"/>
          <w:sz w:val="24"/>
          <w:szCs w:val="24"/>
        </w:rPr>
        <w:t>.</w:t>
      </w:r>
    </w:p>
    <w:p w14:paraId="193A1385" w14:textId="640BA005"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Pr>
          <w:rFonts w:ascii="Arial" w:hAnsi="Arial" w:cs="Arial"/>
          <w:sz w:val="24"/>
          <w:szCs w:val="24"/>
        </w:rPr>
        <w:t>przedmiotu umowy</w:t>
      </w:r>
      <w:r w:rsidRPr="00241D03">
        <w:rPr>
          <w:rFonts w:ascii="Arial" w:hAnsi="Arial" w:cs="Arial"/>
          <w:sz w:val="24"/>
          <w:szCs w:val="24"/>
        </w:rPr>
        <w:t xml:space="preserve"> do naprawy do momentu odbioru wolnego od wad </w:t>
      </w:r>
      <w:r>
        <w:rPr>
          <w:rFonts w:ascii="Arial" w:hAnsi="Arial" w:cs="Arial"/>
          <w:sz w:val="24"/>
          <w:szCs w:val="24"/>
        </w:rPr>
        <w:t>przedmiotu umowy</w:t>
      </w:r>
      <w:r w:rsidRPr="00241D03">
        <w:rPr>
          <w:rFonts w:ascii="Arial" w:hAnsi="Arial" w:cs="Arial"/>
          <w:sz w:val="24"/>
          <w:szCs w:val="24"/>
        </w:rPr>
        <w:t>.</w:t>
      </w:r>
    </w:p>
    <w:p w14:paraId="769A0D5D" w14:textId="77777777"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W przypadku zaistnienia w okresie gwarancji konieczności przemieszczenia przedmiotu zgłoszenia gwarancyjnego w związku ze stwierdzeniem wad, których nie można usunąć (wykonać) w siedzibie ZAMAWIAJĄCEGO lub innej lokalizacji przedmiotu umowy, przemieszczenie celem naprawy i z powrotem do siedziby ZAMAWIAJĄCEGO lub innej lokalizacji przedmiotu umowy dokonuje się na koszt WYKONAWCY, w sposób i na warunkach określonych pomiędzy WYKONAWCĄ a ZAMAWIAJĄCYM. W przypadku braku porozumienia co do warunków niniejszego przemieszczenia WYKONAWCA dokona koniecznych napraw w siedzibie ZAMAWIAJĄCEGO lub innej lokalizacji przedmiotu umowy.</w:t>
      </w:r>
    </w:p>
    <w:p w14:paraId="7F6D75F7" w14:textId="77777777"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 xml:space="preserve">W przypadku bezskutecznego upływu terminów, o których mowa w ust. 5, </w:t>
      </w:r>
      <w:r>
        <w:rPr>
          <w:rFonts w:ascii="Arial" w:hAnsi="Arial" w:cs="Arial"/>
          <w:sz w:val="24"/>
          <w:szCs w:val="24"/>
        </w:rPr>
        <w:t>7</w:t>
      </w:r>
      <w:r w:rsidRPr="009C6710">
        <w:rPr>
          <w:rFonts w:ascii="Arial" w:hAnsi="Arial" w:cs="Arial"/>
          <w:sz w:val="24"/>
          <w:szCs w:val="24"/>
        </w:rPr>
        <w:t xml:space="preserve">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w:t>
      </w:r>
    </w:p>
    <w:p w14:paraId="0D3CD7E3" w14:textId="77777777"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Udzielona gwarancja i rękojmia za wady oznaczają, że WYKONAWCA ponosić będzie pełną odpowiedzialność za wynikłe szkody w mieniu, będące następstwem ujawnionych wad przedmiotu umowy.</w:t>
      </w:r>
    </w:p>
    <w:p w14:paraId="2296DBF1" w14:textId="77777777" w:rsidR="00B42C6E" w:rsidRPr="00241D03"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Pr>
          <w:rFonts w:ascii="Arial" w:hAnsi="Arial" w:cs="Arial"/>
          <w:sz w:val="24"/>
          <w:szCs w:val="24"/>
        </w:rPr>
        <w:br/>
      </w:r>
      <w:r w:rsidRPr="00241D03">
        <w:rPr>
          <w:rFonts w:ascii="Arial" w:hAnsi="Arial" w:cs="Arial"/>
          <w:sz w:val="24"/>
          <w:szCs w:val="24"/>
        </w:rPr>
        <w:t xml:space="preserve">i podzespołów na nowe, nie regenerowane. </w:t>
      </w:r>
    </w:p>
    <w:p w14:paraId="111B8EA9" w14:textId="27144F57" w:rsidR="00241D03" w:rsidRPr="00241D03" w:rsidRDefault="00B42C6E"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17E83070" w14:textId="77777777"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Pr>
          <w:rFonts w:ascii="Arial" w:hAnsi="Arial" w:cs="Arial"/>
          <w:sz w:val="24"/>
          <w:szCs w:val="24"/>
        </w:rPr>
        <w:t xml:space="preserve"> może </w:t>
      </w:r>
      <w:r w:rsidRPr="00241D03">
        <w:rPr>
          <w:rFonts w:ascii="Arial" w:hAnsi="Arial" w:cs="Arial"/>
          <w:sz w:val="24"/>
          <w:szCs w:val="24"/>
        </w:rPr>
        <w:t>korzystać z korzystniejszych uregulowań kodeksu cywilnego w sprawach rękojmi za wady oraz gwarancji</w:t>
      </w:r>
      <w:r>
        <w:rPr>
          <w:rFonts w:ascii="Arial" w:hAnsi="Arial" w:cs="Arial"/>
          <w:sz w:val="24"/>
          <w:szCs w:val="24"/>
        </w:rPr>
        <w:t>.</w:t>
      </w:r>
    </w:p>
    <w:p w14:paraId="693CA75C" w14:textId="57870690" w:rsidR="00241D03" w:rsidRPr="00241D03" w:rsidRDefault="00B42C6E"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3A7408">
        <w:rPr>
          <w:rFonts w:ascii="Arial" w:hAnsi="Arial" w:cs="Arial"/>
          <w:sz w:val="24"/>
          <w:szCs w:val="24"/>
        </w:rPr>
        <w:t>Na użytek niniejszej umowy za wadę strony przyjmują wadę w rozumieniu przepisów ustawy z dnia 23 kwietnia 1964 r. Kodeks cywilny (</w:t>
      </w:r>
      <w:proofErr w:type="spellStart"/>
      <w:r w:rsidRPr="003A7408">
        <w:rPr>
          <w:rFonts w:ascii="Arial" w:hAnsi="Arial" w:cs="Arial"/>
          <w:sz w:val="24"/>
          <w:szCs w:val="24"/>
        </w:rPr>
        <w:t>t.j</w:t>
      </w:r>
      <w:proofErr w:type="spellEnd"/>
      <w:r w:rsidRPr="003A7408">
        <w:rPr>
          <w:rFonts w:ascii="Arial" w:hAnsi="Arial" w:cs="Arial"/>
          <w:sz w:val="24"/>
          <w:szCs w:val="24"/>
        </w:rPr>
        <w:t xml:space="preserve">. Dz. U. z 2020 r. poz. 1740 z </w:t>
      </w:r>
      <w:proofErr w:type="spellStart"/>
      <w:r w:rsidRPr="003A7408">
        <w:rPr>
          <w:rFonts w:ascii="Arial" w:hAnsi="Arial" w:cs="Arial"/>
          <w:sz w:val="24"/>
          <w:szCs w:val="24"/>
        </w:rPr>
        <w:t>późn</w:t>
      </w:r>
      <w:proofErr w:type="spellEnd"/>
      <w:r w:rsidRPr="003A7408">
        <w:rPr>
          <w:rFonts w:ascii="Arial" w:hAnsi="Arial" w:cs="Arial"/>
          <w:sz w:val="24"/>
          <w:szCs w:val="24"/>
        </w:rPr>
        <w:t>. zm.) oraz awarie, usterki i błędy przedmiocie umowy</w:t>
      </w:r>
      <w:r w:rsidR="00241D03" w:rsidRPr="00241D03">
        <w:rPr>
          <w:rFonts w:ascii="Arial" w:hAnsi="Arial" w:cs="Arial"/>
          <w:sz w:val="24"/>
          <w:szCs w:val="24"/>
        </w:rPr>
        <w:t xml:space="preserve">. </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1318848A"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391E39">
        <w:rPr>
          <w:rFonts w:ascii="Arial" w:hAnsi="Arial" w:cs="Arial"/>
          <w:b/>
          <w:bCs/>
          <w:szCs w:val="24"/>
        </w:rPr>
        <w:t>9</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1029FA76" w14:textId="77777777" w:rsidR="00B42C6E" w:rsidRPr="00241D03" w:rsidRDefault="00B42C6E" w:rsidP="00B42C6E">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357A45CD" w14:textId="77777777" w:rsidR="00B42C6E" w:rsidRPr="00241D03" w:rsidRDefault="00B42C6E" w:rsidP="00B42C6E">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 za każdy dzień zwłoki,</w:t>
      </w:r>
      <w:r w:rsidRPr="0068456C">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 xml:space="preserve">ZAMAWIAJĄCEGO. </w:t>
      </w:r>
    </w:p>
    <w:p w14:paraId="2ED4A782" w14:textId="77777777" w:rsidR="00B42C6E" w:rsidRPr="00241D03" w:rsidRDefault="00B42C6E" w:rsidP="00B42C6E">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Pr>
          <w:rFonts w:ascii="Arial" w:hAnsi="Arial" w:cs="Arial"/>
          <w:sz w:val="24"/>
          <w:szCs w:val="24"/>
        </w:rPr>
        <w:t xml:space="preserve">przez którąkolwiek ze stron </w:t>
      </w:r>
      <w:r w:rsidRPr="00241D03">
        <w:rPr>
          <w:rFonts w:ascii="Arial" w:hAnsi="Arial" w:cs="Arial"/>
          <w:sz w:val="24"/>
          <w:szCs w:val="24"/>
        </w:rPr>
        <w:t xml:space="preserve">z winy WYKONAWCY </w:t>
      </w:r>
      <w:r>
        <w:rPr>
          <w:rFonts w:ascii="Arial" w:hAnsi="Arial" w:cs="Arial"/>
          <w:sz w:val="24"/>
          <w:szCs w:val="24"/>
        </w:rPr>
        <w:br/>
      </w:r>
      <w:r w:rsidRPr="00241D03">
        <w:rPr>
          <w:rFonts w:ascii="Arial" w:hAnsi="Arial" w:cs="Arial"/>
          <w:sz w:val="24"/>
          <w:szCs w:val="24"/>
        </w:rPr>
        <w:t xml:space="preserve">w wysokości 20 % </w:t>
      </w:r>
      <w:r w:rsidRPr="0068456C">
        <w:rPr>
          <w:rFonts w:ascii="Arial" w:hAnsi="Arial" w:cs="Arial"/>
          <w:sz w:val="24"/>
          <w:szCs w:val="24"/>
        </w:rPr>
        <w:t>ceny brutto</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Pr>
          <w:rFonts w:ascii="Arial" w:hAnsi="Arial" w:cs="Arial"/>
          <w:sz w:val="24"/>
          <w:szCs w:val="24"/>
        </w:rPr>
        <w:t>.</w:t>
      </w:r>
    </w:p>
    <w:p w14:paraId="1E5AA0B5" w14:textId="738C7784" w:rsidR="00241D03" w:rsidRPr="00241D03" w:rsidRDefault="00B42C6E" w:rsidP="00B42C6E">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3824E2">
        <w:rPr>
          <w:rFonts w:ascii="Arial" w:hAnsi="Arial" w:cs="Arial"/>
          <w:sz w:val="24"/>
          <w:szCs w:val="24"/>
        </w:rPr>
        <w:t xml:space="preserve">za </w:t>
      </w:r>
      <w:r>
        <w:rPr>
          <w:rFonts w:ascii="Arial" w:hAnsi="Arial" w:cs="Arial"/>
          <w:sz w:val="24"/>
          <w:szCs w:val="24"/>
        </w:rPr>
        <w:t>zwłokę</w:t>
      </w:r>
      <w:r w:rsidRPr="003824E2">
        <w:rPr>
          <w:rFonts w:ascii="Arial" w:hAnsi="Arial" w:cs="Arial"/>
          <w:sz w:val="24"/>
          <w:szCs w:val="24"/>
        </w:rPr>
        <w:t xml:space="preserve"> </w:t>
      </w:r>
      <w:r>
        <w:rPr>
          <w:rFonts w:ascii="Arial" w:hAnsi="Arial" w:cs="Arial"/>
          <w:sz w:val="24"/>
          <w:szCs w:val="24"/>
        </w:rPr>
        <w:t>w podjęciu czynności gwarancyjnych lub za zwłokę</w:t>
      </w:r>
      <w:r>
        <w:rPr>
          <w:rFonts w:ascii="Arial" w:hAnsi="Arial" w:cs="Arial"/>
          <w:sz w:val="24"/>
          <w:szCs w:val="24"/>
        </w:rPr>
        <w:br/>
      </w:r>
      <w:r w:rsidRPr="003824E2">
        <w:rPr>
          <w:rFonts w:ascii="Arial" w:hAnsi="Arial" w:cs="Arial"/>
          <w:sz w:val="24"/>
          <w:szCs w:val="24"/>
        </w:rPr>
        <w:t>w usunięciu wad</w:t>
      </w:r>
      <w:r>
        <w:rPr>
          <w:rFonts w:ascii="Arial" w:hAnsi="Arial" w:cs="Arial"/>
          <w:bCs/>
          <w:sz w:val="24"/>
          <w:szCs w:val="24"/>
        </w:rPr>
        <w:t>,</w:t>
      </w:r>
      <w:r w:rsidRPr="003824E2">
        <w:rPr>
          <w:rFonts w:ascii="Arial" w:hAnsi="Arial" w:cs="Arial"/>
          <w:bCs/>
          <w:sz w:val="24"/>
          <w:szCs w:val="24"/>
        </w:rPr>
        <w:t xml:space="preserve"> </w:t>
      </w:r>
      <w:r>
        <w:rPr>
          <w:rFonts w:ascii="Arial" w:hAnsi="Arial" w:cs="Arial"/>
          <w:sz w:val="24"/>
          <w:szCs w:val="24"/>
        </w:rPr>
        <w:t xml:space="preserve"> </w:t>
      </w:r>
      <w:r w:rsidRPr="003824E2">
        <w:rPr>
          <w:rFonts w:ascii="Arial" w:hAnsi="Arial" w:cs="Arial"/>
          <w:sz w:val="24"/>
          <w:szCs w:val="24"/>
        </w:rPr>
        <w:t>stwierdzonych w okresie gwarancji i rękojmi</w:t>
      </w:r>
      <w:r>
        <w:rPr>
          <w:rFonts w:ascii="Arial" w:hAnsi="Arial" w:cs="Arial"/>
          <w:sz w:val="24"/>
          <w:szCs w:val="24"/>
        </w:rPr>
        <w:t>,</w:t>
      </w:r>
      <w:r w:rsidRPr="003824E2">
        <w:rPr>
          <w:rFonts w:ascii="Arial" w:hAnsi="Arial" w:cs="Arial"/>
          <w:sz w:val="24"/>
          <w:szCs w:val="24"/>
        </w:rPr>
        <w:t xml:space="preserve"> w </w:t>
      </w:r>
      <w:r>
        <w:rPr>
          <w:rFonts w:ascii="Arial" w:hAnsi="Arial" w:cs="Arial"/>
          <w:sz w:val="24"/>
          <w:szCs w:val="24"/>
        </w:rPr>
        <w:t xml:space="preserve">stosunku do </w:t>
      </w:r>
      <w:r w:rsidRPr="003824E2">
        <w:rPr>
          <w:rFonts w:ascii="Arial" w:hAnsi="Arial" w:cs="Arial"/>
          <w:sz w:val="24"/>
          <w:szCs w:val="24"/>
        </w:rPr>
        <w:t>termin</w:t>
      </w:r>
      <w:r>
        <w:rPr>
          <w:rFonts w:ascii="Arial" w:hAnsi="Arial" w:cs="Arial"/>
          <w:sz w:val="24"/>
          <w:szCs w:val="24"/>
        </w:rPr>
        <w:t>ów</w:t>
      </w:r>
      <w:r w:rsidRPr="003824E2">
        <w:rPr>
          <w:rFonts w:ascii="Arial" w:hAnsi="Arial" w:cs="Arial"/>
          <w:sz w:val="24"/>
          <w:szCs w:val="24"/>
        </w:rPr>
        <w:t xml:space="preserve"> określonych </w:t>
      </w:r>
      <w:r w:rsidRPr="003824E2">
        <w:rPr>
          <w:rFonts w:ascii="Arial" w:hAnsi="Arial" w:cs="Arial"/>
          <w:bCs/>
          <w:sz w:val="24"/>
          <w:szCs w:val="24"/>
        </w:rPr>
        <w:t xml:space="preserve">§ </w:t>
      </w:r>
      <w:r>
        <w:rPr>
          <w:rFonts w:ascii="Arial" w:hAnsi="Arial" w:cs="Arial"/>
          <w:bCs/>
          <w:sz w:val="24"/>
          <w:szCs w:val="24"/>
        </w:rPr>
        <w:t>8</w:t>
      </w:r>
      <w:r w:rsidRPr="003824E2">
        <w:rPr>
          <w:rFonts w:ascii="Arial" w:hAnsi="Arial" w:cs="Arial"/>
          <w:bCs/>
          <w:sz w:val="24"/>
          <w:szCs w:val="24"/>
        </w:rPr>
        <w:t xml:space="preserve"> ust. </w:t>
      </w:r>
      <w:r>
        <w:rPr>
          <w:rFonts w:ascii="Arial" w:hAnsi="Arial" w:cs="Arial"/>
          <w:bCs/>
          <w:sz w:val="24"/>
          <w:szCs w:val="24"/>
        </w:rPr>
        <w:t>5 i 7</w:t>
      </w:r>
      <w:r w:rsidRPr="003824E2">
        <w:rPr>
          <w:rFonts w:ascii="Arial" w:hAnsi="Arial" w:cs="Arial"/>
          <w:bCs/>
          <w:sz w:val="24"/>
          <w:szCs w:val="24"/>
        </w:rPr>
        <w:t xml:space="preserve"> </w:t>
      </w:r>
      <w:r w:rsidRPr="003824E2">
        <w:rPr>
          <w:rFonts w:ascii="Arial" w:hAnsi="Arial" w:cs="Arial"/>
          <w:sz w:val="24"/>
          <w:szCs w:val="24"/>
        </w:rPr>
        <w:t xml:space="preserve">w wysokości 0,15 % </w:t>
      </w:r>
      <w:r w:rsidRPr="0068456C">
        <w:rPr>
          <w:rFonts w:ascii="Arial" w:hAnsi="Arial" w:cs="Arial"/>
          <w:sz w:val="24"/>
          <w:szCs w:val="24"/>
        </w:rPr>
        <w:t>ceny brutto</w:t>
      </w:r>
      <w:r w:rsidRPr="003824E2">
        <w:rPr>
          <w:rFonts w:ascii="Arial" w:hAnsi="Arial" w:cs="Arial"/>
          <w:sz w:val="24"/>
          <w:szCs w:val="24"/>
        </w:rPr>
        <w:t xml:space="preserve"> za każdy dzień </w:t>
      </w:r>
      <w:r>
        <w:rPr>
          <w:rFonts w:ascii="Arial" w:hAnsi="Arial" w:cs="Arial"/>
          <w:sz w:val="24"/>
          <w:szCs w:val="24"/>
        </w:rPr>
        <w:t>zwłoki</w:t>
      </w:r>
      <w:r w:rsidRPr="003824E2">
        <w:rPr>
          <w:rFonts w:ascii="Arial" w:hAnsi="Arial" w:cs="Arial"/>
          <w:sz w:val="24"/>
          <w:szCs w:val="24"/>
        </w:rPr>
        <w:t xml:space="preserve"> liczonej od dnia wyznaczonego na </w:t>
      </w:r>
      <w:r>
        <w:rPr>
          <w:rFonts w:ascii="Arial" w:hAnsi="Arial" w:cs="Arial"/>
          <w:sz w:val="24"/>
          <w:szCs w:val="24"/>
        </w:rPr>
        <w:t xml:space="preserve">podjęcie czynności gwarancyjnych lub na </w:t>
      </w:r>
      <w:r w:rsidRPr="003824E2">
        <w:rPr>
          <w:rFonts w:ascii="Arial" w:hAnsi="Arial" w:cs="Arial"/>
          <w:sz w:val="24"/>
          <w:szCs w:val="24"/>
        </w:rPr>
        <w:t>usunięcie wad</w:t>
      </w:r>
      <w:r>
        <w:rPr>
          <w:rFonts w:ascii="Arial" w:hAnsi="Arial" w:cs="Arial"/>
          <w:sz w:val="24"/>
          <w:szCs w:val="24"/>
        </w:rPr>
        <w:t>,</w:t>
      </w:r>
      <w:r w:rsidRPr="003824E2">
        <w:rPr>
          <w:rFonts w:ascii="Arial" w:hAnsi="Arial" w:cs="Arial"/>
          <w:sz w:val="24"/>
          <w:szCs w:val="24"/>
          <w:lang w:val="x-none"/>
        </w:rPr>
        <w:t xml:space="preserve"> jednakże nie więcej niż 20 %, na podstawie noty obciążającej wystawionej przez </w:t>
      </w:r>
      <w:r w:rsidRPr="003824E2">
        <w:rPr>
          <w:rFonts w:ascii="Arial" w:hAnsi="Arial" w:cs="Arial"/>
          <w:sz w:val="24"/>
          <w:szCs w:val="24"/>
        </w:rPr>
        <w:t>ZAMAWIAJĄCEGO</w:t>
      </w:r>
      <w:r w:rsidR="00241D03" w:rsidRPr="00241D03">
        <w:rPr>
          <w:rFonts w:ascii="Arial" w:hAnsi="Arial" w:cs="Arial"/>
          <w:sz w:val="24"/>
          <w:szCs w:val="24"/>
        </w:rPr>
        <w:t>.</w:t>
      </w:r>
    </w:p>
    <w:p w14:paraId="023A8CAD" w14:textId="6ED1EFAC"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z jednego lub kilku tytułów nie może przekroczyć 30 % ceny całkowitej brutto</w:t>
      </w:r>
      <w:r w:rsidR="001857EA">
        <w:rPr>
          <w:rFonts w:ascii="Arial" w:hAnsi="Arial" w:cs="Arial"/>
          <w:sz w:val="24"/>
          <w:szCs w:val="24"/>
        </w:rPr>
        <w:t>.</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2" w:name="_Hlk501358683"/>
      <w:r w:rsidRPr="00457F24">
        <w:rPr>
          <w:rFonts w:ascii="Arial" w:hAnsi="Arial" w:cs="Arial"/>
          <w:sz w:val="24"/>
          <w:szCs w:val="24"/>
        </w:rPr>
        <w:t xml:space="preserve">zastrzega sobie prawo do </w:t>
      </w:r>
      <w:bookmarkEnd w:id="2"/>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7D0DC279"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391E39">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27E91FED"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391E39">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 xml:space="preserve">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t>
      </w:r>
      <w:r w:rsidRPr="00457F24">
        <w:rPr>
          <w:rFonts w:ascii="Arial" w:hAnsi="Arial" w:cs="Arial"/>
          <w:sz w:val="24"/>
          <w:szCs w:val="24"/>
        </w:rPr>
        <w:lastRenderedPageBreak/>
        <w:t>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38E23260"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391E39">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68E41664"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1C80130B"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p w14:paraId="3FCE159C" w14:textId="77777777" w:rsidR="00012F4F" w:rsidRDefault="00012F4F" w:rsidP="00FF2BDC">
      <w:pPr>
        <w:pStyle w:val="Tekstpodstawowy"/>
        <w:spacing w:after="120" w:line="276" w:lineRule="auto"/>
        <w:rPr>
          <w:szCs w:val="24"/>
        </w:rPr>
      </w:pPr>
    </w:p>
    <w:p w14:paraId="410FA3F1" w14:textId="77777777" w:rsidR="00012F4F" w:rsidRDefault="00012F4F" w:rsidP="00FF2BDC">
      <w:pPr>
        <w:pStyle w:val="Tekstpodstawowy"/>
        <w:spacing w:after="120" w:line="276" w:lineRule="auto"/>
        <w:rPr>
          <w:szCs w:val="24"/>
        </w:rPr>
      </w:pPr>
    </w:p>
    <w:p w14:paraId="0063CA87" w14:textId="77777777" w:rsidR="00012F4F" w:rsidRDefault="00012F4F" w:rsidP="00FF2BDC">
      <w:pPr>
        <w:pStyle w:val="Tekstpodstawowy"/>
        <w:spacing w:after="120" w:line="276" w:lineRule="auto"/>
        <w:rPr>
          <w:szCs w:val="24"/>
        </w:rPr>
      </w:pPr>
    </w:p>
    <w:p w14:paraId="08E6FB81" w14:textId="77777777" w:rsidR="00012F4F" w:rsidRDefault="00012F4F" w:rsidP="00FF2BDC">
      <w:pPr>
        <w:pStyle w:val="Tekstpodstawowy"/>
        <w:spacing w:after="120" w:line="276" w:lineRule="auto"/>
        <w:rPr>
          <w:szCs w:val="24"/>
        </w:rPr>
      </w:pPr>
    </w:p>
    <w:p w14:paraId="0026035C" w14:textId="77777777" w:rsidR="00012F4F" w:rsidRDefault="00012F4F" w:rsidP="00FF2BDC">
      <w:pPr>
        <w:pStyle w:val="Tekstpodstawowy"/>
        <w:spacing w:after="120" w:line="276" w:lineRule="auto"/>
        <w:rPr>
          <w:szCs w:val="24"/>
        </w:rPr>
      </w:pPr>
    </w:p>
    <w:p w14:paraId="4A23B44F" w14:textId="77777777" w:rsidR="00012F4F" w:rsidRDefault="00012F4F" w:rsidP="00FF2BDC">
      <w:pPr>
        <w:pStyle w:val="Tekstpodstawowy"/>
        <w:spacing w:after="120" w:line="276" w:lineRule="auto"/>
        <w:rPr>
          <w:szCs w:val="24"/>
        </w:rPr>
      </w:pPr>
    </w:p>
    <w:p w14:paraId="7D114DB0" w14:textId="77777777" w:rsidR="00012F4F" w:rsidRDefault="00012F4F" w:rsidP="00FF2BDC">
      <w:pPr>
        <w:pStyle w:val="Tekstpodstawowy"/>
        <w:spacing w:after="120" w:line="276" w:lineRule="auto"/>
        <w:rPr>
          <w:szCs w:val="24"/>
        </w:rPr>
      </w:pPr>
    </w:p>
    <w:p w14:paraId="39DE04F8" w14:textId="77777777" w:rsidR="00012F4F" w:rsidRDefault="00012F4F" w:rsidP="00FF2BDC">
      <w:pPr>
        <w:pStyle w:val="Tekstpodstawowy"/>
        <w:spacing w:after="120" w:line="276" w:lineRule="auto"/>
        <w:rPr>
          <w:szCs w:val="24"/>
        </w:rPr>
      </w:pPr>
    </w:p>
    <w:p w14:paraId="3CB401C4" w14:textId="77777777" w:rsidR="00012F4F" w:rsidRDefault="00012F4F" w:rsidP="00FF2BDC">
      <w:pPr>
        <w:pStyle w:val="Tekstpodstawowy"/>
        <w:spacing w:after="120" w:line="276" w:lineRule="auto"/>
        <w:rPr>
          <w:szCs w:val="24"/>
        </w:rPr>
      </w:pPr>
    </w:p>
    <w:p w14:paraId="083DF495" w14:textId="77777777" w:rsidR="00012F4F" w:rsidRDefault="00012F4F" w:rsidP="00FF2BDC">
      <w:pPr>
        <w:pStyle w:val="Tekstpodstawowy"/>
        <w:spacing w:after="120" w:line="276" w:lineRule="auto"/>
        <w:rPr>
          <w:szCs w:val="24"/>
        </w:rPr>
      </w:pPr>
    </w:p>
    <w:p w14:paraId="69BEE15A" w14:textId="77777777" w:rsidR="00012F4F" w:rsidRDefault="00012F4F" w:rsidP="00FF2BDC">
      <w:pPr>
        <w:pStyle w:val="Tekstpodstawowy"/>
        <w:spacing w:after="120" w:line="276" w:lineRule="auto"/>
        <w:rPr>
          <w:szCs w:val="24"/>
        </w:rPr>
      </w:pPr>
    </w:p>
    <w:p w14:paraId="31BC7A8D" w14:textId="77777777" w:rsidR="00012F4F" w:rsidRDefault="00012F4F" w:rsidP="00FF2BDC">
      <w:pPr>
        <w:pStyle w:val="Tekstpodstawowy"/>
        <w:spacing w:after="120" w:line="276" w:lineRule="auto"/>
        <w:rPr>
          <w:szCs w:val="24"/>
        </w:rPr>
      </w:pPr>
    </w:p>
    <w:p w14:paraId="37EB70B0" w14:textId="77777777" w:rsidR="00012F4F" w:rsidRDefault="00012F4F" w:rsidP="00FF2BDC">
      <w:pPr>
        <w:pStyle w:val="Tekstpodstawowy"/>
        <w:spacing w:after="120" w:line="276" w:lineRule="auto"/>
        <w:rPr>
          <w:szCs w:val="24"/>
        </w:rPr>
      </w:pPr>
    </w:p>
    <w:p w14:paraId="12E73A6D" w14:textId="77777777" w:rsidR="00012F4F" w:rsidRDefault="00012F4F" w:rsidP="00FF2BDC">
      <w:pPr>
        <w:pStyle w:val="Tekstpodstawowy"/>
        <w:spacing w:after="120" w:line="276" w:lineRule="auto"/>
        <w:rPr>
          <w:szCs w:val="24"/>
        </w:rPr>
      </w:pPr>
    </w:p>
    <w:p w14:paraId="1A21F91E" w14:textId="77777777" w:rsidR="00012F4F" w:rsidRDefault="00012F4F" w:rsidP="00FF2BDC">
      <w:pPr>
        <w:pStyle w:val="Tekstpodstawowy"/>
        <w:spacing w:after="120" w:line="276" w:lineRule="auto"/>
        <w:rPr>
          <w:szCs w:val="24"/>
        </w:rPr>
      </w:pPr>
    </w:p>
    <w:p w14:paraId="5E6D3DDD" w14:textId="77777777" w:rsidR="00012F4F" w:rsidRDefault="00012F4F" w:rsidP="00FF2BDC">
      <w:pPr>
        <w:pStyle w:val="Tekstpodstawowy"/>
        <w:spacing w:after="120" w:line="276" w:lineRule="auto"/>
        <w:rPr>
          <w:szCs w:val="24"/>
        </w:rPr>
      </w:pPr>
    </w:p>
    <w:p w14:paraId="1DC9931D" w14:textId="77777777" w:rsidR="00012F4F" w:rsidRDefault="00012F4F" w:rsidP="00FF2BDC">
      <w:pPr>
        <w:pStyle w:val="Tekstpodstawowy"/>
        <w:spacing w:after="120" w:line="276" w:lineRule="auto"/>
        <w:rPr>
          <w:szCs w:val="24"/>
        </w:rPr>
      </w:pPr>
    </w:p>
    <w:p w14:paraId="04570375" w14:textId="77777777" w:rsidR="004A423D" w:rsidRDefault="004A423D" w:rsidP="00012F4F">
      <w:pPr>
        <w:widowControl w:val="0"/>
        <w:autoSpaceDE w:val="0"/>
        <w:autoSpaceDN w:val="0"/>
        <w:adjustRightInd w:val="0"/>
        <w:ind w:left="284"/>
        <w:jc w:val="right"/>
        <w:rPr>
          <w:rFonts w:ascii="Arial" w:hAnsi="Arial" w:cs="Arial"/>
          <w:bCs/>
          <w:color w:val="000000"/>
          <w:sz w:val="24"/>
          <w:szCs w:val="24"/>
        </w:rPr>
      </w:pPr>
    </w:p>
    <w:p w14:paraId="192C577A" w14:textId="77777777" w:rsidR="004A423D" w:rsidRDefault="004A423D" w:rsidP="00012F4F">
      <w:pPr>
        <w:widowControl w:val="0"/>
        <w:autoSpaceDE w:val="0"/>
        <w:autoSpaceDN w:val="0"/>
        <w:adjustRightInd w:val="0"/>
        <w:ind w:left="284"/>
        <w:jc w:val="right"/>
        <w:rPr>
          <w:rFonts w:ascii="Arial" w:hAnsi="Arial" w:cs="Arial"/>
          <w:bCs/>
          <w:color w:val="000000"/>
          <w:sz w:val="24"/>
          <w:szCs w:val="24"/>
        </w:rPr>
      </w:pPr>
    </w:p>
    <w:p w14:paraId="5524B118" w14:textId="77777777" w:rsidR="004A423D" w:rsidRDefault="004A423D" w:rsidP="00012F4F">
      <w:pPr>
        <w:widowControl w:val="0"/>
        <w:autoSpaceDE w:val="0"/>
        <w:autoSpaceDN w:val="0"/>
        <w:adjustRightInd w:val="0"/>
        <w:ind w:left="284"/>
        <w:jc w:val="right"/>
        <w:rPr>
          <w:rFonts w:ascii="Arial" w:hAnsi="Arial" w:cs="Arial"/>
          <w:bCs/>
          <w:color w:val="000000"/>
          <w:sz w:val="24"/>
          <w:szCs w:val="24"/>
        </w:rPr>
      </w:pPr>
    </w:p>
    <w:p w14:paraId="7BAAD462" w14:textId="77777777" w:rsidR="004A423D" w:rsidRDefault="004A423D" w:rsidP="00012F4F">
      <w:pPr>
        <w:widowControl w:val="0"/>
        <w:autoSpaceDE w:val="0"/>
        <w:autoSpaceDN w:val="0"/>
        <w:adjustRightInd w:val="0"/>
        <w:ind w:left="284"/>
        <w:jc w:val="right"/>
        <w:rPr>
          <w:rFonts w:ascii="Arial" w:hAnsi="Arial" w:cs="Arial"/>
          <w:bCs/>
          <w:color w:val="000000"/>
          <w:sz w:val="24"/>
          <w:szCs w:val="24"/>
        </w:rPr>
      </w:pPr>
    </w:p>
    <w:p w14:paraId="5CF0828A" w14:textId="126B2928" w:rsidR="00012F4F" w:rsidRPr="00012F4F" w:rsidRDefault="00012F4F" w:rsidP="00012F4F">
      <w:pPr>
        <w:widowControl w:val="0"/>
        <w:autoSpaceDE w:val="0"/>
        <w:autoSpaceDN w:val="0"/>
        <w:adjustRightInd w:val="0"/>
        <w:ind w:left="284"/>
        <w:jc w:val="right"/>
        <w:rPr>
          <w:rFonts w:ascii="Arial" w:hAnsi="Arial" w:cs="Arial"/>
          <w:bCs/>
          <w:color w:val="000000"/>
          <w:sz w:val="24"/>
          <w:szCs w:val="24"/>
        </w:rPr>
      </w:pPr>
      <w:r w:rsidRPr="00012F4F">
        <w:rPr>
          <w:rFonts w:ascii="Arial" w:hAnsi="Arial" w:cs="Arial"/>
          <w:bCs/>
          <w:color w:val="000000"/>
          <w:sz w:val="24"/>
          <w:szCs w:val="24"/>
        </w:rPr>
        <w:t>Załącznik nr 1 do umowy nr ….. z ………… 202</w:t>
      </w:r>
      <w:r>
        <w:rPr>
          <w:rFonts w:ascii="Arial" w:hAnsi="Arial" w:cs="Arial"/>
          <w:bCs/>
          <w:color w:val="000000"/>
          <w:sz w:val="24"/>
          <w:szCs w:val="24"/>
        </w:rPr>
        <w:t>3</w:t>
      </w:r>
      <w:r w:rsidRPr="00012F4F">
        <w:rPr>
          <w:rFonts w:ascii="Arial" w:hAnsi="Arial" w:cs="Arial"/>
          <w:bCs/>
          <w:color w:val="000000"/>
          <w:sz w:val="24"/>
          <w:szCs w:val="24"/>
        </w:rPr>
        <w:t xml:space="preserve"> r. </w:t>
      </w:r>
    </w:p>
    <w:p w14:paraId="11CCBD54"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76880725"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5B870928"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r w:rsidRPr="00012F4F">
        <w:rPr>
          <w:rFonts w:ascii="Arial" w:hAnsi="Arial" w:cs="Arial"/>
          <w:b/>
          <w:bCs/>
          <w:color w:val="000000"/>
          <w:sz w:val="24"/>
          <w:szCs w:val="24"/>
        </w:rPr>
        <w:t xml:space="preserve">WYKAZ UŻYTKOWNIKÓW </w:t>
      </w:r>
    </w:p>
    <w:p w14:paraId="667720F7" w14:textId="77777777" w:rsidR="00012F4F" w:rsidRPr="00012F4F" w:rsidRDefault="00012F4F" w:rsidP="00012F4F">
      <w:pPr>
        <w:widowControl w:val="0"/>
        <w:autoSpaceDE w:val="0"/>
        <w:autoSpaceDN w:val="0"/>
        <w:adjustRightInd w:val="0"/>
        <w:ind w:left="284"/>
        <w:jc w:val="both"/>
        <w:rPr>
          <w:rFonts w:ascii="Arial" w:hAnsi="Arial" w:cs="Arial"/>
          <w:color w:val="000000"/>
          <w:sz w:val="24"/>
          <w:szCs w:val="24"/>
        </w:rPr>
      </w:pPr>
    </w:p>
    <w:p w14:paraId="2D0F1031" w14:textId="77777777" w:rsidR="00012F4F" w:rsidRPr="00012F4F" w:rsidRDefault="00012F4F" w:rsidP="00012F4F">
      <w:pPr>
        <w:widowControl w:val="0"/>
        <w:autoSpaceDE w:val="0"/>
        <w:autoSpaceDN w:val="0"/>
        <w:adjustRightInd w:val="0"/>
        <w:jc w:val="both"/>
        <w:rPr>
          <w:rFonts w:ascii="Arial" w:hAnsi="Arial" w:cs="Arial"/>
          <w:color w:val="000000"/>
          <w:sz w:val="24"/>
          <w:szCs w:val="24"/>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3442"/>
        <w:gridCol w:w="1418"/>
        <w:gridCol w:w="3183"/>
      </w:tblGrid>
      <w:tr w:rsidR="00012F4F" w:rsidRPr="00012F4F" w14:paraId="6CE5A74F" w14:textId="77777777" w:rsidTr="00012F4F">
        <w:trPr>
          <w:cantSplit/>
          <w:trHeight w:val="520"/>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35ECFAF9"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lastRenderedPageBreak/>
              <w:t>Lp.</w:t>
            </w:r>
          </w:p>
        </w:tc>
        <w:tc>
          <w:tcPr>
            <w:tcW w:w="3442" w:type="dxa"/>
            <w:tcBorders>
              <w:top w:val="single" w:sz="4" w:space="0" w:color="auto"/>
              <w:left w:val="single" w:sz="4" w:space="0" w:color="auto"/>
              <w:bottom w:val="single" w:sz="4" w:space="0" w:color="auto"/>
              <w:right w:val="single" w:sz="4" w:space="0" w:color="auto"/>
            </w:tcBorders>
            <w:vAlign w:val="center"/>
            <w:hideMark/>
          </w:tcPr>
          <w:p w14:paraId="5F64EDC2" w14:textId="39D1235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Zamawiający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21A5F"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ILOŚĆ</w:t>
            </w:r>
          </w:p>
          <w:p w14:paraId="71BA81C1"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b/>
                <w:bCs/>
                <w:color w:val="000000"/>
                <w:sz w:val="24"/>
                <w:szCs w:val="24"/>
              </w:rPr>
              <w:t xml:space="preserve">[szt.] </w:t>
            </w:r>
          </w:p>
        </w:tc>
        <w:tc>
          <w:tcPr>
            <w:tcW w:w="3183" w:type="dxa"/>
            <w:tcBorders>
              <w:top w:val="single" w:sz="4" w:space="0" w:color="auto"/>
              <w:left w:val="single" w:sz="4" w:space="0" w:color="auto"/>
              <w:bottom w:val="single" w:sz="4" w:space="0" w:color="auto"/>
              <w:right w:val="single" w:sz="4" w:space="0" w:color="auto"/>
            </w:tcBorders>
            <w:vAlign w:val="center"/>
            <w:hideMark/>
          </w:tcPr>
          <w:p w14:paraId="1B10C1C0" w14:textId="77777777" w:rsidR="00012F4F" w:rsidRPr="00012F4F" w:rsidRDefault="00012F4F" w:rsidP="00012F4F">
            <w:pPr>
              <w:keepNext/>
              <w:spacing w:before="240" w:after="60"/>
              <w:jc w:val="center"/>
              <w:outlineLvl w:val="1"/>
              <w:rPr>
                <w:rFonts w:ascii="Arial" w:hAnsi="Arial" w:cs="Arial"/>
                <w:b/>
                <w:bCs/>
                <w:sz w:val="24"/>
                <w:szCs w:val="24"/>
                <w:highlight w:val="white"/>
              </w:rPr>
            </w:pPr>
            <w:r w:rsidRPr="00012F4F">
              <w:rPr>
                <w:rFonts w:ascii="Arial" w:hAnsi="Arial" w:cs="Arial"/>
                <w:b/>
                <w:bCs/>
                <w:sz w:val="24"/>
                <w:szCs w:val="24"/>
                <w:highlight w:val="white"/>
              </w:rPr>
              <w:t>UŻYTKOWNIK</w:t>
            </w:r>
          </w:p>
        </w:tc>
      </w:tr>
      <w:tr w:rsidR="004A423D" w:rsidRPr="00012F4F" w14:paraId="1F52D7C7" w14:textId="77777777" w:rsidTr="00F77EFE">
        <w:trPr>
          <w:cantSplit/>
          <w:trHeight w:val="572"/>
          <w:jc w:val="center"/>
        </w:trPr>
        <w:tc>
          <w:tcPr>
            <w:tcW w:w="672" w:type="dxa"/>
            <w:vMerge w:val="restart"/>
            <w:tcBorders>
              <w:top w:val="single" w:sz="4" w:space="0" w:color="auto"/>
              <w:left w:val="single" w:sz="4" w:space="0" w:color="auto"/>
              <w:right w:val="single" w:sz="4" w:space="0" w:color="auto"/>
            </w:tcBorders>
            <w:vAlign w:val="center"/>
            <w:hideMark/>
          </w:tcPr>
          <w:p w14:paraId="3D61C23A" w14:textId="77777777" w:rsidR="004A423D" w:rsidRPr="00012F4F" w:rsidRDefault="004A423D" w:rsidP="00012F4F">
            <w:pPr>
              <w:widowControl w:val="0"/>
              <w:autoSpaceDE w:val="0"/>
              <w:autoSpaceDN w:val="0"/>
              <w:adjustRightInd w:val="0"/>
              <w:jc w:val="center"/>
              <w:rPr>
                <w:rFonts w:ascii="Arial" w:hAnsi="Arial" w:cs="Arial"/>
                <w:color w:val="000000"/>
                <w:sz w:val="24"/>
                <w:szCs w:val="24"/>
                <w:highlight w:val="white"/>
              </w:rPr>
            </w:pPr>
            <w:r w:rsidRPr="00012F4F">
              <w:rPr>
                <w:rFonts w:ascii="Arial" w:hAnsi="Arial" w:cs="Arial"/>
                <w:color w:val="000000"/>
                <w:sz w:val="24"/>
                <w:szCs w:val="24"/>
                <w:highlight w:val="white"/>
              </w:rPr>
              <w:t>1.</w:t>
            </w:r>
          </w:p>
          <w:p w14:paraId="41506342" w14:textId="63681E82" w:rsidR="004A423D" w:rsidRPr="00012F4F" w:rsidRDefault="004A423D" w:rsidP="00012F4F">
            <w:pPr>
              <w:widowControl w:val="0"/>
              <w:autoSpaceDE w:val="0"/>
              <w:autoSpaceDN w:val="0"/>
              <w:adjustRightInd w:val="0"/>
              <w:rPr>
                <w:rFonts w:ascii="Arial" w:hAnsi="Arial" w:cs="Arial"/>
                <w:color w:val="000000"/>
                <w:sz w:val="24"/>
                <w:szCs w:val="24"/>
                <w:highlight w:val="white"/>
              </w:rPr>
            </w:pPr>
          </w:p>
        </w:tc>
        <w:tc>
          <w:tcPr>
            <w:tcW w:w="3442" w:type="dxa"/>
            <w:vMerge w:val="restart"/>
            <w:tcBorders>
              <w:top w:val="single" w:sz="4" w:space="0" w:color="auto"/>
              <w:left w:val="single" w:sz="4" w:space="0" w:color="auto"/>
              <w:right w:val="single" w:sz="4" w:space="0" w:color="auto"/>
            </w:tcBorders>
            <w:vAlign w:val="center"/>
            <w:hideMark/>
          </w:tcPr>
          <w:p w14:paraId="17B06C2E" w14:textId="77777777" w:rsidR="004A423D" w:rsidRDefault="004A423D" w:rsidP="00012F4F">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KW PSP Rzeszów</w:t>
            </w:r>
            <w:r>
              <w:rPr>
                <w:rFonts w:ascii="Arial" w:hAnsi="Arial" w:cs="Arial"/>
                <w:color w:val="000000" w:themeColor="text1"/>
                <w:sz w:val="24"/>
                <w:szCs w:val="24"/>
              </w:rPr>
              <w:br/>
              <w:t xml:space="preserve">ul. Mochnackiego 4, </w:t>
            </w:r>
          </w:p>
          <w:p w14:paraId="43FCA1A2" w14:textId="42B6C5DE" w:rsidR="004A423D" w:rsidRPr="00012F4F" w:rsidRDefault="004A423D"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themeColor="text1"/>
                <w:sz w:val="24"/>
                <w:szCs w:val="24"/>
              </w:rPr>
              <w:t>35-016 Rzeszów</w:t>
            </w:r>
            <w:r>
              <w:rPr>
                <w:rFonts w:ascii="Arial" w:hAnsi="Arial" w:cs="Arial"/>
                <w:color w:val="000000" w:themeColor="text1"/>
                <w:sz w:val="24"/>
                <w:szCs w:val="24"/>
              </w:rPr>
              <w:br/>
              <w:t>NIP 8131289353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D1A8B4" w14:textId="77777777" w:rsidR="004A423D" w:rsidRPr="00012F4F" w:rsidRDefault="004A423D"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7F41EDF5" w14:textId="7DE3422B" w:rsidR="004A423D" w:rsidRPr="00012F4F" w:rsidRDefault="004A423D" w:rsidP="00012F4F">
            <w:pPr>
              <w:widowControl w:val="0"/>
              <w:shd w:val="clear" w:color="auto" w:fill="FFFFFF"/>
              <w:spacing w:line="276" w:lineRule="auto"/>
              <w:ind w:left="426" w:firstLine="283"/>
              <w:jc w:val="both"/>
              <w:rPr>
                <w:rFonts w:ascii="Arial" w:eastAsia="Century Gothic" w:hAnsi="Arial" w:cs="Arial"/>
                <w:color w:val="000000"/>
                <w:sz w:val="22"/>
                <w:szCs w:val="22"/>
                <w:lang w:val="de-DE" w:eastAsia="en-US"/>
              </w:rPr>
            </w:pPr>
            <w:r>
              <w:rPr>
                <w:rFonts w:ascii="Arial" w:eastAsia="Century Gothic" w:hAnsi="Arial" w:cs="Arial"/>
                <w:sz w:val="22"/>
                <w:szCs w:val="22"/>
                <w:lang w:eastAsia="en-US"/>
              </w:rPr>
              <w:t>KM PSP Krosno</w:t>
            </w:r>
          </w:p>
        </w:tc>
      </w:tr>
      <w:tr w:rsidR="004A423D" w:rsidRPr="00012F4F" w14:paraId="374EE77E" w14:textId="77777777" w:rsidTr="000074A4">
        <w:trPr>
          <w:cantSplit/>
          <w:trHeight w:val="572"/>
          <w:jc w:val="center"/>
        </w:trPr>
        <w:tc>
          <w:tcPr>
            <w:tcW w:w="672" w:type="dxa"/>
            <w:vMerge/>
            <w:tcBorders>
              <w:left w:val="single" w:sz="4" w:space="0" w:color="auto"/>
              <w:right w:val="single" w:sz="4" w:space="0" w:color="auto"/>
            </w:tcBorders>
            <w:vAlign w:val="center"/>
            <w:hideMark/>
          </w:tcPr>
          <w:p w14:paraId="482CA5DD" w14:textId="709C75D8" w:rsidR="004A423D" w:rsidRPr="00012F4F" w:rsidRDefault="004A423D" w:rsidP="00012F4F">
            <w:pPr>
              <w:widowControl w:val="0"/>
              <w:autoSpaceDE w:val="0"/>
              <w:autoSpaceDN w:val="0"/>
              <w:adjustRightInd w:val="0"/>
              <w:jc w:val="center"/>
              <w:rPr>
                <w:rFonts w:ascii="Arial" w:hAnsi="Arial" w:cs="Arial"/>
                <w:color w:val="000000"/>
                <w:sz w:val="24"/>
                <w:szCs w:val="24"/>
                <w:highlight w:val="white"/>
              </w:rPr>
            </w:pPr>
          </w:p>
        </w:tc>
        <w:tc>
          <w:tcPr>
            <w:tcW w:w="3442" w:type="dxa"/>
            <w:vMerge/>
            <w:tcBorders>
              <w:left w:val="single" w:sz="4" w:space="0" w:color="auto"/>
              <w:right w:val="single" w:sz="4" w:space="0" w:color="auto"/>
            </w:tcBorders>
            <w:vAlign w:val="center"/>
            <w:hideMark/>
          </w:tcPr>
          <w:p w14:paraId="73E3EE71" w14:textId="78D1A5AB" w:rsidR="004A423D" w:rsidRPr="00012F4F" w:rsidRDefault="004A423D" w:rsidP="00012F4F">
            <w:pPr>
              <w:widowControl w:val="0"/>
              <w:autoSpaceDE w:val="0"/>
              <w:autoSpaceDN w:val="0"/>
              <w:adjustRightInd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A3F591E" w14:textId="77777777" w:rsidR="004A423D" w:rsidRPr="00012F4F" w:rsidRDefault="004A423D"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3B4A9550" w14:textId="55AC73B9" w:rsidR="004A423D" w:rsidRPr="00012F4F" w:rsidRDefault="004A423D" w:rsidP="004A423D">
            <w:pPr>
              <w:widowControl w:val="0"/>
              <w:shd w:val="clear" w:color="auto" w:fill="FFFFFF"/>
              <w:spacing w:line="276" w:lineRule="auto"/>
              <w:ind w:left="426" w:firstLine="283"/>
              <w:jc w:val="both"/>
              <w:rPr>
                <w:rFonts w:ascii="Arial" w:eastAsia="Century Gothic" w:hAnsi="Arial" w:cs="Arial"/>
                <w:sz w:val="22"/>
                <w:szCs w:val="22"/>
                <w:lang w:eastAsia="en-US"/>
              </w:rPr>
            </w:pPr>
            <w:r>
              <w:rPr>
                <w:rFonts w:ascii="Arial" w:eastAsia="Century Gothic" w:hAnsi="Arial" w:cs="Arial"/>
                <w:sz w:val="22"/>
                <w:szCs w:val="22"/>
                <w:lang w:eastAsia="en-US"/>
              </w:rPr>
              <w:t>KM PSP Rzeszów</w:t>
            </w:r>
          </w:p>
        </w:tc>
      </w:tr>
      <w:tr w:rsidR="004A423D" w:rsidRPr="00012F4F" w14:paraId="30D6B390" w14:textId="77777777" w:rsidTr="004A423D">
        <w:trPr>
          <w:cantSplit/>
          <w:trHeight w:val="572"/>
          <w:jc w:val="center"/>
        </w:trPr>
        <w:tc>
          <w:tcPr>
            <w:tcW w:w="672" w:type="dxa"/>
            <w:vMerge/>
            <w:tcBorders>
              <w:left w:val="single" w:sz="4" w:space="0" w:color="auto"/>
              <w:right w:val="single" w:sz="4" w:space="0" w:color="auto"/>
            </w:tcBorders>
            <w:vAlign w:val="center"/>
          </w:tcPr>
          <w:p w14:paraId="663280AB" w14:textId="77777777" w:rsidR="004A423D" w:rsidRPr="00012F4F" w:rsidRDefault="004A423D" w:rsidP="00012F4F">
            <w:pPr>
              <w:widowControl w:val="0"/>
              <w:autoSpaceDE w:val="0"/>
              <w:autoSpaceDN w:val="0"/>
              <w:adjustRightInd w:val="0"/>
              <w:jc w:val="center"/>
              <w:rPr>
                <w:rFonts w:ascii="Arial" w:hAnsi="Arial" w:cs="Arial"/>
                <w:color w:val="000000"/>
                <w:sz w:val="24"/>
                <w:szCs w:val="24"/>
                <w:highlight w:val="white"/>
              </w:rPr>
            </w:pPr>
          </w:p>
        </w:tc>
        <w:tc>
          <w:tcPr>
            <w:tcW w:w="3442" w:type="dxa"/>
            <w:vMerge/>
            <w:tcBorders>
              <w:left w:val="single" w:sz="4" w:space="0" w:color="auto"/>
              <w:right w:val="single" w:sz="4" w:space="0" w:color="auto"/>
            </w:tcBorders>
            <w:vAlign w:val="center"/>
          </w:tcPr>
          <w:p w14:paraId="3A7F13E3" w14:textId="77777777" w:rsidR="004A423D" w:rsidRPr="00012F4F" w:rsidRDefault="004A423D" w:rsidP="00012F4F">
            <w:pPr>
              <w:widowControl w:val="0"/>
              <w:autoSpaceDE w:val="0"/>
              <w:autoSpaceDN w:val="0"/>
              <w:adjustRightInd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82AB74B" w14:textId="076C91BE" w:rsidR="004A423D" w:rsidRPr="00012F4F" w:rsidRDefault="004A423D"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tcPr>
          <w:p w14:paraId="59C68B31" w14:textId="35F4C04B" w:rsidR="004A423D" w:rsidRDefault="004A423D" w:rsidP="004A423D">
            <w:pPr>
              <w:widowControl w:val="0"/>
              <w:shd w:val="clear" w:color="auto" w:fill="FFFFFF"/>
              <w:spacing w:line="276" w:lineRule="auto"/>
              <w:ind w:left="426" w:firstLine="283"/>
              <w:jc w:val="both"/>
              <w:rPr>
                <w:rFonts w:ascii="Arial" w:hAnsi="Arial" w:cs="Arial"/>
                <w:color w:val="000000" w:themeColor="text1"/>
                <w:sz w:val="24"/>
                <w:szCs w:val="24"/>
              </w:rPr>
            </w:pPr>
            <w:r>
              <w:rPr>
                <w:rFonts w:ascii="Arial" w:eastAsia="Century Gothic" w:hAnsi="Arial" w:cs="Arial"/>
                <w:sz w:val="22"/>
                <w:szCs w:val="22"/>
                <w:lang w:eastAsia="en-US"/>
              </w:rPr>
              <w:t>KM PSP Tarnobrzeg</w:t>
            </w:r>
          </w:p>
        </w:tc>
      </w:tr>
      <w:tr w:rsidR="004A423D" w:rsidRPr="00012F4F" w14:paraId="4308C818" w14:textId="77777777" w:rsidTr="00F77EFE">
        <w:trPr>
          <w:cantSplit/>
          <w:trHeight w:val="572"/>
          <w:jc w:val="center"/>
        </w:trPr>
        <w:tc>
          <w:tcPr>
            <w:tcW w:w="672" w:type="dxa"/>
            <w:vMerge/>
            <w:tcBorders>
              <w:left w:val="single" w:sz="4" w:space="0" w:color="auto"/>
              <w:bottom w:val="single" w:sz="4" w:space="0" w:color="auto"/>
              <w:right w:val="single" w:sz="4" w:space="0" w:color="auto"/>
            </w:tcBorders>
            <w:vAlign w:val="center"/>
          </w:tcPr>
          <w:p w14:paraId="78E4FE0D" w14:textId="77777777" w:rsidR="004A423D" w:rsidRPr="00012F4F" w:rsidRDefault="004A423D" w:rsidP="00012F4F">
            <w:pPr>
              <w:widowControl w:val="0"/>
              <w:autoSpaceDE w:val="0"/>
              <w:autoSpaceDN w:val="0"/>
              <w:adjustRightInd w:val="0"/>
              <w:jc w:val="center"/>
              <w:rPr>
                <w:rFonts w:ascii="Arial" w:hAnsi="Arial" w:cs="Arial"/>
                <w:color w:val="000000"/>
                <w:sz w:val="24"/>
                <w:szCs w:val="24"/>
                <w:highlight w:val="white"/>
              </w:rPr>
            </w:pPr>
          </w:p>
        </w:tc>
        <w:tc>
          <w:tcPr>
            <w:tcW w:w="3442" w:type="dxa"/>
            <w:vMerge/>
            <w:tcBorders>
              <w:left w:val="single" w:sz="4" w:space="0" w:color="auto"/>
              <w:bottom w:val="single" w:sz="4" w:space="0" w:color="auto"/>
              <w:right w:val="single" w:sz="4" w:space="0" w:color="auto"/>
            </w:tcBorders>
            <w:vAlign w:val="center"/>
          </w:tcPr>
          <w:p w14:paraId="03F3382E" w14:textId="77777777" w:rsidR="004A423D" w:rsidRPr="00012F4F" w:rsidRDefault="004A423D" w:rsidP="00012F4F">
            <w:pPr>
              <w:widowControl w:val="0"/>
              <w:autoSpaceDE w:val="0"/>
              <w:autoSpaceDN w:val="0"/>
              <w:adjustRightInd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4BEEF24" w14:textId="6B1FCDCF" w:rsidR="004A423D" w:rsidRPr="00012F4F" w:rsidRDefault="004A423D"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tcPr>
          <w:p w14:paraId="4BE8F4EB" w14:textId="7A936A04" w:rsidR="004A423D" w:rsidRDefault="004A423D" w:rsidP="00012F4F">
            <w:pPr>
              <w:widowControl w:val="0"/>
              <w:shd w:val="clear" w:color="auto" w:fill="FFFFFF"/>
              <w:spacing w:line="276" w:lineRule="auto"/>
              <w:ind w:left="426" w:firstLine="283"/>
              <w:jc w:val="both"/>
              <w:rPr>
                <w:rFonts w:ascii="Arial" w:hAnsi="Arial" w:cs="Arial"/>
                <w:color w:val="000000" w:themeColor="text1"/>
                <w:sz w:val="24"/>
                <w:szCs w:val="24"/>
              </w:rPr>
            </w:pPr>
            <w:r>
              <w:rPr>
                <w:rFonts w:ascii="Arial" w:hAnsi="Arial" w:cs="Arial"/>
                <w:color w:val="000000" w:themeColor="text1"/>
                <w:sz w:val="24"/>
                <w:szCs w:val="24"/>
              </w:rPr>
              <w:t>KP PSP Sanok</w:t>
            </w:r>
          </w:p>
        </w:tc>
      </w:tr>
    </w:tbl>
    <w:p w14:paraId="18885670" w14:textId="77777777" w:rsidR="00012F4F" w:rsidRPr="00012F4F" w:rsidRDefault="00012F4F" w:rsidP="00012F4F">
      <w:pPr>
        <w:jc w:val="center"/>
        <w:rPr>
          <w:rFonts w:ascii="Arial" w:hAnsi="Arial" w:cs="Arial"/>
          <w:szCs w:val="24"/>
        </w:rPr>
      </w:pPr>
    </w:p>
    <w:p w14:paraId="4168D164" w14:textId="77777777" w:rsidR="00012F4F" w:rsidRPr="00012F4F" w:rsidRDefault="00012F4F" w:rsidP="00012F4F">
      <w:pPr>
        <w:jc w:val="center"/>
        <w:rPr>
          <w:rFonts w:ascii="Arial" w:hAnsi="Arial" w:cs="Arial"/>
          <w:szCs w:val="24"/>
        </w:rPr>
      </w:pPr>
    </w:p>
    <w:p w14:paraId="6D35C6D6" w14:textId="77777777" w:rsidR="00012F4F" w:rsidRPr="00012F4F" w:rsidRDefault="00012F4F" w:rsidP="00012F4F">
      <w:pPr>
        <w:jc w:val="center"/>
        <w:rPr>
          <w:rFonts w:ascii="Arial" w:hAnsi="Arial" w:cs="Arial"/>
          <w:szCs w:val="24"/>
        </w:rPr>
      </w:pPr>
    </w:p>
    <w:p w14:paraId="01E8342C" w14:textId="77777777" w:rsidR="00012F4F" w:rsidRDefault="00012F4F" w:rsidP="00FF2BDC">
      <w:pPr>
        <w:pStyle w:val="Tekstpodstawowy"/>
        <w:spacing w:after="120" w:line="276" w:lineRule="auto"/>
        <w:rPr>
          <w:szCs w:val="24"/>
        </w:rPr>
      </w:pPr>
    </w:p>
    <w:p w14:paraId="0A72D6F7" w14:textId="77777777" w:rsidR="00012F4F" w:rsidRDefault="00012F4F" w:rsidP="00FF2BDC">
      <w:pPr>
        <w:pStyle w:val="Tekstpodstawowy"/>
        <w:spacing w:after="120" w:line="276" w:lineRule="auto"/>
        <w:rPr>
          <w:szCs w:val="24"/>
        </w:rPr>
      </w:pPr>
    </w:p>
    <w:p w14:paraId="02960E04" w14:textId="77777777" w:rsidR="00012F4F" w:rsidRDefault="00012F4F" w:rsidP="00FF2BDC">
      <w:pPr>
        <w:pStyle w:val="Tekstpodstawowy"/>
        <w:spacing w:after="120" w:line="276" w:lineRule="auto"/>
        <w:rPr>
          <w:szCs w:val="24"/>
        </w:rPr>
      </w:pPr>
    </w:p>
    <w:p w14:paraId="2C907DD3" w14:textId="77777777" w:rsidR="00012F4F" w:rsidRDefault="00012F4F" w:rsidP="00FF2BDC">
      <w:pPr>
        <w:pStyle w:val="Tekstpodstawowy"/>
        <w:spacing w:after="120" w:line="276" w:lineRule="auto"/>
        <w:rPr>
          <w:szCs w:val="24"/>
        </w:rPr>
      </w:pPr>
    </w:p>
    <w:p w14:paraId="7D5478AA" w14:textId="77777777" w:rsidR="00012F4F" w:rsidRDefault="00012F4F" w:rsidP="00FF2BDC">
      <w:pPr>
        <w:pStyle w:val="Tekstpodstawowy"/>
        <w:spacing w:after="120" w:line="276" w:lineRule="auto"/>
        <w:rPr>
          <w:szCs w:val="24"/>
        </w:rPr>
      </w:pPr>
    </w:p>
    <w:p w14:paraId="7693A426" w14:textId="77777777" w:rsidR="00012F4F" w:rsidRDefault="00012F4F" w:rsidP="00FF2BDC">
      <w:pPr>
        <w:pStyle w:val="Tekstpodstawowy"/>
        <w:spacing w:after="120" w:line="276" w:lineRule="auto"/>
        <w:rPr>
          <w:szCs w:val="24"/>
        </w:rPr>
      </w:pPr>
    </w:p>
    <w:p w14:paraId="2AA5CAAF" w14:textId="77777777" w:rsidR="00012F4F" w:rsidRDefault="00012F4F" w:rsidP="00FF2BDC">
      <w:pPr>
        <w:pStyle w:val="Tekstpodstawowy"/>
        <w:spacing w:after="120" w:line="276" w:lineRule="auto"/>
        <w:rPr>
          <w:szCs w:val="24"/>
        </w:rPr>
      </w:pPr>
    </w:p>
    <w:p w14:paraId="59DEFE2D" w14:textId="77777777" w:rsidR="00012F4F" w:rsidRDefault="00012F4F" w:rsidP="00FF2BDC">
      <w:pPr>
        <w:pStyle w:val="Tekstpodstawowy"/>
        <w:spacing w:after="120" w:line="276" w:lineRule="auto"/>
        <w:rPr>
          <w:szCs w:val="24"/>
        </w:rPr>
      </w:pPr>
    </w:p>
    <w:p w14:paraId="0D9A0666" w14:textId="77777777" w:rsidR="00012F4F" w:rsidRDefault="00012F4F" w:rsidP="00FF2BDC">
      <w:pPr>
        <w:pStyle w:val="Tekstpodstawowy"/>
        <w:spacing w:after="120" w:line="276" w:lineRule="auto"/>
        <w:rPr>
          <w:szCs w:val="24"/>
        </w:rPr>
      </w:pPr>
    </w:p>
    <w:sectPr w:rsidR="00012F4F"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E1128" w14:textId="77777777" w:rsidR="00455039" w:rsidRDefault="00455039" w:rsidP="007E655E">
      <w:r>
        <w:separator/>
      </w:r>
    </w:p>
  </w:endnote>
  <w:endnote w:type="continuationSeparator" w:id="0">
    <w:p w14:paraId="3D56C755" w14:textId="77777777" w:rsidR="00455039" w:rsidRDefault="00455039"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9245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9245CE" w:rsidP="001857EA">
    <w:pPr>
      <w:pStyle w:val="Stopka"/>
      <w:framePr w:w="361" w:wrap="around" w:vAnchor="text" w:hAnchor="page" w:x="10891" w:y="94"/>
      <w:rPr>
        <w:rStyle w:val="Numerstrony"/>
      </w:rPr>
    </w:pPr>
  </w:p>
  <w:p w14:paraId="0B7FD2E3" w14:textId="2C3C7A49"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9245CE">
      <w:rPr>
        <w:rStyle w:val="Numerstrony"/>
        <w:noProof/>
      </w:rPr>
      <w:t>4</w:t>
    </w:r>
    <w:r>
      <w:rPr>
        <w:rStyle w:val="Numerstrony"/>
      </w:rPr>
      <w:fldChar w:fldCharType="end"/>
    </w:r>
    <w:r>
      <w:rPr>
        <w:rStyle w:val="Numerstrony"/>
      </w:rPr>
      <w:t>/</w:t>
    </w:r>
    <w:r w:rsidR="001857EA">
      <w:rPr>
        <w:rStyle w:val="Numerstrony"/>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207BD" w14:textId="77777777" w:rsidR="00455039" w:rsidRDefault="00455039" w:rsidP="007E655E">
      <w:r>
        <w:separator/>
      </w:r>
    </w:p>
  </w:footnote>
  <w:footnote w:type="continuationSeparator" w:id="0">
    <w:p w14:paraId="4FA8BC85" w14:textId="77777777" w:rsidR="00455039" w:rsidRDefault="00455039"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9245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9245CE" w:rsidP="00965389">
    <w:pPr>
      <w:pStyle w:val="Nagwek"/>
      <w:rPr>
        <w:noProof/>
      </w:rPr>
    </w:pPr>
  </w:p>
  <w:p w14:paraId="2C4C23D9" w14:textId="1E8F3D89" w:rsidR="00FF0CB8"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555C6">
      <w:rPr>
        <w:rFonts w:ascii="Arial" w:hAnsi="Arial" w:cs="Arial"/>
        <w:sz w:val="24"/>
        <w:szCs w:val="24"/>
      </w:rPr>
      <w:t>1.3</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8A1EF6">
      <w:rPr>
        <w:rFonts w:ascii="Arial" w:hAnsi="Arial" w:cs="Arial"/>
        <w:b/>
        <w:sz w:val="24"/>
        <w:szCs w:val="24"/>
      </w:rPr>
      <w:t>.2</w:t>
    </w:r>
    <w:r w:rsidR="001857EA">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9245CE"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9245CE" w:rsidP="00F41E16">
    <w:pPr>
      <w:pStyle w:val="Nagwek"/>
      <w:rPr>
        <w:noProof/>
      </w:rPr>
    </w:pPr>
  </w:p>
  <w:p w14:paraId="2CFB0F32" w14:textId="77777777" w:rsidR="003555C6" w:rsidRDefault="003555C6" w:rsidP="00F41E16">
    <w:pPr>
      <w:pStyle w:val="Nagwek"/>
      <w:rPr>
        <w:noProof/>
      </w:rPr>
    </w:pPr>
  </w:p>
  <w:p w14:paraId="6C313BA0" w14:textId="77777777" w:rsidR="003555C6" w:rsidRPr="00A8617B" w:rsidRDefault="003555C6" w:rsidP="003555C6">
    <w:pPr>
      <w:pStyle w:val="Nagwek"/>
      <w:rPr>
        <w:i/>
        <w:iCs/>
        <w:noProof/>
      </w:rPr>
    </w:pPr>
    <w:bookmarkStart w:id="3" w:name="_Hlk107862965"/>
    <w:bookmarkStart w:id="4" w:name="_Hlk107862966"/>
    <w:r w:rsidRPr="00A8617B">
      <w:rPr>
        <w:rFonts w:ascii="Calibri" w:eastAsia="Calibri" w:hAnsi="Calibri"/>
        <w:i/>
        <w:iCs/>
        <w:noProof/>
        <w:sz w:val="22"/>
        <w:szCs w:val="22"/>
      </w:rPr>
      <w:drawing>
        <wp:anchor distT="0" distB="0" distL="114300" distR="114300" simplePos="0" relativeHeight="251660288" behindDoc="1" locked="0" layoutInCell="1" allowOverlap="1" wp14:anchorId="1AA7CE6F" wp14:editId="32A7316C">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37C956F9" w14:textId="77777777" w:rsidR="003555C6" w:rsidRPr="00A8617B" w:rsidRDefault="003555C6" w:rsidP="003555C6">
    <w:pPr>
      <w:pStyle w:val="Nagwek"/>
      <w:rPr>
        <w:i/>
        <w:iCs/>
        <w:noProof/>
      </w:rPr>
    </w:pPr>
  </w:p>
  <w:p w14:paraId="421A4D06" w14:textId="77777777" w:rsidR="003555C6" w:rsidRPr="00A8617B" w:rsidRDefault="003555C6" w:rsidP="003555C6">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2336" behindDoc="1" locked="0" layoutInCell="1" allowOverlap="1" wp14:anchorId="531FBF72" wp14:editId="04004FA2">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1312" behindDoc="1" locked="0" layoutInCell="1" allowOverlap="1" wp14:anchorId="1AFBBDD0" wp14:editId="46ADA4BC">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9264" behindDoc="1" locked="0" layoutInCell="1" allowOverlap="1" wp14:anchorId="0E95A7C7" wp14:editId="1E522ADA">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9AC5C" w14:textId="77777777" w:rsidR="003555C6" w:rsidRPr="00A8617B" w:rsidRDefault="003555C6" w:rsidP="003555C6">
    <w:pPr>
      <w:pStyle w:val="Nagwek"/>
      <w:rPr>
        <w:i/>
        <w:iCs/>
        <w:noProof/>
      </w:rPr>
    </w:pPr>
  </w:p>
  <w:bookmarkEnd w:id="3"/>
  <w:bookmarkEnd w:id="4"/>
  <w:p w14:paraId="527EF95D" w14:textId="77777777" w:rsidR="003555C6" w:rsidRDefault="003555C6" w:rsidP="00F41E16">
    <w:pPr>
      <w:pStyle w:val="Nagwek"/>
      <w:rPr>
        <w:noProof/>
      </w:rPr>
    </w:pPr>
  </w:p>
  <w:p w14:paraId="73DBD9AD" w14:textId="2EE6A6A6" w:rsidR="00FF0CB8"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555C6">
      <w:rPr>
        <w:rFonts w:ascii="Arial" w:hAnsi="Arial" w:cs="Arial"/>
        <w:sz w:val="24"/>
        <w:szCs w:val="24"/>
      </w:rPr>
      <w:t>1</w:t>
    </w:r>
    <w:r w:rsidR="00A90069">
      <w:rPr>
        <w:rFonts w:ascii="Arial" w:hAnsi="Arial" w:cs="Arial"/>
        <w:sz w:val="24"/>
        <w:szCs w:val="24"/>
      </w:rPr>
      <w:t>.</w:t>
    </w:r>
    <w:r w:rsidR="003555C6">
      <w:rPr>
        <w:rFonts w:ascii="Arial" w:hAnsi="Arial" w:cs="Arial"/>
        <w:sz w:val="24"/>
        <w:szCs w:val="24"/>
      </w:rPr>
      <w:t>3</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6704A1">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8"/>
  </w:num>
  <w:num w:numId="8">
    <w:abstractNumId w:val="4"/>
  </w:num>
  <w:num w:numId="9">
    <w:abstractNumId w:val="7"/>
  </w:num>
  <w:num w:numId="10">
    <w:abstractNumId w:val="2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22"/>
  </w:num>
  <w:num w:numId="15">
    <w:abstractNumId w:val="12"/>
  </w:num>
  <w:num w:numId="16">
    <w:abstractNumId w:val="3"/>
  </w:num>
  <w:num w:numId="17">
    <w:abstractNumId w:val="8"/>
  </w:num>
  <w:num w:numId="18">
    <w:abstractNumId w:val="24"/>
  </w:num>
  <w:num w:numId="19">
    <w:abstractNumId w:val="16"/>
  </w:num>
  <w:num w:numId="20">
    <w:abstractNumId w:val="10"/>
  </w:num>
  <w:num w:numId="21">
    <w:abstractNumId w:val="20"/>
  </w:num>
  <w:num w:numId="22">
    <w:abstractNumId w:val="25"/>
  </w:num>
  <w:num w:numId="23">
    <w:abstractNumId w:val="26"/>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7"/>
  </w:num>
  <w:num w:numId="3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698D"/>
    <w:rsid w:val="00012F4F"/>
    <w:rsid w:val="000224BC"/>
    <w:rsid w:val="00046A87"/>
    <w:rsid w:val="00086005"/>
    <w:rsid w:val="00096706"/>
    <w:rsid w:val="000A4E10"/>
    <w:rsid w:val="000B408F"/>
    <w:rsid w:val="000C6469"/>
    <w:rsid w:val="000E005E"/>
    <w:rsid w:val="000E6853"/>
    <w:rsid w:val="00107176"/>
    <w:rsid w:val="00111DB8"/>
    <w:rsid w:val="0012019A"/>
    <w:rsid w:val="00121615"/>
    <w:rsid w:val="001264A2"/>
    <w:rsid w:val="00163A4E"/>
    <w:rsid w:val="001677B9"/>
    <w:rsid w:val="001777D2"/>
    <w:rsid w:val="00184A9E"/>
    <w:rsid w:val="001857EA"/>
    <w:rsid w:val="001A0FD0"/>
    <w:rsid w:val="001B19CB"/>
    <w:rsid w:val="001B32AA"/>
    <w:rsid w:val="001C453F"/>
    <w:rsid w:val="001D13BB"/>
    <w:rsid w:val="00205116"/>
    <w:rsid w:val="00207BC1"/>
    <w:rsid w:val="00215F71"/>
    <w:rsid w:val="00225CF6"/>
    <w:rsid w:val="00241D03"/>
    <w:rsid w:val="00254826"/>
    <w:rsid w:val="002572D3"/>
    <w:rsid w:val="00283507"/>
    <w:rsid w:val="002839EB"/>
    <w:rsid w:val="00292EF8"/>
    <w:rsid w:val="002C0202"/>
    <w:rsid w:val="002D3F6F"/>
    <w:rsid w:val="002D64DB"/>
    <w:rsid w:val="002F793C"/>
    <w:rsid w:val="00321736"/>
    <w:rsid w:val="00321CE8"/>
    <w:rsid w:val="00333039"/>
    <w:rsid w:val="00341C8F"/>
    <w:rsid w:val="003555C6"/>
    <w:rsid w:val="003827D5"/>
    <w:rsid w:val="00390EA8"/>
    <w:rsid w:val="00391E39"/>
    <w:rsid w:val="00393B33"/>
    <w:rsid w:val="003D1106"/>
    <w:rsid w:val="003D1D3F"/>
    <w:rsid w:val="003E4413"/>
    <w:rsid w:val="004071B7"/>
    <w:rsid w:val="00414023"/>
    <w:rsid w:val="004245E5"/>
    <w:rsid w:val="00443E02"/>
    <w:rsid w:val="0045460A"/>
    <w:rsid w:val="00455039"/>
    <w:rsid w:val="0045781B"/>
    <w:rsid w:val="00457F24"/>
    <w:rsid w:val="0046547F"/>
    <w:rsid w:val="00491001"/>
    <w:rsid w:val="004A423D"/>
    <w:rsid w:val="0052644D"/>
    <w:rsid w:val="00526555"/>
    <w:rsid w:val="00546FAD"/>
    <w:rsid w:val="005704D8"/>
    <w:rsid w:val="005877C5"/>
    <w:rsid w:val="005B44DE"/>
    <w:rsid w:val="005F142C"/>
    <w:rsid w:val="005F59C6"/>
    <w:rsid w:val="00613A0E"/>
    <w:rsid w:val="00620567"/>
    <w:rsid w:val="006311D3"/>
    <w:rsid w:val="006324C9"/>
    <w:rsid w:val="006327B2"/>
    <w:rsid w:val="006416C2"/>
    <w:rsid w:val="006704A1"/>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470FE"/>
    <w:rsid w:val="008A1EF6"/>
    <w:rsid w:val="008A5DA8"/>
    <w:rsid w:val="00920CB8"/>
    <w:rsid w:val="009245CE"/>
    <w:rsid w:val="00963422"/>
    <w:rsid w:val="00966F08"/>
    <w:rsid w:val="00992F70"/>
    <w:rsid w:val="00A10E94"/>
    <w:rsid w:val="00A610C2"/>
    <w:rsid w:val="00A729A5"/>
    <w:rsid w:val="00A73C52"/>
    <w:rsid w:val="00A85E1B"/>
    <w:rsid w:val="00A90069"/>
    <w:rsid w:val="00A91040"/>
    <w:rsid w:val="00A91379"/>
    <w:rsid w:val="00B42C6E"/>
    <w:rsid w:val="00B744D1"/>
    <w:rsid w:val="00BD2C99"/>
    <w:rsid w:val="00BE37C1"/>
    <w:rsid w:val="00C1431C"/>
    <w:rsid w:val="00C17ECB"/>
    <w:rsid w:val="00C5203E"/>
    <w:rsid w:val="00C75A55"/>
    <w:rsid w:val="00C90E78"/>
    <w:rsid w:val="00C95882"/>
    <w:rsid w:val="00CA0582"/>
    <w:rsid w:val="00CC2813"/>
    <w:rsid w:val="00CD3B78"/>
    <w:rsid w:val="00CD46BA"/>
    <w:rsid w:val="00CE5C6C"/>
    <w:rsid w:val="00CE6BED"/>
    <w:rsid w:val="00CF2A4A"/>
    <w:rsid w:val="00D20029"/>
    <w:rsid w:val="00D227CD"/>
    <w:rsid w:val="00D25044"/>
    <w:rsid w:val="00D436B2"/>
    <w:rsid w:val="00DC402C"/>
    <w:rsid w:val="00DD73AB"/>
    <w:rsid w:val="00DE0A8C"/>
    <w:rsid w:val="00DE19B4"/>
    <w:rsid w:val="00DF04E3"/>
    <w:rsid w:val="00E06E39"/>
    <w:rsid w:val="00E27E5D"/>
    <w:rsid w:val="00E43E69"/>
    <w:rsid w:val="00E6654B"/>
    <w:rsid w:val="00E6736A"/>
    <w:rsid w:val="00E83365"/>
    <w:rsid w:val="00EB4287"/>
    <w:rsid w:val="00EC061A"/>
    <w:rsid w:val="00ED46A6"/>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0627">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53155113">
      <w:bodyDiv w:val="1"/>
      <w:marLeft w:val="0"/>
      <w:marRight w:val="0"/>
      <w:marTop w:val="0"/>
      <w:marBottom w:val="0"/>
      <w:divBdr>
        <w:top w:val="none" w:sz="0" w:space="0" w:color="auto"/>
        <w:left w:val="none" w:sz="0" w:space="0" w:color="auto"/>
        <w:bottom w:val="none" w:sz="0" w:space="0" w:color="auto"/>
        <w:right w:val="none" w:sz="0" w:space="0" w:color="auto"/>
      </w:divBdr>
    </w:div>
    <w:div w:id="569655628">
      <w:bodyDiv w:val="1"/>
      <w:marLeft w:val="0"/>
      <w:marRight w:val="0"/>
      <w:marTop w:val="0"/>
      <w:marBottom w:val="0"/>
      <w:divBdr>
        <w:top w:val="none" w:sz="0" w:space="0" w:color="auto"/>
        <w:left w:val="none" w:sz="0" w:space="0" w:color="auto"/>
        <w:bottom w:val="none" w:sz="0" w:space="0" w:color="auto"/>
        <w:right w:val="none" w:sz="0" w:space="0" w:color="auto"/>
      </w:divBdr>
    </w:div>
    <w:div w:id="80230721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374384470">
      <w:bodyDiv w:val="1"/>
      <w:marLeft w:val="0"/>
      <w:marRight w:val="0"/>
      <w:marTop w:val="0"/>
      <w:marBottom w:val="0"/>
      <w:divBdr>
        <w:top w:val="none" w:sz="0" w:space="0" w:color="auto"/>
        <w:left w:val="none" w:sz="0" w:space="0" w:color="auto"/>
        <w:bottom w:val="none" w:sz="0" w:space="0" w:color="auto"/>
        <w:right w:val="none" w:sz="0" w:space="0" w:color="auto"/>
      </w:divBdr>
    </w:div>
    <w:div w:id="1401443404">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58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AA83-8268-4E9A-AF55-425E99AC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3138</Words>
  <Characters>18831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Wojciech Cierpisz - WT - pok. 47</cp:lastModifiedBy>
  <cp:revision>9</cp:revision>
  <cp:lastPrinted>2022-08-04T09:40:00Z</cp:lastPrinted>
  <dcterms:created xsi:type="dcterms:W3CDTF">2023-03-07T13:44:00Z</dcterms:created>
  <dcterms:modified xsi:type="dcterms:W3CDTF">2023-07-26T16:12:00Z</dcterms:modified>
</cp:coreProperties>
</file>