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39A6" w14:textId="2F5320F6" w:rsidR="00266E03" w:rsidRPr="00981103" w:rsidRDefault="00374616" w:rsidP="00645CF2">
      <w:pPr>
        <w:pStyle w:val="Akapitzlist"/>
        <w:snapToGrid w:val="0"/>
        <w:spacing w:line="276" w:lineRule="auto"/>
        <w:ind w:left="720"/>
        <w:jc w:val="both"/>
        <w:rPr>
          <w:b/>
          <w:sz w:val="21"/>
          <w:szCs w:val="21"/>
        </w:rPr>
      </w:pPr>
      <w:r w:rsidRPr="00981103">
        <w:rPr>
          <w:b/>
          <w:sz w:val="21"/>
          <w:szCs w:val="21"/>
        </w:rPr>
        <w:t xml:space="preserve"> </w:t>
      </w:r>
      <w:r w:rsidR="00777682" w:rsidRPr="00981103">
        <w:rPr>
          <w:b/>
          <w:sz w:val="21"/>
          <w:szCs w:val="21"/>
        </w:rPr>
        <w:t xml:space="preserve"> </w:t>
      </w:r>
    </w:p>
    <w:p w14:paraId="6DD838AB" w14:textId="3B877D2F" w:rsidR="008D63F5" w:rsidRPr="00981103" w:rsidRDefault="00CD079D" w:rsidP="00CD079D">
      <w:pPr>
        <w:snapToGrid w:val="0"/>
        <w:ind w:left="720"/>
        <w:jc w:val="both"/>
        <w:rPr>
          <w:rFonts w:ascii="Arial" w:hAnsi="Arial" w:cs="Arial"/>
          <w:b/>
          <w:sz w:val="21"/>
          <w:szCs w:val="21"/>
        </w:rPr>
      </w:pPr>
      <w:r w:rsidRPr="00981103">
        <w:rPr>
          <w:rFonts w:ascii="Arial" w:eastAsia="Times New Roman" w:hAnsi="Arial" w:cs="Arial"/>
          <w:b/>
          <w:sz w:val="21"/>
          <w:szCs w:val="21"/>
          <w:lang w:eastAsia="pl-PL"/>
        </w:rPr>
        <w:t>I.</w:t>
      </w:r>
      <w:r w:rsidRPr="00981103">
        <w:rPr>
          <w:rFonts w:ascii="Arial" w:hAnsi="Arial" w:cs="Arial"/>
          <w:b/>
          <w:sz w:val="21"/>
          <w:szCs w:val="21"/>
        </w:rPr>
        <w:t xml:space="preserve"> </w:t>
      </w:r>
      <w:r w:rsidR="008D63F5" w:rsidRPr="00981103">
        <w:rPr>
          <w:rFonts w:ascii="Arial" w:hAnsi="Arial" w:cs="Arial"/>
          <w:b/>
          <w:sz w:val="21"/>
          <w:szCs w:val="21"/>
        </w:rPr>
        <w:t>Opis przedmiotu zamówienia:</w:t>
      </w:r>
    </w:p>
    <w:p w14:paraId="443772C9" w14:textId="66C673B7" w:rsidR="00C30665" w:rsidRPr="00981103" w:rsidRDefault="008D63F5" w:rsidP="00981103">
      <w:pPr>
        <w:pStyle w:val="Default"/>
        <w:ind w:left="709"/>
        <w:jc w:val="both"/>
        <w:rPr>
          <w:rFonts w:ascii="Arial" w:hAnsi="Arial" w:cs="Arial"/>
          <w:b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Przedmiot zamówieni</w:t>
      </w:r>
      <w:r w:rsidR="00E6247B">
        <w:rPr>
          <w:rFonts w:ascii="Arial" w:hAnsi="Arial" w:cs="Arial"/>
          <w:sz w:val="21"/>
          <w:szCs w:val="21"/>
        </w:rPr>
        <w:t>a</w:t>
      </w:r>
      <w:r w:rsidRPr="00981103">
        <w:rPr>
          <w:rFonts w:ascii="Arial" w:hAnsi="Arial" w:cs="Arial"/>
          <w:sz w:val="21"/>
          <w:szCs w:val="21"/>
        </w:rPr>
        <w:t xml:space="preserve"> obejmuje</w:t>
      </w:r>
      <w:r w:rsidR="00266E03" w:rsidRPr="00981103">
        <w:rPr>
          <w:rFonts w:ascii="Arial" w:hAnsi="Arial" w:cs="Arial"/>
          <w:sz w:val="21"/>
          <w:szCs w:val="21"/>
        </w:rPr>
        <w:t xml:space="preserve"> </w:t>
      </w:r>
      <w:bookmarkStart w:id="0" w:name="_Hlk82428512"/>
      <w:bookmarkStart w:id="1" w:name="_Hlk50617650"/>
      <w:bookmarkStart w:id="2" w:name="_Hlk96333464"/>
      <w:r w:rsidR="00C30665" w:rsidRPr="00981103">
        <w:rPr>
          <w:rFonts w:ascii="Arial" w:hAnsi="Arial" w:cs="Arial"/>
          <w:b/>
          <w:bCs/>
          <w:sz w:val="21"/>
          <w:szCs w:val="21"/>
        </w:rPr>
        <w:t>„</w:t>
      </w:r>
      <w:bookmarkStart w:id="3" w:name="_Hlk105505559"/>
      <w:r w:rsidR="009504EC" w:rsidRPr="00981103">
        <w:rPr>
          <w:rFonts w:ascii="Arial" w:hAnsi="Arial" w:cs="Arial"/>
          <w:b/>
          <w:bCs/>
          <w:sz w:val="21"/>
          <w:szCs w:val="21"/>
        </w:rPr>
        <w:t xml:space="preserve">Opracowanie dokumentacji projektowej </w:t>
      </w:r>
      <w:bookmarkEnd w:id="0"/>
      <w:bookmarkEnd w:id="3"/>
      <w:r w:rsidR="00E42B2E" w:rsidRPr="00981103">
        <w:rPr>
          <w:rFonts w:ascii="Arial" w:hAnsi="Arial" w:cs="Arial"/>
          <w:b/>
          <w:sz w:val="21"/>
          <w:szCs w:val="21"/>
        </w:rPr>
        <w:t xml:space="preserve">skablowania odcinka elektroenergetycznej linii napowietrznej </w:t>
      </w:r>
      <w:proofErr w:type="spellStart"/>
      <w:r w:rsidR="006644F5" w:rsidRPr="00981103">
        <w:rPr>
          <w:rFonts w:ascii="Arial" w:hAnsi="Arial" w:cs="Arial"/>
          <w:b/>
          <w:sz w:val="21"/>
          <w:szCs w:val="21"/>
        </w:rPr>
        <w:t>n</w:t>
      </w:r>
      <w:r w:rsidR="00E42B2E" w:rsidRPr="00981103">
        <w:rPr>
          <w:rFonts w:ascii="Arial" w:hAnsi="Arial" w:cs="Arial"/>
          <w:b/>
          <w:sz w:val="21"/>
          <w:szCs w:val="21"/>
        </w:rPr>
        <w:t>N</w:t>
      </w:r>
      <w:proofErr w:type="spellEnd"/>
      <w:r w:rsidR="00E42B2E" w:rsidRPr="00981103">
        <w:rPr>
          <w:rFonts w:ascii="Arial" w:hAnsi="Arial" w:cs="Arial"/>
          <w:b/>
          <w:sz w:val="21"/>
          <w:szCs w:val="21"/>
        </w:rPr>
        <w:t xml:space="preserve"> </w:t>
      </w:r>
      <w:r w:rsidR="00E6247B">
        <w:rPr>
          <w:rFonts w:ascii="Arial" w:hAnsi="Arial" w:cs="Arial"/>
          <w:b/>
          <w:sz w:val="21"/>
          <w:szCs w:val="21"/>
        </w:rPr>
        <w:t>ulicy Bzowej w Radwanicach”.</w:t>
      </w:r>
    </w:p>
    <w:bookmarkEnd w:id="1"/>
    <w:bookmarkEnd w:id="2"/>
    <w:p w14:paraId="5A7679DF" w14:textId="77777777" w:rsidR="00807F1B" w:rsidRPr="00981103" w:rsidRDefault="00807F1B" w:rsidP="00645CF2">
      <w:pPr>
        <w:pStyle w:val="Akapitzlist"/>
        <w:snapToGrid w:val="0"/>
        <w:spacing w:line="276" w:lineRule="auto"/>
        <w:ind w:left="720"/>
        <w:jc w:val="both"/>
        <w:rPr>
          <w:sz w:val="21"/>
          <w:szCs w:val="21"/>
        </w:rPr>
      </w:pPr>
    </w:p>
    <w:p w14:paraId="2231268C" w14:textId="77777777" w:rsidR="00C16A4B" w:rsidRPr="00981103" w:rsidRDefault="00807F1B" w:rsidP="008012AC">
      <w:pPr>
        <w:snapToGrid w:val="0"/>
        <w:ind w:left="709"/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Inwestorem dla przedmiotowej inwestycji jest Gmina Siechnice ul. Jana Pawła II 12, 55-011 Siechnice.</w:t>
      </w:r>
    </w:p>
    <w:p w14:paraId="624FDE40" w14:textId="77777777" w:rsidR="00007AF5" w:rsidRDefault="004B3E1E" w:rsidP="00007AF5">
      <w:pPr>
        <w:pStyle w:val="Nagwek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981103">
        <w:rPr>
          <w:rFonts w:ascii="Arial" w:hAnsi="Arial" w:cs="Arial"/>
          <w:b/>
          <w:bCs/>
          <w:iCs/>
          <w:sz w:val="21"/>
          <w:szCs w:val="21"/>
        </w:rPr>
        <w:t>Opis stanu istniejącego</w:t>
      </w:r>
      <w:r w:rsidR="00171C21" w:rsidRPr="00981103">
        <w:rPr>
          <w:rFonts w:ascii="Arial" w:hAnsi="Arial" w:cs="Arial"/>
          <w:b/>
          <w:bCs/>
          <w:iCs/>
          <w:sz w:val="21"/>
          <w:szCs w:val="21"/>
        </w:rPr>
        <w:t>:</w:t>
      </w:r>
    </w:p>
    <w:p w14:paraId="49D50861" w14:textId="77777777" w:rsidR="00007AF5" w:rsidRDefault="005E0D75" w:rsidP="00007AF5">
      <w:pPr>
        <w:pStyle w:val="Nagwek"/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07AF5">
        <w:rPr>
          <w:rFonts w:ascii="Arial" w:hAnsi="Arial" w:cs="Arial"/>
          <w:sz w:val="21"/>
          <w:szCs w:val="21"/>
        </w:rPr>
        <w:t xml:space="preserve">Obszar </w:t>
      </w:r>
      <w:r w:rsidR="00621597" w:rsidRPr="00007AF5">
        <w:rPr>
          <w:rFonts w:ascii="Arial" w:hAnsi="Arial" w:cs="Arial"/>
          <w:sz w:val="21"/>
          <w:szCs w:val="21"/>
        </w:rPr>
        <w:t>przewidziany pod inwestycję zlokal</w:t>
      </w:r>
      <w:r w:rsidRPr="00007AF5">
        <w:rPr>
          <w:rFonts w:ascii="Arial" w:hAnsi="Arial" w:cs="Arial"/>
          <w:sz w:val="21"/>
          <w:szCs w:val="21"/>
        </w:rPr>
        <w:t xml:space="preserve">izowany jest w </w:t>
      </w:r>
      <w:r w:rsidR="00291C50" w:rsidRPr="00007AF5">
        <w:rPr>
          <w:rFonts w:ascii="Arial" w:hAnsi="Arial" w:cs="Arial"/>
          <w:sz w:val="21"/>
          <w:szCs w:val="21"/>
        </w:rPr>
        <w:t>Radwanicach</w:t>
      </w:r>
      <w:r w:rsidRPr="00007AF5">
        <w:rPr>
          <w:rFonts w:ascii="Arial" w:hAnsi="Arial" w:cs="Arial"/>
          <w:sz w:val="21"/>
          <w:szCs w:val="21"/>
        </w:rPr>
        <w:t xml:space="preserve"> przy ul. </w:t>
      </w:r>
      <w:r w:rsidR="00291C50" w:rsidRPr="00007AF5">
        <w:rPr>
          <w:rFonts w:ascii="Arial" w:hAnsi="Arial" w:cs="Arial"/>
          <w:sz w:val="21"/>
          <w:szCs w:val="21"/>
        </w:rPr>
        <w:t xml:space="preserve">Bzowej na </w:t>
      </w:r>
      <w:r w:rsidR="006C1475" w:rsidRPr="00007AF5">
        <w:rPr>
          <w:rFonts w:ascii="Arial" w:hAnsi="Arial" w:cs="Arial"/>
          <w:sz w:val="21"/>
          <w:szCs w:val="21"/>
        </w:rPr>
        <w:t>dział</w:t>
      </w:r>
      <w:r w:rsidR="00EA5593" w:rsidRPr="00007AF5">
        <w:rPr>
          <w:rFonts w:ascii="Arial" w:hAnsi="Arial" w:cs="Arial"/>
          <w:sz w:val="21"/>
          <w:szCs w:val="21"/>
        </w:rPr>
        <w:t xml:space="preserve">kach </w:t>
      </w:r>
      <w:r w:rsidR="006C1475" w:rsidRPr="00007AF5">
        <w:rPr>
          <w:rFonts w:ascii="Arial" w:hAnsi="Arial" w:cs="Arial"/>
          <w:sz w:val="21"/>
          <w:szCs w:val="21"/>
        </w:rPr>
        <w:t>nr 213</w:t>
      </w:r>
      <w:r w:rsidR="00EA5593" w:rsidRPr="00007AF5">
        <w:rPr>
          <w:rFonts w:ascii="Arial" w:hAnsi="Arial" w:cs="Arial"/>
          <w:sz w:val="21"/>
          <w:szCs w:val="21"/>
        </w:rPr>
        <w:t>, 226/10, 225/4, 225/10, 225/6, 224/4 należących do Gminy Siechnice oraz na działce nr 224/3 należącej do Tauron Dystrybucja S.A</w:t>
      </w:r>
      <w:r w:rsidR="006C1475" w:rsidRPr="00007AF5">
        <w:rPr>
          <w:rFonts w:ascii="Arial" w:hAnsi="Arial" w:cs="Arial"/>
          <w:sz w:val="21"/>
          <w:szCs w:val="21"/>
        </w:rPr>
        <w:t>.</w:t>
      </w:r>
      <w:r w:rsidR="00291C50" w:rsidRPr="00007AF5">
        <w:rPr>
          <w:rFonts w:ascii="Arial" w:hAnsi="Arial" w:cs="Arial"/>
          <w:sz w:val="21"/>
          <w:szCs w:val="21"/>
        </w:rPr>
        <w:t xml:space="preserve"> </w:t>
      </w:r>
    </w:p>
    <w:p w14:paraId="2F89D9B0" w14:textId="77777777" w:rsidR="00007AF5" w:rsidRDefault="00007AF5" w:rsidP="00007AF5">
      <w:pPr>
        <w:pStyle w:val="Nagwek"/>
        <w:spacing w:line="276" w:lineRule="auto"/>
        <w:ind w:left="709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5A05CBC" wp14:editId="603FA59F">
            <wp:extent cx="4041344" cy="5676900"/>
            <wp:effectExtent l="0" t="0" r="0" b="0"/>
            <wp:docPr id="13596685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685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1344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24FC2" w14:textId="77777777" w:rsidR="00007AF5" w:rsidRDefault="00007AF5" w:rsidP="00007AF5">
      <w:pPr>
        <w:pStyle w:val="Nagwek"/>
        <w:spacing w:line="276" w:lineRule="auto"/>
        <w:ind w:left="709"/>
        <w:jc w:val="center"/>
        <w:rPr>
          <w:rFonts w:ascii="Arial" w:hAnsi="Arial" w:cs="Arial"/>
          <w:sz w:val="21"/>
          <w:szCs w:val="21"/>
        </w:rPr>
      </w:pPr>
    </w:p>
    <w:p w14:paraId="2775358E" w14:textId="77777777" w:rsidR="00A559A5" w:rsidRDefault="00EA5593" w:rsidP="00007AF5">
      <w:pPr>
        <w:pStyle w:val="Nagwek"/>
        <w:spacing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wyżej wymienionych działkach występują istniejące sieci uzbrojenia terenu takie jak:</w:t>
      </w:r>
    </w:p>
    <w:p w14:paraId="14B35EEA" w14:textId="2BD53CC5" w:rsidR="00A559A5" w:rsidRDefault="00A559A5" w:rsidP="00007AF5">
      <w:pPr>
        <w:pStyle w:val="Nagwek"/>
        <w:spacing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 w:rsidR="00EA5593">
        <w:rPr>
          <w:rFonts w:ascii="Arial" w:hAnsi="Arial" w:cs="Arial"/>
          <w:sz w:val="21"/>
          <w:szCs w:val="21"/>
        </w:rPr>
        <w:t xml:space="preserve"> sieć </w:t>
      </w:r>
      <w:proofErr w:type="spellStart"/>
      <w:r w:rsidR="00EA5593">
        <w:rPr>
          <w:rFonts w:ascii="Arial" w:hAnsi="Arial" w:cs="Arial"/>
          <w:sz w:val="21"/>
          <w:szCs w:val="21"/>
        </w:rPr>
        <w:t>elektroenergetyczyna</w:t>
      </w:r>
      <w:proofErr w:type="spellEnd"/>
      <w:r>
        <w:rPr>
          <w:rFonts w:ascii="Arial" w:hAnsi="Arial" w:cs="Arial"/>
          <w:sz w:val="21"/>
          <w:szCs w:val="21"/>
        </w:rPr>
        <w:t xml:space="preserve"> napowietrzna i doziemna z przyłączami – TAURON DYSTRYBUCJA S.A.</w:t>
      </w:r>
    </w:p>
    <w:p w14:paraId="5D64B3B3" w14:textId="01667B66" w:rsidR="00A559A5" w:rsidRDefault="00A559A5" w:rsidP="00007AF5">
      <w:pPr>
        <w:pStyle w:val="Nagwek"/>
        <w:spacing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oświetlenia uliczne,</w:t>
      </w:r>
    </w:p>
    <w:p w14:paraId="5F3E7E0E" w14:textId="32887A3F" w:rsidR="00A559A5" w:rsidRDefault="00A559A5" w:rsidP="00007AF5">
      <w:pPr>
        <w:pStyle w:val="Nagwek"/>
        <w:spacing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EA5593">
        <w:rPr>
          <w:rFonts w:ascii="Arial" w:hAnsi="Arial" w:cs="Arial"/>
          <w:sz w:val="21"/>
          <w:szCs w:val="21"/>
        </w:rPr>
        <w:t>sieć telekomunikacyjna</w:t>
      </w:r>
      <w:r>
        <w:rPr>
          <w:rFonts w:ascii="Arial" w:hAnsi="Arial" w:cs="Arial"/>
          <w:sz w:val="21"/>
          <w:szCs w:val="21"/>
        </w:rPr>
        <w:t xml:space="preserve"> wraz z przyłączami – ORANGE POLSKA S.A.</w:t>
      </w:r>
    </w:p>
    <w:p w14:paraId="1B18E173" w14:textId="0FE48CA2" w:rsidR="00A559A5" w:rsidRDefault="00A559A5" w:rsidP="00007AF5">
      <w:pPr>
        <w:pStyle w:val="Nagwek"/>
        <w:spacing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EA5593">
        <w:rPr>
          <w:rFonts w:ascii="Arial" w:hAnsi="Arial" w:cs="Arial"/>
          <w:sz w:val="21"/>
          <w:szCs w:val="21"/>
        </w:rPr>
        <w:t>sieć gazowa</w:t>
      </w:r>
      <w:r>
        <w:rPr>
          <w:rFonts w:ascii="Arial" w:hAnsi="Arial" w:cs="Arial"/>
          <w:sz w:val="21"/>
          <w:szCs w:val="21"/>
        </w:rPr>
        <w:t xml:space="preserve"> z przyłączami – PSG SP. Z O.O.</w:t>
      </w:r>
    </w:p>
    <w:p w14:paraId="4B9C8963" w14:textId="49003D32" w:rsidR="00A559A5" w:rsidRDefault="00A559A5" w:rsidP="00007AF5">
      <w:pPr>
        <w:pStyle w:val="Nagwek"/>
        <w:spacing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EA5593">
        <w:rPr>
          <w:rFonts w:ascii="Arial" w:hAnsi="Arial" w:cs="Arial"/>
          <w:sz w:val="21"/>
          <w:szCs w:val="21"/>
        </w:rPr>
        <w:t>sieć wodociągowa</w:t>
      </w:r>
      <w:r>
        <w:rPr>
          <w:rFonts w:ascii="Arial" w:hAnsi="Arial" w:cs="Arial"/>
          <w:sz w:val="21"/>
          <w:szCs w:val="21"/>
        </w:rPr>
        <w:t xml:space="preserve"> z przyłączami – ZGK SP. Z O.O.</w:t>
      </w:r>
    </w:p>
    <w:p w14:paraId="15DB9B22" w14:textId="65DC8D0F" w:rsidR="00EA5593" w:rsidRPr="00007AF5" w:rsidRDefault="00A559A5" w:rsidP="00007AF5">
      <w:pPr>
        <w:pStyle w:val="Nagwek"/>
        <w:spacing w:line="276" w:lineRule="auto"/>
        <w:ind w:left="709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 w:rsidR="00EA5593">
        <w:rPr>
          <w:rFonts w:ascii="Arial" w:hAnsi="Arial" w:cs="Arial"/>
          <w:sz w:val="21"/>
          <w:szCs w:val="21"/>
        </w:rPr>
        <w:t>kanalizacja sanitarna</w:t>
      </w:r>
      <w:r>
        <w:rPr>
          <w:rFonts w:ascii="Arial" w:hAnsi="Arial" w:cs="Arial"/>
          <w:sz w:val="21"/>
          <w:szCs w:val="21"/>
        </w:rPr>
        <w:t xml:space="preserve"> wraz z przyłączami – ZGK SP. Z O.O.</w:t>
      </w:r>
    </w:p>
    <w:p w14:paraId="281E882F" w14:textId="4941178B" w:rsidR="00007AF5" w:rsidRDefault="00267314" w:rsidP="00007AF5">
      <w:pPr>
        <w:keepNext/>
        <w:ind w:left="708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A7DC3F3" wp14:editId="5471C507">
            <wp:extent cx="4257675" cy="5810250"/>
            <wp:effectExtent l="0" t="0" r="9525" b="0"/>
            <wp:docPr id="953614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C783" w14:textId="6D7C6B54" w:rsidR="00404FC1" w:rsidRPr="00981103" w:rsidRDefault="00267314" w:rsidP="00404FC1">
      <w:pPr>
        <w:keepNext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Planowany jest remont ulicy Bzowej w Radwanicach przed wykonaniem skablowania przedmiotowej sieci co należy uwzględnić w projekcie w zakresie technologii prowadzenia robót i lokalizacji skablowanej sieci. </w:t>
      </w:r>
    </w:p>
    <w:p w14:paraId="073820C9" w14:textId="3D38F635" w:rsidR="00007AF5" w:rsidRPr="00007AF5" w:rsidRDefault="004A6972" w:rsidP="00007AF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993" w:hanging="273"/>
        <w:jc w:val="both"/>
        <w:textAlignment w:val="baseline"/>
        <w:rPr>
          <w:b/>
          <w:sz w:val="21"/>
          <w:szCs w:val="21"/>
        </w:rPr>
      </w:pPr>
      <w:r w:rsidRPr="00981103">
        <w:rPr>
          <w:b/>
          <w:sz w:val="21"/>
          <w:szCs w:val="21"/>
        </w:rPr>
        <w:t>Zakres zamówienia</w:t>
      </w:r>
      <w:r w:rsidR="00171C21" w:rsidRPr="00981103">
        <w:rPr>
          <w:b/>
          <w:sz w:val="21"/>
          <w:szCs w:val="21"/>
        </w:rPr>
        <w:t>:</w:t>
      </w:r>
    </w:p>
    <w:p w14:paraId="331571FF" w14:textId="3853F058" w:rsidR="008012AC" w:rsidRPr="00981103" w:rsidRDefault="008012AC" w:rsidP="00E45C91">
      <w:pPr>
        <w:pStyle w:val="Default"/>
        <w:ind w:left="709"/>
        <w:jc w:val="both"/>
        <w:rPr>
          <w:rFonts w:ascii="Arial" w:hAnsi="Arial" w:cs="Arial"/>
          <w:sz w:val="21"/>
          <w:szCs w:val="21"/>
        </w:rPr>
      </w:pPr>
      <w:r w:rsidRPr="00C81957">
        <w:rPr>
          <w:rFonts w:ascii="Arial" w:hAnsi="Arial" w:cs="Arial"/>
          <w:sz w:val="21"/>
          <w:szCs w:val="21"/>
        </w:rPr>
        <w:t>W</w:t>
      </w:r>
      <w:r w:rsidR="00257763" w:rsidRPr="00C81957">
        <w:rPr>
          <w:rFonts w:ascii="Arial" w:hAnsi="Arial" w:cs="Arial"/>
          <w:sz w:val="21"/>
          <w:szCs w:val="21"/>
        </w:rPr>
        <w:t>ykonani</w:t>
      </w:r>
      <w:r w:rsidR="004D7E28">
        <w:rPr>
          <w:rFonts w:ascii="Arial" w:hAnsi="Arial" w:cs="Arial"/>
          <w:sz w:val="21"/>
          <w:szCs w:val="21"/>
        </w:rPr>
        <w:t>e</w:t>
      </w:r>
      <w:r w:rsidR="00257763" w:rsidRPr="00C81957">
        <w:rPr>
          <w:rFonts w:ascii="Arial" w:hAnsi="Arial" w:cs="Arial"/>
          <w:sz w:val="21"/>
          <w:szCs w:val="21"/>
        </w:rPr>
        <w:t xml:space="preserve"> przebudowy</w:t>
      </w:r>
      <w:r w:rsidRPr="00C81957">
        <w:rPr>
          <w:rFonts w:ascii="Arial" w:hAnsi="Arial" w:cs="Arial"/>
          <w:sz w:val="21"/>
          <w:szCs w:val="21"/>
        </w:rPr>
        <w:t xml:space="preserve"> linii napowietrznej </w:t>
      </w:r>
      <w:proofErr w:type="spellStart"/>
      <w:r w:rsidRPr="00C81957">
        <w:rPr>
          <w:rFonts w:ascii="Arial" w:hAnsi="Arial" w:cs="Arial"/>
          <w:sz w:val="21"/>
          <w:szCs w:val="21"/>
        </w:rPr>
        <w:t>nN</w:t>
      </w:r>
      <w:proofErr w:type="spellEnd"/>
      <w:r w:rsidRPr="00C81957">
        <w:rPr>
          <w:rFonts w:ascii="Arial" w:hAnsi="Arial" w:cs="Arial"/>
          <w:sz w:val="21"/>
          <w:szCs w:val="21"/>
        </w:rPr>
        <w:t xml:space="preserve"> </w:t>
      </w:r>
      <w:r w:rsidR="003B2694" w:rsidRPr="00C81957">
        <w:rPr>
          <w:rFonts w:ascii="Arial" w:hAnsi="Arial" w:cs="Arial"/>
          <w:sz w:val="21"/>
          <w:szCs w:val="21"/>
        </w:rPr>
        <w:t>tj. wykonanie skablowania odcinka od słupa nr 23</w:t>
      </w:r>
      <w:r w:rsidR="007D10C0">
        <w:rPr>
          <w:rFonts w:ascii="Arial" w:hAnsi="Arial" w:cs="Arial"/>
          <w:sz w:val="21"/>
          <w:szCs w:val="21"/>
        </w:rPr>
        <w:t>0</w:t>
      </w:r>
      <w:r w:rsidR="003B2694" w:rsidRPr="00C81957">
        <w:rPr>
          <w:rFonts w:ascii="Arial" w:hAnsi="Arial" w:cs="Arial"/>
          <w:sz w:val="21"/>
          <w:szCs w:val="21"/>
        </w:rPr>
        <w:t xml:space="preserve"> do </w:t>
      </w:r>
      <w:r w:rsidR="007D10C0">
        <w:rPr>
          <w:rFonts w:ascii="Arial" w:hAnsi="Arial" w:cs="Arial"/>
          <w:sz w:val="21"/>
          <w:szCs w:val="21"/>
        </w:rPr>
        <w:t>stacji transformatorowej nr WRW 4259</w:t>
      </w:r>
      <w:r w:rsidR="003B2694" w:rsidRPr="00C81957">
        <w:rPr>
          <w:rFonts w:ascii="Arial" w:hAnsi="Arial" w:cs="Arial"/>
          <w:sz w:val="21"/>
          <w:szCs w:val="21"/>
        </w:rPr>
        <w:t xml:space="preserve"> oraz likwidacja słupów</w:t>
      </w:r>
      <w:r w:rsidR="007D10C0">
        <w:rPr>
          <w:rFonts w:ascii="Arial" w:hAnsi="Arial" w:cs="Arial"/>
          <w:sz w:val="21"/>
          <w:szCs w:val="21"/>
        </w:rPr>
        <w:t xml:space="preserve"> nr 231, nr 232, nr 233,</w:t>
      </w:r>
      <w:r w:rsidR="00C81957" w:rsidRPr="00C81957">
        <w:rPr>
          <w:rFonts w:ascii="Arial" w:hAnsi="Arial" w:cs="Arial"/>
          <w:sz w:val="21"/>
          <w:szCs w:val="21"/>
        </w:rPr>
        <w:t xml:space="preserve"> nr 234,</w:t>
      </w:r>
      <w:r w:rsidR="003B2694" w:rsidRPr="00C81957">
        <w:rPr>
          <w:rFonts w:ascii="Arial" w:hAnsi="Arial" w:cs="Arial"/>
          <w:sz w:val="21"/>
          <w:szCs w:val="21"/>
        </w:rPr>
        <w:t xml:space="preserve"> nr 235</w:t>
      </w:r>
      <w:r w:rsidR="007D10C0">
        <w:rPr>
          <w:rFonts w:ascii="Arial" w:hAnsi="Arial" w:cs="Arial"/>
          <w:sz w:val="21"/>
          <w:szCs w:val="21"/>
        </w:rPr>
        <w:t>, nr 236</w:t>
      </w:r>
      <w:r w:rsidR="00C81957" w:rsidRPr="00C81957">
        <w:rPr>
          <w:rFonts w:ascii="Arial" w:hAnsi="Arial" w:cs="Arial"/>
          <w:sz w:val="21"/>
          <w:szCs w:val="21"/>
        </w:rPr>
        <w:t xml:space="preserve"> oraz likwidacja stacji transformatorowej nr WRW 2280</w:t>
      </w:r>
      <w:r w:rsidR="007D10C0">
        <w:rPr>
          <w:rFonts w:ascii="Arial" w:hAnsi="Arial" w:cs="Arial"/>
          <w:sz w:val="21"/>
          <w:szCs w:val="21"/>
        </w:rPr>
        <w:t xml:space="preserve"> oraz wymiana słupa 230 na słup wirowany.</w:t>
      </w:r>
    </w:p>
    <w:p w14:paraId="58E9B1AF" w14:textId="2EBC0C7A" w:rsidR="00CD079D" w:rsidRPr="00981103" w:rsidRDefault="008012AC" w:rsidP="00E45C91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 xml:space="preserve">Zakres prac projektowych dotyczący przebudowy </w:t>
      </w:r>
      <w:r w:rsidR="00257763" w:rsidRPr="00981103">
        <w:rPr>
          <w:rFonts w:ascii="Arial" w:hAnsi="Arial" w:cs="Arial"/>
          <w:sz w:val="21"/>
          <w:szCs w:val="21"/>
        </w:rPr>
        <w:t>napowietrznej</w:t>
      </w:r>
      <w:r w:rsidR="00CD079D" w:rsidRPr="00981103">
        <w:rPr>
          <w:rFonts w:ascii="Arial" w:hAnsi="Arial" w:cs="Arial"/>
          <w:sz w:val="21"/>
          <w:szCs w:val="21"/>
        </w:rPr>
        <w:t xml:space="preserve"> linii </w:t>
      </w:r>
      <w:proofErr w:type="spellStart"/>
      <w:r w:rsidR="00CD079D" w:rsidRPr="00981103">
        <w:rPr>
          <w:rFonts w:ascii="Arial" w:hAnsi="Arial" w:cs="Arial"/>
          <w:sz w:val="21"/>
          <w:szCs w:val="21"/>
        </w:rPr>
        <w:t>nN</w:t>
      </w:r>
      <w:proofErr w:type="spellEnd"/>
      <w:r w:rsidR="00CD079D" w:rsidRPr="00981103">
        <w:rPr>
          <w:rFonts w:ascii="Arial" w:hAnsi="Arial" w:cs="Arial"/>
          <w:sz w:val="21"/>
          <w:szCs w:val="21"/>
        </w:rPr>
        <w:t xml:space="preserve">: </w:t>
      </w:r>
    </w:p>
    <w:p w14:paraId="2D08D5F2" w14:textId="65234D00" w:rsidR="00CD079D" w:rsidRPr="00981103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Uzyskanie warunków przebudowy linii napowietrzn</w:t>
      </w:r>
      <w:r w:rsidR="00CD079D" w:rsidRPr="00981103">
        <w:rPr>
          <w:rFonts w:ascii="Arial" w:hAnsi="Arial" w:cs="Arial"/>
          <w:sz w:val="21"/>
          <w:szCs w:val="21"/>
        </w:rPr>
        <w:t xml:space="preserve">ej </w:t>
      </w:r>
      <w:proofErr w:type="spellStart"/>
      <w:r w:rsidR="00CD079D" w:rsidRPr="00981103">
        <w:rPr>
          <w:rFonts w:ascii="Arial" w:hAnsi="Arial" w:cs="Arial"/>
          <w:sz w:val="21"/>
          <w:szCs w:val="21"/>
        </w:rPr>
        <w:t>nN</w:t>
      </w:r>
      <w:proofErr w:type="spellEnd"/>
      <w:r w:rsidR="00CD079D" w:rsidRPr="00981103">
        <w:rPr>
          <w:rFonts w:ascii="Arial" w:hAnsi="Arial" w:cs="Arial"/>
          <w:sz w:val="21"/>
          <w:szCs w:val="21"/>
        </w:rPr>
        <w:t xml:space="preserve"> </w:t>
      </w:r>
      <w:r w:rsidR="000E3717">
        <w:rPr>
          <w:rFonts w:ascii="Arial" w:hAnsi="Arial" w:cs="Arial"/>
          <w:sz w:val="21"/>
          <w:szCs w:val="21"/>
        </w:rPr>
        <w:t>od słupa nr 23</w:t>
      </w:r>
      <w:r w:rsidR="007D10C0">
        <w:rPr>
          <w:rFonts w:ascii="Arial" w:hAnsi="Arial" w:cs="Arial"/>
          <w:sz w:val="21"/>
          <w:szCs w:val="21"/>
        </w:rPr>
        <w:t>0</w:t>
      </w:r>
      <w:r w:rsidR="000E3717">
        <w:rPr>
          <w:rFonts w:ascii="Arial" w:hAnsi="Arial" w:cs="Arial"/>
          <w:sz w:val="21"/>
          <w:szCs w:val="21"/>
        </w:rPr>
        <w:t xml:space="preserve"> do </w:t>
      </w:r>
      <w:r w:rsidR="007D10C0">
        <w:rPr>
          <w:rFonts w:ascii="Arial" w:hAnsi="Arial" w:cs="Arial"/>
          <w:sz w:val="21"/>
          <w:szCs w:val="21"/>
        </w:rPr>
        <w:t>stacji transformatorowej WRW 4259</w:t>
      </w:r>
      <w:r w:rsidR="00CA32B4">
        <w:rPr>
          <w:rFonts w:ascii="Arial" w:hAnsi="Arial" w:cs="Arial"/>
          <w:sz w:val="21"/>
          <w:szCs w:val="21"/>
        </w:rPr>
        <w:t xml:space="preserve"> na siec kablową układaną w ziemi. </w:t>
      </w:r>
    </w:p>
    <w:p w14:paraId="6A7A7475" w14:textId="06517545" w:rsidR="00CD079D" w:rsidRPr="00981103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Zaprojektowanie nowej trasy kablowej na odc</w:t>
      </w:r>
      <w:r w:rsidR="00E45C91" w:rsidRPr="00981103">
        <w:rPr>
          <w:rFonts w:ascii="Arial" w:hAnsi="Arial" w:cs="Arial"/>
          <w:sz w:val="21"/>
          <w:szCs w:val="21"/>
        </w:rPr>
        <w:t xml:space="preserve">inku od słupa </w:t>
      </w:r>
      <w:r w:rsidR="000E3717">
        <w:rPr>
          <w:rFonts w:ascii="Arial" w:hAnsi="Arial" w:cs="Arial"/>
          <w:sz w:val="21"/>
          <w:szCs w:val="21"/>
        </w:rPr>
        <w:t>nr 23</w:t>
      </w:r>
      <w:r w:rsidR="007D10C0">
        <w:rPr>
          <w:rFonts w:ascii="Arial" w:hAnsi="Arial" w:cs="Arial"/>
          <w:sz w:val="21"/>
          <w:szCs w:val="21"/>
        </w:rPr>
        <w:t>0</w:t>
      </w:r>
      <w:r w:rsidR="000E3717">
        <w:rPr>
          <w:rFonts w:ascii="Arial" w:hAnsi="Arial" w:cs="Arial"/>
          <w:sz w:val="21"/>
          <w:szCs w:val="21"/>
        </w:rPr>
        <w:t xml:space="preserve"> do </w:t>
      </w:r>
      <w:r w:rsidR="007D10C0">
        <w:rPr>
          <w:rFonts w:ascii="Arial" w:hAnsi="Arial" w:cs="Arial"/>
          <w:sz w:val="21"/>
          <w:szCs w:val="21"/>
        </w:rPr>
        <w:t>stacji transformatorowej nr WRW 4259</w:t>
      </w:r>
      <w:r w:rsidR="00740D6A">
        <w:rPr>
          <w:rFonts w:ascii="Arial" w:hAnsi="Arial" w:cs="Arial"/>
          <w:sz w:val="21"/>
          <w:szCs w:val="21"/>
        </w:rPr>
        <w:t xml:space="preserve"> </w:t>
      </w:r>
      <w:r w:rsidRPr="00981103">
        <w:rPr>
          <w:rFonts w:ascii="Arial" w:hAnsi="Arial" w:cs="Arial"/>
          <w:sz w:val="21"/>
          <w:szCs w:val="21"/>
        </w:rPr>
        <w:t xml:space="preserve">wraz z uwzględnieniem </w:t>
      </w:r>
      <w:r w:rsidR="000E3717">
        <w:rPr>
          <w:rFonts w:ascii="Arial" w:hAnsi="Arial" w:cs="Arial"/>
          <w:sz w:val="21"/>
          <w:szCs w:val="21"/>
        </w:rPr>
        <w:t>likwidacji słupów</w:t>
      </w:r>
      <w:r w:rsidR="007D10C0">
        <w:rPr>
          <w:rFonts w:ascii="Arial" w:hAnsi="Arial" w:cs="Arial"/>
          <w:sz w:val="21"/>
          <w:szCs w:val="21"/>
        </w:rPr>
        <w:t xml:space="preserve"> nr 231, nr 232, nr 233, </w:t>
      </w:r>
      <w:r w:rsidR="00C81957">
        <w:rPr>
          <w:rFonts w:ascii="Arial" w:hAnsi="Arial" w:cs="Arial"/>
          <w:sz w:val="21"/>
          <w:szCs w:val="21"/>
        </w:rPr>
        <w:t>nr 234, nr 235</w:t>
      </w:r>
      <w:r w:rsidR="007D10C0">
        <w:rPr>
          <w:rFonts w:ascii="Arial" w:hAnsi="Arial" w:cs="Arial"/>
          <w:sz w:val="21"/>
          <w:szCs w:val="21"/>
        </w:rPr>
        <w:t>, nr 236</w:t>
      </w:r>
      <w:r w:rsidR="000E3717">
        <w:rPr>
          <w:rFonts w:ascii="Arial" w:hAnsi="Arial" w:cs="Arial"/>
          <w:sz w:val="21"/>
          <w:szCs w:val="21"/>
        </w:rPr>
        <w:t xml:space="preserve"> oraz </w:t>
      </w:r>
      <w:r w:rsidR="00C81957">
        <w:rPr>
          <w:rFonts w:ascii="Arial" w:hAnsi="Arial" w:cs="Arial"/>
          <w:sz w:val="21"/>
          <w:szCs w:val="21"/>
        </w:rPr>
        <w:t>likwidacji stacji transformatorowej nr WRW 2280</w:t>
      </w:r>
      <w:r w:rsidR="007D10C0">
        <w:rPr>
          <w:rFonts w:ascii="Arial" w:hAnsi="Arial" w:cs="Arial"/>
          <w:sz w:val="21"/>
          <w:szCs w:val="21"/>
        </w:rPr>
        <w:t xml:space="preserve"> oraz z wymianą słupa nr 230 na wirowany.</w:t>
      </w:r>
    </w:p>
    <w:p w14:paraId="230E986A" w14:textId="4DA90B05" w:rsidR="00CD079D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Zaprojektowanie złącz</w:t>
      </w:r>
      <w:r w:rsidR="000E3717">
        <w:rPr>
          <w:rFonts w:ascii="Arial" w:hAnsi="Arial" w:cs="Arial"/>
          <w:sz w:val="21"/>
          <w:szCs w:val="21"/>
        </w:rPr>
        <w:t>y</w:t>
      </w:r>
      <w:r w:rsidRPr="00981103">
        <w:rPr>
          <w:rFonts w:ascii="Arial" w:hAnsi="Arial" w:cs="Arial"/>
          <w:sz w:val="21"/>
          <w:szCs w:val="21"/>
        </w:rPr>
        <w:t xml:space="preserve"> kablow</w:t>
      </w:r>
      <w:r w:rsidR="000E3717">
        <w:rPr>
          <w:rFonts w:ascii="Arial" w:hAnsi="Arial" w:cs="Arial"/>
          <w:sz w:val="21"/>
          <w:szCs w:val="21"/>
        </w:rPr>
        <w:t>ych</w:t>
      </w:r>
      <w:r w:rsidRPr="00981103">
        <w:rPr>
          <w:rFonts w:ascii="Arial" w:hAnsi="Arial" w:cs="Arial"/>
          <w:sz w:val="21"/>
          <w:szCs w:val="21"/>
        </w:rPr>
        <w:t xml:space="preserve"> w miejsc</w:t>
      </w:r>
      <w:r w:rsidR="000E3717">
        <w:rPr>
          <w:rFonts w:ascii="Arial" w:hAnsi="Arial" w:cs="Arial"/>
          <w:sz w:val="21"/>
          <w:szCs w:val="21"/>
        </w:rPr>
        <w:t>ach</w:t>
      </w:r>
      <w:r w:rsidR="00E45C91" w:rsidRPr="00981103">
        <w:rPr>
          <w:rFonts w:ascii="Arial" w:hAnsi="Arial" w:cs="Arial"/>
          <w:sz w:val="21"/>
          <w:szCs w:val="21"/>
        </w:rPr>
        <w:t xml:space="preserve"> likwidowan</w:t>
      </w:r>
      <w:r w:rsidR="000E3717">
        <w:rPr>
          <w:rFonts w:ascii="Arial" w:hAnsi="Arial" w:cs="Arial"/>
          <w:sz w:val="21"/>
          <w:szCs w:val="21"/>
        </w:rPr>
        <w:t>ych</w:t>
      </w:r>
      <w:r w:rsidR="00E45C91" w:rsidRPr="00981103">
        <w:rPr>
          <w:rFonts w:ascii="Arial" w:hAnsi="Arial" w:cs="Arial"/>
          <w:sz w:val="21"/>
          <w:szCs w:val="21"/>
        </w:rPr>
        <w:t xml:space="preserve"> słup</w:t>
      </w:r>
      <w:r w:rsidR="003337C3">
        <w:rPr>
          <w:rFonts w:ascii="Arial" w:hAnsi="Arial" w:cs="Arial"/>
          <w:sz w:val="21"/>
          <w:szCs w:val="21"/>
        </w:rPr>
        <w:t>ów</w:t>
      </w:r>
      <w:r w:rsidR="008B5116">
        <w:rPr>
          <w:rFonts w:ascii="Arial" w:hAnsi="Arial" w:cs="Arial"/>
          <w:sz w:val="21"/>
          <w:szCs w:val="21"/>
        </w:rPr>
        <w:t xml:space="preserve"> nr 231, nr 232, nr 233,</w:t>
      </w:r>
      <w:r w:rsidR="00E45C91" w:rsidRPr="00981103">
        <w:rPr>
          <w:rFonts w:ascii="Arial" w:hAnsi="Arial" w:cs="Arial"/>
          <w:sz w:val="21"/>
          <w:szCs w:val="21"/>
        </w:rPr>
        <w:t xml:space="preserve"> </w:t>
      </w:r>
      <w:r w:rsidR="003337C3">
        <w:rPr>
          <w:rFonts w:ascii="Arial" w:hAnsi="Arial" w:cs="Arial"/>
          <w:sz w:val="21"/>
          <w:szCs w:val="21"/>
        </w:rPr>
        <w:t>nr 23</w:t>
      </w:r>
      <w:r w:rsidR="00740D6A">
        <w:rPr>
          <w:rFonts w:ascii="Arial" w:hAnsi="Arial" w:cs="Arial"/>
          <w:sz w:val="21"/>
          <w:szCs w:val="21"/>
        </w:rPr>
        <w:t>4</w:t>
      </w:r>
      <w:r w:rsidR="00C81957">
        <w:rPr>
          <w:rFonts w:ascii="Arial" w:hAnsi="Arial" w:cs="Arial"/>
          <w:sz w:val="21"/>
          <w:szCs w:val="21"/>
        </w:rPr>
        <w:t>, nr 23</w:t>
      </w:r>
      <w:r w:rsidR="00740D6A">
        <w:rPr>
          <w:rFonts w:ascii="Arial" w:hAnsi="Arial" w:cs="Arial"/>
          <w:sz w:val="21"/>
          <w:szCs w:val="21"/>
        </w:rPr>
        <w:t>5</w:t>
      </w:r>
      <w:r w:rsidR="00C81957">
        <w:rPr>
          <w:rFonts w:ascii="Arial" w:hAnsi="Arial" w:cs="Arial"/>
          <w:sz w:val="21"/>
          <w:szCs w:val="21"/>
        </w:rPr>
        <w:t>,</w:t>
      </w:r>
      <w:r w:rsidR="003337C3">
        <w:rPr>
          <w:rFonts w:ascii="Arial" w:hAnsi="Arial" w:cs="Arial"/>
          <w:sz w:val="21"/>
          <w:szCs w:val="21"/>
        </w:rPr>
        <w:t xml:space="preserve"> </w:t>
      </w:r>
      <w:r w:rsidR="00C81957">
        <w:rPr>
          <w:rFonts w:ascii="Arial" w:hAnsi="Arial" w:cs="Arial"/>
          <w:sz w:val="21"/>
          <w:szCs w:val="21"/>
        </w:rPr>
        <w:t xml:space="preserve"> </w:t>
      </w:r>
      <w:r w:rsidR="008B5116">
        <w:rPr>
          <w:rFonts w:ascii="Arial" w:hAnsi="Arial" w:cs="Arial"/>
          <w:sz w:val="21"/>
          <w:szCs w:val="21"/>
        </w:rPr>
        <w:t xml:space="preserve">nr 236 </w:t>
      </w:r>
      <w:r w:rsidR="00C81957">
        <w:rPr>
          <w:rFonts w:ascii="Arial" w:hAnsi="Arial" w:cs="Arial"/>
          <w:sz w:val="21"/>
          <w:szCs w:val="21"/>
        </w:rPr>
        <w:t xml:space="preserve">oraz w miejscu </w:t>
      </w:r>
      <w:r w:rsidR="00C461FF">
        <w:rPr>
          <w:rFonts w:ascii="Arial" w:hAnsi="Arial" w:cs="Arial"/>
          <w:sz w:val="21"/>
          <w:szCs w:val="21"/>
        </w:rPr>
        <w:t>likwidowanej stacji transformatorowej nr WRW 2280</w:t>
      </w:r>
      <w:r w:rsidR="003337C3">
        <w:rPr>
          <w:rFonts w:ascii="Arial" w:hAnsi="Arial" w:cs="Arial"/>
          <w:sz w:val="21"/>
          <w:szCs w:val="21"/>
        </w:rPr>
        <w:t>.</w:t>
      </w:r>
    </w:p>
    <w:p w14:paraId="43855F2C" w14:textId="1A7EFA13" w:rsidR="006856AC" w:rsidRPr="00981103" w:rsidRDefault="006856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Skablowanie odcinków sieci odchodzących od likwidowanych słupów.</w:t>
      </w:r>
    </w:p>
    <w:p w14:paraId="51E23688" w14:textId="144C705D" w:rsidR="00CD079D" w:rsidRPr="00981103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 xml:space="preserve">Pozyskanie uzgodnienia Tauron dla przebudowywanej linii napowietrznej </w:t>
      </w:r>
      <w:r w:rsidR="006856AC">
        <w:rPr>
          <w:rFonts w:ascii="Arial" w:hAnsi="Arial" w:cs="Arial"/>
          <w:sz w:val="21"/>
          <w:szCs w:val="21"/>
        </w:rPr>
        <w:t>.</w:t>
      </w:r>
    </w:p>
    <w:p w14:paraId="51703DCE" w14:textId="537F61DF" w:rsidR="00CD079D" w:rsidRPr="00981103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lastRenderedPageBreak/>
        <w:t xml:space="preserve">Pozyskanie uzgodnienia zarządcy działek w zakresie likwidacji istniejącej linii napowietrznej </w:t>
      </w:r>
      <w:proofErr w:type="spellStart"/>
      <w:r w:rsidRPr="00981103">
        <w:rPr>
          <w:rFonts w:ascii="Arial" w:hAnsi="Arial" w:cs="Arial"/>
          <w:sz w:val="21"/>
          <w:szCs w:val="21"/>
        </w:rPr>
        <w:t>nN</w:t>
      </w:r>
      <w:proofErr w:type="spellEnd"/>
      <w:r w:rsidRPr="00981103">
        <w:rPr>
          <w:rFonts w:ascii="Arial" w:hAnsi="Arial" w:cs="Arial"/>
          <w:sz w:val="21"/>
          <w:szCs w:val="21"/>
        </w:rPr>
        <w:t xml:space="preserve"> i budowy nowej linii kablowej </w:t>
      </w:r>
      <w:proofErr w:type="spellStart"/>
      <w:r w:rsidRPr="00981103">
        <w:rPr>
          <w:rFonts w:ascii="Arial" w:hAnsi="Arial" w:cs="Arial"/>
          <w:sz w:val="21"/>
          <w:szCs w:val="21"/>
        </w:rPr>
        <w:t>nN.</w:t>
      </w:r>
      <w:proofErr w:type="spellEnd"/>
      <w:r w:rsidR="0043451B">
        <w:rPr>
          <w:rFonts w:ascii="Arial" w:hAnsi="Arial" w:cs="Arial"/>
          <w:sz w:val="21"/>
          <w:szCs w:val="21"/>
        </w:rPr>
        <w:t>( jeśli dotyczy)</w:t>
      </w:r>
      <w:r w:rsidR="006856AC">
        <w:rPr>
          <w:rFonts w:ascii="Arial" w:hAnsi="Arial" w:cs="Arial"/>
          <w:sz w:val="21"/>
          <w:szCs w:val="21"/>
        </w:rPr>
        <w:t>.</w:t>
      </w:r>
    </w:p>
    <w:p w14:paraId="000C3C1F" w14:textId="77777777" w:rsidR="00CD079D" w:rsidRPr="00981103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Pozyskanie uzgodnienia zespołu geodezji i sytu</w:t>
      </w:r>
      <w:r w:rsidR="00CD079D" w:rsidRPr="00981103">
        <w:rPr>
          <w:rFonts w:ascii="Arial" w:hAnsi="Arial" w:cs="Arial"/>
          <w:sz w:val="21"/>
          <w:szCs w:val="21"/>
        </w:rPr>
        <w:t>owania sieci uzbrojenia terenu.</w:t>
      </w:r>
    </w:p>
    <w:p w14:paraId="254648E9" w14:textId="77777777" w:rsidR="00CD079D" w:rsidRPr="00C461FF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C461FF">
        <w:rPr>
          <w:rFonts w:ascii="Arial" w:hAnsi="Arial" w:cs="Arial"/>
          <w:sz w:val="21"/>
          <w:szCs w:val="21"/>
        </w:rPr>
        <w:t xml:space="preserve">Opracowanie dokumentacji organizacji ruchu zastępczego i odbudowy nawierzchni wraz z uzyskaniem niezbędnych uzgodnień. </w:t>
      </w:r>
    </w:p>
    <w:p w14:paraId="4E100B05" w14:textId="1467CF57" w:rsidR="008012AC" w:rsidRDefault="008012AC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 w:rsidRPr="00C461FF">
        <w:rPr>
          <w:rFonts w:ascii="Arial" w:hAnsi="Arial" w:cs="Arial"/>
          <w:sz w:val="21"/>
          <w:szCs w:val="21"/>
        </w:rPr>
        <w:t xml:space="preserve">Pozyskanie decyzji lokalizacyjnej dla projektowanej linii kablowej na umieszczenie infrastruktury niesłużącej do obsługi pasa ruchu drogowego. </w:t>
      </w:r>
    </w:p>
    <w:p w14:paraId="2A0F5C00" w14:textId="25361CDA" w:rsidR="001E7CE2" w:rsidRPr="00C461FF" w:rsidRDefault="00CA32B4" w:rsidP="00E45C91">
      <w:pPr>
        <w:pStyle w:val="Default"/>
        <w:numPr>
          <w:ilvl w:val="0"/>
          <w:numId w:val="38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Zgłoszenie robót wraz z p</w:t>
      </w:r>
      <w:r w:rsidR="001E7CE2">
        <w:rPr>
          <w:rFonts w:ascii="Arial" w:hAnsi="Arial" w:cs="Arial"/>
          <w:sz w:val="21"/>
          <w:szCs w:val="21"/>
        </w:rPr>
        <w:t>ozyskanie</w:t>
      </w:r>
      <w:r>
        <w:rPr>
          <w:rFonts w:ascii="Arial" w:hAnsi="Arial" w:cs="Arial"/>
          <w:sz w:val="21"/>
          <w:szCs w:val="21"/>
        </w:rPr>
        <w:t>m</w:t>
      </w:r>
      <w:r w:rsidR="001E7CE2">
        <w:rPr>
          <w:rFonts w:ascii="Arial" w:hAnsi="Arial" w:cs="Arial"/>
          <w:sz w:val="21"/>
          <w:szCs w:val="21"/>
        </w:rPr>
        <w:t xml:space="preserve"> </w:t>
      </w:r>
      <w:r w:rsidR="00612CF4">
        <w:rPr>
          <w:rFonts w:ascii="Arial" w:hAnsi="Arial" w:cs="Arial"/>
          <w:sz w:val="21"/>
          <w:szCs w:val="21"/>
        </w:rPr>
        <w:t>zaświadczenia</w:t>
      </w:r>
      <w:r w:rsidR="001E7CE2">
        <w:rPr>
          <w:rFonts w:ascii="Arial" w:hAnsi="Arial" w:cs="Arial"/>
          <w:sz w:val="21"/>
          <w:szCs w:val="21"/>
        </w:rPr>
        <w:t xml:space="preserve"> o braku sprzeciwu do zgłoszenia</w:t>
      </w:r>
      <w:r>
        <w:rPr>
          <w:rFonts w:ascii="Arial" w:hAnsi="Arial" w:cs="Arial"/>
          <w:sz w:val="21"/>
          <w:szCs w:val="21"/>
        </w:rPr>
        <w:t xml:space="preserve"> lub złożenie wniosku i uzyskanie ostatecznej decyzji pozwolenia na budowę.</w:t>
      </w:r>
    </w:p>
    <w:p w14:paraId="58737D23" w14:textId="77777777" w:rsidR="00CD079D" w:rsidRPr="00981103" w:rsidRDefault="00CD079D" w:rsidP="00E45C91">
      <w:pPr>
        <w:pStyle w:val="Default"/>
        <w:ind w:firstLine="709"/>
        <w:jc w:val="both"/>
        <w:rPr>
          <w:rFonts w:ascii="Arial" w:hAnsi="Arial" w:cs="Arial"/>
          <w:sz w:val="21"/>
          <w:szCs w:val="21"/>
        </w:rPr>
      </w:pPr>
    </w:p>
    <w:p w14:paraId="30B0072F" w14:textId="158E8AB0" w:rsidR="009E1C2C" w:rsidRPr="00981103" w:rsidRDefault="004A6972" w:rsidP="00E45C9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1134" w:hanging="414"/>
        <w:jc w:val="both"/>
        <w:textAlignment w:val="baseline"/>
        <w:rPr>
          <w:b/>
          <w:sz w:val="21"/>
          <w:szCs w:val="21"/>
        </w:rPr>
      </w:pPr>
      <w:r w:rsidRPr="00981103">
        <w:rPr>
          <w:b/>
          <w:sz w:val="21"/>
          <w:szCs w:val="21"/>
        </w:rPr>
        <w:t>W zakresie opracowania dokumentacji projektowej należy wykona</w:t>
      </w:r>
      <w:r w:rsidR="00ED1867" w:rsidRPr="00981103">
        <w:rPr>
          <w:b/>
          <w:sz w:val="21"/>
          <w:szCs w:val="21"/>
        </w:rPr>
        <w:t>ć</w:t>
      </w:r>
      <w:r w:rsidRPr="00981103">
        <w:rPr>
          <w:b/>
          <w:sz w:val="21"/>
          <w:szCs w:val="21"/>
        </w:rPr>
        <w:t>:</w:t>
      </w:r>
    </w:p>
    <w:p w14:paraId="32874FE9" w14:textId="3F5F7F0B" w:rsidR="004A6972" w:rsidRPr="00981103" w:rsidRDefault="004A6972" w:rsidP="00C23A9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 xml:space="preserve">Projekt </w:t>
      </w:r>
      <w:r w:rsidR="00654770" w:rsidRPr="00981103">
        <w:rPr>
          <w:sz w:val="21"/>
          <w:szCs w:val="21"/>
        </w:rPr>
        <w:t xml:space="preserve">wykonawczy </w:t>
      </w:r>
      <w:r w:rsidR="004A50DF" w:rsidRPr="00981103">
        <w:rPr>
          <w:sz w:val="21"/>
          <w:szCs w:val="21"/>
        </w:rPr>
        <w:t>przebudowy</w:t>
      </w:r>
      <w:r w:rsidR="00654770" w:rsidRPr="00981103">
        <w:rPr>
          <w:sz w:val="21"/>
          <w:szCs w:val="21"/>
        </w:rPr>
        <w:t xml:space="preserve"> napowietrznej </w:t>
      </w:r>
      <w:r w:rsidR="004A50DF" w:rsidRPr="00981103">
        <w:rPr>
          <w:sz w:val="21"/>
          <w:szCs w:val="21"/>
        </w:rPr>
        <w:t xml:space="preserve">sieci </w:t>
      </w:r>
      <w:proofErr w:type="spellStart"/>
      <w:r w:rsidR="004A50DF" w:rsidRPr="00981103">
        <w:rPr>
          <w:sz w:val="21"/>
          <w:szCs w:val="21"/>
        </w:rPr>
        <w:t>nN</w:t>
      </w:r>
      <w:proofErr w:type="spellEnd"/>
      <w:r w:rsidR="004A50DF" w:rsidRPr="00981103">
        <w:rPr>
          <w:sz w:val="21"/>
          <w:szCs w:val="21"/>
        </w:rPr>
        <w:t>,</w:t>
      </w:r>
    </w:p>
    <w:p w14:paraId="796CAA63" w14:textId="77777777" w:rsidR="004A6972" w:rsidRDefault="004A6972" w:rsidP="00C23A9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Projekt organizacji ruchu zastępczego.</w:t>
      </w:r>
    </w:p>
    <w:p w14:paraId="47D43697" w14:textId="749B5EBE" w:rsidR="00CA32B4" w:rsidRDefault="00CA32B4" w:rsidP="00C23A9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STWIORB.</w:t>
      </w:r>
    </w:p>
    <w:p w14:paraId="548B0C12" w14:textId="078EA706" w:rsidR="00CA32B4" w:rsidRDefault="00CA32B4" w:rsidP="00C23A9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Przedmiar.</w:t>
      </w:r>
    </w:p>
    <w:p w14:paraId="31207ACC" w14:textId="06AA385F" w:rsidR="00CA32B4" w:rsidRPr="00981103" w:rsidRDefault="00CA32B4" w:rsidP="00C23A9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Kosztorys inwestorski.</w:t>
      </w:r>
    </w:p>
    <w:p w14:paraId="333162AC" w14:textId="6AA08842" w:rsidR="004A6972" w:rsidRPr="00981103" w:rsidRDefault="004A6972" w:rsidP="00C23A9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Uzyskanie wszystkich wymaganych warunków, uzgodnień, opinii, decyzji i zatwierdzeń przewid</w:t>
      </w:r>
      <w:r w:rsidR="008230AB" w:rsidRPr="00981103">
        <w:rPr>
          <w:sz w:val="21"/>
          <w:szCs w:val="21"/>
        </w:rPr>
        <w:t xml:space="preserve">zianych dla uzyskania </w:t>
      </w:r>
      <w:r w:rsidR="004974E0" w:rsidRPr="00981103">
        <w:rPr>
          <w:sz w:val="21"/>
          <w:szCs w:val="21"/>
        </w:rPr>
        <w:t>decyzji pozwolenia na budowę</w:t>
      </w:r>
      <w:r w:rsidR="00654770" w:rsidRPr="00981103">
        <w:rPr>
          <w:sz w:val="21"/>
          <w:szCs w:val="21"/>
        </w:rPr>
        <w:t xml:space="preserve"> lub zgłoszenia robót</w:t>
      </w:r>
      <w:r w:rsidR="005E0D75" w:rsidRPr="00981103">
        <w:rPr>
          <w:sz w:val="21"/>
          <w:szCs w:val="21"/>
        </w:rPr>
        <w:t xml:space="preserve"> </w:t>
      </w:r>
      <w:r w:rsidR="00654770" w:rsidRPr="00981103">
        <w:rPr>
          <w:sz w:val="21"/>
          <w:szCs w:val="21"/>
        </w:rPr>
        <w:t xml:space="preserve">niewymagających pozwolenia na budowę </w:t>
      </w:r>
      <w:r w:rsidR="004974E0" w:rsidRPr="00981103">
        <w:rPr>
          <w:sz w:val="21"/>
          <w:szCs w:val="21"/>
        </w:rPr>
        <w:t xml:space="preserve"> </w:t>
      </w:r>
      <w:r w:rsidRPr="00981103">
        <w:rPr>
          <w:sz w:val="21"/>
          <w:szCs w:val="21"/>
        </w:rPr>
        <w:t>oraz dla potrzeb możliwości wdrożenia organizacji r</w:t>
      </w:r>
      <w:r w:rsidR="008230AB" w:rsidRPr="00981103">
        <w:rPr>
          <w:sz w:val="21"/>
          <w:szCs w:val="21"/>
        </w:rPr>
        <w:t>uchu zastępczego</w:t>
      </w:r>
      <w:r w:rsidR="004F3C95" w:rsidRPr="00981103">
        <w:rPr>
          <w:sz w:val="21"/>
          <w:szCs w:val="21"/>
        </w:rPr>
        <w:t>;</w:t>
      </w:r>
    </w:p>
    <w:p w14:paraId="1A416FED" w14:textId="30AEAA16" w:rsidR="004D3AF8" w:rsidRPr="00B65E67" w:rsidRDefault="004A6972" w:rsidP="00B65E6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Przeprowadzenie rozmów i negocjacji z gestorami sieci kolidującymi z projektowaną inwestycją na temat ich przebudowy oraz podziału obowiązków i kosztów realizacji tych prac i przekazanie wniosków</w:t>
      </w:r>
      <w:r w:rsidR="00CA32B4">
        <w:rPr>
          <w:sz w:val="21"/>
          <w:szCs w:val="21"/>
        </w:rPr>
        <w:t>/porozumień</w:t>
      </w:r>
      <w:r w:rsidRPr="00981103">
        <w:rPr>
          <w:sz w:val="21"/>
          <w:szCs w:val="21"/>
        </w:rPr>
        <w:t xml:space="preserve"> celem podję</w:t>
      </w:r>
      <w:r w:rsidR="005E0D75" w:rsidRPr="00981103">
        <w:rPr>
          <w:sz w:val="21"/>
          <w:szCs w:val="21"/>
        </w:rPr>
        <w:t>cia decyzji przez Zamawiającego</w:t>
      </w:r>
      <w:r w:rsidR="0093132C" w:rsidRPr="00981103">
        <w:rPr>
          <w:sz w:val="21"/>
          <w:szCs w:val="21"/>
        </w:rPr>
        <w:t xml:space="preserve"> </w:t>
      </w:r>
      <w:r w:rsidR="007E1612" w:rsidRPr="00981103">
        <w:rPr>
          <w:sz w:val="21"/>
          <w:szCs w:val="21"/>
        </w:rPr>
        <w:t>(jeśli wymagane)</w:t>
      </w:r>
      <w:r w:rsidR="004D3AF8" w:rsidRPr="00981103">
        <w:rPr>
          <w:sz w:val="21"/>
          <w:szCs w:val="21"/>
        </w:rPr>
        <w:t>.</w:t>
      </w:r>
    </w:p>
    <w:p w14:paraId="64C7512C" w14:textId="2A2CF5BC" w:rsidR="004D3AF8" w:rsidRPr="00981103" w:rsidRDefault="004A6972" w:rsidP="004D3AF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1134" w:hanging="414"/>
        <w:jc w:val="both"/>
        <w:textAlignment w:val="baseline"/>
        <w:rPr>
          <w:b/>
          <w:sz w:val="21"/>
          <w:szCs w:val="21"/>
        </w:rPr>
      </w:pPr>
      <w:r w:rsidRPr="00981103">
        <w:rPr>
          <w:b/>
          <w:sz w:val="21"/>
          <w:szCs w:val="21"/>
        </w:rPr>
        <w:t>Wymagania i zakres opracowania dokumentacji projektowe</w:t>
      </w:r>
      <w:r w:rsidR="008230AB" w:rsidRPr="00981103">
        <w:rPr>
          <w:b/>
          <w:sz w:val="21"/>
          <w:szCs w:val="21"/>
        </w:rPr>
        <w:t>j</w:t>
      </w:r>
      <w:r w:rsidRPr="00981103">
        <w:rPr>
          <w:b/>
          <w:sz w:val="21"/>
          <w:szCs w:val="21"/>
        </w:rPr>
        <w:t>:</w:t>
      </w:r>
    </w:p>
    <w:p w14:paraId="650A7E6E" w14:textId="77777777" w:rsidR="004A6972" w:rsidRPr="00981103" w:rsidRDefault="004A6972" w:rsidP="004974E0">
      <w:pPr>
        <w:pStyle w:val="Stopka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Wszystkie branżowe elementy dokumentacji projektowej należy wykonać jako oddzielne opracowania w trwałych, osobnych oprawach.</w:t>
      </w:r>
    </w:p>
    <w:p w14:paraId="6FEFA852" w14:textId="634AF6E1" w:rsidR="004A6972" w:rsidRPr="00123FC8" w:rsidRDefault="004A6972" w:rsidP="00123FC8">
      <w:pPr>
        <w:pStyle w:val="Akapitzlist"/>
        <w:numPr>
          <w:ilvl w:val="0"/>
          <w:numId w:val="14"/>
        </w:numPr>
        <w:spacing w:line="276" w:lineRule="auto"/>
        <w:jc w:val="both"/>
        <w:rPr>
          <w:sz w:val="21"/>
          <w:szCs w:val="21"/>
        </w:rPr>
      </w:pPr>
      <w:r w:rsidRPr="00981103">
        <w:rPr>
          <w:sz w:val="21"/>
          <w:szCs w:val="21"/>
        </w:rPr>
        <w:t>Mapa do celów projektowych wraz z wersją elektroniczną (*.</w:t>
      </w:r>
      <w:proofErr w:type="spellStart"/>
      <w:r w:rsidRPr="00981103">
        <w:rPr>
          <w:sz w:val="21"/>
          <w:szCs w:val="21"/>
        </w:rPr>
        <w:t>dxf</w:t>
      </w:r>
      <w:proofErr w:type="spellEnd"/>
      <w:r w:rsidRPr="00981103">
        <w:rPr>
          <w:sz w:val="21"/>
          <w:szCs w:val="21"/>
        </w:rPr>
        <w:t xml:space="preserve"> lub *.*</w:t>
      </w:r>
      <w:proofErr w:type="spellStart"/>
      <w:r w:rsidRPr="00981103">
        <w:rPr>
          <w:sz w:val="21"/>
          <w:szCs w:val="21"/>
        </w:rPr>
        <w:t>dwg</w:t>
      </w:r>
      <w:proofErr w:type="spellEnd"/>
      <w:r w:rsidRPr="00981103">
        <w:rPr>
          <w:sz w:val="21"/>
          <w:szCs w:val="21"/>
        </w:rPr>
        <w:t>).</w:t>
      </w:r>
      <w:r w:rsidR="00123FC8">
        <w:rPr>
          <w:sz w:val="21"/>
          <w:szCs w:val="21"/>
        </w:rPr>
        <w:t xml:space="preserve"> </w:t>
      </w:r>
      <w:r w:rsidR="00123FC8">
        <w:rPr>
          <w:sz w:val="21"/>
          <w:szCs w:val="21"/>
        </w:rPr>
        <w:br/>
      </w:r>
      <w:r w:rsidRPr="00123FC8">
        <w:rPr>
          <w:sz w:val="21"/>
          <w:szCs w:val="21"/>
        </w:rPr>
        <w:t xml:space="preserve">Mapa powinna spełniać wymagania określone w </w:t>
      </w:r>
      <w:r w:rsidR="00123FC8" w:rsidRPr="00123FC8">
        <w:rPr>
          <w:sz w:val="21"/>
          <w:szCs w:val="21"/>
        </w:rPr>
        <w:t xml:space="preserve">Rozporządzenie Ministra Rozwoju z dnia 18 sierpnia 2020 r. w sprawie standardów technicznych wykonywania geodezyjnych pomiarów sytuacyjnych i wysokościowych oraz opracowywania i przekazywania wyników tych pomiarów do państwowego zasobu geodezyjnego i kartograficznego (tekst jedn. Dz. U. 2022 poz. 1670 z </w:t>
      </w:r>
      <w:proofErr w:type="spellStart"/>
      <w:r w:rsidR="00123FC8" w:rsidRPr="00123FC8">
        <w:rPr>
          <w:sz w:val="21"/>
          <w:szCs w:val="21"/>
        </w:rPr>
        <w:t>późn</w:t>
      </w:r>
      <w:proofErr w:type="spellEnd"/>
      <w:r w:rsidR="00123FC8" w:rsidRPr="00123FC8">
        <w:rPr>
          <w:sz w:val="21"/>
          <w:szCs w:val="21"/>
        </w:rPr>
        <w:t>. zm.)</w:t>
      </w:r>
      <w:r w:rsidR="00123FC8">
        <w:rPr>
          <w:sz w:val="21"/>
          <w:szCs w:val="21"/>
        </w:rPr>
        <w:t xml:space="preserve">. </w:t>
      </w:r>
      <w:r w:rsidRPr="00123FC8">
        <w:rPr>
          <w:sz w:val="21"/>
          <w:szCs w:val="21"/>
        </w:rPr>
        <w:t xml:space="preserve">Zakres mapy powinien obejmować lokalizację przedmiotu opracowania wraz z terenem przyległym, niezbędnym do poprawnego rozwiązania projektowanych elementów infrastruktury. </w:t>
      </w:r>
    </w:p>
    <w:p w14:paraId="4911C2F3" w14:textId="3DC01DCF" w:rsidR="004A6972" w:rsidRPr="00981103" w:rsidRDefault="004D21DE" w:rsidP="00123FC8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P</w:t>
      </w:r>
      <w:r w:rsidR="004A6972" w:rsidRPr="00981103">
        <w:rPr>
          <w:rFonts w:ascii="Arial" w:hAnsi="Arial" w:cs="Arial"/>
          <w:sz w:val="21"/>
          <w:szCs w:val="21"/>
        </w:rPr>
        <w:t>rojekt wykonawcz</w:t>
      </w:r>
      <w:r w:rsidRPr="00981103">
        <w:rPr>
          <w:rFonts w:ascii="Arial" w:hAnsi="Arial" w:cs="Arial"/>
          <w:sz w:val="21"/>
          <w:szCs w:val="21"/>
        </w:rPr>
        <w:t>y</w:t>
      </w:r>
      <w:r w:rsidR="004A6972" w:rsidRPr="00981103">
        <w:rPr>
          <w:rFonts w:ascii="Arial" w:hAnsi="Arial" w:cs="Arial"/>
          <w:sz w:val="21"/>
          <w:szCs w:val="21"/>
        </w:rPr>
        <w:t xml:space="preserve"> ze stopniem szczegółowości umożliwiającym Wykonawcom prawidłowe ustalenie ceny za wykonanie robót oraz umożliwiającym prawidłowo zrealizować roboty budowlane, zawierający szczegóły roz</w:t>
      </w:r>
      <w:r w:rsidR="00CD079D" w:rsidRPr="00981103">
        <w:rPr>
          <w:rFonts w:ascii="Arial" w:hAnsi="Arial" w:cs="Arial"/>
          <w:sz w:val="21"/>
          <w:szCs w:val="21"/>
        </w:rPr>
        <w:t>wiązań, określających parametry</w:t>
      </w:r>
      <w:r w:rsidR="00CD079D" w:rsidRPr="00981103">
        <w:rPr>
          <w:rFonts w:ascii="Arial" w:hAnsi="Arial" w:cs="Arial"/>
          <w:sz w:val="21"/>
          <w:szCs w:val="21"/>
        </w:rPr>
        <w:br/>
      </w:r>
      <w:r w:rsidR="004A6972" w:rsidRPr="00981103">
        <w:rPr>
          <w:rFonts w:ascii="Arial" w:hAnsi="Arial" w:cs="Arial"/>
          <w:sz w:val="21"/>
          <w:szCs w:val="21"/>
        </w:rPr>
        <w:t>i typy wybranych materiałów i urządzeń z podaniem gabarytów:</w:t>
      </w:r>
    </w:p>
    <w:p w14:paraId="05FDBC5E" w14:textId="0A644F75" w:rsidR="00517960" w:rsidRPr="00981103" w:rsidRDefault="00625917" w:rsidP="00123FC8">
      <w:pPr>
        <w:pStyle w:val="Default"/>
        <w:numPr>
          <w:ilvl w:val="0"/>
          <w:numId w:val="35"/>
        </w:numPr>
        <w:spacing w:line="276" w:lineRule="auto"/>
        <w:ind w:left="1134" w:firstLine="0"/>
        <w:jc w:val="both"/>
        <w:rPr>
          <w:rFonts w:ascii="Arial" w:hAnsi="Arial" w:cs="Arial"/>
          <w:b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P</w:t>
      </w:r>
      <w:r w:rsidR="004D3AF8" w:rsidRPr="00981103">
        <w:rPr>
          <w:rFonts w:ascii="Arial" w:hAnsi="Arial" w:cs="Arial"/>
          <w:sz w:val="21"/>
          <w:szCs w:val="21"/>
        </w:rPr>
        <w:t>rzebudowy</w:t>
      </w:r>
      <w:r>
        <w:rPr>
          <w:rFonts w:ascii="Arial" w:hAnsi="Arial" w:cs="Arial"/>
          <w:sz w:val="21"/>
          <w:szCs w:val="21"/>
        </w:rPr>
        <w:t xml:space="preserve"> odcinka</w:t>
      </w:r>
      <w:r w:rsidR="004D3AF8" w:rsidRPr="00981103">
        <w:rPr>
          <w:rFonts w:ascii="Arial" w:hAnsi="Arial" w:cs="Arial"/>
          <w:sz w:val="21"/>
          <w:szCs w:val="21"/>
        </w:rPr>
        <w:t xml:space="preserve"> sieci </w:t>
      </w:r>
      <w:proofErr w:type="spellStart"/>
      <w:r w:rsidR="004D3AF8" w:rsidRPr="00981103">
        <w:rPr>
          <w:rFonts w:ascii="Arial" w:hAnsi="Arial" w:cs="Arial"/>
          <w:sz w:val="21"/>
          <w:szCs w:val="21"/>
        </w:rPr>
        <w:t>nN</w:t>
      </w:r>
      <w:proofErr w:type="spellEnd"/>
      <w:r w:rsidR="004D3AF8" w:rsidRPr="00981103">
        <w:rPr>
          <w:rFonts w:ascii="Arial" w:hAnsi="Arial" w:cs="Arial"/>
          <w:sz w:val="21"/>
          <w:szCs w:val="21"/>
        </w:rPr>
        <w:t xml:space="preserve"> oraz </w:t>
      </w:r>
      <w:r>
        <w:rPr>
          <w:rFonts w:ascii="Arial" w:hAnsi="Arial" w:cs="Arial"/>
          <w:sz w:val="21"/>
          <w:szCs w:val="21"/>
        </w:rPr>
        <w:t>likwidacji słupów nr 234 oraz nr 235</w:t>
      </w:r>
      <w:r w:rsidR="0043451B">
        <w:rPr>
          <w:rFonts w:ascii="Arial" w:hAnsi="Arial" w:cs="Arial"/>
          <w:sz w:val="21"/>
          <w:szCs w:val="21"/>
        </w:rPr>
        <w:t xml:space="preserve"> i likwidacji stacji transformatorowej nr WRW 2280.</w:t>
      </w:r>
    </w:p>
    <w:p w14:paraId="3BDCE7E4" w14:textId="77777777" w:rsidR="007D4A19" w:rsidRPr="007D4A19" w:rsidRDefault="007D4A19" w:rsidP="00123FC8">
      <w:pPr>
        <w:pStyle w:val="Default"/>
        <w:numPr>
          <w:ilvl w:val="0"/>
          <w:numId w:val="35"/>
        </w:numPr>
        <w:spacing w:line="276" w:lineRule="auto"/>
        <w:ind w:firstLine="20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organizacji ruchu zastępczego;</w:t>
      </w:r>
    </w:p>
    <w:p w14:paraId="5A3EB577" w14:textId="77777777" w:rsidR="007D4A19" w:rsidRPr="007D4A19" w:rsidRDefault="004A6972" w:rsidP="00123FC8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7D4A19">
        <w:rPr>
          <w:rFonts w:ascii="Arial" w:hAnsi="Arial" w:cs="Arial"/>
          <w:sz w:val="21"/>
          <w:szCs w:val="21"/>
        </w:rPr>
        <w:t xml:space="preserve">Sporządzenie przedmiarów robot w oparciu o KNNR, KNR, KSNR (z zachowaniem kolejności stosowania katalogów) z opisem robót w kolejności technologicznej ich wykonania, z podaniem ilości jednostek przedmiarowych robót wynikających z dokumentacji projektowej oraz podstaw do ustalania cen jednostkowych robót i nakładów rzeczowych (nr katalogu, tablicy, kolumny). Zakres i sposób opracowania przedmiarów określa </w:t>
      </w:r>
      <w:r w:rsidR="007D4A19" w:rsidRPr="007D4A19">
        <w:rPr>
          <w:rFonts w:ascii="Arial" w:hAnsi="Arial" w:cs="Arial"/>
          <w:sz w:val="21"/>
          <w:szCs w:val="21"/>
        </w:rPr>
        <w:t>Rozporządzenie Ministra Rozwoju i Technologii z dnia 20 grudnia 2021 r. w sprawie szczegółowego zakresu i formy dokumentacji projektowej, specyfikacji technicznych wykonania i odbioru robót budowlanych oraz programu funkcjonalno-użytkowego</w:t>
      </w:r>
      <w:r w:rsidR="007D4A19">
        <w:rPr>
          <w:rFonts w:ascii="Arial" w:hAnsi="Arial" w:cs="Arial"/>
          <w:sz w:val="21"/>
          <w:szCs w:val="21"/>
        </w:rPr>
        <w:t xml:space="preserve"> (Dz. U. 2021 poz. 2454).</w:t>
      </w:r>
    </w:p>
    <w:p w14:paraId="3F6032EA" w14:textId="712E88D4" w:rsidR="004A6972" w:rsidRPr="007D4A19" w:rsidRDefault="004A6972" w:rsidP="007D4A19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7D4A19">
        <w:rPr>
          <w:rFonts w:ascii="Arial" w:hAnsi="Arial" w:cs="Arial"/>
          <w:sz w:val="21"/>
          <w:szCs w:val="21"/>
        </w:rPr>
        <w:t xml:space="preserve">Opracowanie kosztorysów inwestorskich oraz zbiorczych zestawień kosztów, zgodnie </w:t>
      </w:r>
      <w:r w:rsidR="004444CB" w:rsidRPr="007D4A19">
        <w:rPr>
          <w:rFonts w:ascii="Arial" w:hAnsi="Arial" w:cs="Arial"/>
          <w:sz w:val="21"/>
          <w:szCs w:val="21"/>
        </w:rPr>
        <w:t xml:space="preserve">                    </w:t>
      </w:r>
      <w:r w:rsidRPr="007D4A19">
        <w:rPr>
          <w:rFonts w:ascii="Arial" w:hAnsi="Arial" w:cs="Arial"/>
          <w:sz w:val="21"/>
          <w:szCs w:val="21"/>
        </w:rPr>
        <w:t xml:space="preserve">z </w:t>
      </w:r>
      <w:r w:rsidR="007D4A19" w:rsidRPr="007D4A19">
        <w:rPr>
          <w:rFonts w:ascii="Arial" w:hAnsi="Arial" w:cs="Arial"/>
          <w:sz w:val="21"/>
          <w:szCs w:val="21"/>
        </w:rPr>
        <w:t xml:space="preserve">Rozporządzeniem Ministra Rozwoju i Technologii z dnia 20 grudnia 2021 r. w sprawie określenia metod i podstaw sporządzania kosztorysu inwestorskiego, obliczania </w:t>
      </w:r>
      <w:r w:rsidR="007D4A19" w:rsidRPr="007D4A19">
        <w:rPr>
          <w:rFonts w:ascii="Arial" w:hAnsi="Arial" w:cs="Arial"/>
          <w:sz w:val="21"/>
          <w:szCs w:val="21"/>
        </w:rPr>
        <w:lastRenderedPageBreak/>
        <w:t>planowanych kosztów prac projektowych oraz planow</w:t>
      </w:r>
      <w:r w:rsidR="007D4A19">
        <w:rPr>
          <w:rFonts w:ascii="Arial" w:hAnsi="Arial" w:cs="Arial"/>
          <w:sz w:val="21"/>
          <w:szCs w:val="21"/>
        </w:rPr>
        <w:t>anych kosztów robót budowlanych określonych w programie funkcjonalno-użytkowym (Dz. U. 2021 poz. 2458).</w:t>
      </w:r>
    </w:p>
    <w:p w14:paraId="66995EE2" w14:textId="79FAF0FB" w:rsidR="00D2323B" w:rsidRDefault="004A6972" w:rsidP="00D2323B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 xml:space="preserve">Sporządzenie specyfikacji technicznych wykonania i odbioru robót budowlanych, przez które należy rozumieć opracowania zawierające w szczególności zbiory wymagań niezbędnych do określenia standardu i jakości wykonania robót, w zakresie sposobu wykonania robót budowlanych, właściwości wyrobów budowlanych oraz sposobu oceny prawidłowości wykonania robót budowlanych. Specyfikacje muszą uwzględniać wymagania określone w </w:t>
      </w:r>
      <w:r w:rsidR="00D2323B" w:rsidRPr="007D4A19">
        <w:rPr>
          <w:sz w:val="21"/>
          <w:szCs w:val="21"/>
        </w:rPr>
        <w:t>Rozporządzeni</w:t>
      </w:r>
      <w:r w:rsidR="00D2323B">
        <w:rPr>
          <w:sz w:val="21"/>
          <w:szCs w:val="21"/>
        </w:rPr>
        <w:t>u</w:t>
      </w:r>
      <w:r w:rsidR="00D2323B" w:rsidRPr="007D4A19">
        <w:rPr>
          <w:sz w:val="21"/>
          <w:szCs w:val="21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</w:t>
      </w:r>
      <w:r w:rsidR="00D2323B">
        <w:rPr>
          <w:sz w:val="21"/>
          <w:szCs w:val="21"/>
        </w:rPr>
        <w:t xml:space="preserve"> (Dz. U. 2021 poz. 2454).</w:t>
      </w:r>
    </w:p>
    <w:p w14:paraId="06A37952" w14:textId="0C38F1BB" w:rsidR="004A6972" w:rsidRPr="00D2323B" w:rsidRDefault="004A6972" w:rsidP="00D2323B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D2323B">
        <w:rPr>
          <w:sz w:val="21"/>
          <w:szCs w:val="21"/>
        </w:rPr>
        <w:t xml:space="preserve">Sporządzenie informacji dotyczącej bezpieczeństwa i ochrony zdrowia zgodnie </w:t>
      </w:r>
      <w:r w:rsidR="004444CB" w:rsidRPr="00D2323B">
        <w:rPr>
          <w:sz w:val="21"/>
          <w:szCs w:val="21"/>
        </w:rPr>
        <w:t xml:space="preserve">                               </w:t>
      </w:r>
      <w:r w:rsidRPr="00D2323B">
        <w:rPr>
          <w:sz w:val="21"/>
          <w:szCs w:val="21"/>
        </w:rPr>
        <w:t xml:space="preserve">z </w:t>
      </w:r>
      <w:r w:rsidR="00D2323B" w:rsidRPr="00D2323B">
        <w:rPr>
          <w:sz w:val="21"/>
          <w:szCs w:val="21"/>
        </w:rPr>
        <w:t xml:space="preserve">Rozporządzeniem Ministra Infrastruktury z dnia 23 czerwca 2003 r. w sprawie informacji dotyczącej bezpieczeństwa i ochrony zdrowia oraz planu bezpieczeństwa i ochrony zdrowia (Dz. U. z 2003r. Nr 120, poz. 1126 z </w:t>
      </w:r>
      <w:proofErr w:type="spellStart"/>
      <w:r w:rsidR="00D2323B" w:rsidRPr="00D2323B">
        <w:rPr>
          <w:sz w:val="21"/>
          <w:szCs w:val="21"/>
        </w:rPr>
        <w:t>późn</w:t>
      </w:r>
      <w:proofErr w:type="spellEnd"/>
      <w:r w:rsidR="00D2323B" w:rsidRPr="00D2323B">
        <w:rPr>
          <w:sz w:val="21"/>
          <w:szCs w:val="21"/>
        </w:rPr>
        <w:t>. zm.);</w:t>
      </w:r>
    </w:p>
    <w:p w14:paraId="609BFBEF" w14:textId="77777777" w:rsidR="004A6972" w:rsidRPr="00981103" w:rsidRDefault="004A6972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Uzyskanie zatwierdzenia czasowej organizacji ruchu.</w:t>
      </w:r>
    </w:p>
    <w:p w14:paraId="1AFBF3B9" w14:textId="77777777" w:rsidR="004A6972" w:rsidRPr="00981103" w:rsidRDefault="004A6972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Uzyskanie ostatecznych pozwoleń i uzgodnień, warunków, oświadczeń, umów i decyzji niezbędnych do rozpoczęcia robót budowlanych.</w:t>
      </w:r>
    </w:p>
    <w:p w14:paraId="4EC1C644" w14:textId="5C86E5D9" w:rsidR="004A6972" w:rsidRDefault="004A6972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 xml:space="preserve">Uzyskanie kompletu odrębnych uzgodnień z administratorami urządzeń i sieci oraz kompletu uzgodnień międzybranżowych projektantów, niezbędnych uzgodnień, opinii, ocen, pomiarów </w:t>
      </w:r>
      <w:r w:rsidR="00BC3268" w:rsidRPr="00981103">
        <w:rPr>
          <w:rFonts w:ascii="Arial" w:hAnsi="Arial" w:cs="Arial"/>
          <w:sz w:val="21"/>
          <w:szCs w:val="21"/>
        </w:rPr>
        <w:t xml:space="preserve">               </w:t>
      </w:r>
      <w:r w:rsidRPr="00981103">
        <w:rPr>
          <w:rFonts w:ascii="Arial" w:hAnsi="Arial" w:cs="Arial"/>
          <w:sz w:val="21"/>
          <w:szCs w:val="21"/>
        </w:rPr>
        <w:t>i badań również z zakresu ochrony środowiska i</w:t>
      </w:r>
      <w:r w:rsidR="0093132C" w:rsidRPr="00981103">
        <w:rPr>
          <w:rFonts w:ascii="Arial" w:hAnsi="Arial" w:cs="Arial"/>
          <w:sz w:val="21"/>
          <w:szCs w:val="21"/>
        </w:rPr>
        <w:t xml:space="preserve"> </w:t>
      </w:r>
      <w:r w:rsidRPr="00981103">
        <w:rPr>
          <w:rFonts w:ascii="Arial" w:hAnsi="Arial" w:cs="Arial"/>
          <w:sz w:val="21"/>
          <w:szCs w:val="21"/>
        </w:rPr>
        <w:t>innych</w:t>
      </w:r>
      <w:r w:rsidR="0094197C" w:rsidRPr="00981103">
        <w:rPr>
          <w:rFonts w:ascii="Arial" w:hAnsi="Arial" w:cs="Arial"/>
          <w:sz w:val="21"/>
          <w:szCs w:val="21"/>
        </w:rPr>
        <w:t>,</w:t>
      </w:r>
      <w:r w:rsidR="0093132C" w:rsidRPr="00981103">
        <w:rPr>
          <w:rFonts w:ascii="Arial" w:hAnsi="Arial" w:cs="Arial"/>
          <w:sz w:val="21"/>
          <w:szCs w:val="21"/>
        </w:rPr>
        <w:t xml:space="preserve"> </w:t>
      </w:r>
      <w:r w:rsidRPr="00981103">
        <w:rPr>
          <w:rFonts w:ascii="Arial" w:hAnsi="Arial" w:cs="Arial"/>
          <w:sz w:val="21"/>
          <w:szCs w:val="21"/>
        </w:rPr>
        <w:t>jeżeli wymagają tego obowiązujące przepisy.</w:t>
      </w:r>
    </w:p>
    <w:p w14:paraId="3E2C9810" w14:textId="2DDFB9CE" w:rsidR="007218D3" w:rsidRPr="00981103" w:rsidRDefault="007218D3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Skoordynowanie dokumentacji projektowej ze wszystkimi opracowaniami projektowymi i koncepcjami dotyczącymi terenu przedmiotowej inwestycji.</w:t>
      </w:r>
    </w:p>
    <w:p w14:paraId="7C5A6928" w14:textId="77777777" w:rsidR="004A6972" w:rsidRPr="00981103" w:rsidRDefault="004A6972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Inne opracowania niezbędne do realizacji robot i zatwierdzenia dokumentacji, w tym rozwiązanie wszystkich kolizji z istniejącym uzbrojeniem terenu, zabezpieczenie terenu w rejonie prowadzenia robót itp.</w:t>
      </w:r>
    </w:p>
    <w:p w14:paraId="33812861" w14:textId="77777777" w:rsidR="004A6972" w:rsidRPr="00981103" w:rsidRDefault="004A6972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Wszystkie ewentualne decyzje administracyjne winny być ostateczne w postępowaniu administracyjnym.</w:t>
      </w:r>
    </w:p>
    <w:p w14:paraId="7CF6ED06" w14:textId="77777777" w:rsidR="004A6972" w:rsidRPr="00981103" w:rsidRDefault="004A6972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 xml:space="preserve">Zamawiający wymaga dokonania sprawdzenia dokumentacji przez osobę posiadającą wymagane uprawnienia. </w:t>
      </w:r>
    </w:p>
    <w:p w14:paraId="27EFEC94" w14:textId="0B1558C9" w:rsidR="004A6972" w:rsidRPr="00981103" w:rsidRDefault="004A6972" w:rsidP="00C23A97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Każdy egzemplarz dokumentacji winien być podpisany przez projektanta i sprawdzającego oraz zawierać protokół koordynacji międzybranżowej.</w:t>
      </w:r>
    </w:p>
    <w:p w14:paraId="368F2633" w14:textId="77777777" w:rsidR="00625917" w:rsidRPr="00981103" w:rsidRDefault="00625917" w:rsidP="007218D3">
      <w:pPr>
        <w:pStyle w:val="Stopk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724B8E3" w14:textId="03F597BA" w:rsidR="004D3AF8" w:rsidRPr="00981103" w:rsidRDefault="00177FBF" w:rsidP="004D3AF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1134" w:hanging="414"/>
        <w:jc w:val="both"/>
        <w:textAlignment w:val="baseline"/>
        <w:rPr>
          <w:b/>
          <w:sz w:val="21"/>
          <w:szCs w:val="21"/>
        </w:rPr>
      </w:pPr>
      <w:r w:rsidRPr="00981103">
        <w:rPr>
          <w:b/>
          <w:sz w:val="21"/>
          <w:szCs w:val="21"/>
        </w:rPr>
        <w:t>Wymaga</w:t>
      </w:r>
      <w:r w:rsidR="004A6972" w:rsidRPr="00981103">
        <w:rPr>
          <w:b/>
          <w:sz w:val="21"/>
          <w:szCs w:val="21"/>
        </w:rPr>
        <w:t>na forma dokumentacji</w:t>
      </w:r>
    </w:p>
    <w:p w14:paraId="2B9B7FFD" w14:textId="23248D76" w:rsidR="005E0EFA" w:rsidRPr="00981103" w:rsidRDefault="004A6972" w:rsidP="005E0EFA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Dokumentację należy opracować i przekazać do siedziby Zamawiające</w:t>
      </w:r>
      <w:r w:rsidR="004D7E28">
        <w:rPr>
          <w:sz w:val="21"/>
          <w:szCs w:val="21"/>
        </w:rPr>
        <w:t>go</w:t>
      </w:r>
      <w:r w:rsidRPr="00981103">
        <w:rPr>
          <w:sz w:val="21"/>
          <w:szCs w:val="21"/>
        </w:rPr>
        <w:t xml:space="preserve"> w stanie kompletnym </w:t>
      </w:r>
      <w:r w:rsidR="004974E0" w:rsidRPr="00981103">
        <w:rPr>
          <w:sz w:val="21"/>
          <w:szCs w:val="21"/>
        </w:rPr>
        <w:t xml:space="preserve">                 </w:t>
      </w:r>
      <w:r w:rsidRPr="00981103">
        <w:rPr>
          <w:sz w:val="21"/>
          <w:szCs w:val="21"/>
        </w:rPr>
        <w:t>w następujący sposób:</w:t>
      </w:r>
    </w:p>
    <w:p w14:paraId="65461ABC" w14:textId="059662A1" w:rsidR="00320B83" w:rsidRPr="00981103" w:rsidRDefault="004A6972" w:rsidP="00BC243D">
      <w:pPr>
        <w:pStyle w:val="Default"/>
        <w:numPr>
          <w:ilvl w:val="1"/>
          <w:numId w:val="14"/>
        </w:numPr>
        <w:rPr>
          <w:rFonts w:ascii="Arial" w:hAnsi="Arial" w:cs="Arial"/>
          <w:sz w:val="21"/>
          <w:szCs w:val="21"/>
        </w:rPr>
      </w:pPr>
      <w:bookmarkStart w:id="4" w:name="_Hlk107381485"/>
      <w:r w:rsidRPr="00981103">
        <w:rPr>
          <w:rFonts w:ascii="Arial" w:hAnsi="Arial" w:cs="Arial"/>
          <w:sz w:val="21"/>
          <w:szCs w:val="21"/>
        </w:rPr>
        <w:t>Dokumentacja w wersji papierowej</w:t>
      </w:r>
      <w:r w:rsidR="00A042AB" w:rsidRPr="00981103">
        <w:rPr>
          <w:rFonts w:ascii="Arial" w:hAnsi="Arial" w:cs="Arial"/>
          <w:sz w:val="21"/>
          <w:szCs w:val="21"/>
        </w:rPr>
        <w:t xml:space="preserve"> dla </w:t>
      </w:r>
      <w:r w:rsidR="001E6E90">
        <w:rPr>
          <w:rFonts w:ascii="Arial" w:hAnsi="Arial" w:cs="Arial"/>
          <w:sz w:val="21"/>
          <w:szCs w:val="21"/>
        </w:rPr>
        <w:t>s</w:t>
      </w:r>
      <w:r w:rsidR="00BC243D" w:rsidRPr="00981103">
        <w:rPr>
          <w:rFonts w:ascii="Arial" w:hAnsi="Arial" w:cs="Arial"/>
          <w:sz w:val="21"/>
          <w:szCs w:val="21"/>
        </w:rPr>
        <w:t xml:space="preserve">kablowania odcinka elektroenergetycznej linii napowietrznej </w:t>
      </w:r>
      <w:proofErr w:type="spellStart"/>
      <w:r w:rsidR="00BC243D" w:rsidRPr="00981103">
        <w:rPr>
          <w:rFonts w:ascii="Arial" w:hAnsi="Arial" w:cs="Arial"/>
          <w:sz w:val="21"/>
          <w:szCs w:val="21"/>
        </w:rPr>
        <w:t>nN</w:t>
      </w:r>
      <w:proofErr w:type="spellEnd"/>
      <w:r w:rsidR="00BC243D" w:rsidRPr="00981103">
        <w:rPr>
          <w:rFonts w:ascii="Arial" w:hAnsi="Arial" w:cs="Arial"/>
          <w:sz w:val="21"/>
          <w:szCs w:val="21"/>
        </w:rPr>
        <w:t xml:space="preserve"> </w:t>
      </w:r>
      <w:r w:rsidR="00625917">
        <w:rPr>
          <w:rFonts w:ascii="Arial" w:hAnsi="Arial" w:cs="Arial"/>
          <w:sz w:val="21"/>
          <w:szCs w:val="21"/>
        </w:rPr>
        <w:t>oraz likwidacji słupów nr 234 oraz nr 235</w:t>
      </w:r>
      <w:r w:rsidR="001E6E90">
        <w:rPr>
          <w:rFonts w:ascii="Arial" w:hAnsi="Arial" w:cs="Arial"/>
          <w:sz w:val="21"/>
          <w:szCs w:val="21"/>
        </w:rPr>
        <w:t xml:space="preserve"> i likwidacji stacji transformatorowej nr 2280</w:t>
      </w:r>
      <w:r w:rsidR="00625917">
        <w:rPr>
          <w:rFonts w:ascii="Arial" w:hAnsi="Arial" w:cs="Arial"/>
          <w:sz w:val="21"/>
          <w:szCs w:val="21"/>
        </w:rPr>
        <w:t xml:space="preserve"> na ulicy Bzowej w Radwanicach.</w:t>
      </w:r>
    </w:p>
    <w:p w14:paraId="33164F5B" w14:textId="77777777" w:rsidR="00426F39" w:rsidRPr="00981103" w:rsidRDefault="00426F39" w:rsidP="00426F39">
      <w:pPr>
        <w:pStyle w:val="Akapitzlist"/>
        <w:overflowPunct w:val="0"/>
        <w:autoSpaceDE w:val="0"/>
        <w:autoSpaceDN w:val="0"/>
        <w:adjustRightInd w:val="0"/>
        <w:spacing w:line="276" w:lineRule="auto"/>
        <w:ind w:left="1512"/>
        <w:jc w:val="both"/>
        <w:textAlignment w:val="baseline"/>
        <w:rPr>
          <w:sz w:val="21"/>
          <w:szCs w:val="21"/>
        </w:rPr>
      </w:pPr>
    </w:p>
    <w:tbl>
      <w:tblPr>
        <w:tblStyle w:val="Tabela-Siatka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17"/>
        <w:gridCol w:w="3423"/>
        <w:gridCol w:w="2152"/>
        <w:gridCol w:w="2694"/>
      </w:tblGrid>
      <w:tr w:rsidR="004A6972" w:rsidRPr="00981103" w14:paraId="5A24BC33" w14:textId="77777777" w:rsidTr="00CD079D">
        <w:tc>
          <w:tcPr>
            <w:tcW w:w="617" w:type="dxa"/>
            <w:vAlign w:val="center"/>
          </w:tcPr>
          <w:p w14:paraId="18911217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L.p.</w:t>
            </w:r>
          </w:p>
        </w:tc>
        <w:tc>
          <w:tcPr>
            <w:tcW w:w="3423" w:type="dxa"/>
            <w:vAlign w:val="center"/>
          </w:tcPr>
          <w:p w14:paraId="106FC138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Rodzaj dokumentu</w:t>
            </w:r>
          </w:p>
        </w:tc>
        <w:tc>
          <w:tcPr>
            <w:tcW w:w="2152" w:type="dxa"/>
            <w:vAlign w:val="center"/>
          </w:tcPr>
          <w:p w14:paraId="2A54320C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Liczba egzemplarzy</w:t>
            </w:r>
          </w:p>
          <w:p w14:paraId="7B10D2BE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(wersji papierowej)</w:t>
            </w:r>
          </w:p>
        </w:tc>
        <w:tc>
          <w:tcPr>
            <w:tcW w:w="2694" w:type="dxa"/>
            <w:vAlign w:val="center"/>
          </w:tcPr>
          <w:p w14:paraId="4F71C1CD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Uwagi</w:t>
            </w:r>
          </w:p>
        </w:tc>
      </w:tr>
      <w:tr w:rsidR="00F6146F" w:rsidRPr="00981103" w14:paraId="673EBF30" w14:textId="77777777" w:rsidTr="00CD079D">
        <w:tc>
          <w:tcPr>
            <w:tcW w:w="617" w:type="dxa"/>
            <w:vAlign w:val="center"/>
          </w:tcPr>
          <w:p w14:paraId="4A3C5B96" w14:textId="6B91251A" w:rsidR="00F6146F" w:rsidRPr="00981103" w:rsidRDefault="004D3AF8" w:rsidP="00650B05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1</w:t>
            </w:r>
            <w:r w:rsidR="00F6146F" w:rsidRPr="00981103">
              <w:rPr>
                <w:sz w:val="21"/>
                <w:szCs w:val="21"/>
              </w:rPr>
              <w:t>)</w:t>
            </w:r>
          </w:p>
        </w:tc>
        <w:tc>
          <w:tcPr>
            <w:tcW w:w="3423" w:type="dxa"/>
            <w:vAlign w:val="center"/>
          </w:tcPr>
          <w:p w14:paraId="08926176" w14:textId="6DF06459" w:rsidR="00F6146F" w:rsidRPr="00981103" w:rsidRDefault="00663C9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Mapa do celów projektowych </w:t>
            </w:r>
          </w:p>
        </w:tc>
        <w:tc>
          <w:tcPr>
            <w:tcW w:w="2152" w:type="dxa"/>
            <w:vAlign w:val="center"/>
          </w:tcPr>
          <w:p w14:paraId="72B1A8C8" w14:textId="77777777" w:rsidR="00F6146F" w:rsidRPr="00981103" w:rsidRDefault="00F6146F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1 egz. </w:t>
            </w:r>
          </w:p>
        </w:tc>
        <w:tc>
          <w:tcPr>
            <w:tcW w:w="2694" w:type="dxa"/>
            <w:vAlign w:val="center"/>
          </w:tcPr>
          <w:p w14:paraId="48FB7C16" w14:textId="77777777" w:rsidR="005D0CC4" w:rsidRPr="00981103" w:rsidRDefault="005D0CC4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7BB8F5DA" w14:textId="77777777" w:rsidR="005D0CC4" w:rsidRPr="00981103" w:rsidRDefault="005D0CC4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W</w:t>
            </w:r>
            <w:r w:rsidR="00F6146F" w:rsidRPr="00981103">
              <w:rPr>
                <w:sz w:val="21"/>
                <w:szCs w:val="21"/>
              </w:rPr>
              <w:t xml:space="preserve"> kolorze z oryginalną pieczątki przyjęcia do Powiatowego Zakładu Katastralnego + wersja elektroniczna w *.</w:t>
            </w:r>
            <w:proofErr w:type="spellStart"/>
            <w:r w:rsidR="00F6146F" w:rsidRPr="00981103">
              <w:rPr>
                <w:sz w:val="21"/>
                <w:szCs w:val="21"/>
              </w:rPr>
              <w:t>dxf</w:t>
            </w:r>
            <w:proofErr w:type="spellEnd"/>
            <w:r w:rsidR="00F6146F" w:rsidRPr="00981103">
              <w:rPr>
                <w:sz w:val="21"/>
                <w:szCs w:val="21"/>
              </w:rPr>
              <w:t xml:space="preserve"> lub *.</w:t>
            </w:r>
            <w:proofErr w:type="spellStart"/>
            <w:r w:rsidR="00F6146F" w:rsidRPr="00981103">
              <w:rPr>
                <w:sz w:val="21"/>
                <w:szCs w:val="21"/>
              </w:rPr>
              <w:t>dwg</w:t>
            </w:r>
            <w:proofErr w:type="spellEnd"/>
          </w:p>
          <w:p w14:paraId="24A4F459" w14:textId="037DE50F" w:rsidR="00CD079D" w:rsidRPr="00981103" w:rsidRDefault="00CD079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</w:tc>
      </w:tr>
      <w:tr w:rsidR="009F7A4B" w:rsidRPr="00981103" w14:paraId="040D94BB" w14:textId="77777777" w:rsidTr="00CD079D">
        <w:trPr>
          <w:trHeight w:val="810"/>
        </w:trPr>
        <w:tc>
          <w:tcPr>
            <w:tcW w:w="617" w:type="dxa"/>
            <w:vAlign w:val="center"/>
          </w:tcPr>
          <w:p w14:paraId="590EC8E2" w14:textId="26C5A446" w:rsidR="009F7A4B" w:rsidRPr="00981103" w:rsidRDefault="005646CD" w:rsidP="00650B05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9F7A4B" w:rsidRPr="00981103">
              <w:rPr>
                <w:sz w:val="21"/>
                <w:szCs w:val="21"/>
              </w:rPr>
              <w:t>)</w:t>
            </w:r>
          </w:p>
        </w:tc>
        <w:tc>
          <w:tcPr>
            <w:tcW w:w="3423" w:type="dxa"/>
            <w:vAlign w:val="center"/>
          </w:tcPr>
          <w:p w14:paraId="273D6078" w14:textId="1FB56DF8" w:rsidR="009F7A4B" w:rsidRPr="00981103" w:rsidRDefault="009F7A4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Projekt </w:t>
            </w:r>
            <w:r w:rsidR="001E6E90">
              <w:rPr>
                <w:sz w:val="21"/>
                <w:szCs w:val="21"/>
              </w:rPr>
              <w:t>wykonawczy</w:t>
            </w:r>
          </w:p>
        </w:tc>
        <w:tc>
          <w:tcPr>
            <w:tcW w:w="2152" w:type="dxa"/>
            <w:vAlign w:val="center"/>
          </w:tcPr>
          <w:p w14:paraId="78AA9150" w14:textId="376030E8" w:rsidR="009F7A4B" w:rsidRPr="00981103" w:rsidRDefault="009F7A4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4 egz.</w:t>
            </w:r>
          </w:p>
        </w:tc>
        <w:tc>
          <w:tcPr>
            <w:tcW w:w="2694" w:type="dxa"/>
            <w:vAlign w:val="center"/>
          </w:tcPr>
          <w:p w14:paraId="180F7D0A" w14:textId="77777777" w:rsidR="009F7A4B" w:rsidRPr="00981103" w:rsidRDefault="009F7A4B" w:rsidP="009F7A4B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1B2D6F67" w14:textId="77777777" w:rsidR="009F7A4B" w:rsidRPr="00981103" w:rsidRDefault="009F7A4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Oprawiona trwale w formie miękkiej oprawy introligatorskiej lub poprzez termo-bindowanie - w formacie A-4</w:t>
            </w:r>
          </w:p>
          <w:p w14:paraId="4295B355" w14:textId="3199DE24" w:rsidR="00CD079D" w:rsidRPr="00981103" w:rsidRDefault="00CD079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</w:tc>
      </w:tr>
      <w:tr w:rsidR="007A74E0" w:rsidRPr="00981103" w14:paraId="4B2447BA" w14:textId="77777777" w:rsidTr="00CD079D">
        <w:tc>
          <w:tcPr>
            <w:tcW w:w="617" w:type="dxa"/>
            <w:vAlign w:val="center"/>
          </w:tcPr>
          <w:p w14:paraId="6D559BBD" w14:textId="1B42C6DA" w:rsidR="007A74E0" w:rsidRPr="00981103" w:rsidRDefault="005646CD" w:rsidP="00650B05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7A74E0" w:rsidRPr="00981103">
              <w:rPr>
                <w:sz w:val="21"/>
                <w:szCs w:val="21"/>
              </w:rPr>
              <w:t>)</w:t>
            </w:r>
          </w:p>
        </w:tc>
        <w:tc>
          <w:tcPr>
            <w:tcW w:w="3423" w:type="dxa"/>
            <w:vAlign w:val="center"/>
          </w:tcPr>
          <w:p w14:paraId="084484A5" w14:textId="172069D1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Projekt organiz</w:t>
            </w:r>
            <w:r w:rsidR="00945E04" w:rsidRPr="00981103">
              <w:rPr>
                <w:sz w:val="21"/>
                <w:szCs w:val="21"/>
              </w:rPr>
              <w:t xml:space="preserve">acji ruchu zastępczego </w:t>
            </w:r>
          </w:p>
        </w:tc>
        <w:tc>
          <w:tcPr>
            <w:tcW w:w="2152" w:type="dxa"/>
            <w:vAlign w:val="center"/>
          </w:tcPr>
          <w:p w14:paraId="47A15F78" w14:textId="77777777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4 egz.</w:t>
            </w:r>
          </w:p>
        </w:tc>
        <w:tc>
          <w:tcPr>
            <w:tcW w:w="2694" w:type="dxa"/>
            <w:vAlign w:val="center"/>
          </w:tcPr>
          <w:p w14:paraId="358EF927" w14:textId="77777777" w:rsidR="00577B0D" w:rsidRPr="00981103" w:rsidRDefault="00577B0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19D5E3D7" w14:textId="77777777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Oprawiona trwale w formie miękkiej oprawy introligatorskiej lub poprzez termo-bindowanie - w formacie A-4</w:t>
            </w:r>
          </w:p>
          <w:p w14:paraId="14D85AE9" w14:textId="48F92A3B" w:rsidR="00577B0D" w:rsidRPr="00981103" w:rsidRDefault="00577B0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</w:tc>
      </w:tr>
      <w:tr w:rsidR="007A74E0" w:rsidRPr="00981103" w14:paraId="2F1E60F6" w14:textId="77777777" w:rsidTr="00CD079D">
        <w:tc>
          <w:tcPr>
            <w:tcW w:w="617" w:type="dxa"/>
            <w:vAlign w:val="center"/>
          </w:tcPr>
          <w:p w14:paraId="260DA9EB" w14:textId="268CD900" w:rsidR="007A74E0" w:rsidRPr="00981103" w:rsidRDefault="005646CD" w:rsidP="00650B05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7A74E0" w:rsidRPr="00981103">
              <w:rPr>
                <w:sz w:val="21"/>
                <w:szCs w:val="21"/>
              </w:rPr>
              <w:t>)</w:t>
            </w:r>
          </w:p>
        </w:tc>
        <w:tc>
          <w:tcPr>
            <w:tcW w:w="3423" w:type="dxa"/>
            <w:vAlign w:val="center"/>
          </w:tcPr>
          <w:p w14:paraId="753C66D9" w14:textId="343A4E52" w:rsidR="007A74E0" w:rsidRPr="00981103" w:rsidRDefault="00945E04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Przedmiar robót </w:t>
            </w:r>
          </w:p>
        </w:tc>
        <w:tc>
          <w:tcPr>
            <w:tcW w:w="2152" w:type="dxa"/>
            <w:vAlign w:val="center"/>
          </w:tcPr>
          <w:p w14:paraId="294281CD" w14:textId="77777777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3 egz.</w:t>
            </w:r>
          </w:p>
        </w:tc>
        <w:tc>
          <w:tcPr>
            <w:tcW w:w="2694" w:type="dxa"/>
            <w:vAlign w:val="center"/>
          </w:tcPr>
          <w:p w14:paraId="35FC075C" w14:textId="77777777" w:rsidR="00577B0D" w:rsidRPr="00981103" w:rsidRDefault="00577B0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1333C6D6" w14:textId="79EF1BAA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Oprawiona trwale w formie miękkiej oprawy introligatorskiej lub poprzez termo-bindowanie - w formacie A-4</w:t>
            </w:r>
          </w:p>
          <w:p w14:paraId="65053F24" w14:textId="77777777" w:rsidR="00426F39" w:rsidRPr="00981103" w:rsidRDefault="00426F39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777A6FC2" w14:textId="20B32233" w:rsidR="00577B0D" w:rsidRPr="00981103" w:rsidRDefault="00577B0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</w:tc>
      </w:tr>
      <w:tr w:rsidR="007A74E0" w:rsidRPr="00981103" w14:paraId="264C41D2" w14:textId="77777777" w:rsidTr="00CD079D">
        <w:tc>
          <w:tcPr>
            <w:tcW w:w="617" w:type="dxa"/>
            <w:vAlign w:val="center"/>
          </w:tcPr>
          <w:p w14:paraId="29B30C82" w14:textId="7B91E58A" w:rsidR="007A74E0" w:rsidRPr="00981103" w:rsidRDefault="005646CD" w:rsidP="00650B05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A74E0" w:rsidRPr="00981103">
              <w:rPr>
                <w:sz w:val="21"/>
                <w:szCs w:val="21"/>
              </w:rPr>
              <w:t>)</w:t>
            </w:r>
          </w:p>
        </w:tc>
        <w:tc>
          <w:tcPr>
            <w:tcW w:w="3423" w:type="dxa"/>
            <w:vAlign w:val="center"/>
          </w:tcPr>
          <w:p w14:paraId="54F3A886" w14:textId="51B2D9D5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Kosztorys inwestorski ze zbiorcz</w:t>
            </w:r>
            <w:r w:rsidR="00945E04" w:rsidRPr="00981103">
              <w:rPr>
                <w:sz w:val="21"/>
                <w:szCs w:val="21"/>
              </w:rPr>
              <w:t xml:space="preserve">ym zestawieniem kosztów </w:t>
            </w:r>
            <w:r w:rsidRPr="009811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14:paraId="2294F998" w14:textId="77777777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3 egz.</w:t>
            </w:r>
          </w:p>
        </w:tc>
        <w:tc>
          <w:tcPr>
            <w:tcW w:w="2694" w:type="dxa"/>
            <w:vAlign w:val="center"/>
          </w:tcPr>
          <w:p w14:paraId="280C0A44" w14:textId="77777777" w:rsidR="00577B0D" w:rsidRPr="00981103" w:rsidRDefault="00577B0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156097FA" w14:textId="445FBE15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Oprawiona trwale w formie miękkiej oprawy introligatorskiej lub poprzez termo-bindowanie - w formacie A-4</w:t>
            </w:r>
          </w:p>
          <w:p w14:paraId="4837F8B0" w14:textId="116CC8D0" w:rsidR="00645CF2" w:rsidRPr="00981103" w:rsidRDefault="00645CF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</w:tc>
      </w:tr>
      <w:tr w:rsidR="007A74E0" w:rsidRPr="00981103" w14:paraId="34FFAC27" w14:textId="77777777" w:rsidTr="00CD079D">
        <w:tc>
          <w:tcPr>
            <w:tcW w:w="617" w:type="dxa"/>
            <w:vAlign w:val="center"/>
          </w:tcPr>
          <w:p w14:paraId="13D7D3C8" w14:textId="091322AC" w:rsidR="007A74E0" w:rsidRPr="00981103" w:rsidRDefault="005646CD" w:rsidP="00650B05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7A74E0" w:rsidRPr="00981103">
              <w:rPr>
                <w:sz w:val="21"/>
                <w:szCs w:val="21"/>
              </w:rPr>
              <w:t>)</w:t>
            </w:r>
          </w:p>
        </w:tc>
        <w:tc>
          <w:tcPr>
            <w:tcW w:w="3423" w:type="dxa"/>
            <w:vAlign w:val="center"/>
          </w:tcPr>
          <w:p w14:paraId="59E46B1C" w14:textId="213ACF4A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Specyfikacja Techniczna Wykonania i Od</w:t>
            </w:r>
            <w:r w:rsidR="00945E04" w:rsidRPr="00981103">
              <w:rPr>
                <w:sz w:val="21"/>
                <w:szCs w:val="21"/>
              </w:rPr>
              <w:t xml:space="preserve">bioru Robót Budowlanych </w:t>
            </w:r>
          </w:p>
        </w:tc>
        <w:tc>
          <w:tcPr>
            <w:tcW w:w="2152" w:type="dxa"/>
            <w:vAlign w:val="center"/>
          </w:tcPr>
          <w:p w14:paraId="2AEDE7A4" w14:textId="77777777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4 egz.</w:t>
            </w:r>
          </w:p>
        </w:tc>
        <w:tc>
          <w:tcPr>
            <w:tcW w:w="2694" w:type="dxa"/>
            <w:vAlign w:val="center"/>
          </w:tcPr>
          <w:p w14:paraId="2570E919" w14:textId="77777777" w:rsidR="00577B0D" w:rsidRPr="00981103" w:rsidRDefault="00577B0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40C84052" w14:textId="77777777" w:rsidR="00577B0D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Oprawiona trwale w formie miękkiej oprawy introligatorskiej lub poprzez termo-bindowanie - w formacie A-4</w:t>
            </w:r>
          </w:p>
          <w:p w14:paraId="03DC4996" w14:textId="475FC9A9" w:rsidR="005E0EFA" w:rsidRPr="00981103" w:rsidRDefault="005E0EFA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</w:tc>
      </w:tr>
      <w:tr w:rsidR="007A74E0" w:rsidRPr="00981103" w14:paraId="3122D618" w14:textId="77777777" w:rsidTr="00CD079D">
        <w:tc>
          <w:tcPr>
            <w:tcW w:w="617" w:type="dxa"/>
            <w:vAlign w:val="center"/>
          </w:tcPr>
          <w:p w14:paraId="13E22832" w14:textId="4A10CF42" w:rsidR="007A74E0" w:rsidRPr="00981103" w:rsidRDefault="005646CD" w:rsidP="00650B05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7A74E0" w:rsidRPr="00981103">
              <w:rPr>
                <w:sz w:val="21"/>
                <w:szCs w:val="21"/>
              </w:rPr>
              <w:t>)</w:t>
            </w:r>
          </w:p>
        </w:tc>
        <w:tc>
          <w:tcPr>
            <w:tcW w:w="3423" w:type="dxa"/>
            <w:vAlign w:val="center"/>
          </w:tcPr>
          <w:p w14:paraId="662CC481" w14:textId="28C2E591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Teczka z wszystkimi uzyskanymi warunkami, opiniami, zaleceniami, uzgodnieniami, decyzjami, pozwol</w:t>
            </w:r>
            <w:r w:rsidR="00171CCE" w:rsidRPr="00981103">
              <w:rPr>
                <w:sz w:val="21"/>
                <w:szCs w:val="21"/>
              </w:rPr>
              <w:t xml:space="preserve">eniami, zaświadczeniami </w:t>
            </w:r>
          </w:p>
        </w:tc>
        <w:tc>
          <w:tcPr>
            <w:tcW w:w="2152" w:type="dxa"/>
            <w:vAlign w:val="center"/>
          </w:tcPr>
          <w:p w14:paraId="5E7B677F" w14:textId="77777777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3 egz.</w:t>
            </w:r>
          </w:p>
        </w:tc>
        <w:tc>
          <w:tcPr>
            <w:tcW w:w="2694" w:type="dxa"/>
          </w:tcPr>
          <w:p w14:paraId="19456B21" w14:textId="77777777" w:rsidR="00577B0D" w:rsidRPr="00981103" w:rsidRDefault="00577B0D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  <w:p w14:paraId="3F3E5CC9" w14:textId="7BE848FF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1 egz. z oryginałami dokumentów</w:t>
            </w:r>
          </w:p>
          <w:p w14:paraId="5A45B2AC" w14:textId="77777777" w:rsidR="007A74E0" w:rsidRPr="00981103" w:rsidRDefault="007A74E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2 egz. z kopiami dokumentów</w:t>
            </w:r>
          </w:p>
          <w:p w14:paraId="567A6934" w14:textId="77777777" w:rsidR="00320B83" w:rsidRPr="00981103" w:rsidRDefault="00320B83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</w:p>
        </w:tc>
      </w:tr>
    </w:tbl>
    <w:bookmarkEnd w:id="4"/>
    <w:p w14:paraId="66911B13" w14:textId="77777777" w:rsidR="004A6972" w:rsidRPr="00981103" w:rsidRDefault="004A6972" w:rsidP="004974E0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" w:hAnsi="Arial" w:cs="Arial"/>
          <w:sz w:val="21"/>
          <w:szCs w:val="21"/>
        </w:rPr>
      </w:pPr>
      <w:r w:rsidRPr="00981103">
        <w:rPr>
          <w:rFonts w:ascii="Arial" w:hAnsi="Arial" w:cs="Arial"/>
          <w:sz w:val="21"/>
          <w:szCs w:val="21"/>
        </w:rPr>
        <w:t>Wszystkie egzemplarze dokumentacji projektowej powinny zawierać rysunki wydrukowane w kolorze (nie mogą stanowić czarnobiałych kserokopii oryginalnych rysunków z zaznaczonymi na kolorowo projektowanymi elementami).</w:t>
      </w:r>
    </w:p>
    <w:p w14:paraId="67C89A77" w14:textId="3178ADD2" w:rsidR="004A6972" w:rsidRPr="00981103" w:rsidRDefault="004A6972" w:rsidP="004974E0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709" w:firstLine="11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Dokumentacja winna być przekazana również w wersji elektronicznej, tożsame</w:t>
      </w:r>
      <w:r w:rsidR="00320B83" w:rsidRPr="00981103">
        <w:rPr>
          <w:sz w:val="21"/>
          <w:szCs w:val="21"/>
        </w:rPr>
        <w:t xml:space="preserve">j z wersją </w:t>
      </w:r>
      <w:r w:rsidR="00B53EB1">
        <w:rPr>
          <w:sz w:val="21"/>
          <w:szCs w:val="21"/>
        </w:rPr>
        <w:t xml:space="preserve">   </w:t>
      </w:r>
      <w:r w:rsidR="00320B83" w:rsidRPr="00981103">
        <w:rPr>
          <w:sz w:val="21"/>
          <w:szCs w:val="21"/>
        </w:rPr>
        <w:t>drukowaną</w:t>
      </w:r>
      <w:r w:rsidRPr="00981103">
        <w:rPr>
          <w:sz w:val="21"/>
          <w:szCs w:val="21"/>
        </w:rPr>
        <w:t xml:space="preserve">. </w:t>
      </w:r>
    </w:p>
    <w:p w14:paraId="15DABD05" w14:textId="77777777" w:rsidR="004A6972" w:rsidRPr="00981103" w:rsidRDefault="004A6972" w:rsidP="004974E0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Wersja elektroniczna musi umożliwić odczytywanie plików w programach:</w:t>
      </w:r>
    </w:p>
    <w:p w14:paraId="039230FA" w14:textId="77777777" w:rsidR="004A6972" w:rsidRPr="00981103" w:rsidRDefault="004A6972" w:rsidP="004974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80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Adobe Reader – całość dokumentacji (*.pdf).</w:t>
      </w:r>
    </w:p>
    <w:p w14:paraId="1A6D973A" w14:textId="77777777" w:rsidR="004A6972" w:rsidRPr="00981103" w:rsidRDefault="004A6972" w:rsidP="004974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80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NORMA – część kosztorysowa (*.</w:t>
      </w:r>
      <w:proofErr w:type="spellStart"/>
      <w:r w:rsidRPr="00981103">
        <w:rPr>
          <w:sz w:val="21"/>
          <w:szCs w:val="21"/>
        </w:rPr>
        <w:t>kst</w:t>
      </w:r>
      <w:proofErr w:type="spellEnd"/>
      <w:r w:rsidRPr="00981103">
        <w:rPr>
          <w:sz w:val="21"/>
          <w:szCs w:val="21"/>
        </w:rPr>
        <w:t>).</w:t>
      </w:r>
    </w:p>
    <w:p w14:paraId="794F4C95" w14:textId="77777777" w:rsidR="004A6972" w:rsidRPr="00981103" w:rsidRDefault="004A6972" w:rsidP="004974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80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 xml:space="preserve">MS WORD – kompletne opisy techniczne, inwentaryzacje, instrukcje, Wytyczne Realizacji Inwestycji oraz </w:t>
      </w:r>
      <w:proofErr w:type="spellStart"/>
      <w:r w:rsidRPr="00981103">
        <w:rPr>
          <w:sz w:val="21"/>
          <w:szCs w:val="21"/>
        </w:rPr>
        <w:t>STWiORB</w:t>
      </w:r>
      <w:proofErr w:type="spellEnd"/>
      <w:r w:rsidRPr="00981103">
        <w:rPr>
          <w:sz w:val="21"/>
          <w:szCs w:val="21"/>
        </w:rPr>
        <w:t xml:space="preserve"> (*.</w:t>
      </w:r>
      <w:proofErr w:type="spellStart"/>
      <w:r w:rsidRPr="00981103">
        <w:rPr>
          <w:sz w:val="21"/>
          <w:szCs w:val="21"/>
        </w:rPr>
        <w:t>doc</w:t>
      </w:r>
      <w:proofErr w:type="spellEnd"/>
      <w:r w:rsidRPr="00981103">
        <w:rPr>
          <w:sz w:val="21"/>
          <w:szCs w:val="21"/>
        </w:rPr>
        <w:t>).</w:t>
      </w:r>
    </w:p>
    <w:p w14:paraId="7239D907" w14:textId="77777777" w:rsidR="004A6972" w:rsidRPr="00981103" w:rsidRDefault="004A6972" w:rsidP="004974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80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lastRenderedPageBreak/>
        <w:t>Rysunki (*</w:t>
      </w:r>
      <w:proofErr w:type="spellStart"/>
      <w:r w:rsidRPr="00981103">
        <w:rPr>
          <w:sz w:val="21"/>
          <w:szCs w:val="21"/>
        </w:rPr>
        <w:t>dxf</w:t>
      </w:r>
      <w:proofErr w:type="spellEnd"/>
      <w:r w:rsidRPr="00981103">
        <w:rPr>
          <w:sz w:val="21"/>
          <w:szCs w:val="21"/>
        </w:rPr>
        <w:t xml:space="preserve"> lub *.</w:t>
      </w:r>
      <w:proofErr w:type="spellStart"/>
      <w:r w:rsidRPr="00981103">
        <w:rPr>
          <w:sz w:val="21"/>
          <w:szCs w:val="21"/>
        </w:rPr>
        <w:t>dwg</w:t>
      </w:r>
      <w:proofErr w:type="spellEnd"/>
      <w:r w:rsidRPr="00981103">
        <w:rPr>
          <w:sz w:val="21"/>
          <w:szCs w:val="21"/>
        </w:rPr>
        <w:t>).</w:t>
      </w:r>
    </w:p>
    <w:p w14:paraId="3047C6C6" w14:textId="3570A51B" w:rsidR="004A6972" w:rsidRPr="00981103" w:rsidRDefault="00320B83" w:rsidP="004974E0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O</w:t>
      </w:r>
      <w:r w:rsidR="004A6972" w:rsidRPr="00981103">
        <w:rPr>
          <w:sz w:val="21"/>
          <w:szCs w:val="21"/>
        </w:rPr>
        <w:t xml:space="preserve">pracowanie powinno być umieszczone w odrębnym katalogu (Nazwa katalogu powinna odzwierciedlać nazwę opracowania, np.: Projekt budowlany dla </w:t>
      </w:r>
      <w:r w:rsidRPr="00981103">
        <w:rPr>
          <w:sz w:val="21"/>
          <w:szCs w:val="21"/>
        </w:rPr>
        <w:t xml:space="preserve">budowy </w:t>
      </w:r>
      <w:r w:rsidR="00625917">
        <w:rPr>
          <w:sz w:val="21"/>
          <w:szCs w:val="21"/>
        </w:rPr>
        <w:t>dr</w:t>
      </w:r>
      <w:r w:rsidR="004974E0" w:rsidRPr="00981103">
        <w:rPr>
          <w:sz w:val="21"/>
          <w:szCs w:val="21"/>
        </w:rPr>
        <w:t xml:space="preserve"> w miejscowości Siechnice</w:t>
      </w:r>
      <w:r w:rsidR="004A6972" w:rsidRPr="00981103">
        <w:rPr>
          <w:sz w:val="21"/>
          <w:szCs w:val="21"/>
        </w:rPr>
        <w:t>.</w:t>
      </w:r>
      <w:r w:rsidRPr="00981103">
        <w:rPr>
          <w:sz w:val="21"/>
          <w:szCs w:val="21"/>
        </w:rPr>
        <w:t>)</w:t>
      </w:r>
    </w:p>
    <w:p w14:paraId="4CA15CB1" w14:textId="744938BB" w:rsidR="004A6972" w:rsidRPr="00981103" w:rsidRDefault="004A6972" w:rsidP="004974E0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 xml:space="preserve">Wielkość jednego pliku nie może przekroczyć 9MB. Nazwy plików powinny się składać </w:t>
      </w:r>
      <w:r w:rsidR="00E35537" w:rsidRPr="00981103">
        <w:rPr>
          <w:sz w:val="21"/>
          <w:szCs w:val="21"/>
        </w:rPr>
        <w:t xml:space="preserve">                 </w:t>
      </w:r>
      <w:r w:rsidRPr="00981103">
        <w:rPr>
          <w:sz w:val="21"/>
          <w:szCs w:val="21"/>
        </w:rPr>
        <w:t>z następujących elementów:</w:t>
      </w:r>
    </w:p>
    <w:p w14:paraId="656DC612" w14:textId="77777777" w:rsidR="004A6972" w:rsidRPr="00981103" w:rsidRDefault="004A6972" w:rsidP="004974E0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Nazwy plików należy opisać według poniższego wzoru:</w:t>
      </w:r>
    </w:p>
    <w:tbl>
      <w:tblPr>
        <w:tblStyle w:val="Tabela-Siatka"/>
        <w:tblW w:w="948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17"/>
        <w:gridCol w:w="5321"/>
        <w:gridCol w:w="3543"/>
      </w:tblGrid>
      <w:tr w:rsidR="004A6972" w:rsidRPr="00981103" w14:paraId="79B64F32" w14:textId="77777777" w:rsidTr="0075187A">
        <w:tc>
          <w:tcPr>
            <w:tcW w:w="617" w:type="dxa"/>
            <w:vAlign w:val="center"/>
          </w:tcPr>
          <w:p w14:paraId="3F547D3A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L.p.</w:t>
            </w:r>
          </w:p>
        </w:tc>
        <w:tc>
          <w:tcPr>
            <w:tcW w:w="5321" w:type="dxa"/>
            <w:vAlign w:val="center"/>
          </w:tcPr>
          <w:p w14:paraId="2754E7FF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Nazwa opracowania</w:t>
            </w:r>
          </w:p>
        </w:tc>
        <w:tc>
          <w:tcPr>
            <w:tcW w:w="3543" w:type="dxa"/>
            <w:vAlign w:val="center"/>
          </w:tcPr>
          <w:p w14:paraId="7F54F7E0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Nazwa pliku</w:t>
            </w:r>
          </w:p>
        </w:tc>
      </w:tr>
      <w:tr w:rsidR="004A6972" w:rsidRPr="00981103" w14:paraId="44176B20" w14:textId="77777777" w:rsidTr="0075187A">
        <w:tc>
          <w:tcPr>
            <w:tcW w:w="617" w:type="dxa"/>
            <w:vAlign w:val="center"/>
          </w:tcPr>
          <w:p w14:paraId="6926BD9F" w14:textId="7C3701AE" w:rsidR="004A6972" w:rsidRPr="00981103" w:rsidRDefault="00E15D14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1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0E4564C4" w14:textId="3D34D307" w:rsidR="004A6972" w:rsidRPr="00981103" w:rsidRDefault="004444C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Mapa do celów projektowych </w:t>
            </w:r>
          </w:p>
        </w:tc>
        <w:tc>
          <w:tcPr>
            <w:tcW w:w="3543" w:type="dxa"/>
            <w:vAlign w:val="center"/>
          </w:tcPr>
          <w:p w14:paraId="17376B2D" w14:textId="3CF6B9DF" w:rsidR="004A6972" w:rsidRPr="00981103" w:rsidRDefault="004444C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 w:rsidRPr="00981103">
              <w:rPr>
                <w:sz w:val="21"/>
                <w:szCs w:val="21"/>
              </w:rPr>
              <w:t>MP</w:t>
            </w:r>
            <w:r w:rsidR="004A6972" w:rsidRPr="00981103">
              <w:rPr>
                <w:sz w:val="21"/>
                <w:szCs w:val="21"/>
              </w:rPr>
              <w:t>_nazwaobiektu</w:t>
            </w:r>
            <w:proofErr w:type="spellEnd"/>
          </w:p>
        </w:tc>
      </w:tr>
      <w:tr w:rsidR="004A6972" w:rsidRPr="00981103" w14:paraId="39140B9D" w14:textId="77777777" w:rsidTr="00782249">
        <w:trPr>
          <w:trHeight w:val="287"/>
        </w:trPr>
        <w:tc>
          <w:tcPr>
            <w:tcW w:w="617" w:type="dxa"/>
            <w:vAlign w:val="center"/>
          </w:tcPr>
          <w:p w14:paraId="20008D2F" w14:textId="0EAE7D0F" w:rsidR="004A6972" w:rsidRPr="00981103" w:rsidRDefault="001E6E9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503519CB" w14:textId="6AE36A5C" w:rsidR="00782249" w:rsidRPr="00981103" w:rsidRDefault="004444C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Projekt wykonawczy </w:t>
            </w:r>
          </w:p>
        </w:tc>
        <w:tc>
          <w:tcPr>
            <w:tcW w:w="3543" w:type="dxa"/>
            <w:vAlign w:val="center"/>
          </w:tcPr>
          <w:p w14:paraId="202B52CB" w14:textId="1E993E60" w:rsidR="004A6972" w:rsidRPr="00981103" w:rsidRDefault="004444C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 w:rsidRPr="00981103">
              <w:rPr>
                <w:sz w:val="21"/>
                <w:szCs w:val="21"/>
              </w:rPr>
              <w:t>PW</w:t>
            </w:r>
            <w:r w:rsidR="004A6972" w:rsidRPr="00981103">
              <w:rPr>
                <w:sz w:val="21"/>
                <w:szCs w:val="21"/>
              </w:rPr>
              <w:t>_nazwaobiektu</w:t>
            </w:r>
            <w:proofErr w:type="spellEnd"/>
          </w:p>
        </w:tc>
      </w:tr>
      <w:tr w:rsidR="004A6972" w:rsidRPr="00981103" w14:paraId="4AB98E7A" w14:textId="77777777" w:rsidTr="0075187A">
        <w:tc>
          <w:tcPr>
            <w:tcW w:w="617" w:type="dxa"/>
            <w:vAlign w:val="center"/>
          </w:tcPr>
          <w:p w14:paraId="2128B0D5" w14:textId="41DF3B46" w:rsidR="004A6972" w:rsidRPr="00981103" w:rsidRDefault="001E6E9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3114A5B6" w14:textId="31C8B7BF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Projekt</w:t>
            </w:r>
            <w:r w:rsidR="004444CB" w:rsidRPr="00981103">
              <w:rPr>
                <w:sz w:val="21"/>
                <w:szCs w:val="21"/>
              </w:rPr>
              <w:t xml:space="preserve"> organizacji ruchu zastępczego </w:t>
            </w:r>
          </w:p>
        </w:tc>
        <w:tc>
          <w:tcPr>
            <w:tcW w:w="3543" w:type="dxa"/>
            <w:vAlign w:val="center"/>
          </w:tcPr>
          <w:p w14:paraId="0025F1CA" w14:textId="56CF7883" w:rsidR="004A6972" w:rsidRPr="00981103" w:rsidRDefault="004444C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 w:rsidRPr="00981103">
              <w:rPr>
                <w:sz w:val="21"/>
                <w:szCs w:val="21"/>
              </w:rPr>
              <w:t>PORZ</w:t>
            </w:r>
            <w:r w:rsidR="004A6972" w:rsidRPr="00981103">
              <w:rPr>
                <w:sz w:val="21"/>
                <w:szCs w:val="21"/>
              </w:rPr>
              <w:t>_nazwaobiektu</w:t>
            </w:r>
            <w:proofErr w:type="spellEnd"/>
          </w:p>
        </w:tc>
      </w:tr>
      <w:tr w:rsidR="004A6972" w:rsidRPr="00981103" w14:paraId="6470EC30" w14:textId="77777777" w:rsidTr="0075187A">
        <w:tc>
          <w:tcPr>
            <w:tcW w:w="617" w:type="dxa"/>
            <w:vAlign w:val="center"/>
          </w:tcPr>
          <w:p w14:paraId="201EA6DA" w14:textId="7378ABF2" w:rsidR="004A6972" w:rsidRPr="00981103" w:rsidRDefault="001E6E9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52F3B357" w14:textId="6084515A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Przedmiary robót </w:t>
            </w:r>
          </w:p>
        </w:tc>
        <w:tc>
          <w:tcPr>
            <w:tcW w:w="3543" w:type="dxa"/>
            <w:vAlign w:val="center"/>
          </w:tcPr>
          <w:p w14:paraId="6A33E8A5" w14:textId="3CA87939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PR</w:t>
            </w:r>
            <w:r w:rsidR="00E15D14" w:rsidRPr="00981103">
              <w:rPr>
                <w:sz w:val="21"/>
                <w:szCs w:val="21"/>
              </w:rPr>
              <w:t xml:space="preserve"> </w:t>
            </w:r>
            <w:proofErr w:type="spellStart"/>
            <w:r w:rsidRPr="00981103">
              <w:rPr>
                <w:sz w:val="21"/>
                <w:szCs w:val="21"/>
              </w:rPr>
              <w:t>branża_nazwaobiektu</w:t>
            </w:r>
            <w:proofErr w:type="spellEnd"/>
          </w:p>
        </w:tc>
      </w:tr>
      <w:tr w:rsidR="004A6972" w:rsidRPr="00981103" w14:paraId="517D72CA" w14:textId="77777777" w:rsidTr="0075187A">
        <w:tc>
          <w:tcPr>
            <w:tcW w:w="617" w:type="dxa"/>
            <w:vAlign w:val="center"/>
          </w:tcPr>
          <w:p w14:paraId="5B21DD01" w14:textId="1EC7A1C5" w:rsidR="004A6972" w:rsidRPr="00981103" w:rsidRDefault="001E6E9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3D285AF6" w14:textId="455844AD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Kosztorysy inwestorski ze </w:t>
            </w:r>
            <w:r w:rsidR="004444CB" w:rsidRPr="00981103">
              <w:rPr>
                <w:sz w:val="21"/>
                <w:szCs w:val="21"/>
              </w:rPr>
              <w:t xml:space="preserve">zbiorczym zestawieniem kosztów </w:t>
            </w:r>
          </w:p>
        </w:tc>
        <w:tc>
          <w:tcPr>
            <w:tcW w:w="3543" w:type="dxa"/>
            <w:vAlign w:val="center"/>
          </w:tcPr>
          <w:p w14:paraId="503662E9" w14:textId="5AD190E8" w:rsidR="004A6972" w:rsidRPr="00981103" w:rsidRDefault="004444C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  <w:proofErr w:type="spellStart"/>
            <w:r w:rsidRPr="00981103">
              <w:rPr>
                <w:sz w:val="21"/>
                <w:szCs w:val="21"/>
              </w:rPr>
              <w:t>KI</w:t>
            </w:r>
            <w:r w:rsidR="004A6972" w:rsidRPr="00981103">
              <w:rPr>
                <w:sz w:val="21"/>
                <w:szCs w:val="21"/>
              </w:rPr>
              <w:t>_nazwaobiektu</w:t>
            </w:r>
            <w:proofErr w:type="spellEnd"/>
          </w:p>
        </w:tc>
      </w:tr>
      <w:tr w:rsidR="004A6972" w:rsidRPr="00981103" w14:paraId="4A7652EE" w14:textId="77777777" w:rsidTr="0075187A">
        <w:tc>
          <w:tcPr>
            <w:tcW w:w="617" w:type="dxa"/>
            <w:vAlign w:val="center"/>
          </w:tcPr>
          <w:p w14:paraId="54A989AC" w14:textId="6E779BFC" w:rsidR="004A6972" w:rsidRPr="00981103" w:rsidRDefault="001E6E9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0713609B" w14:textId="5CADDD2C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Specyfikacja Techniczna Wykonan</w:t>
            </w:r>
            <w:r w:rsidR="004444CB" w:rsidRPr="00981103">
              <w:rPr>
                <w:sz w:val="21"/>
                <w:szCs w:val="21"/>
              </w:rPr>
              <w:t xml:space="preserve">ia i Odbioru Robót Budowlanych </w:t>
            </w:r>
          </w:p>
        </w:tc>
        <w:tc>
          <w:tcPr>
            <w:tcW w:w="3543" w:type="dxa"/>
            <w:vAlign w:val="center"/>
          </w:tcPr>
          <w:p w14:paraId="0D6DDAFA" w14:textId="1E59C8DF" w:rsidR="004A6972" w:rsidRPr="00981103" w:rsidRDefault="004444CB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r w:rsidRPr="00981103">
              <w:rPr>
                <w:sz w:val="21"/>
                <w:szCs w:val="21"/>
              </w:rPr>
              <w:t>STWiORB</w:t>
            </w:r>
            <w:r w:rsidR="004A6972" w:rsidRPr="00981103">
              <w:rPr>
                <w:sz w:val="21"/>
                <w:szCs w:val="21"/>
              </w:rPr>
              <w:t>_nazwaobiektu</w:t>
            </w:r>
            <w:proofErr w:type="spellEnd"/>
          </w:p>
        </w:tc>
      </w:tr>
      <w:tr w:rsidR="004A6972" w:rsidRPr="00981103" w14:paraId="056ABB7F" w14:textId="77777777" w:rsidTr="0075187A">
        <w:tc>
          <w:tcPr>
            <w:tcW w:w="617" w:type="dxa"/>
            <w:vAlign w:val="center"/>
          </w:tcPr>
          <w:p w14:paraId="66708C0F" w14:textId="34571C53" w:rsidR="004A6972" w:rsidRPr="00981103" w:rsidRDefault="001E6E9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06B9F85D" w14:textId="46EC42AE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 xml:space="preserve">Teczka z wszystkimi uzyskanymi warunkami, opiniami, zaleceniami, uzgodnieniami, decyzjami, pozwoleniami, zaświadczeniami </w:t>
            </w:r>
          </w:p>
        </w:tc>
        <w:tc>
          <w:tcPr>
            <w:tcW w:w="3543" w:type="dxa"/>
            <w:vAlign w:val="center"/>
          </w:tcPr>
          <w:p w14:paraId="2779C441" w14:textId="67D7F3B4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TU</w:t>
            </w:r>
            <w:r w:rsidR="00E15D14" w:rsidRPr="00981103">
              <w:rPr>
                <w:sz w:val="21"/>
                <w:szCs w:val="21"/>
              </w:rPr>
              <w:t xml:space="preserve"> </w:t>
            </w:r>
            <w:proofErr w:type="spellStart"/>
            <w:r w:rsidRPr="00981103">
              <w:rPr>
                <w:sz w:val="21"/>
                <w:szCs w:val="21"/>
              </w:rPr>
              <w:t>nazwaobiektu</w:t>
            </w:r>
            <w:proofErr w:type="spellEnd"/>
          </w:p>
        </w:tc>
      </w:tr>
      <w:tr w:rsidR="004A6972" w:rsidRPr="00981103" w14:paraId="090CE2CF" w14:textId="77777777" w:rsidTr="0075187A">
        <w:tc>
          <w:tcPr>
            <w:tcW w:w="617" w:type="dxa"/>
            <w:vAlign w:val="center"/>
          </w:tcPr>
          <w:p w14:paraId="6AA7AE5B" w14:textId="7F916B38" w:rsidR="004A6972" w:rsidRPr="00981103" w:rsidRDefault="001E6E90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A6972" w:rsidRPr="00981103">
              <w:rPr>
                <w:sz w:val="21"/>
                <w:szCs w:val="21"/>
              </w:rPr>
              <w:t>)</w:t>
            </w:r>
          </w:p>
        </w:tc>
        <w:tc>
          <w:tcPr>
            <w:tcW w:w="5321" w:type="dxa"/>
            <w:vAlign w:val="center"/>
          </w:tcPr>
          <w:p w14:paraId="3DD8D43E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Inne opracowania niezbędne do realizacji robót</w:t>
            </w:r>
          </w:p>
        </w:tc>
        <w:tc>
          <w:tcPr>
            <w:tcW w:w="3543" w:type="dxa"/>
            <w:vAlign w:val="center"/>
          </w:tcPr>
          <w:p w14:paraId="425319AD" w14:textId="77777777" w:rsidR="004A6972" w:rsidRPr="00981103" w:rsidRDefault="004A6972" w:rsidP="004974E0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 w:rsidRPr="00981103">
              <w:rPr>
                <w:sz w:val="21"/>
                <w:szCs w:val="21"/>
              </w:rPr>
              <w:t>*_</w:t>
            </w:r>
            <w:proofErr w:type="spellStart"/>
            <w:r w:rsidRPr="00981103">
              <w:rPr>
                <w:sz w:val="21"/>
                <w:szCs w:val="21"/>
              </w:rPr>
              <w:t>nazwaobiektu</w:t>
            </w:r>
            <w:proofErr w:type="spellEnd"/>
          </w:p>
        </w:tc>
      </w:tr>
    </w:tbl>
    <w:p w14:paraId="338F45AD" w14:textId="77777777" w:rsidR="004A6972" w:rsidRPr="00981103" w:rsidRDefault="004A6972" w:rsidP="004974E0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i/>
          <w:sz w:val="21"/>
          <w:szCs w:val="21"/>
        </w:rPr>
      </w:pPr>
      <w:r w:rsidRPr="00981103">
        <w:rPr>
          <w:i/>
          <w:sz w:val="21"/>
          <w:szCs w:val="21"/>
        </w:rPr>
        <w:t>Gdzie:</w:t>
      </w:r>
    </w:p>
    <w:p w14:paraId="1A70C94E" w14:textId="77777777" w:rsidR="004A6972" w:rsidRPr="00981103" w:rsidRDefault="004A6972" w:rsidP="004974E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1"/>
          <w:szCs w:val="21"/>
        </w:rPr>
      </w:pPr>
      <w:r w:rsidRPr="00981103">
        <w:rPr>
          <w:i/>
          <w:sz w:val="21"/>
          <w:szCs w:val="21"/>
        </w:rPr>
        <w:t>Nazwa obiektu – droga, dla której realizowana jest inwestycja</w:t>
      </w:r>
    </w:p>
    <w:p w14:paraId="73E76570" w14:textId="77777777" w:rsidR="004A6972" w:rsidRPr="00981103" w:rsidRDefault="004A6972" w:rsidP="004974E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1"/>
          <w:szCs w:val="21"/>
        </w:rPr>
      </w:pPr>
      <w:r w:rsidRPr="00981103">
        <w:rPr>
          <w:i/>
          <w:sz w:val="21"/>
          <w:szCs w:val="21"/>
        </w:rPr>
        <w:t>Branża – branża, dla której opracowywany jest dany projekt</w:t>
      </w:r>
    </w:p>
    <w:p w14:paraId="0F2B6B0F" w14:textId="77777777" w:rsidR="004A6972" w:rsidRPr="00981103" w:rsidRDefault="004A6972" w:rsidP="004974E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1"/>
          <w:szCs w:val="21"/>
        </w:rPr>
      </w:pPr>
      <w:r w:rsidRPr="00981103">
        <w:rPr>
          <w:i/>
          <w:sz w:val="21"/>
          <w:szCs w:val="21"/>
        </w:rPr>
        <w:t>* - należy przyjąć pierwsze litery z tytułu danego opracowania</w:t>
      </w:r>
    </w:p>
    <w:p w14:paraId="0FB6CB2F" w14:textId="30D912A2" w:rsidR="004A6972" w:rsidRPr="00981103" w:rsidRDefault="004A6972" w:rsidP="004974E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1"/>
          <w:szCs w:val="21"/>
        </w:rPr>
      </w:pPr>
      <w:r w:rsidRPr="00981103">
        <w:rPr>
          <w:i/>
          <w:sz w:val="21"/>
          <w:szCs w:val="21"/>
        </w:rPr>
        <w:t>Jeżeli wielkość dokumentu przekracza 9MB należy do nazwy pliku dodać dla kolejnych części w przypadku 2 plików dla jednego opracowania odpowiednio: _</w:t>
      </w:r>
      <w:proofErr w:type="spellStart"/>
      <w:r w:rsidRPr="00981103">
        <w:rPr>
          <w:i/>
          <w:sz w:val="21"/>
          <w:szCs w:val="21"/>
        </w:rPr>
        <w:t>cz_I</w:t>
      </w:r>
      <w:proofErr w:type="spellEnd"/>
      <w:r w:rsidRPr="00981103">
        <w:rPr>
          <w:i/>
          <w:sz w:val="21"/>
          <w:szCs w:val="21"/>
        </w:rPr>
        <w:t>, _</w:t>
      </w:r>
      <w:proofErr w:type="spellStart"/>
      <w:r w:rsidRPr="00981103">
        <w:rPr>
          <w:i/>
          <w:sz w:val="21"/>
          <w:szCs w:val="21"/>
        </w:rPr>
        <w:t>cz_II</w:t>
      </w:r>
      <w:proofErr w:type="spellEnd"/>
      <w:r w:rsidR="00F8441A" w:rsidRPr="00981103">
        <w:rPr>
          <w:i/>
          <w:sz w:val="21"/>
          <w:szCs w:val="21"/>
        </w:rPr>
        <w:t>, cz. III.</w:t>
      </w:r>
    </w:p>
    <w:p w14:paraId="729D8E68" w14:textId="77777777" w:rsidR="004A6972" w:rsidRPr="00981103" w:rsidRDefault="004A6972" w:rsidP="004974E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1"/>
          <w:szCs w:val="21"/>
        </w:rPr>
      </w:pPr>
      <w:r w:rsidRPr="00981103">
        <w:rPr>
          <w:i/>
          <w:sz w:val="21"/>
          <w:szCs w:val="21"/>
        </w:rPr>
        <w:t>Część kosztorysowa powinna być dodatkowo opracowana i zapisana w programie NORMA (*.</w:t>
      </w:r>
      <w:proofErr w:type="spellStart"/>
      <w:r w:rsidRPr="00981103">
        <w:rPr>
          <w:i/>
          <w:sz w:val="21"/>
          <w:szCs w:val="21"/>
        </w:rPr>
        <w:t>kst</w:t>
      </w:r>
      <w:proofErr w:type="spellEnd"/>
      <w:r w:rsidRPr="00981103">
        <w:rPr>
          <w:i/>
          <w:sz w:val="21"/>
          <w:szCs w:val="21"/>
        </w:rPr>
        <w:t>) osobno dla kosztorysów i osobno dla przedmiarów.</w:t>
      </w:r>
    </w:p>
    <w:p w14:paraId="216D1ECC" w14:textId="77777777" w:rsidR="004A6972" w:rsidRPr="00981103" w:rsidRDefault="004A6972" w:rsidP="004974E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1"/>
          <w:szCs w:val="21"/>
        </w:rPr>
      </w:pPr>
      <w:r w:rsidRPr="00981103">
        <w:rPr>
          <w:i/>
          <w:sz w:val="21"/>
          <w:szCs w:val="21"/>
        </w:rPr>
        <w:t>W nazwach katalogów oraz plików nie wolno stosować polskich znaków diakrytycznych</w:t>
      </w:r>
    </w:p>
    <w:p w14:paraId="72434B0D" w14:textId="5A3B0CCD" w:rsidR="004A6972" w:rsidRPr="00981103" w:rsidRDefault="004A6972" w:rsidP="004974E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1"/>
          <w:szCs w:val="21"/>
        </w:rPr>
      </w:pPr>
      <w:r w:rsidRPr="00981103">
        <w:rPr>
          <w:bCs/>
          <w:sz w:val="21"/>
          <w:szCs w:val="21"/>
        </w:rPr>
        <w:t>Wszystkie wymienione wyżej opracowania oraz wszystkie niezbędne do ich wykonania analizy, badania, pomiary, inwentaryzacje, ekspertyzy i inne niewymienione opracowania wymagane przepisami i wytycznymi, Wykonawca wykona własnym staraniem i na własny koszt.</w:t>
      </w:r>
    </w:p>
    <w:p w14:paraId="1AA334DA" w14:textId="670B37E2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Opłaty za wszystkie uzgodnienia, postanowienia i decyzje niezbędne dla uzyskania</w:t>
      </w:r>
      <w:r w:rsidR="00320B83" w:rsidRPr="00981103">
        <w:rPr>
          <w:rFonts w:ascii="Arial" w:hAnsi="Arial" w:cs="Arial"/>
          <w:bCs/>
          <w:sz w:val="21"/>
          <w:szCs w:val="21"/>
        </w:rPr>
        <w:t xml:space="preserve"> zaświadczenia o braku sprzeciwu dla robót niewymagających pozwolenia na budowę </w:t>
      </w:r>
      <w:r w:rsidRPr="00981103">
        <w:rPr>
          <w:rFonts w:ascii="Arial" w:hAnsi="Arial" w:cs="Arial"/>
          <w:bCs/>
          <w:sz w:val="21"/>
          <w:szCs w:val="21"/>
        </w:rPr>
        <w:t>ponosi Wykonawca.</w:t>
      </w:r>
    </w:p>
    <w:p w14:paraId="022F3DE1" w14:textId="77777777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Wykonawca pozyska z zasobów odpowiednich instytucji we własnym zakresie i na własny koszt materiały archiwalne niezbędne do opracowania dokumentacji projektowej stanowiącej przedmiot niniejszej umowy.</w:t>
      </w:r>
    </w:p>
    <w:p w14:paraId="69659A6E" w14:textId="77777777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Podkład geodezyjny (mapa do celów projektowych) niezbędny do opracowania dokumentacji projektowej stanowiącej przedmiot niniejszej umowy Wykonawca pozyska we własnym zakresie i na własny koszt oraz przekaże Zamawiającemu z kompletną dokumentacja</w:t>
      </w:r>
      <w:r w:rsidRPr="00981103">
        <w:rPr>
          <w:rFonts w:ascii="Arial" w:hAnsi="Arial" w:cs="Arial"/>
          <w:sz w:val="21"/>
          <w:szCs w:val="21"/>
        </w:rPr>
        <w:t xml:space="preserve"> </w:t>
      </w:r>
      <w:r w:rsidRPr="00981103">
        <w:rPr>
          <w:rFonts w:ascii="Arial" w:hAnsi="Arial" w:cs="Arial"/>
          <w:bCs/>
          <w:sz w:val="21"/>
          <w:szCs w:val="21"/>
        </w:rPr>
        <w:t>projektową.</w:t>
      </w:r>
    </w:p>
    <w:p w14:paraId="79E268EB" w14:textId="5722134B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W zakres dokumentacji projektowej, objętej niniejszą umową, wchodzą wszelkie opracowania, których wykonanie jest konieczne w przypadku kolizji nowoprojektowanych oraz przeprojektowywanych elementów robót z istniejącą infrastrukturą techniczną.</w:t>
      </w:r>
    </w:p>
    <w:p w14:paraId="7DDFF2FB" w14:textId="77777777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Wykonawca zobowiązany jest sprawdzić zgodność przedmiaru robót z dokumentacją projektową. Na okoliczność potwierdzenia zachowanej zgodności Wykonawca złoży stosowne oświadczenie. Zgodność ta jest wymagana w aspekcie: zestawienia wszystkich rodzajów robót, ilości robót i ich opisu. Przedmiary robót powinny być sporządzone ze</w:t>
      </w:r>
      <w:r w:rsidRPr="00981103">
        <w:rPr>
          <w:rFonts w:ascii="Arial" w:hAnsi="Arial" w:cs="Arial"/>
          <w:sz w:val="21"/>
          <w:szCs w:val="21"/>
        </w:rPr>
        <w:t xml:space="preserve"> </w:t>
      </w:r>
      <w:r w:rsidRPr="00981103">
        <w:rPr>
          <w:rFonts w:ascii="Arial" w:hAnsi="Arial" w:cs="Arial"/>
          <w:bCs/>
          <w:sz w:val="21"/>
          <w:szCs w:val="21"/>
        </w:rPr>
        <w:t>szczególną starannością, tak aby skutki ewentualnych nieprawidłowości nie naruszyły interesu gospodarczego Zamawiającego i przyszłego Wykonawcy robót.</w:t>
      </w:r>
    </w:p>
    <w:p w14:paraId="137991E1" w14:textId="77777777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lastRenderedPageBreak/>
        <w:t>Wykonawca zobowiązany jest do dokonania wszelkich uzupełnień i poprawek wynikłych w tracie uzyskiwania uzgodnień, pozwoleń i decyzji.</w:t>
      </w:r>
    </w:p>
    <w:p w14:paraId="39DE209B" w14:textId="77777777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Dokumentacja projektowa musi zawierać wykaz opracowań oraz oświadczenie projektantów, że:</w:t>
      </w:r>
    </w:p>
    <w:p w14:paraId="1995B92C" w14:textId="77777777" w:rsidR="004A6972" w:rsidRPr="00981103" w:rsidRDefault="004A6972" w:rsidP="004974E0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 xml:space="preserve">została opracowana zgodnie z niniejszą umową i obowiązującymi normami oraz przepisami </w:t>
      </w:r>
      <w:proofErr w:type="spellStart"/>
      <w:r w:rsidRPr="00981103">
        <w:rPr>
          <w:rFonts w:ascii="Arial" w:hAnsi="Arial" w:cs="Arial"/>
          <w:bCs/>
          <w:sz w:val="21"/>
          <w:szCs w:val="21"/>
        </w:rPr>
        <w:t>techniczno</w:t>
      </w:r>
      <w:proofErr w:type="spellEnd"/>
      <w:r w:rsidRPr="00981103">
        <w:rPr>
          <w:rFonts w:ascii="Arial" w:hAnsi="Arial" w:cs="Arial"/>
          <w:bCs/>
          <w:sz w:val="21"/>
          <w:szCs w:val="21"/>
        </w:rPr>
        <w:t xml:space="preserve"> – budowlanymi,</w:t>
      </w:r>
    </w:p>
    <w:p w14:paraId="1FED7ED0" w14:textId="77777777" w:rsidR="004A6972" w:rsidRPr="00981103" w:rsidRDefault="004A6972" w:rsidP="004974E0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center" w:pos="938"/>
          <w:tab w:val="right" w:pos="830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jest kompletna z punktu widzenia celu, któremu ma służyć i nadaje się do realizacji,</w:t>
      </w:r>
    </w:p>
    <w:p w14:paraId="7526C362" w14:textId="0F0A0617" w:rsidR="004A6972" w:rsidRPr="00981103" w:rsidRDefault="004A6972" w:rsidP="004974E0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center" w:pos="938"/>
          <w:tab w:val="right" w:pos="830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posiada niezbędne uzgodnienia, zgodnie z obowiązującymi przepisami</w:t>
      </w:r>
      <w:r w:rsidR="008270D0" w:rsidRPr="00981103">
        <w:rPr>
          <w:rFonts w:ascii="Arial" w:hAnsi="Arial" w:cs="Arial"/>
          <w:bCs/>
          <w:sz w:val="21"/>
          <w:szCs w:val="21"/>
        </w:rPr>
        <w:t>.</w:t>
      </w:r>
    </w:p>
    <w:p w14:paraId="6B226DED" w14:textId="77777777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center" w:pos="371"/>
          <w:tab w:val="right" w:pos="1505"/>
          <w:tab w:val="center" w:pos="1788"/>
          <w:tab w:val="right" w:pos="830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Dokumentacja projektowa powinna określać m.in. parametry techniczne i funkcjonalne przyjętych rozwiązań materiałowych i technologicznych, zawierać rysunki i schematy umożliwiające jednoznaczne określenie rodzaju i zakresu robót budowlanych oraz uwarunkowań wykonawczych. Dokumentacja projektowa i kosztorysowa musi uwzględniać roboty rozbiórkowe, demontażowe, odtworzeniowe niezbędne do realizacji przedmiotowej inwestycji.</w:t>
      </w:r>
    </w:p>
    <w:p w14:paraId="07DA06DD" w14:textId="558B2507" w:rsidR="004A6972" w:rsidRPr="00981103" w:rsidRDefault="004A6972" w:rsidP="00D74CF9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center" w:pos="371"/>
          <w:tab w:val="right" w:pos="1505"/>
          <w:tab w:val="center" w:pos="1788"/>
          <w:tab w:val="right" w:pos="830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 xml:space="preserve">Parametry materiałów i urządzeń w dokumentacji projektowej należy opisywać zgodnie </w:t>
      </w:r>
      <w:r w:rsidR="00F34997" w:rsidRPr="00981103">
        <w:rPr>
          <w:rFonts w:ascii="Arial" w:hAnsi="Arial" w:cs="Arial"/>
          <w:bCs/>
          <w:sz w:val="21"/>
          <w:szCs w:val="21"/>
        </w:rPr>
        <w:t xml:space="preserve">             </w:t>
      </w:r>
      <w:r w:rsidR="00D74CF9" w:rsidRPr="00981103">
        <w:rPr>
          <w:rFonts w:ascii="Arial" w:hAnsi="Arial" w:cs="Arial"/>
          <w:bCs/>
          <w:sz w:val="21"/>
          <w:szCs w:val="21"/>
        </w:rPr>
        <w:t>z art. 9</w:t>
      </w:r>
      <w:r w:rsidRPr="00981103">
        <w:rPr>
          <w:rFonts w:ascii="Arial" w:hAnsi="Arial" w:cs="Arial"/>
          <w:bCs/>
          <w:sz w:val="21"/>
          <w:szCs w:val="21"/>
        </w:rPr>
        <w:t xml:space="preserve">9 oraz </w:t>
      </w:r>
      <w:r w:rsidR="00D74CF9" w:rsidRPr="00981103">
        <w:rPr>
          <w:rFonts w:ascii="Arial" w:hAnsi="Arial" w:cs="Arial"/>
          <w:bCs/>
          <w:sz w:val="21"/>
          <w:szCs w:val="21"/>
        </w:rPr>
        <w:t>101</w:t>
      </w:r>
      <w:r w:rsidRPr="00981103">
        <w:rPr>
          <w:rFonts w:ascii="Arial" w:hAnsi="Arial" w:cs="Arial"/>
          <w:bCs/>
          <w:sz w:val="21"/>
          <w:szCs w:val="21"/>
        </w:rPr>
        <w:t xml:space="preserve"> ustawy z dnia </w:t>
      </w:r>
      <w:r w:rsidR="00D74CF9" w:rsidRPr="00981103">
        <w:rPr>
          <w:rFonts w:ascii="Arial" w:hAnsi="Arial" w:cs="Arial"/>
          <w:bCs/>
          <w:sz w:val="21"/>
          <w:szCs w:val="21"/>
        </w:rPr>
        <w:t>11</w:t>
      </w:r>
      <w:r w:rsidRPr="00981103">
        <w:rPr>
          <w:rFonts w:ascii="Arial" w:hAnsi="Arial" w:cs="Arial"/>
          <w:bCs/>
          <w:sz w:val="21"/>
          <w:szCs w:val="21"/>
        </w:rPr>
        <w:t xml:space="preserve"> </w:t>
      </w:r>
      <w:r w:rsidR="00D74CF9" w:rsidRPr="00981103">
        <w:rPr>
          <w:rFonts w:ascii="Arial" w:hAnsi="Arial" w:cs="Arial"/>
          <w:bCs/>
          <w:sz w:val="21"/>
          <w:szCs w:val="21"/>
        </w:rPr>
        <w:t>września</w:t>
      </w:r>
      <w:r w:rsidRPr="00981103">
        <w:rPr>
          <w:rFonts w:ascii="Arial" w:hAnsi="Arial" w:cs="Arial"/>
          <w:bCs/>
          <w:sz w:val="21"/>
          <w:szCs w:val="21"/>
        </w:rPr>
        <w:t xml:space="preserve"> 20</w:t>
      </w:r>
      <w:r w:rsidR="00D74CF9" w:rsidRPr="00981103">
        <w:rPr>
          <w:rFonts w:ascii="Arial" w:hAnsi="Arial" w:cs="Arial"/>
          <w:bCs/>
          <w:sz w:val="21"/>
          <w:szCs w:val="21"/>
        </w:rPr>
        <w:t>19</w:t>
      </w:r>
      <w:r w:rsidRPr="00981103">
        <w:rPr>
          <w:rFonts w:ascii="Arial" w:hAnsi="Arial" w:cs="Arial"/>
          <w:bCs/>
          <w:sz w:val="21"/>
          <w:szCs w:val="21"/>
        </w:rPr>
        <w:t xml:space="preserve"> r. Prawo zamówień publicznych. </w:t>
      </w:r>
    </w:p>
    <w:p w14:paraId="10DD795D" w14:textId="62AD1C2D" w:rsidR="004A6972" w:rsidRPr="00981103" w:rsidRDefault="004A6972" w:rsidP="004974E0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center" w:pos="93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981103">
        <w:rPr>
          <w:rFonts w:ascii="Arial" w:hAnsi="Arial" w:cs="Arial"/>
          <w:bCs/>
          <w:sz w:val="21"/>
          <w:szCs w:val="21"/>
        </w:rPr>
        <w:t>W dokumentacji projektowej (projekty wykonawcze w części opisowej) należy określić geodezyjny układ współrzędnych przyjęty do opracowania dokumentacji projektowej oraz wskazać na planie zagospodarowania terenu lokalizację repera państwowego, na podstawie którego opracowano pomiary geodezyjne.</w:t>
      </w:r>
    </w:p>
    <w:p w14:paraId="261ED7BF" w14:textId="77777777" w:rsidR="00E15D14" w:rsidRPr="00981103" w:rsidRDefault="00E15D14" w:rsidP="00E15D14">
      <w:pPr>
        <w:pStyle w:val="Stopka"/>
        <w:tabs>
          <w:tab w:val="clear" w:pos="4536"/>
          <w:tab w:val="clear" w:pos="9072"/>
          <w:tab w:val="center" w:pos="938"/>
        </w:tabs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="Arial" w:hAnsi="Arial" w:cs="Arial"/>
          <w:bCs/>
          <w:sz w:val="21"/>
          <w:szCs w:val="21"/>
        </w:rPr>
      </w:pPr>
    </w:p>
    <w:p w14:paraId="1B858EF9" w14:textId="77777777" w:rsidR="004A6972" w:rsidRPr="00981103" w:rsidRDefault="004A6972" w:rsidP="005E0EFA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1134" w:hanging="414"/>
        <w:jc w:val="both"/>
        <w:textAlignment w:val="baseline"/>
        <w:rPr>
          <w:b/>
          <w:color w:val="FF0000"/>
          <w:sz w:val="21"/>
          <w:szCs w:val="21"/>
        </w:rPr>
      </w:pPr>
      <w:r w:rsidRPr="00981103">
        <w:rPr>
          <w:b/>
          <w:sz w:val="21"/>
          <w:szCs w:val="21"/>
        </w:rPr>
        <w:t>Wymogi prawne dla formy i treści dotyczące dokumentacji</w:t>
      </w:r>
    </w:p>
    <w:p w14:paraId="6DCAA40C" w14:textId="48457E3A" w:rsidR="004A6972" w:rsidRPr="00981103" w:rsidRDefault="004A6972" w:rsidP="0098110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 xml:space="preserve">Dokumentacja projektowa musi spełniać wymogi przepisów prawa obowiązującego na dzień składania wniosku o wydanie decyzji zezwolenia na realizację inwestycji </w:t>
      </w:r>
      <w:r w:rsidR="008B07B5" w:rsidRPr="00981103">
        <w:rPr>
          <w:sz w:val="21"/>
          <w:szCs w:val="21"/>
        </w:rPr>
        <w:t>budowlanej</w:t>
      </w:r>
      <w:r w:rsidR="00FE26CA" w:rsidRPr="00981103">
        <w:rPr>
          <w:sz w:val="21"/>
          <w:szCs w:val="21"/>
        </w:rPr>
        <w:t xml:space="preserve">                           </w:t>
      </w:r>
      <w:r w:rsidRPr="00981103">
        <w:rPr>
          <w:sz w:val="21"/>
          <w:szCs w:val="21"/>
        </w:rPr>
        <w:t>w szczególności:</w:t>
      </w:r>
    </w:p>
    <w:p w14:paraId="48FFB3D7" w14:textId="74B92655" w:rsidR="004A6972" w:rsidRDefault="00D2323B" w:rsidP="006F211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Ustawy</w:t>
      </w:r>
      <w:r w:rsidR="004A6972" w:rsidRPr="00981103">
        <w:rPr>
          <w:sz w:val="21"/>
          <w:szCs w:val="21"/>
        </w:rPr>
        <w:t xml:space="preserve"> z dnia 7 lipca 1994 r. Prawo budowlane</w:t>
      </w:r>
      <w:r w:rsidR="00C9151D" w:rsidRPr="00981103">
        <w:rPr>
          <w:sz w:val="21"/>
          <w:szCs w:val="21"/>
        </w:rPr>
        <w:t xml:space="preserve"> </w:t>
      </w:r>
      <w:r w:rsidR="00C17F0D">
        <w:rPr>
          <w:sz w:val="21"/>
          <w:szCs w:val="21"/>
        </w:rPr>
        <w:t>(</w:t>
      </w:r>
      <w:r w:rsidR="00C9151D" w:rsidRPr="00981103">
        <w:rPr>
          <w:sz w:val="21"/>
          <w:szCs w:val="21"/>
        </w:rPr>
        <w:t xml:space="preserve">Dz.U. z 2021r. poz. 2351 z </w:t>
      </w:r>
      <w:proofErr w:type="spellStart"/>
      <w:r w:rsidR="00C9151D" w:rsidRPr="00981103">
        <w:rPr>
          <w:sz w:val="21"/>
          <w:szCs w:val="21"/>
        </w:rPr>
        <w:t>późn</w:t>
      </w:r>
      <w:proofErr w:type="spellEnd"/>
      <w:r w:rsidR="00C9151D" w:rsidRPr="00981103">
        <w:rPr>
          <w:sz w:val="21"/>
          <w:szCs w:val="21"/>
        </w:rPr>
        <w:t>. zm.)</w:t>
      </w:r>
      <w:r w:rsidR="00981103">
        <w:rPr>
          <w:sz w:val="21"/>
          <w:szCs w:val="21"/>
        </w:rPr>
        <w:t>;</w:t>
      </w:r>
    </w:p>
    <w:p w14:paraId="1382AC6A" w14:textId="7880EEE6" w:rsidR="00C9151D" w:rsidRPr="00981103" w:rsidRDefault="00D2323B" w:rsidP="006F2117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>Rozporządzenia</w:t>
      </w:r>
      <w:r w:rsidR="00C9151D" w:rsidRPr="00981103">
        <w:rPr>
          <w:sz w:val="21"/>
          <w:szCs w:val="21"/>
        </w:rPr>
        <w:t xml:space="preserve"> Ministra Transportu, Budownictwa I Gospodarki Morskiej z dnia 25 kwietnia 2012 r. w sprawie ustalania geotec</w:t>
      </w:r>
      <w:r w:rsidR="00496D2A" w:rsidRPr="00981103">
        <w:rPr>
          <w:sz w:val="21"/>
          <w:szCs w:val="21"/>
        </w:rPr>
        <w:t xml:space="preserve">hnicznych warunków </w:t>
      </w:r>
      <w:proofErr w:type="spellStart"/>
      <w:r w:rsidR="00496D2A" w:rsidRPr="00981103">
        <w:rPr>
          <w:sz w:val="21"/>
          <w:szCs w:val="21"/>
        </w:rPr>
        <w:t>posadawiania</w:t>
      </w:r>
      <w:proofErr w:type="spellEnd"/>
      <w:r w:rsidR="00496D2A" w:rsidRPr="00981103">
        <w:rPr>
          <w:sz w:val="21"/>
          <w:szCs w:val="21"/>
        </w:rPr>
        <w:t xml:space="preserve"> </w:t>
      </w:r>
      <w:r w:rsidR="00C9151D" w:rsidRPr="00981103">
        <w:rPr>
          <w:sz w:val="21"/>
          <w:szCs w:val="21"/>
        </w:rPr>
        <w:t>obiektów budowlanych (Dz. U. z 2012r. poz. 463)</w:t>
      </w:r>
      <w:r w:rsidR="00981103">
        <w:rPr>
          <w:sz w:val="21"/>
          <w:szCs w:val="21"/>
        </w:rPr>
        <w:t>;</w:t>
      </w:r>
    </w:p>
    <w:p w14:paraId="5D6B6CCE" w14:textId="63625B7C" w:rsidR="004A6972" w:rsidRPr="00981103" w:rsidRDefault="00D2323B" w:rsidP="006F211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Rozporządzenia</w:t>
      </w:r>
      <w:r w:rsidR="004A6972" w:rsidRPr="00981103">
        <w:rPr>
          <w:sz w:val="21"/>
          <w:szCs w:val="21"/>
        </w:rPr>
        <w:t xml:space="preserve"> Ministra Infrastruktury z dnia 23 czerwca 2003 r. w sprawie informacji dotyczącej bezpieczeństwa i ochrony zdrowia oraz planu bezpieczeństwa i ochrony zdrowia</w:t>
      </w:r>
      <w:r w:rsidR="00C9151D" w:rsidRPr="00981103">
        <w:rPr>
          <w:sz w:val="21"/>
          <w:szCs w:val="21"/>
        </w:rPr>
        <w:t xml:space="preserve"> (Dz. U. z 2003r. Nr 120, poz. 1126 z </w:t>
      </w:r>
      <w:proofErr w:type="spellStart"/>
      <w:r w:rsidR="00C9151D" w:rsidRPr="00981103">
        <w:rPr>
          <w:sz w:val="21"/>
          <w:szCs w:val="21"/>
        </w:rPr>
        <w:t>późn</w:t>
      </w:r>
      <w:proofErr w:type="spellEnd"/>
      <w:r w:rsidR="00C9151D" w:rsidRPr="00981103">
        <w:rPr>
          <w:sz w:val="21"/>
          <w:szCs w:val="21"/>
        </w:rPr>
        <w:t>. zm.)</w:t>
      </w:r>
      <w:r w:rsidR="00981103">
        <w:rPr>
          <w:sz w:val="21"/>
          <w:szCs w:val="21"/>
        </w:rPr>
        <w:t>;</w:t>
      </w:r>
    </w:p>
    <w:p w14:paraId="7D3A0289" w14:textId="2C198AD6" w:rsidR="004A6972" w:rsidRDefault="00D2323B" w:rsidP="006F211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Rozporządzenia</w:t>
      </w:r>
      <w:r w:rsidR="004A6972" w:rsidRPr="00981103">
        <w:rPr>
          <w:sz w:val="21"/>
          <w:szCs w:val="21"/>
        </w:rPr>
        <w:t xml:space="preserve"> Ministra </w:t>
      </w:r>
      <w:r w:rsidR="00B4546C" w:rsidRPr="00981103">
        <w:rPr>
          <w:sz w:val="21"/>
          <w:szCs w:val="21"/>
        </w:rPr>
        <w:t>Rozwoju i technologii</w:t>
      </w:r>
      <w:r w:rsidR="004A6972" w:rsidRPr="00981103">
        <w:rPr>
          <w:sz w:val="21"/>
          <w:szCs w:val="21"/>
        </w:rPr>
        <w:t xml:space="preserve"> z dnia </w:t>
      </w:r>
      <w:r w:rsidR="00B4546C" w:rsidRPr="00981103">
        <w:rPr>
          <w:sz w:val="21"/>
          <w:szCs w:val="21"/>
        </w:rPr>
        <w:t>20 grudnia 2021</w:t>
      </w:r>
      <w:r w:rsidR="004A6972" w:rsidRPr="00981103">
        <w:rPr>
          <w:sz w:val="21"/>
          <w:szCs w:val="21"/>
        </w:rPr>
        <w:t xml:space="preserve">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="004A6972" w:rsidRPr="00981103">
        <w:rPr>
          <w:sz w:val="21"/>
          <w:szCs w:val="21"/>
        </w:rPr>
        <w:t>funkcjonalno</w:t>
      </w:r>
      <w:proofErr w:type="spellEnd"/>
      <w:r w:rsidR="004A6972" w:rsidRPr="00981103">
        <w:rPr>
          <w:sz w:val="21"/>
          <w:szCs w:val="21"/>
        </w:rPr>
        <w:t xml:space="preserve"> – użytkowym</w:t>
      </w:r>
      <w:r w:rsidR="00981103">
        <w:rPr>
          <w:sz w:val="21"/>
          <w:szCs w:val="21"/>
        </w:rPr>
        <w:t xml:space="preserve"> (Dz.U. z 2021r. poz. 2458);</w:t>
      </w:r>
    </w:p>
    <w:p w14:paraId="2144201C" w14:textId="3F6E8293" w:rsidR="007D4A19" w:rsidRDefault="00D2323B" w:rsidP="006F211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Rozporządzenia</w:t>
      </w:r>
      <w:r w:rsidR="007D4A19" w:rsidRPr="007D4A19">
        <w:rPr>
          <w:sz w:val="21"/>
          <w:szCs w:val="21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</w:t>
      </w:r>
      <w:r w:rsidR="007D4A19">
        <w:rPr>
          <w:sz w:val="21"/>
          <w:szCs w:val="21"/>
        </w:rPr>
        <w:t xml:space="preserve"> (Dz. U. 2021 poz. 2454).</w:t>
      </w:r>
    </w:p>
    <w:p w14:paraId="047BBB7F" w14:textId="77777777" w:rsidR="006F2117" w:rsidRPr="006F2117" w:rsidRDefault="006F2117" w:rsidP="006F2117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6F2117">
        <w:rPr>
          <w:sz w:val="21"/>
          <w:szCs w:val="21"/>
        </w:rPr>
        <w:t>Ustawą z dnia 21 marca 1985 r. o drogach publicznych .</w:t>
      </w:r>
    </w:p>
    <w:p w14:paraId="0D9411CE" w14:textId="4C11BF0C" w:rsidR="006F2117" w:rsidRPr="006F2117" w:rsidRDefault="006F2117" w:rsidP="006F2117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6F2117">
        <w:rPr>
          <w:sz w:val="21"/>
          <w:szCs w:val="21"/>
        </w:rPr>
        <w:t>Rozporządzeniem Ministra Transportu i Gospodarki Morskiej z dnia 2 marca 1999 r. w sprawie warunków technicznych, jakim powinny odpowiadać drogi publiczne i ich usytuowanie .</w:t>
      </w:r>
    </w:p>
    <w:p w14:paraId="0AB8B818" w14:textId="5C731C56" w:rsidR="004A6972" w:rsidRPr="00981103" w:rsidRDefault="00D2323B" w:rsidP="006F211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Ustawy</w:t>
      </w:r>
      <w:r w:rsidR="004A6972" w:rsidRPr="00981103">
        <w:rPr>
          <w:sz w:val="21"/>
          <w:szCs w:val="21"/>
        </w:rPr>
        <w:t xml:space="preserve"> z dnia 16 kwiet</w:t>
      </w:r>
      <w:r w:rsidR="00C9151D" w:rsidRPr="00981103">
        <w:rPr>
          <w:sz w:val="21"/>
          <w:szCs w:val="21"/>
        </w:rPr>
        <w:t xml:space="preserve">nia 2004 r. o ochronie przyrody (tekst jedn. Dz.U. z 2022r. poz. 916 z </w:t>
      </w:r>
      <w:proofErr w:type="spellStart"/>
      <w:r w:rsidR="00C9151D" w:rsidRPr="00981103">
        <w:rPr>
          <w:sz w:val="21"/>
          <w:szCs w:val="21"/>
        </w:rPr>
        <w:t>późn</w:t>
      </w:r>
      <w:proofErr w:type="spellEnd"/>
      <w:r w:rsidR="00C9151D" w:rsidRPr="00981103">
        <w:rPr>
          <w:sz w:val="21"/>
          <w:szCs w:val="21"/>
        </w:rPr>
        <w:t>. zm.)</w:t>
      </w:r>
      <w:r w:rsidR="00981103">
        <w:rPr>
          <w:sz w:val="21"/>
          <w:szCs w:val="21"/>
        </w:rPr>
        <w:t>;</w:t>
      </w:r>
    </w:p>
    <w:p w14:paraId="7F386165" w14:textId="40FBD772" w:rsidR="005A08CA" w:rsidRPr="00981103" w:rsidRDefault="00D2323B" w:rsidP="006F2117">
      <w:pPr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5A08CA" w:rsidRPr="00981103">
        <w:rPr>
          <w:rFonts w:ascii="Arial" w:eastAsia="Times New Roman" w:hAnsi="Arial" w:cs="Arial"/>
          <w:sz w:val="21"/>
          <w:szCs w:val="21"/>
          <w:lang w:eastAsia="pl-PL"/>
        </w:rPr>
        <w:t xml:space="preserve"> z dnia </w:t>
      </w:r>
      <w:r w:rsidR="00124430" w:rsidRPr="00981103">
        <w:rPr>
          <w:rFonts w:ascii="Arial" w:eastAsia="Times New Roman" w:hAnsi="Arial" w:cs="Arial"/>
          <w:sz w:val="21"/>
          <w:szCs w:val="21"/>
          <w:lang w:eastAsia="pl-PL"/>
        </w:rPr>
        <w:t>20 lipca 2017</w:t>
      </w:r>
      <w:r w:rsidR="00C9151D" w:rsidRPr="00981103">
        <w:rPr>
          <w:rFonts w:ascii="Arial" w:eastAsia="Times New Roman" w:hAnsi="Arial" w:cs="Arial"/>
          <w:sz w:val="21"/>
          <w:szCs w:val="21"/>
          <w:lang w:eastAsia="pl-PL"/>
        </w:rPr>
        <w:t xml:space="preserve"> r. Prawo wodne </w:t>
      </w:r>
      <w:r w:rsidR="00C9151D" w:rsidRPr="00981103">
        <w:rPr>
          <w:rFonts w:ascii="Arial" w:hAnsi="Arial" w:cs="Arial"/>
          <w:sz w:val="21"/>
          <w:szCs w:val="21"/>
        </w:rPr>
        <w:t xml:space="preserve">(tekst jedn. Dz.U. z 2021r. poz. 2233 z </w:t>
      </w:r>
      <w:proofErr w:type="spellStart"/>
      <w:r w:rsidR="00C9151D" w:rsidRPr="00981103">
        <w:rPr>
          <w:rFonts w:ascii="Arial" w:hAnsi="Arial" w:cs="Arial"/>
          <w:sz w:val="21"/>
          <w:szCs w:val="21"/>
        </w:rPr>
        <w:t>późn</w:t>
      </w:r>
      <w:proofErr w:type="spellEnd"/>
      <w:r w:rsidR="00C9151D" w:rsidRPr="00981103">
        <w:rPr>
          <w:rFonts w:ascii="Arial" w:hAnsi="Arial" w:cs="Arial"/>
          <w:sz w:val="21"/>
          <w:szCs w:val="21"/>
        </w:rPr>
        <w:t>. zm.)</w:t>
      </w:r>
      <w:r w:rsidR="00981103">
        <w:rPr>
          <w:rFonts w:ascii="Arial" w:hAnsi="Arial" w:cs="Arial"/>
          <w:sz w:val="21"/>
          <w:szCs w:val="21"/>
        </w:rPr>
        <w:t>;</w:t>
      </w:r>
    </w:p>
    <w:p w14:paraId="146CDC5B" w14:textId="7DC7D3C0" w:rsidR="004A6972" w:rsidRPr="00981103" w:rsidRDefault="004A6972" w:rsidP="006F211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 xml:space="preserve">Ustawy z dnia </w:t>
      </w:r>
      <w:r w:rsidR="003B50EF" w:rsidRPr="00981103">
        <w:rPr>
          <w:sz w:val="21"/>
          <w:szCs w:val="21"/>
        </w:rPr>
        <w:t>11 września 2019</w:t>
      </w:r>
      <w:r w:rsidR="00C9151D" w:rsidRPr="00981103">
        <w:rPr>
          <w:sz w:val="21"/>
          <w:szCs w:val="21"/>
        </w:rPr>
        <w:t xml:space="preserve"> r. Prawo zamówień publicznych </w:t>
      </w:r>
      <w:r w:rsidR="00C9151D" w:rsidRPr="00981103">
        <w:rPr>
          <w:bCs/>
          <w:sz w:val="21"/>
          <w:szCs w:val="21"/>
        </w:rPr>
        <w:t>(Dz</w:t>
      </w:r>
      <w:r w:rsidR="00981103">
        <w:rPr>
          <w:bCs/>
          <w:sz w:val="21"/>
          <w:szCs w:val="21"/>
        </w:rPr>
        <w:t>. U. 2022 r., poz. 1710 ze zm.);</w:t>
      </w:r>
    </w:p>
    <w:p w14:paraId="65B2E1EC" w14:textId="138FB668" w:rsidR="00A909C0" w:rsidRPr="00981103" w:rsidRDefault="004A6972" w:rsidP="006F211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Inny</w:t>
      </w:r>
      <w:r w:rsidR="00D2323B">
        <w:rPr>
          <w:sz w:val="21"/>
          <w:szCs w:val="21"/>
        </w:rPr>
        <w:t>ch</w:t>
      </w:r>
      <w:r w:rsidRPr="00981103">
        <w:rPr>
          <w:sz w:val="21"/>
          <w:szCs w:val="21"/>
        </w:rPr>
        <w:t xml:space="preserve"> obowiązujący</w:t>
      </w:r>
      <w:r w:rsidR="00D2323B">
        <w:rPr>
          <w:sz w:val="21"/>
          <w:szCs w:val="21"/>
        </w:rPr>
        <w:t xml:space="preserve">ch </w:t>
      </w:r>
      <w:r w:rsidRPr="00981103">
        <w:rPr>
          <w:sz w:val="21"/>
          <w:szCs w:val="21"/>
        </w:rPr>
        <w:t>przepis</w:t>
      </w:r>
      <w:r w:rsidR="00D2323B">
        <w:rPr>
          <w:sz w:val="21"/>
          <w:szCs w:val="21"/>
        </w:rPr>
        <w:t>ów</w:t>
      </w:r>
      <w:r w:rsidRPr="00981103">
        <w:rPr>
          <w:sz w:val="21"/>
          <w:szCs w:val="21"/>
        </w:rPr>
        <w:t>.</w:t>
      </w:r>
    </w:p>
    <w:p w14:paraId="3A7A1F0C" w14:textId="77777777" w:rsidR="00E15D14" w:rsidRPr="00981103" w:rsidRDefault="00E15D14" w:rsidP="00E15D14">
      <w:pPr>
        <w:pStyle w:val="Akapitzlist"/>
        <w:overflowPunct w:val="0"/>
        <w:autoSpaceDE w:val="0"/>
        <w:autoSpaceDN w:val="0"/>
        <w:adjustRightInd w:val="0"/>
        <w:spacing w:line="276" w:lineRule="auto"/>
        <w:ind w:left="1440"/>
        <w:jc w:val="both"/>
        <w:textAlignment w:val="baseline"/>
        <w:rPr>
          <w:sz w:val="21"/>
          <w:szCs w:val="21"/>
        </w:rPr>
      </w:pPr>
    </w:p>
    <w:p w14:paraId="736DFC82" w14:textId="64000527" w:rsidR="006C31FD" w:rsidRDefault="006C31FD" w:rsidP="00A909C0">
      <w:pPr>
        <w:pStyle w:val="Akapitzlist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sz w:val="21"/>
          <w:szCs w:val="21"/>
        </w:rPr>
      </w:pPr>
    </w:p>
    <w:p w14:paraId="6FD288EC" w14:textId="77777777" w:rsidR="00474479" w:rsidRPr="00981103" w:rsidRDefault="00474479" w:rsidP="00A909C0">
      <w:pPr>
        <w:pStyle w:val="Akapitzlist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sz w:val="21"/>
          <w:szCs w:val="21"/>
        </w:rPr>
      </w:pPr>
    </w:p>
    <w:p w14:paraId="3537824F" w14:textId="77777777" w:rsidR="004A6972" w:rsidRPr="00981103" w:rsidRDefault="004A6972" w:rsidP="00C23A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1"/>
          <w:szCs w:val="21"/>
        </w:rPr>
      </w:pPr>
      <w:r w:rsidRPr="00981103">
        <w:rPr>
          <w:b/>
          <w:sz w:val="21"/>
          <w:szCs w:val="21"/>
        </w:rPr>
        <w:t>Informacje dodatkowe:</w:t>
      </w:r>
    </w:p>
    <w:p w14:paraId="61CCEDEB" w14:textId="4EDC49DE" w:rsidR="00963B91" w:rsidRPr="003A0BD6" w:rsidRDefault="004A6972" w:rsidP="003A0BD6">
      <w:pPr>
        <w:pStyle w:val="Akapitzlist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1560" w:hanging="426"/>
        <w:jc w:val="both"/>
        <w:textAlignment w:val="baseline"/>
        <w:rPr>
          <w:sz w:val="21"/>
          <w:szCs w:val="21"/>
        </w:rPr>
      </w:pPr>
      <w:r w:rsidRPr="003A0BD6">
        <w:rPr>
          <w:sz w:val="21"/>
          <w:szCs w:val="21"/>
        </w:rPr>
        <w:t>Zamawiający w ciągu 7 dni roboczych od dnia podpisa</w:t>
      </w:r>
      <w:r w:rsidR="00981103" w:rsidRPr="003A0BD6">
        <w:rPr>
          <w:sz w:val="21"/>
          <w:szCs w:val="21"/>
        </w:rPr>
        <w:t xml:space="preserve">nia umowy przekaże Upoważnienie </w:t>
      </w:r>
      <w:r w:rsidRPr="003A0BD6">
        <w:rPr>
          <w:sz w:val="21"/>
          <w:szCs w:val="21"/>
        </w:rPr>
        <w:t xml:space="preserve">do występowania w imieniu Gminy Siechnice przy uzgadnianiu </w:t>
      </w:r>
      <w:r w:rsidRPr="003A0BD6">
        <w:rPr>
          <w:sz w:val="21"/>
          <w:szCs w:val="21"/>
        </w:rPr>
        <w:lastRenderedPageBreak/>
        <w:t>dokumentacji projektowej lub uzyskiwaniu wymaganych zatwierdzeń i pozwoleń (</w:t>
      </w:r>
      <w:r w:rsidR="007547B5">
        <w:rPr>
          <w:sz w:val="21"/>
          <w:szCs w:val="21"/>
        </w:rPr>
        <w:t>3</w:t>
      </w:r>
      <w:r w:rsidRPr="003A0BD6">
        <w:rPr>
          <w:sz w:val="21"/>
          <w:szCs w:val="21"/>
        </w:rPr>
        <w:t xml:space="preserve"> egz.) wystawione na wskazane przez Projektanta osoby.</w:t>
      </w:r>
    </w:p>
    <w:p w14:paraId="19645353" w14:textId="77777777" w:rsidR="00922B25" w:rsidRPr="00981103" w:rsidRDefault="00922B25" w:rsidP="004974E0">
      <w:pPr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4B7AD16" w14:textId="77777777" w:rsidR="004A6972" w:rsidRPr="00981103" w:rsidRDefault="004A6972" w:rsidP="00C23A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1"/>
          <w:szCs w:val="21"/>
        </w:rPr>
      </w:pPr>
      <w:r w:rsidRPr="00981103">
        <w:rPr>
          <w:b/>
          <w:sz w:val="21"/>
          <w:szCs w:val="21"/>
        </w:rPr>
        <w:t>Załączniki:</w:t>
      </w:r>
    </w:p>
    <w:p w14:paraId="0ABEB431" w14:textId="7D615C22" w:rsidR="003A0BD6" w:rsidRDefault="0010038C" w:rsidP="003A0BD6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spacing w:line="276" w:lineRule="auto"/>
        <w:ind w:left="1560" w:hanging="426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Wypis i </w:t>
      </w:r>
      <w:proofErr w:type="spellStart"/>
      <w:r>
        <w:rPr>
          <w:sz w:val="21"/>
          <w:szCs w:val="21"/>
        </w:rPr>
        <w:t>wyrys</w:t>
      </w:r>
      <w:proofErr w:type="spellEnd"/>
      <w:r>
        <w:rPr>
          <w:sz w:val="21"/>
          <w:szCs w:val="21"/>
        </w:rPr>
        <w:t xml:space="preserve"> z Miejscowego Planu Zagospodarowania Przestrzennego</w:t>
      </w:r>
    </w:p>
    <w:p w14:paraId="689DDE9A" w14:textId="332DA25E" w:rsidR="0010038C" w:rsidRDefault="0010038C" w:rsidP="003A0BD6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spacing w:line="276" w:lineRule="auto"/>
        <w:ind w:left="1560" w:hanging="426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Wzór karty nadzoru autorskiego</w:t>
      </w:r>
    </w:p>
    <w:p w14:paraId="50C65470" w14:textId="77777777" w:rsidR="003A0BD6" w:rsidRDefault="003A0BD6" w:rsidP="003A0BD6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spacing w:line="276" w:lineRule="auto"/>
        <w:ind w:left="1560" w:hanging="426"/>
        <w:jc w:val="both"/>
        <w:textAlignment w:val="baseline"/>
        <w:rPr>
          <w:sz w:val="21"/>
          <w:szCs w:val="21"/>
        </w:rPr>
      </w:pPr>
      <w:r w:rsidRPr="003A0BD6">
        <w:rPr>
          <w:sz w:val="21"/>
          <w:szCs w:val="21"/>
        </w:rPr>
        <w:t>Fragment mapy do celów projektowych z zaznaczoną lokalizacją słupów.</w:t>
      </w:r>
    </w:p>
    <w:p w14:paraId="32BE6AB0" w14:textId="6DE6AA11" w:rsidR="00963B91" w:rsidRDefault="003A0BD6" w:rsidP="003A0BD6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spacing w:line="276" w:lineRule="auto"/>
        <w:ind w:left="1560" w:hanging="426"/>
        <w:jc w:val="both"/>
        <w:textAlignment w:val="baseline"/>
        <w:rPr>
          <w:sz w:val="21"/>
          <w:szCs w:val="21"/>
        </w:rPr>
      </w:pPr>
      <w:r w:rsidRPr="003A0BD6">
        <w:rPr>
          <w:sz w:val="21"/>
          <w:szCs w:val="21"/>
        </w:rPr>
        <w:t>Wytyczne do sporządzania kosztorysu inwestorskiego i przedmiaru.</w:t>
      </w:r>
    </w:p>
    <w:p w14:paraId="45173C9F" w14:textId="0AA3ADC9" w:rsidR="007F6318" w:rsidRPr="003A0BD6" w:rsidRDefault="007F6318" w:rsidP="003A0BD6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spacing w:line="276" w:lineRule="auto"/>
        <w:ind w:left="1560" w:hanging="426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Wytyczne dotyczące ochrony zieleni w procesie inwestycyjnym.</w:t>
      </w:r>
    </w:p>
    <w:p w14:paraId="34FA036B" w14:textId="380B474B" w:rsidR="00D02A27" w:rsidRPr="00D41B49" w:rsidRDefault="00D02A27" w:rsidP="00D41B49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1"/>
          <w:szCs w:val="21"/>
          <w:u w:val="single"/>
        </w:rPr>
      </w:pPr>
    </w:p>
    <w:p w14:paraId="4C75C521" w14:textId="7D93614E" w:rsidR="00935C65" w:rsidRPr="00981103" w:rsidRDefault="00935C65" w:rsidP="00935C65">
      <w:pPr>
        <w:pStyle w:val="Akapitzlist"/>
        <w:overflowPunct w:val="0"/>
        <w:autoSpaceDE w:val="0"/>
        <w:autoSpaceDN w:val="0"/>
        <w:adjustRightInd w:val="0"/>
        <w:spacing w:line="276" w:lineRule="auto"/>
        <w:ind w:left="1080"/>
        <w:jc w:val="right"/>
        <w:textAlignment w:val="baseline"/>
        <w:rPr>
          <w:sz w:val="21"/>
          <w:szCs w:val="21"/>
        </w:rPr>
      </w:pPr>
      <w:r w:rsidRPr="00981103">
        <w:rPr>
          <w:sz w:val="21"/>
          <w:szCs w:val="21"/>
        </w:rPr>
        <w:t>Opis Przedmiotu Zamówienia sporządził</w:t>
      </w:r>
      <w:r w:rsidR="00A82ED5" w:rsidRPr="00981103">
        <w:rPr>
          <w:sz w:val="21"/>
          <w:szCs w:val="21"/>
        </w:rPr>
        <w:t>a</w:t>
      </w:r>
      <w:r w:rsidRPr="00981103">
        <w:rPr>
          <w:sz w:val="21"/>
          <w:szCs w:val="21"/>
        </w:rPr>
        <w:t>:</w:t>
      </w:r>
    </w:p>
    <w:p w14:paraId="2892E2D5" w14:textId="576B04F5" w:rsidR="002D2FE3" w:rsidRPr="00981103" w:rsidRDefault="005F3C64" w:rsidP="004974E0">
      <w:pPr>
        <w:rPr>
          <w:rFonts w:ascii="Arial" w:hAnsi="Arial" w:cs="Arial"/>
          <w:color w:val="FF0000"/>
          <w:sz w:val="21"/>
          <w:szCs w:val="21"/>
        </w:rPr>
      </w:pPr>
      <w:r w:rsidRPr="00981103">
        <w:rPr>
          <w:rFonts w:ascii="Arial" w:hAnsi="Arial" w:cs="Arial"/>
          <w:color w:val="FF0000"/>
          <w:sz w:val="21"/>
          <w:szCs w:val="21"/>
          <w:u w:val="single"/>
        </w:rPr>
        <w:fldChar w:fldCharType="begin"/>
      </w:r>
      <w:r w:rsidR="00D02A27" w:rsidRPr="00981103">
        <w:rPr>
          <w:rFonts w:ascii="Arial" w:hAnsi="Arial" w:cs="Arial"/>
          <w:color w:val="FF0000"/>
          <w:sz w:val="21"/>
          <w:szCs w:val="21"/>
          <w:u w:val="single"/>
        </w:rPr>
        <w:instrText xml:space="preserve"> FILLIN "Text80"</w:instrText>
      </w:r>
      <w:r w:rsidRPr="00981103">
        <w:rPr>
          <w:rFonts w:ascii="Arial" w:hAnsi="Arial" w:cs="Arial"/>
          <w:color w:val="FF0000"/>
          <w:sz w:val="21"/>
          <w:szCs w:val="21"/>
          <w:u w:val="single"/>
        </w:rPr>
        <w:fldChar w:fldCharType="separate"/>
      </w:r>
      <w:r w:rsidR="00D02A27" w:rsidRPr="00981103">
        <w:rPr>
          <w:rFonts w:ascii="Arial" w:hAnsi="Arial" w:cs="Arial"/>
          <w:color w:val="FF0000"/>
          <w:sz w:val="21"/>
          <w:szCs w:val="21"/>
          <w:u w:val="single"/>
        </w:rPr>
        <w:t>     </w:t>
      </w:r>
      <w:r w:rsidRPr="00981103">
        <w:rPr>
          <w:rFonts w:ascii="Arial" w:hAnsi="Arial" w:cs="Arial"/>
          <w:color w:val="FF0000"/>
          <w:sz w:val="21"/>
          <w:szCs w:val="21"/>
          <w:u w:val="single"/>
        </w:rPr>
        <w:fldChar w:fldCharType="end"/>
      </w:r>
    </w:p>
    <w:sectPr w:rsidR="002D2FE3" w:rsidRPr="00981103" w:rsidSect="00807F1B">
      <w:headerReference w:type="even" r:id="rId10"/>
      <w:foot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328B" w14:textId="77777777" w:rsidR="003E3C8E" w:rsidRDefault="003E3C8E" w:rsidP="002D2FE3">
      <w:pPr>
        <w:spacing w:after="0" w:line="240" w:lineRule="auto"/>
      </w:pPr>
      <w:r>
        <w:separator/>
      </w:r>
    </w:p>
  </w:endnote>
  <w:endnote w:type="continuationSeparator" w:id="0">
    <w:p w14:paraId="37A184F8" w14:textId="77777777" w:rsidR="003E3C8E" w:rsidRDefault="003E3C8E" w:rsidP="002D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8431"/>
      <w:docPartObj>
        <w:docPartGallery w:val="Page Numbers (Bottom of Page)"/>
        <w:docPartUnique/>
      </w:docPartObj>
    </w:sdtPr>
    <w:sdtEndPr/>
    <w:sdtContent>
      <w:p w14:paraId="4F72EFEC" w14:textId="77777777" w:rsidR="003E3C8E" w:rsidRDefault="003E3C8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7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6B00D6" w14:textId="77777777" w:rsidR="003E3C8E" w:rsidRDefault="003E3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F107" w14:textId="77777777" w:rsidR="003E3C8E" w:rsidRDefault="003E3C8E" w:rsidP="002D2FE3">
      <w:pPr>
        <w:spacing w:after="0" w:line="240" w:lineRule="auto"/>
      </w:pPr>
      <w:r>
        <w:separator/>
      </w:r>
    </w:p>
  </w:footnote>
  <w:footnote w:type="continuationSeparator" w:id="0">
    <w:p w14:paraId="5434430B" w14:textId="77777777" w:rsidR="003E3C8E" w:rsidRDefault="003E3C8E" w:rsidP="002D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23C2" w14:textId="77777777" w:rsidR="003E3C8E" w:rsidRDefault="003E3C8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9B81" w14:textId="590E084B" w:rsidR="003E3C8E" w:rsidRPr="004F7114" w:rsidRDefault="003E3C8E" w:rsidP="004516CD">
    <w:pPr>
      <w:pStyle w:val="Nagwek"/>
      <w:tabs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z</w:t>
    </w:r>
    <w:r w:rsidRPr="004F7114">
      <w:rPr>
        <w:rFonts w:ascii="Arial" w:hAnsi="Arial" w:cs="Arial"/>
        <w:sz w:val="20"/>
        <w:szCs w:val="20"/>
      </w:rPr>
      <w:t xml:space="preserve">ałącznik nr </w:t>
    </w:r>
    <w:r>
      <w:rPr>
        <w:rFonts w:ascii="Arial" w:hAnsi="Arial" w:cs="Arial"/>
        <w:sz w:val="20"/>
        <w:szCs w:val="20"/>
      </w:rPr>
      <w:t>1</w:t>
    </w:r>
    <w:r w:rsidRPr="004F7114">
      <w:rPr>
        <w:rFonts w:ascii="Arial" w:hAnsi="Arial" w:cs="Arial"/>
        <w:sz w:val="20"/>
        <w:szCs w:val="20"/>
      </w:rPr>
      <w:t xml:space="preserve">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520" w:hanging="1800"/>
      </w:pPr>
    </w:lvl>
  </w:abstractNum>
  <w:abstractNum w:abstractNumId="1" w15:restartNumberingAfterBreak="0">
    <w:nsid w:val="008A6307"/>
    <w:multiLevelType w:val="hybridMultilevel"/>
    <w:tmpl w:val="8C586D7C"/>
    <w:lvl w:ilvl="0" w:tplc="DB141490">
      <w:start w:val="9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2414"/>
    <w:multiLevelType w:val="hybridMultilevel"/>
    <w:tmpl w:val="A446B1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45081"/>
    <w:multiLevelType w:val="hybridMultilevel"/>
    <w:tmpl w:val="B4F2470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9D025E3"/>
    <w:multiLevelType w:val="multilevel"/>
    <w:tmpl w:val="D6DC31F6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0E3E0144"/>
    <w:multiLevelType w:val="multilevel"/>
    <w:tmpl w:val="6E66AE80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514FD2"/>
    <w:multiLevelType w:val="hybridMultilevel"/>
    <w:tmpl w:val="5D725B48"/>
    <w:lvl w:ilvl="0" w:tplc="FFFFFFFF">
      <w:start w:val="1"/>
      <w:numFmt w:val="decimal"/>
      <w:lvlText w:val="%1."/>
      <w:lvlJc w:val="left"/>
      <w:pPr>
        <w:ind w:left="1483" w:hanging="360"/>
      </w:pPr>
    </w:lvl>
    <w:lvl w:ilvl="1" w:tplc="FFFFFFFF" w:tentative="1">
      <w:start w:val="1"/>
      <w:numFmt w:val="lowerLetter"/>
      <w:lvlText w:val="%2."/>
      <w:lvlJc w:val="left"/>
      <w:pPr>
        <w:ind w:left="2203" w:hanging="360"/>
      </w:pPr>
    </w:lvl>
    <w:lvl w:ilvl="2" w:tplc="FFFFFFFF" w:tentative="1">
      <w:start w:val="1"/>
      <w:numFmt w:val="lowerRoman"/>
      <w:lvlText w:val="%3."/>
      <w:lvlJc w:val="right"/>
      <w:pPr>
        <w:ind w:left="2923" w:hanging="180"/>
      </w:pPr>
    </w:lvl>
    <w:lvl w:ilvl="3" w:tplc="FFFFFFFF" w:tentative="1">
      <w:start w:val="1"/>
      <w:numFmt w:val="decimal"/>
      <w:lvlText w:val="%4."/>
      <w:lvlJc w:val="left"/>
      <w:pPr>
        <w:ind w:left="3643" w:hanging="360"/>
      </w:pPr>
    </w:lvl>
    <w:lvl w:ilvl="4" w:tplc="FFFFFFFF" w:tentative="1">
      <w:start w:val="1"/>
      <w:numFmt w:val="lowerLetter"/>
      <w:lvlText w:val="%5."/>
      <w:lvlJc w:val="left"/>
      <w:pPr>
        <w:ind w:left="4363" w:hanging="360"/>
      </w:pPr>
    </w:lvl>
    <w:lvl w:ilvl="5" w:tplc="FFFFFFFF" w:tentative="1">
      <w:start w:val="1"/>
      <w:numFmt w:val="lowerRoman"/>
      <w:lvlText w:val="%6."/>
      <w:lvlJc w:val="right"/>
      <w:pPr>
        <w:ind w:left="5083" w:hanging="180"/>
      </w:pPr>
    </w:lvl>
    <w:lvl w:ilvl="6" w:tplc="FFFFFFFF" w:tentative="1">
      <w:start w:val="1"/>
      <w:numFmt w:val="decimal"/>
      <w:lvlText w:val="%7."/>
      <w:lvlJc w:val="left"/>
      <w:pPr>
        <w:ind w:left="5803" w:hanging="360"/>
      </w:pPr>
    </w:lvl>
    <w:lvl w:ilvl="7" w:tplc="FFFFFFFF" w:tentative="1">
      <w:start w:val="1"/>
      <w:numFmt w:val="lowerLetter"/>
      <w:lvlText w:val="%8."/>
      <w:lvlJc w:val="left"/>
      <w:pPr>
        <w:ind w:left="6523" w:hanging="360"/>
      </w:pPr>
    </w:lvl>
    <w:lvl w:ilvl="8" w:tplc="FFFFFFFF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 w15:restartNumberingAfterBreak="0">
    <w:nsid w:val="18AF1BE7"/>
    <w:multiLevelType w:val="hybridMultilevel"/>
    <w:tmpl w:val="334AF2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37DE5"/>
    <w:multiLevelType w:val="hybridMultilevel"/>
    <w:tmpl w:val="382E96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7D6237"/>
    <w:multiLevelType w:val="hybridMultilevel"/>
    <w:tmpl w:val="822408DC"/>
    <w:lvl w:ilvl="0" w:tplc="84FE994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4FE7"/>
    <w:multiLevelType w:val="hybridMultilevel"/>
    <w:tmpl w:val="B428D710"/>
    <w:lvl w:ilvl="0" w:tplc="1518BB9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8404EA"/>
    <w:multiLevelType w:val="hybridMultilevel"/>
    <w:tmpl w:val="4476B9EE"/>
    <w:lvl w:ilvl="0" w:tplc="FFFFFFFF">
      <w:start w:val="1"/>
      <w:numFmt w:val="decimal"/>
      <w:lvlText w:val="%1."/>
      <w:lvlJc w:val="left"/>
      <w:pPr>
        <w:ind w:left="1483" w:hanging="360"/>
      </w:pPr>
    </w:lvl>
    <w:lvl w:ilvl="1" w:tplc="FFFFFFFF" w:tentative="1">
      <w:start w:val="1"/>
      <w:numFmt w:val="lowerLetter"/>
      <w:lvlText w:val="%2."/>
      <w:lvlJc w:val="left"/>
      <w:pPr>
        <w:ind w:left="2203" w:hanging="360"/>
      </w:pPr>
    </w:lvl>
    <w:lvl w:ilvl="2" w:tplc="FFFFFFFF" w:tentative="1">
      <w:start w:val="1"/>
      <w:numFmt w:val="lowerRoman"/>
      <w:lvlText w:val="%3."/>
      <w:lvlJc w:val="right"/>
      <w:pPr>
        <w:ind w:left="2923" w:hanging="180"/>
      </w:pPr>
    </w:lvl>
    <w:lvl w:ilvl="3" w:tplc="FFFFFFFF" w:tentative="1">
      <w:start w:val="1"/>
      <w:numFmt w:val="decimal"/>
      <w:lvlText w:val="%4."/>
      <w:lvlJc w:val="left"/>
      <w:pPr>
        <w:ind w:left="3643" w:hanging="360"/>
      </w:pPr>
    </w:lvl>
    <w:lvl w:ilvl="4" w:tplc="FFFFFFFF" w:tentative="1">
      <w:start w:val="1"/>
      <w:numFmt w:val="lowerLetter"/>
      <w:lvlText w:val="%5."/>
      <w:lvlJc w:val="left"/>
      <w:pPr>
        <w:ind w:left="4363" w:hanging="360"/>
      </w:pPr>
    </w:lvl>
    <w:lvl w:ilvl="5" w:tplc="FFFFFFFF" w:tentative="1">
      <w:start w:val="1"/>
      <w:numFmt w:val="lowerRoman"/>
      <w:lvlText w:val="%6."/>
      <w:lvlJc w:val="right"/>
      <w:pPr>
        <w:ind w:left="5083" w:hanging="180"/>
      </w:pPr>
    </w:lvl>
    <w:lvl w:ilvl="6" w:tplc="FFFFFFFF" w:tentative="1">
      <w:start w:val="1"/>
      <w:numFmt w:val="decimal"/>
      <w:lvlText w:val="%7."/>
      <w:lvlJc w:val="left"/>
      <w:pPr>
        <w:ind w:left="5803" w:hanging="360"/>
      </w:pPr>
    </w:lvl>
    <w:lvl w:ilvl="7" w:tplc="FFFFFFFF" w:tentative="1">
      <w:start w:val="1"/>
      <w:numFmt w:val="lowerLetter"/>
      <w:lvlText w:val="%8."/>
      <w:lvlJc w:val="left"/>
      <w:pPr>
        <w:ind w:left="6523" w:hanging="360"/>
      </w:pPr>
    </w:lvl>
    <w:lvl w:ilvl="8" w:tplc="FFFFFFFF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2" w15:restartNumberingAfterBreak="0">
    <w:nsid w:val="2DCB0A32"/>
    <w:multiLevelType w:val="multilevel"/>
    <w:tmpl w:val="7A2EBE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2F784B37"/>
    <w:multiLevelType w:val="hybridMultilevel"/>
    <w:tmpl w:val="BC0C8848"/>
    <w:lvl w:ilvl="0" w:tplc="D63A2F14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06D52"/>
    <w:multiLevelType w:val="multilevel"/>
    <w:tmpl w:val="D6DC31F6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33365C40"/>
    <w:multiLevelType w:val="hybridMultilevel"/>
    <w:tmpl w:val="8EC813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05126E"/>
    <w:multiLevelType w:val="hybridMultilevel"/>
    <w:tmpl w:val="6BAC32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D80BCC"/>
    <w:multiLevelType w:val="multilevel"/>
    <w:tmpl w:val="8724E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8" w15:restartNumberingAfterBreak="0">
    <w:nsid w:val="3C2E62CF"/>
    <w:multiLevelType w:val="multilevel"/>
    <w:tmpl w:val="4E9048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9" w15:restartNumberingAfterBreak="0">
    <w:nsid w:val="3F334201"/>
    <w:multiLevelType w:val="hybridMultilevel"/>
    <w:tmpl w:val="B0AAFB70"/>
    <w:lvl w:ilvl="0" w:tplc="4D82059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41DB42FB"/>
    <w:multiLevelType w:val="multilevel"/>
    <w:tmpl w:val="0E287F3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42253EA8"/>
    <w:multiLevelType w:val="hybridMultilevel"/>
    <w:tmpl w:val="71623476"/>
    <w:lvl w:ilvl="0" w:tplc="E8C08C5E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2E0314"/>
    <w:multiLevelType w:val="hybridMultilevel"/>
    <w:tmpl w:val="29F63748"/>
    <w:lvl w:ilvl="0" w:tplc="392A63D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23592"/>
    <w:multiLevelType w:val="hybridMultilevel"/>
    <w:tmpl w:val="DB0E4B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0831B2"/>
    <w:multiLevelType w:val="hybridMultilevel"/>
    <w:tmpl w:val="8CA06A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832620"/>
    <w:multiLevelType w:val="hybridMultilevel"/>
    <w:tmpl w:val="FFCCFB10"/>
    <w:lvl w:ilvl="0" w:tplc="39AE1AA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784A30"/>
    <w:multiLevelType w:val="hybridMultilevel"/>
    <w:tmpl w:val="ABD238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EE26863"/>
    <w:multiLevelType w:val="hybridMultilevel"/>
    <w:tmpl w:val="E7B490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017173"/>
    <w:multiLevelType w:val="hybridMultilevel"/>
    <w:tmpl w:val="2EA494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912392"/>
    <w:multiLevelType w:val="hybridMultilevel"/>
    <w:tmpl w:val="6618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1258"/>
    <w:multiLevelType w:val="hybridMultilevel"/>
    <w:tmpl w:val="AE7656A0"/>
    <w:lvl w:ilvl="0" w:tplc="3EE2B426">
      <w:start w:val="1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A6C9C"/>
    <w:multiLevelType w:val="hybridMultilevel"/>
    <w:tmpl w:val="D5FE18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6582F94">
      <w:start w:val="1"/>
      <w:numFmt w:val="lowerRoman"/>
      <w:lvlText w:val="%2)"/>
      <w:lvlJc w:val="left"/>
      <w:pPr>
        <w:ind w:left="1353" w:hanging="360"/>
      </w:pPr>
      <w:rPr>
        <w:rFonts w:ascii="Arial" w:eastAsia="Times New Roman" w:hAnsi="Arial" w:cs="Arial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76866D3C">
      <w:start w:val="36"/>
      <w:numFmt w:val="decimal"/>
      <w:lvlText w:val="%4"/>
      <w:lvlJc w:val="left"/>
      <w:pPr>
        <w:ind w:left="121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5F4434"/>
    <w:multiLevelType w:val="hybridMultilevel"/>
    <w:tmpl w:val="A69AFB4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37F4128"/>
    <w:multiLevelType w:val="multilevel"/>
    <w:tmpl w:val="9570657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34" w15:restartNumberingAfterBreak="0">
    <w:nsid w:val="653207B9"/>
    <w:multiLevelType w:val="hybridMultilevel"/>
    <w:tmpl w:val="4C18A08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4E3123"/>
    <w:multiLevelType w:val="hybridMultilevel"/>
    <w:tmpl w:val="FD6E03BC"/>
    <w:lvl w:ilvl="0" w:tplc="10366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20022"/>
    <w:multiLevelType w:val="hybridMultilevel"/>
    <w:tmpl w:val="13A04772"/>
    <w:lvl w:ilvl="0" w:tplc="0415000F">
      <w:start w:val="1"/>
      <w:numFmt w:val="decimal"/>
      <w:lvlText w:val="%1.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7" w15:restartNumberingAfterBreak="0">
    <w:nsid w:val="6F4A3504"/>
    <w:multiLevelType w:val="multilevel"/>
    <w:tmpl w:val="4D66D9F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54"/>
        </w:tabs>
        <w:ind w:left="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4"/>
        </w:tabs>
        <w:ind w:left="28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4"/>
        </w:tabs>
        <w:ind w:left="2814" w:hanging="2160"/>
      </w:pPr>
      <w:rPr>
        <w:rFonts w:hint="default"/>
      </w:rPr>
    </w:lvl>
  </w:abstractNum>
  <w:abstractNum w:abstractNumId="38" w15:restartNumberingAfterBreak="0">
    <w:nsid w:val="72242291"/>
    <w:multiLevelType w:val="hybridMultilevel"/>
    <w:tmpl w:val="8590639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6D34236"/>
    <w:multiLevelType w:val="hybridMultilevel"/>
    <w:tmpl w:val="BAEA56B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7F194252"/>
    <w:multiLevelType w:val="hybridMultilevel"/>
    <w:tmpl w:val="A6660E52"/>
    <w:lvl w:ilvl="0" w:tplc="207A4F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60EFD"/>
    <w:multiLevelType w:val="hybridMultilevel"/>
    <w:tmpl w:val="A8289D40"/>
    <w:lvl w:ilvl="0" w:tplc="22DEF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6960321">
    <w:abstractNumId w:val="3"/>
  </w:num>
  <w:num w:numId="2" w16cid:durableId="194394236">
    <w:abstractNumId w:val="28"/>
  </w:num>
  <w:num w:numId="3" w16cid:durableId="385183750">
    <w:abstractNumId w:val="17"/>
  </w:num>
  <w:num w:numId="4" w16cid:durableId="411314744">
    <w:abstractNumId w:val="20"/>
  </w:num>
  <w:num w:numId="5" w16cid:durableId="1071152137">
    <w:abstractNumId w:val="25"/>
  </w:num>
  <w:num w:numId="6" w16cid:durableId="721289284">
    <w:abstractNumId w:val="21"/>
  </w:num>
  <w:num w:numId="7" w16cid:durableId="282201559">
    <w:abstractNumId w:val="13"/>
  </w:num>
  <w:num w:numId="8" w16cid:durableId="898052386">
    <w:abstractNumId w:val="33"/>
  </w:num>
  <w:num w:numId="9" w16cid:durableId="721028261">
    <w:abstractNumId w:val="37"/>
  </w:num>
  <w:num w:numId="10" w16cid:durableId="70470111">
    <w:abstractNumId w:val="12"/>
  </w:num>
  <w:num w:numId="11" w16cid:durableId="1101682992">
    <w:abstractNumId w:val="5"/>
  </w:num>
  <w:num w:numId="12" w16cid:durableId="598106825">
    <w:abstractNumId w:val="7"/>
  </w:num>
  <w:num w:numId="13" w16cid:durableId="683555658">
    <w:abstractNumId w:val="9"/>
  </w:num>
  <w:num w:numId="14" w16cid:durableId="1562328172">
    <w:abstractNumId w:val="4"/>
  </w:num>
  <w:num w:numId="15" w16cid:durableId="2135710326">
    <w:abstractNumId w:val="31"/>
  </w:num>
  <w:num w:numId="16" w16cid:durableId="1541472899">
    <w:abstractNumId w:val="22"/>
  </w:num>
  <w:num w:numId="17" w16cid:durableId="2071884788">
    <w:abstractNumId w:val="18"/>
  </w:num>
  <w:num w:numId="18" w16cid:durableId="435561448">
    <w:abstractNumId w:val="19"/>
  </w:num>
  <w:num w:numId="19" w16cid:durableId="1037315354">
    <w:abstractNumId w:val="8"/>
  </w:num>
  <w:num w:numId="20" w16cid:durableId="803079189">
    <w:abstractNumId w:val="2"/>
  </w:num>
  <w:num w:numId="21" w16cid:durableId="1124738645">
    <w:abstractNumId w:val="34"/>
  </w:num>
  <w:num w:numId="22" w16cid:durableId="1696346819">
    <w:abstractNumId w:val="36"/>
  </w:num>
  <w:num w:numId="23" w16cid:durableId="1985506433">
    <w:abstractNumId w:val="11"/>
  </w:num>
  <w:num w:numId="24" w16cid:durableId="1692487569">
    <w:abstractNumId w:val="6"/>
  </w:num>
  <w:num w:numId="25" w16cid:durableId="1159153508">
    <w:abstractNumId w:val="1"/>
  </w:num>
  <w:num w:numId="26" w16cid:durableId="1702825383">
    <w:abstractNumId w:val="30"/>
  </w:num>
  <w:num w:numId="27" w16cid:durableId="207841758">
    <w:abstractNumId w:val="38"/>
  </w:num>
  <w:num w:numId="28" w16cid:durableId="1562785979">
    <w:abstractNumId w:val="35"/>
  </w:num>
  <w:num w:numId="29" w16cid:durableId="187645358">
    <w:abstractNumId w:val="16"/>
  </w:num>
  <w:num w:numId="30" w16cid:durableId="1838573977">
    <w:abstractNumId w:val="23"/>
  </w:num>
  <w:num w:numId="31" w16cid:durableId="1397245977">
    <w:abstractNumId w:val="27"/>
  </w:num>
  <w:num w:numId="32" w16cid:durableId="102771042">
    <w:abstractNumId w:val="15"/>
  </w:num>
  <w:num w:numId="33" w16cid:durableId="416054735">
    <w:abstractNumId w:val="26"/>
  </w:num>
  <w:num w:numId="34" w16cid:durableId="1868910140">
    <w:abstractNumId w:val="14"/>
  </w:num>
  <w:num w:numId="35" w16cid:durableId="284041029">
    <w:abstractNumId w:val="10"/>
  </w:num>
  <w:num w:numId="36" w16cid:durableId="1283655708">
    <w:abstractNumId w:val="40"/>
  </w:num>
  <w:num w:numId="37" w16cid:durableId="886382228">
    <w:abstractNumId w:val="41"/>
  </w:num>
  <w:num w:numId="38" w16cid:durableId="1896382447">
    <w:abstractNumId w:val="39"/>
  </w:num>
  <w:num w:numId="39" w16cid:durableId="1761295523">
    <w:abstractNumId w:val="24"/>
  </w:num>
  <w:num w:numId="40" w16cid:durableId="192305496">
    <w:abstractNumId w:val="32"/>
  </w:num>
  <w:num w:numId="41" w16cid:durableId="339426627">
    <w:abstractNumId w:val="29"/>
  </w:num>
  <w:num w:numId="42" w16cid:durableId="1559972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3"/>
    <w:rsid w:val="000016C1"/>
    <w:rsid w:val="00001E00"/>
    <w:rsid w:val="0000286E"/>
    <w:rsid w:val="00005129"/>
    <w:rsid w:val="00007AF5"/>
    <w:rsid w:val="0001460C"/>
    <w:rsid w:val="000257B2"/>
    <w:rsid w:val="00032EC9"/>
    <w:rsid w:val="00033D69"/>
    <w:rsid w:val="00034469"/>
    <w:rsid w:val="00034A11"/>
    <w:rsid w:val="00036C2A"/>
    <w:rsid w:val="00040381"/>
    <w:rsid w:val="000428B8"/>
    <w:rsid w:val="000466D9"/>
    <w:rsid w:val="000547F6"/>
    <w:rsid w:val="00056F6D"/>
    <w:rsid w:val="00067505"/>
    <w:rsid w:val="00071ABF"/>
    <w:rsid w:val="00074FFB"/>
    <w:rsid w:val="000813CA"/>
    <w:rsid w:val="00081872"/>
    <w:rsid w:val="00082F81"/>
    <w:rsid w:val="00090448"/>
    <w:rsid w:val="00090A07"/>
    <w:rsid w:val="00091FF0"/>
    <w:rsid w:val="000968B9"/>
    <w:rsid w:val="000A07D0"/>
    <w:rsid w:val="000A378F"/>
    <w:rsid w:val="000A51B2"/>
    <w:rsid w:val="000A7379"/>
    <w:rsid w:val="000B1685"/>
    <w:rsid w:val="000B39EB"/>
    <w:rsid w:val="000B40EB"/>
    <w:rsid w:val="000B63A3"/>
    <w:rsid w:val="000B7A6A"/>
    <w:rsid w:val="000B7D10"/>
    <w:rsid w:val="000C0131"/>
    <w:rsid w:val="000C548C"/>
    <w:rsid w:val="000C7E84"/>
    <w:rsid w:val="000D2F78"/>
    <w:rsid w:val="000D5B19"/>
    <w:rsid w:val="000E3717"/>
    <w:rsid w:val="000E5E74"/>
    <w:rsid w:val="000E65C0"/>
    <w:rsid w:val="000F2034"/>
    <w:rsid w:val="0010038C"/>
    <w:rsid w:val="001077EE"/>
    <w:rsid w:val="00111884"/>
    <w:rsid w:val="00112471"/>
    <w:rsid w:val="0011740D"/>
    <w:rsid w:val="00123FC8"/>
    <w:rsid w:val="00124430"/>
    <w:rsid w:val="00126599"/>
    <w:rsid w:val="00133720"/>
    <w:rsid w:val="00141E62"/>
    <w:rsid w:val="00143DC0"/>
    <w:rsid w:val="00143E63"/>
    <w:rsid w:val="00150C22"/>
    <w:rsid w:val="00151781"/>
    <w:rsid w:val="00151C99"/>
    <w:rsid w:val="001614C1"/>
    <w:rsid w:val="00166D59"/>
    <w:rsid w:val="00171C21"/>
    <w:rsid w:val="00171CCE"/>
    <w:rsid w:val="00177FBF"/>
    <w:rsid w:val="00180D72"/>
    <w:rsid w:val="00184FB1"/>
    <w:rsid w:val="00187903"/>
    <w:rsid w:val="00190C6C"/>
    <w:rsid w:val="00191476"/>
    <w:rsid w:val="00194EFA"/>
    <w:rsid w:val="00195678"/>
    <w:rsid w:val="00196052"/>
    <w:rsid w:val="00196EB5"/>
    <w:rsid w:val="001A28D6"/>
    <w:rsid w:val="001B1741"/>
    <w:rsid w:val="001B61C7"/>
    <w:rsid w:val="001C6DAB"/>
    <w:rsid w:val="001E14D1"/>
    <w:rsid w:val="001E14E2"/>
    <w:rsid w:val="001E421E"/>
    <w:rsid w:val="001E6E90"/>
    <w:rsid w:val="001E7CE2"/>
    <w:rsid w:val="001F7870"/>
    <w:rsid w:val="00200C3E"/>
    <w:rsid w:val="00202975"/>
    <w:rsid w:val="00211595"/>
    <w:rsid w:val="00213FB9"/>
    <w:rsid w:val="00215AB4"/>
    <w:rsid w:val="0021798E"/>
    <w:rsid w:val="00227376"/>
    <w:rsid w:val="00232A47"/>
    <w:rsid w:val="00240966"/>
    <w:rsid w:val="0024384B"/>
    <w:rsid w:val="00244077"/>
    <w:rsid w:val="00246E94"/>
    <w:rsid w:val="002535AC"/>
    <w:rsid w:val="002554EB"/>
    <w:rsid w:val="00257763"/>
    <w:rsid w:val="002634EB"/>
    <w:rsid w:val="00266E03"/>
    <w:rsid w:val="00267314"/>
    <w:rsid w:val="0027511E"/>
    <w:rsid w:val="00277BC6"/>
    <w:rsid w:val="00280018"/>
    <w:rsid w:val="00287C88"/>
    <w:rsid w:val="00287DF7"/>
    <w:rsid w:val="00291C50"/>
    <w:rsid w:val="0029297F"/>
    <w:rsid w:val="00294D12"/>
    <w:rsid w:val="002A060D"/>
    <w:rsid w:val="002A27A9"/>
    <w:rsid w:val="002A4F68"/>
    <w:rsid w:val="002A65D3"/>
    <w:rsid w:val="002B1AE3"/>
    <w:rsid w:val="002B3222"/>
    <w:rsid w:val="002B7EE1"/>
    <w:rsid w:val="002C2042"/>
    <w:rsid w:val="002C36EF"/>
    <w:rsid w:val="002C610E"/>
    <w:rsid w:val="002D27E0"/>
    <w:rsid w:val="002D2FE3"/>
    <w:rsid w:val="002D3057"/>
    <w:rsid w:val="002E69C3"/>
    <w:rsid w:val="002F2B74"/>
    <w:rsid w:val="002F5451"/>
    <w:rsid w:val="0030039C"/>
    <w:rsid w:val="00303BD8"/>
    <w:rsid w:val="003045B2"/>
    <w:rsid w:val="00311E54"/>
    <w:rsid w:val="00313471"/>
    <w:rsid w:val="00313BD7"/>
    <w:rsid w:val="00320B24"/>
    <w:rsid w:val="00320B83"/>
    <w:rsid w:val="0032412B"/>
    <w:rsid w:val="0033116F"/>
    <w:rsid w:val="0033295A"/>
    <w:rsid w:val="003337C3"/>
    <w:rsid w:val="003349C9"/>
    <w:rsid w:val="00335300"/>
    <w:rsid w:val="003413C4"/>
    <w:rsid w:val="003442F3"/>
    <w:rsid w:val="00345022"/>
    <w:rsid w:val="003450FB"/>
    <w:rsid w:val="003474EE"/>
    <w:rsid w:val="00347AA2"/>
    <w:rsid w:val="00347D22"/>
    <w:rsid w:val="00351C6D"/>
    <w:rsid w:val="003539B3"/>
    <w:rsid w:val="0035501C"/>
    <w:rsid w:val="00355422"/>
    <w:rsid w:val="00355963"/>
    <w:rsid w:val="00355A38"/>
    <w:rsid w:val="00366252"/>
    <w:rsid w:val="00371A79"/>
    <w:rsid w:val="00374616"/>
    <w:rsid w:val="00376E29"/>
    <w:rsid w:val="0038066A"/>
    <w:rsid w:val="00382127"/>
    <w:rsid w:val="00386AE1"/>
    <w:rsid w:val="00387BE2"/>
    <w:rsid w:val="00392D69"/>
    <w:rsid w:val="00395189"/>
    <w:rsid w:val="003A0822"/>
    <w:rsid w:val="003A0BD6"/>
    <w:rsid w:val="003A1971"/>
    <w:rsid w:val="003A5E48"/>
    <w:rsid w:val="003B2694"/>
    <w:rsid w:val="003B443B"/>
    <w:rsid w:val="003B50EF"/>
    <w:rsid w:val="003C3744"/>
    <w:rsid w:val="003C75AE"/>
    <w:rsid w:val="003D38C2"/>
    <w:rsid w:val="003D53B5"/>
    <w:rsid w:val="003E3C8E"/>
    <w:rsid w:val="003E4898"/>
    <w:rsid w:val="003F62CD"/>
    <w:rsid w:val="003F6D4D"/>
    <w:rsid w:val="004000E9"/>
    <w:rsid w:val="00404A36"/>
    <w:rsid w:val="00404FC1"/>
    <w:rsid w:val="00407DFD"/>
    <w:rsid w:val="00410D26"/>
    <w:rsid w:val="00413CAF"/>
    <w:rsid w:val="00415C22"/>
    <w:rsid w:val="0042468B"/>
    <w:rsid w:val="00426F39"/>
    <w:rsid w:val="004303B8"/>
    <w:rsid w:val="00431FA0"/>
    <w:rsid w:val="00432371"/>
    <w:rsid w:val="0043451B"/>
    <w:rsid w:val="004406E3"/>
    <w:rsid w:val="004414B0"/>
    <w:rsid w:val="004444CB"/>
    <w:rsid w:val="00444D16"/>
    <w:rsid w:val="0044652B"/>
    <w:rsid w:val="00446F87"/>
    <w:rsid w:val="004473AA"/>
    <w:rsid w:val="004516CD"/>
    <w:rsid w:val="00453DBE"/>
    <w:rsid w:val="00461FA9"/>
    <w:rsid w:val="004623DE"/>
    <w:rsid w:val="004668E3"/>
    <w:rsid w:val="00466C8C"/>
    <w:rsid w:val="00470C9F"/>
    <w:rsid w:val="00471BB9"/>
    <w:rsid w:val="0047418C"/>
    <w:rsid w:val="00474479"/>
    <w:rsid w:val="00483614"/>
    <w:rsid w:val="00486A26"/>
    <w:rsid w:val="00493BC8"/>
    <w:rsid w:val="004960D5"/>
    <w:rsid w:val="00496D2A"/>
    <w:rsid w:val="00496E62"/>
    <w:rsid w:val="0049701A"/>
    <w:rsid w:val="004971E7"/>
    <w:rsid w:val="00497378"/>
    <w:rsid w:val="004974E0"/>
    <w:rsid w:val="004A50DF"/>
    <w:rsid w:val="004A63D9"/>
    <w:rsid w:val="004A6972"/>
    <w:rsid w:val="004A6D7C"/>
    <w:rsid w:val="004B3E1E"/>
    <w:rsid w:val="004B6A86"/>
    <w:rsid w:val="004B7832"/>
    <w:rsid w:val="004C1348"/>
    <w:rsid w:val="004C76C8"/>
    <w:rsid w:val="004D153C"/>
    <w:rsid w:val="004D21DE"/>
    <w:rsid w:val="004D39B6"/>
    <w:rsid w:val="004D3AF8"/>
    <w:rsid w:val="004D45EE"/>
    <w:rsid w:val="004D70B5"/>
    <w:rsid w:val="004D7E28"/>
    <w:rsid w:val="004E3F8D"/>
    <w:rsid w:val="004F3C95"/>
    <w:rsid w:val="004F4E0A"/>
    <w:rsid w:val="004F6372"/>
    <w:rsid w:val="004F7114"/>
    <w:rsid w:val="00501E8B"/>
    <w:rsid w:val="0050442C"/>
    <w:rsid w:val="005047F3"/>
    <w:rsid w:val="00506395"/>
    <w:rsid w:val="0051050F"/>
    <w:rsid w:val="00517960"/>
    <w:rsid w:val="005230B3"/>
    <w:rsid w:val="00523EA5"/>
    <w:rsid w:val="00530458"/>
    <w:rsid w:val="00531C1C"/>
    <w:rsid w:val="005373B4"/>
    <w:rsid w:val="00540FC7"/>
    <w:rsid w:val="005413C8"/>
    <w:rsid w:val="00541FDD"/>
    <w:rsid w:val="00543308"/>
    <w:rsid w:val="00550691"/>
    <w:rsid w:val="00552033"/>
    <w:rsid w:val="0055706A"/>
    <w:rsid w:val="0056180F"/>
    <w:rsid w:val="00562F29"/>
    <w:rsid w:val="005646CD"/>
    <w:rsid w:val="00564DD7"/>
    <w:rsid w:val="00565E26"/>
    <w:rsid w:val="005671D1"/>
    <w:rsid w:val="00577B0D"/>
    <w:rsid w:val="005813B2"/>
    <w:rsid w:val="0058216E"/>
    <w:rsid w:val="00583CEC"/>
    <w:rsid w:val="00583DA9"/>
    <w:rsid w:val="00584B1D"/>
    <w:rsid w:val="00585583"/>
    <w:rsid w:val="005855C9"/>
    <w:rsid w:val="00586E11"/>
    <w:rsid w:val="005937DE"/>
    <w:rsid w:val="00596E9F"/>
    <w:rsid w:val="005A08CA"/>
    <w:rsid w:val="005A0E02"/>
    <w:rsid w:val="005A7265"/>
    <w:rsid w:val="005A7F58"/>
    <w:rsid w:val="005B1D86"/>
    <w:rsid w:val="005B309A"/>
    <w:rsid w:val="005B3EE3"/>
    <w:rsid w:val="005B4485"/>
    <w:rsid w:val="005B7BC4"/>
    <w:rsid w:val="005C0C2E"/>
    <w:rsid w:val="005D0CC4"/>
    <w:rsid w:val="005D151B"/>
    <w:rsid w:val="005D2F3A"/>
    <w:rsid w:val="005D391E"/>
    <w:rsid w:val="005D39A9"/>
    <w:rsid w:val="005D59F0"/>
    <w:rsid w:val="005D5BAB"/>
    <w:rsid w:val="005E0D75"/>
    <w:rsid w:val="005E0EFA"/>
    <w:rsid w:val="005E2CD4"/>
    <w:rsid w:val="005F0D6F"/>
    <w:rsid w:val="005F3C64"/>
    <w:rsid w:val="00600380"/>
    <w:rsid w:val="006004A9"/>
    <w:rsid w:val="00604C5E"/>
    <w:rsid w:val="006062F3"/>
    <w:rsid w:val="006077D7"/>
    <w:rsid w:val="00611499"/>
    <w:rsid w:val="00612CF4"/>
    <w:rsid w:val="00615D54"/>
    <w:rsid w:val="00617073"/>
    <w:rsid w:val="00620C5D"/>
    <w:rsid w:val="00621597"/>
    <w:rsid w:val="0062248A"/>
    <w:rsid w:val="006235F8"/>
    <w:rsid w:val="00624C9A"/>
    <w:rsid w:val="006253F8"/>
    <w:rsid w:val="00625917"/>
    <w:rsid w:val="00625F0D"/>
    <w:rsid w:val="00627A7B"/>
    <w:rsid w:val="006347B8"/>
    <w:rsid w:val="00636E97"/>
    <w:rsid w:val="00637A2D"/>
    <w:rsid w:val="00645CF2"/>
    <w:rsid w:val="0064628D"/>
    <w:rsid w:val="00650B05"/>
    <w:rsid w:val="00654770"/>
    <w:rsid w:val="00655E0E"/>
    <w:rsid w:val="006621FA"/>
    <w:rsid w:val="00663C9D"/>
    <w:rsid w:val="006644F5"/>
    <w:rsid w:val="006662D7"/>
    <w:rsid w:val="00666B16"/>
    <w:rsid w:val="00680784"/>
    <w:rsid w:val="0068138D"/>
    <w:rsid w:val="00683077"/>
    <w:rsid w:val="006856AC"/>
    <w:rsid w:val="00692A79"/>
    <w:rsid w:val="006934A0"/>
    <w:rsid w:val="00694D30"/>
    <w:rsid w:val="0069518B"/>
    <w:rsid w:val="006955B1"/>
    <w:rsid w:val="006965D2"/>
    <w:rsid w:val="006A2662"/>
    <w:rsid w:val="006A448E"/>
    <w:rsid w:val="006A47BB"/>
    <w:rsid w:val="006B0EC6"/>
    <w:rsid w:val="006B150B"/>
    <w:rsid w:val="006B7CF1"/>
    <w:rsid w:val="006B7CF5"/>
    <w:rsid w:val="006C1475"/>
    <w:rsid w:val="006C26E0"/>
    <w:rsid w:val="006C31FD"/>
    <w:rsid w:val="006C35FC"/>
    <w:rsid w:val="006C696E"/>
    <w:rsid w:val="006C78B9"/>
    <w:rsid w:val="006D0CA1"/>
    <w:rsid w:val="006D140A"/>
    <w:rsid w:val="006D154A"/>
    <w:rsid w:val="006D4D72"/>
    <w:rsid w:val="006E4B00"/>
    <w:rsid w:val="006F2117"/>
    <w:rsid w:val="00711485"/>
    <w:rsid w:val="00713F6B"/>
    <w:rsid w:val="007218D3"/>
    <w:rsid w:val="00721B10"/>
    <w:rsid w:val="00723D8C"/>
    <w:rsid w:val="007268F6"/>
    <w:rsid w:val="00731A8A"/>
    <w:rsid w:val="00737807"/>
    <w:rsid w:val="0073794B"/>
    <w:rsid w:val="00740D6A"/>
    <w:rsid w:val="00741258"/>
    <w:rsid w:val="00744132"/>
    <w:rsid w:val="00747323"/>
    <w:rsid w:val="0075187A"/>
    <w:rsid w:val="00754017"/>
    <w:rsid w:val="00754335"/>
    <w:rsid w:val="007547B5"/>
    <w:rsid w:val="00764AD9"/>
    <w:rsid w:val="00777585"/>
    <w:rsid w:val="00777682"/>
    <w:rsid w:val="00781206"/>
    <w:rsid w:val="00782249"/>
    <w:rsid w:val="00782524"/>
    <w:rsid w:val="00783C9C"/>
    <w:rsid w:val="00787093"/>
    <w:rsid w:val="00787CDD"/>
    <w:rsid w:val="00792FEF"/>
    <w:rsid w:val="007967FD"/>
    <w:rsid w:val="007A175A"/>
    <w:rsid w:val="007A74E0"/>
    <w:rsid w:val="007B0997"/>
    <w:rsid w:val="007B145B"/>
    <w:rsid w:val="007B1D6E"/>
    <w:rsid w:val="007C046E"/>
    <w:rsid w:val="007C4642"/>
    <w:rsid w:val="007C574B"/>
    <w:rsid w:val="007C7FAF"/>
    <w:rsid w:val="007D0FA1"/>
    <w:rsid w:val="007D10C0"/>
    <w:rsid w:val="007D4A19"/>
    <w:rsid w:val="007D52E5"/>
    <w:rsid w:val="007D5A6A"/>
    <w:rsid w:val="007D753C"/>
    <w:rsid w:val="007E1612"/>
    <w:rsid w:val="007E23AF"/>
    <w:rsid w:val="007E413C"/>
    <w:rsid w:val="007E46C7"/>
    <w:rsid w:val="007E58C7"/>
    <w:rsid w:val="007F2734"/>
    <w:rsid w:val="007F48F2"/>
    <w:rsid w:val="007F6318"/>
    <w:rsid w:val="007F7E89"/>
    <w:rsid w:val="00800E1E"/>
    <w:rsid w:val="008012AC"/>
    <w:rsid w:val="0080157D"/>
    <w:rsid w:val="00805BEF"/>
    <w:rsid w:val="00806757"/>
    <w:rsid w:val="00807F1B"/>
    <w:rsid w:val="00812214"/>
    <w:rsid w:val="008136F7"/>
    <w:rsid w:val="008146B6"/>
    <w:rsid w:val="008230AB"/>
    <w:rsid w:val="008270D0"/>
    <w:rsid w:val="00827A90"/>
    <w:rsid w:val="00831286"/>
    <w:rsid w:val="008313A0"/>
    <w:rsid w:val="008324A1"/>
    <w:rsid w:val="0083420E"/>
    <w:rsid w:val="008354DF"/>
    <w:rsid w:val="00845EB6"/>
    <w:rsid w:val="00853FD1"/>
    <w:rsid w:val="008634B3"/>
    <w:rsid w:val="00867CE7"/>
    <w:rsid w:val="00867FC2"/>
    <w:rsid w:val="00870717"/>
    <w:rsid w:val="00870A7F"/>
    <w:rsid w:val="00871851"/>
    <w:rsid w:val="0087282F"/>
    <w:rsid w:val="008757DF"/>
    <w:rsid w:val="008778D2"/>
    <w:rsid w:val="00881A66"/>
    <w:rsid w:val="00886153"/>
    <w:rsid w:val="00887A1A"/>
    <w:rsid w:val="00890EC9"/>
    <w:rsid w:val="00893876"/>
    <w:rsid w:val="00896CB1"/>
    <w:rsid w:val="008A0859"/>
    <w:rsid w:val="008A0AD6"/>
    <w:rsid w:val="008A20D8"/>
    <w:rsid w:val="008A333B"/>
    <w:rsid w:val="008A6473"/>
    <w:rsid w:val="008B07B5"/>
    <w:rsid w:val="008B35D0"/>
    <w:rsid w:val="008B3C3A"/>
    <w:rsid w:val="008B5116"/>
    <w:rsid w:val="008B6EBB"/>
    <w:rsid w:val="008C4FAA"/>
    <w:rsid w:val="008D22FE"/>
    <w:rsid w:val="008D508B"/>
    <w:rsid w:val="008D63F5"/>
    <w:rsid w:val="008D74A2"/>
    <w:rsid w:val="008F3967"/>
    <w:rsid w:val="008F41DF"/>
    <w:rsid w:val="008F6EFC"/>
    <w:rsid w:val="00903FD3"/>
    <w:rsid w:val="009107B5"/>
    <w:rsid w:val="00915138"/>
    <w:rsid w:val="00916B6A"/>
    <w:rsid w:val="00921ABB"/>
    <w:rsid w:val="00922B25"/>
    <w:rsid w:val="00927C6A"/>
    <w:rsid w:val="0093132C"/>
    <w:rsid w:val="0093162E"/>
    <w:rsid w:val="009321E0"/>
    <w:rsid w:val="00935C65"/>
    <w:rsid w:val="00940198"/>
    <w:rsid w:val="0094197C"/>
    <w:rsid w:val="009455D0"/>
    <w:rsid w:val="00945E04"/>
    <w:rsid w:val="009504EC"/>
    <w:rsid w:val="00950739"/>
    <w:rsid w:val="00950E14"/>
    <w:rsid w:val="00961C5E"/>
    <w:rsid w:val="00963B91"/>
    <w:rsid w:val="00964E4E"/>
    <w:rsid w:val="00965E7D"/>
    <w:rsid w:val="00966E42"/>
    <w:rsid w:val="00972021"/>
    <w:rsid w:val="00972966"/>
    <w:rsid w:val="00972B60"/>
    <w:rsid w:val="00972C7B"/>
    <w:rsid w:val="00981103"/>
    <w:rsid w:val="00981679"/>
    <w:rsid w:val="009818DC"/>
    <w:rsid w:val="00981B92"/>
    <w:rsid w:val="0098454F"/>
    <w:rsid w:val="0098549E"/>
    <w:rsid w:val="0099139D"/>
    <w:rsid w:val="00993A81"/>
    <w:rsid w:val="00994647"/>
    <w:rsid w:val="00997AB5"/>
    <w:rsid w:val="00997E96"/>
    <w:rsid w:val="009A1CD6"/>
    <w:rsid w:val="009A4ECE"/>
    <w:rsid w:val="009A5A04"/>
    <w:rsid w:val="009B194A"/>
    <w:rsid w:val="009B3169"/>
    <w:rsid w:val="009C320B"/>
    <w:rsid w:val="009C3E8C"/>
    <w:rsid w:val="009D0236"/>
    <w:rsid w:val="009D21E3"/>
    <w:rsid w:val="009D5A2F"/>
    <w:rsid w:val="009E0830"/>
    <w:rsid w:val="009E1237"/>
    <w:rsid w:val="009E162D"/>
    <w:rsid w:val="009E1C2C"/>
    <w:rsid w:val="009E4816"/>
    <w:rsid w:val="009E49C1"/>
    <w:rsid w:val="009F7A4B"/>
    <w:rsid w:val="00A030D7"/>
    <w:rsid w:val="00A042AB"/>
    <w:rsid w:val="00A13DA0"/>
    <w:rsid w:val="00A15124"/>
    <w:rsid w:val="00A20255"/>
    <w:rsid w:val="00A21C3F"/>
    <w:rsid w:val="00A265A9"/>
    <w:rsid w:val="00A26D5F"/>
    <w:rsid w:val="00A33B36"/>
    <w:rsid w:val="00A33FAB"/>
    <w:rsid w:val="00A37551"/>
    <w:rsid w:val="00A42EB9"/>
    <w:rsid w:val="00A475FE"/>
    <w:rsid w:val="00A47BAF"/>
    <w:rsid w:val="00A50561"/>
    <w:rsid w:val="00A519F2"/>
    <w:rsid w:val="00A51A3D"/>
    <w:rsid w:val="00A51F08"/>
    <w:rsid w:val="00A51F25"/>
    <w:rsid w:val="00A53FC2"/>
    <w:rsid w:val="00A559A5"/>
    <w:rsid w:val="00A618CF"/>
    <w:rsid w:val="00A62744"/>
    <w:rsid w:val="00A70F7E"/>
    <w:rsid w:val="00A72D48"/>
    <w:rsid w:val="00A76A96"/>
    <w:rsid w:val="00A82ED5"/>
    <w:rsid w:val="00A909C0"/>
    <w:rsid w:val="00AA1ED5"/>
    <w:rsid w:val="00AB3230"/>
    <w:rsid w:val="00AB772A"/>
    <w:rsid w:val="00AB7E01"/>
    <w:rsid w:val="00AD310D"/>
    <w:rsid w:val="00AE3A9B"/>
    <w:rsid w:val="00AE5092"/>
    <w:rsid w:val="00AF00A7"/>
    <w:rsid w:val="00AF4E69"/>
    <w:rsid w:val="00AF624A"/>
    <w:rsid w:val="00AF73ED"/>
    <w:rsid w:val="00B07505"/>
    <w:rsid w:val="00B120AA"/>
    <w:rsid w:val="00B13E7A"/>
    <w:rsid w:val="00B140A0"/>
    <w:rsid w:val="00B2778E"/>
    <w:rsid w:val="00B4546C"/>
    <w:rsid w:val="00B4654E"/>
    <w:rsid w:val="00B46FF3"/>
    <w:rsid w:val="00B53EB1"/>
    <w:rsid w:val="00B60876"/>
    <w:rsid w:val="00B64BBC"/>
    <w:rsid w:val="00B65E67"/>
    <w:rsid w:val="00B66D73"/>
    <w:rsid w:val="00B67715"/>
    <w:rsid w:val="00B72063"/>
    <w:rsid w:val="00B85131"/>
    <w:rsid w:val="00B87178"/>
    <w:rsid w:val="00B872CE"/>
    <w:rsid w:val="00B9525D"/>
    <w:rsid w:val="00B97C40"/>
    <w:rsid w:val="00BA126F"/>
    <w:rsid w:val="00BA151B"/>
    <w:rsid w:val="00BA1D55"/>
    <w:rsid w:val="00BA63FB"/>
    <w:rsid w:val="00BB48A7"/>
    <w:rsid w:val="00BC0F27"/>
    <w:rsid w:val="00BC243D"/>
    <w:rsid w:val="00BC3268"/>
    <w:rsid w:val="00BC4B19"/>
    <w:rsid w:val="00BC58D1"/>
    <w:rsid w:val="00BD0A62"/>
    <w:rsid w:val="00BD4376"/>
    <w:rsid w:val="00BE1B4F"/>
    <w:rsid w:val="00BE4155"/>
    <w:rsid w:val="00BF0297"/>
    <w:rsid w:val="00BF2D75"/>
    <w:rsid w:val="00BF5425"/>
    <w:rsid w:val="00BF7A07"/>
    <w:rsid w:val="00C12729"/>
    <w:rsid w:val="00C130DE"/>
    <w:rsid w:val="00C131AE"/>
    <w:rsid w:val="00C16A4B"/>
    <w:rsid w:val="00C17F0D"/>
    <w:rsid w:val="00C23A97"/>
    <w:rsid w:val="00C24087"/>
    <w:rsid w:val="00C30665"/>
    <w:rsid w:val="00C327E8"/>
    <w:rsid w:val="00C37A53"/>
    <w:rsid w:val="00C461FF"/>
    <w:rsid w:val="00C56C9B"/>
    <w:rsid w:val="00C56CC8"/>
    <w:rsid w:val="00C56CD6"/>
    <w:rsid w:val="00C6680C"/>
    <w:rsid w:val="00C70D99"/>
    <w:rsid w:val="00C7253B"/>
    <w:rsid w:val="00C76F16"/>
    <w:rsid w:val="00C81957"/>
    <w:rsid w:val="00C84546"/>
    <w:rsid w:val="00C8526B"/>
    <w:rsid w:val="00C85BE9"/>
    <w:rsid w:val="00C9151D"/>
    <w:rsid w:val="00C91D97"/>
    <w:rsid w:val="00C92B05"/>
    <w:rsid w:val="00C96A08"/>
    <w:rsid w:val="00C973A9"/>
    <w:rsid w:val="00C9773D"/>
    <w:rsid w:val="00CA08CB"/>
    <w:rsid w:val="00CA32B4"/>
    <w:rsid w:val="00CB5CC2"/>
    <w:rsid w:val="00CB6D9D"/>
    <w:rsid w:val="00CB7AD3"/>
    <w:rsid w:val="00CC0396"/>
    <w:rsid w:val="00CC226D"/>
    <w:rsid w:val="00CC23C1"/>
    <w:rsid w:val="00CD006C"/>
    <w:rsid w:val="00CD079D"/>
    <w:rsid w:val="00CD59DC"/>
    <w:rsid w:val="00CD7724"/>
    <w:rsid w:val="00CE3357"/>
    <w:rsid w:val="00CE5267"/>
    <w:rsid w:val="00CE6F9C"/>
    <w:rsid w:val="00CF6757"/>
    <w:rsid w:val="00D02A27"/>
    <w:rsid w:val="00D043C8"/>
    <w:rsid w:val="00D05D04"/>
    <w:rsid w:val="00D102AC"/>
    <w:rsid w:val="00D2323B"/>
    <w:rsid w:val="00D32BC6"/>
    <w:rsid w:val="00D37DCF"/>
    <w:rsid w:val="00D4028A"/>
    <w:rsid w:val="00D403CB"/>
    <w:rsid w:val="00D41B49"/>
    <w:rsid w:val="00D41FB5"/>
    <w:rsid w:val="00D516D0"/>
    <w:rsid w:val="00D54497"/>
    <w:rsid w:val="00D55C90"/>
    <w:rsid w:val="00D70DC0"/>
    <w:rsid w:val="00D73289"/>
    <w:rsid w:val="00D74CF9"/>
    <w:rsid w:val="00D80270"/>
    <w:rsid w:val="00D80F3A"/>
    <w:rsid w:val="00D8153A"/>
    <w:rsid w:val="00D81D51"/>
    <w:rsid w:val="00D86BB0"/>
    <w:rsid w:val="00D86C0F"/>
    <w:rsid w:val="00D87A89"/>
    <w:rsid w:val="00D87D37"/>
    <w:rsid w:val="00D964B2"/>
    <w:rsid w:val="00DA00A5"/>
    <w:rsid w:val="00DA19CB"/>
    <w:rsid w:val="00DB4DB6"/>
    <w:rsid w:val="00DC0A0C"/>
    <w:rsid w:val="00DC298C"/>
    <w:rsid w:val="00DC34EE"/>
    <w:rsid w:val="00DC636B"/>
    <w:rsid w:val="00DC6878"/>
    <w:rsid w:val="00DD073B"/>
    <w:rsid w:val="00DD574B"/>
    <w:rsid w:val="00DD675B"/>
    <w:rsid w:val="00DE0665"/>
    <w:rsid w:val="00DE31B4"/>
    <w:rsid w:val="00DE527C"/>
    <w:rsid w:val="00DF05DF"/>
    <w:rsid w:val="00DF09FA"/>
    <w:rsid w:val="00DF1E49"/>
    <w:rsid w:val="00DF2264"/>
    <w:rsid w:val="00DF3296"/>
    <w:rsid w:val="00DF3973"/>
    <w:rsid w:val="00DF7C6A"/>
    <w:rsid w:val="00E005E1"/>
    <w:rsid w:val="00E01AA4"/>
    <w:rsid w:val="00E0583A"/>
    <w:rsid w:val="00E10548"/>
    <w:rsid w:val="00E11D4C"/>
    <w:rsid w:val="00E15D14"/>
    <w:rsid w:val="00E17679"/>
    <w:rsid w:val="00E20899"/>
    <w:rsid w:val="00E20BC6"/>
    <w:rsid w:val="00E22816"/>
    <w:rsid w:val="00E22F52"/>
    <w:rsid w:val="00E35537"/>
    <w:rsid w:val="00E42B2E"/>
    <w:rsid w:val="00E4479E"/>
    <w:rsid w:val="00E45C91"/>
    <w:rsid w:val="00E4638E"/>
    <w:rsid w:val="00E50899"/>
    <w:rsid w:val="00E528BD"/>
    <w:rsid w:val="00E60C68"/>
    <w:rsid w:val="00E61C3D"/>
    <w:rsid w:val="00E6247B"/>
    <w:rsid w:val="00E62E4F"/>
    <w:rsid w:val="00E62E8F"/>
    <w:rsid w:val="00E63669"/>
    <w:rsid w:val="00E639AA"/>
    <w:rsid w:val="00E740E8"/>
    <w:rsid w:val="00E76D05"/>
    <w:rsid w:val="00E8796A"/>
    <w:rsid w:val="00E940F6"/>
    <w:rsid w:val="00EA1230"/>
    <w:rsid w:val="00EA5593"/>
    <w:rsid w:val="00EA7363"/>
    <w:rsid w:val="00EB2787"/>
    <w:rsid w:val="00EB55D5"/>
    <w:rsid w:val="00EC0547"/>
    <w:rsid w:val="00EC1C37"/>
    <w:rsid w:val="00EC311A"/>
    <w:rsid w:val="00ED02F3"/>
    <w:rsid w:val="00ED1867"/>
    <w:rsid w:val="00ED51B4"/>
    <w:rsid w:val="00EE330C"/>
    <w:rsid w:val="00EE7A2B"/>
    <w:rsid w:val="00EF5196"/>
    <w:rsid w:val="00F002FE"/>
    <w:rsid w:val="00F01216"/>
    <w:rsid w:val="00F036EB"/>
    <w:rsid w:val="00F04B0A"/>
    <w:rsid w:val="00F074D7"/>
    <w:rsid w:val="00F07BA3"/>
    <w:rsid w:val="00F13E3D"/>
    <w:rsid w:val="00F221E2"/>
    <w:rsid w:val="00F27C28"/>
    <w:rsid w:val="00F3115D"/>
    <w:rsid w:val="00F33132"/>
    <w:rsid w:val="00F34997"/>
    <w:rsid w:val="00F355F2"/>
    <w:rsid w:val="00F37985"/>
    <w:rsid w:val="00F41201"/>
    <w:rsid w:val="00F416A8"/>
    <w:rsid w:val="00F432CE"/>
    <w:rsid w:val="00F44C3D"/>
    <w:rsid w:val="00F46DA8"/>
    <w:rsid w:val="00F4717A"/>
    <w:rsid w:val="00F539AA"/>
    <w:rsid w:val="00F55CF2"/>
    <w:rsid w:val="00F60F26"/>
    <w:rsid w:val="00F6146F"/>
    <w:rsid w:val="00F70A61"/>
    <w:rsid w:val="00F75E11"/>
    <w:rsid w:val="00F76F09"/>
    <w:rsid w:val="00F8441A"/>
    <w:rsid w:val="00F86DB1"/>
    <w:rsid w:val="00F96E3F"/>
    <w:rsid w:val="00F97820"/>
    <w:rsid w:val="00F97E0F"/>
    <w:rsid w:val="00FA0403"/>
    <w:rsid w:val="00FA191E"/>
    <w:rsid w:val="00FA5567"/>
    <w:rsid w:val="00FA6AB6"/>
    <w:rsid w:val="00FB0FA7"/>
    <w:rsid w:val="00FB1C19"/>
    <w:rsid w:val="00FB4992"/>
    <w:rsid w:val="00FC291E"/>
    <w:rsid w:val="00FC2996"/>
    <w:rsid w:val="00FD69A2"/>
    <w:rsid w:val="00FE26CA"/>
    <w:rsid w:val="00FE4627"/>
    <w:rsid w:val="00FE5235"/>
    <w:rsid w:val="00FE5BD4"/>
    <w:rsid w:val="00FE76BA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0C04D"/>
  <w15:docId w15:val="{3D777F4D-8F83-4BEB-88A2-AB4848E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E7D"/>
  </w:style>
  <w:style w:type="paragraph" w:styleId="Nagwek1">
    <w:name w:val="heading 1"/>
    <w:basedOn w:val="Normalny"/>
    <w:next w:val="Normalny"/>
    <w:link w:val="Nagwek1Znak"/>
    <w:uiPriority w:val="9"/>
    <w:qFormat/>
    <w:rsid w:val="007D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D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D2FE3"/>
  </w:style>
  <w:style w:type="paragraph" w:styleId="Stopka">
    <w:name w:val="footer"/>
    <w:basedOn w:val="Normalny"/>
    <w:link w:val="StopkaZnak"/>
    <w:unhideWhenUsed/>
    <w:rsid w:val="002D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D2FE3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63F5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8D6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E76D05"/>
    <w:rPr>
      <w:rFonts w:cs="Times New Roman"/>
    </w:rPr>
  </w:style>
  <w:style w:type="character" w:customStyle="1" w:styleId="WW8Num8z0">
    <w:name w:val="WW8Num8z0"/>
    <w:rsid w:val="00E76D05"/>
    <w:rPr>
      <w:rFonts w:ascii="Symbol" w:eastAsia="Times New Roman" w:hAnsi="Symbol" w:cs="Times New Roman"/>
    </w:rPr>
  </w:style>
  <w:style w:type="character" w:customStyle="1" w:styleId="WW8Num8z1">
    <w:name w:val="WW8Num8z1"/>
    <w:rsid w:val="00E76D05"/>
    <w:rPr>
      <w:rFonts w:ascii="Courier New" w:hAnsi="Courier New" w:cs="Courier New"/>
    </w:rPr>
  </w:style>
  <w:style w:type="character" w:customStyle="1" w:styleId="WW8Num8z2">
    <w:name w:val="WW8Num8z2"/>
    <w:rsid w:val="00E76D05"/>
    <w:rPr>
      <w:rFonts w:ascii="Wingdings" w:hAnsi="Wingdings"/>
    </w:rPr>
  </w:style>
  <w:style w:type="character" w:customStyle="1" w:styleId="WW8Num8z3">
    <w:name w:val="WW8Num8z3"/>
    <w:rsid w:val="00E76D05"/>
    <w:rPr>
      <w:rFonts w:ascii="Symbol" w:hAnsi="Symbol"/>
    </w:rPr>
  </w:style>
  <w:style w:type="character" w:customStyle="1" w:styleId="Domylnaczcionkaakapitu1">
    <w:name w:val="Domyślna czcionka akapitu1"/>
    <w:rsid w:val="00E76D05"/>
  </w:style>
  <w:style w:type="character" w:styleId="Numerstrony">
    <w:name w:val="page number"/>
    <w:basedOn w:val="Domylnaczcionkaakapitu1"/>
    <w:rsid w:val="00E76D05"/>
  </w:style>
  <w:style w:type="character" w:styleId="Hipercze">
    <w:name w:val="Hyperlink"/>
    <w:rsid w:val="00E76D05"/>
    <w:rPr>
      <w:color w:val="0000FF"/>
      <w:u w:val="single"/>
    </w:rPr>
  </w:style>
  <w:style w:type="character" w:customStyle="1" w:styleId="Odwoaniedokomentarza1">
    <w:name w:val="Odwołanie do komentarza1"/>
    <w:rsid w:val="00E76D05"/>
    <w:rPr>
      <w:sz w:val="16"/>
    </w:rPr>
  </w:style>
  <w:style w:type="character" w:customStyle="1" w:styleId="pkt1Znak">
    <w:name w:val="pkt1 Znak"/>
    <w:rsid w:val="00E76D05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E76D0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76D0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styleId="Tekstpodstawowy">
    <w:name w:val="Body Text"/>
    <w:basedOn w:val="Normalny"/>
    <w:link w:val="TekstpodstawowyZnak"/>
    <w:rsid w:val="00E76D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6D0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a">
    <w:name w:val="List"/>
    <w:basedOn w:val="Tekstpodstawowy"/>
    <w:rsid w:val="00E76D05"/>
    <w:rPr>
      <w:rFonts w:cs="Tahoma"/>
    </w:rPr>
  </w:style>
  <w:style w:type="paragraph" w:customStyle="1" w:styleId="Podpis1">
    <w:name w:val="Podpis1"/>
    <w:basedOn w:val="Normalny"/>
    <w:rsid w:val="00E76D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Indeks">
    <w:name w:val="Indeks"/>
    <w:basedOn w:val="Normalny"/>
    <w:rsid w:val="00E76D0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customStyle="1" w:styleId="Logo">
    <w:name w:val="Logo"/>
    <w:basedOn w:val="Normalny"/>
    <w:rsid w:val="00E76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customStyle="1" w:styleId="ZU">
    <w:name w:val="Z_U"/>
    <w:basedOn w:val="Normalny"/>
    <w:rsid w:val="00E76D05"/>
    <w:pPr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val="fr-FR" w:eastAsia="ar-SA"/>
    </w:rPr>
  </w:style>
  <w:style w:type="paragraph" w:customStyle="1" w:styleId="Rub1">
    <w:name w:val="Rub1"/>
    <w:basedOn w:val="Normalny"/>
    <w:rsid w:val="00E76D05"/>
    <w:pPr>
      <w:tabs>
        <w:tab w:val="left" w:pos="127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ar-SA"/>
    </w:rPr>
  </w:style>
  <w:style w:type="paragraph" w:customStyle="1" w:styleId="Rub2">
    <w:name w:val="Rub2"/>
    <w:basedOn w:val="Normalny"/>
    <w:next w:val="Normalny"/>
    <w:rsid w:val="00E76D05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fr-FR" w:eastAsia="ar-SA"/>
    </w:rPr>
  </w:style>
  <w:style w:type="paragraph" w:customStyle="1" w:styleId="Rub3">
    <w:name w:val="Rub3"/>
    <w:basedOn w:val="Normalny"/>
    <w:next w:val="Normalny"/>
    <w:rsid w:val="00E76D05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ar-SA"/>
    </w:rPr>
  </w:style>
  <w:style w:type="paragraph" w:styleId="Tekstprzypisudolnego">
    <w:name w:val="footnote text"/>
    <w:basedOn w:val="Normalny"/>
    <w:link w:val="TekstprzypisudolnegoZnak"/>
    <w:rsid w:val="00E76D05"/>
    <w:pPr>
      <w:widowControl w:val="0"/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6D0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pistreci2">
    <w:name w:val="toc 2"/>
    <w:basedOn w:val="Normalny"/>
    <w:next w:val="Normalny"/>
    <w:rsid w:val="00E76D05"/>
    <w:pPr>
      <w:keepNext/>
      <w:keepLines/>
      <w:tabs>
        <w:tab w:val="right" w:leader="dot" w:pos="8640"/>
      </w:tabs>
      <w:suppressAutoHyphens/>
      <w:spacing w:after="240" w:line="240" w:lineRule="auto"/>
      <w:ind w:left="1077" w:right="720" w:hanging="601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ekstdymka">
    <w:name w:val="Balloon Text"/>
    <w:basedOn w:val="Normalny"/>
    <w:link w:val="TekstdymkaZnak"/>
    <w:rsid w:val="00E76D0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TekstdymkaZnak">
    <w:name w:val="Tekst dymka Znak"/>
    <w:basedOn w:val="Domylnaczcionkaakapitu"/>
    <w:link w:val="Tekstdymka"/>
    <w:rsid w:val="00E76D05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Plandokumentu1">
    <w:name w:val="Plan dokumentu1"/>
    <w:basedOn w:val="Normalny"/>
    <w:rsid w:val="00E76D0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en-GB" w:eastAsia="ar-SA"/>
    </w:rPr>
  </w:style>
  <w:style w:type="paragraph" w:customStyle="1" w:styleId="Tekstkomentarza1">
    <w:name w:val="Tekst komentarza1"/>
    <w:basedOn w:val="Normalny"/>
    <w:rsid w:val="00E76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ar-SA"/>
    </w:rPr>
  </w:style>
  <w:style w:type="paragraph" w:styleId="Tekstkomentarza">
    <w:name w:val="annotation text"/>
    <w:basedOn w:val="Normalny"/>
    <w:link w:val="TekstkomentarzaZnak"/>
    <w:unhideWhenUsed/>
    <w:rsid w:val="00E76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D0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E76D05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E76D05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customStyle="1" w:styleId="ZnakZnak1">
    <w:name w:val="Znak Znak1"/>
    <w:basedOn w:val="Normalny"/>
    <w:rsid w:val="00E76D0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1">
    <w:name w:val="pkt1"/>
    <w:basedOn w:val="Normalny"/>
    <w:rsid w:val="00E76D05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76D05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76D05"/>
  </w:style>
  <w:style w:type="paragraph" w:customStyle="1" w:styleId="Zawartotabeli">
    <w:name w:val="Zawartość tabeli"/>
    <w:basedOn w:val="Normalny"/>
    <w:rsid w:val="00E76D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Nagwektabeli">
    <w:name w:val="Nagłówek tabeli"/>
    <w:basedOn w:val="Zawartotabeli"/>
    <w:rsid w:val="00E76D05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76D05"/>
  </w:style>
  <w:style w:type="paragraph" w:styleId="Tekstpodstawowywcity3">
    <w:name w:val="Body Text Indent 3"/>
    <w:basedOn w:val="Normalny"/>
    <w:link w:val="Tekstpodstawowywcity3Znak"/>
    <w:rsid w:val="00E76D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6D05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E76D05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76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76D0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ReportText">
    <w:name w:val="Report Text"/>
    <w:uiPriority w:val="99"/>
    <w:rsid w:val="00E76D05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E76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6D05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Odwoanieprzypisukocowego">
    <w:name w:val="endnote reference"/>
    <w:basedOn w:val="Domylnaczcionkaakapitu"/>
    <w:rsid w:val="00E76D05"/>
    <w:rPr>
      <w:vertAlign w:val="superscript"/>
    </w:rPr>
  </w:style>
  <w:style w:type="character" w:styleId="Odwoanieprzypisudolnego">
    <w:name w:val="footnote reference"/>
    <w:basedOn w:val="Domylnaczcionkaakapitu"/>
    <w:rsid w:val="00E76D0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76D05"/>
    <w:rPr>
      <w:b/>
      <w:bCs/>
    </w:rPr>
  </w:style>
  <w:style w:type="character" w:styleId="Odwoaniedokomentarza">
    <w:name w:val="annotation reference"/>
    <w:basedOn w:val="Domylnaczcionkaakapitu"/>
    <w:rsid w:val="00E76D05"/>
    <w:rPr>
      <w:sz w:val="16"/>
      <w:szCs w:val="16"/>
    </w:rPr>
  </w:style>
  <w:style w:type="character" w:styleId="Uwydatnienie">
    <w:name w:val="Emphasis"/>
    <w:basedOn w:val="Domylnaczcionkaakapitu"/>
    <w:qFormat/>
    <w:rsid w:val="00E76D05"/>
    <w:rPr>
      <w:i/>
      <w:iCs/>
    </w:rPr>
  </w:style>
  <w:style w:type="paragraph" w:customStyle="1" w:styleId="Akapitzlist1">
    <w:name w:val="Akapit z listą1"/>
    <w:basedOn w:val="Normalny"/>
    <w:rsid w:val="00E76D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5A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01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6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qFormat/>
    <w:rsid w:val="006F211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6B608-8A58-4C05-B6CE-99AE5CEE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2506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Marzęcka</dc:creator>
  <cp:lastModifiedBy>Kamila Pyzio</cp:lastModifiedBy>
  <cp:revision>4</cp:revision>
  <cp:lastPrinted>2023-02-17T11:20:00Z</cp:lastPrinted>
  <dcterms:created xsi:type="dcterms:W3CDTF">2023-06-02T08:28:00Z</dcterms:created>
  <dcterms:modified xsi:type="dcterms:W3CDTF">2023-06-02T09:21:00Z</dcterms:modified>
</cp:coreProperties>
</file>