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F22" w:rsidRDefault="00824F22" w:rsidP="003D5A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3EB6" w:rsidRPr="00152D5F" w:rsidRDefault="00EB53E8" w:rsidP="003D5A6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1FED">
        <w:rPr>
          <w:rFonts w:ascii="Arial" w:hAnsi="Arial" w:cs="Arial"/>
          <w:b/>
          <w:bCs/>
          <w:sz w:val="20"/>
          <w:szCs w:val="20"/>
        </w:rPr>
        <w:t xml:space="preserve">Umowa o roboty budowlane nr </w:t>
      </w:r>
      <w:r w:rsidR="00B1043B" w:rsidRPr="00A61FED">
        <w:rPr>
          <w:rFonts w:ascii="Arial" w:hAnsi="Arial" w:cs="Arial"/>
          <w:b/>
          <w:bCs/>
          <w:sz w:val="20"/>
          <w:szCs w:val="20"/>
        </w:rPr>
        <w:t>S.27</w:t>
      </w:r>
      <w:r w:rsidR="001A7896" w:rsidRPr="00A61FED">
        <w:rPr>
          <w:rFonts w:ascii="Arial" w:hAnsi="Arial" w:cs="Arial"/>
          <w:b/>
          <w:bCs/>
          <w:sz w:val="20"/>
          <w:szCs w:val="20"/>
        </w:rPr>
        <w:t>1</w:t>
      </w:r>
      <w:r w:rsidR="001B530B">
        <w:rPr>
          <w:rFonts w:ascii="Arial" w:hAnsi="Arial" w:cs="Arial"/>
          <w:b/>
          <w:bCs/>
          <w:sz w:val="20"/>
          <w:szCs w:val="20"/>
        </w:rPr>
        <w:t>…..</w:t>
      </w:r>
      <w:r w:rsidR="00D11BC7">
        <w:rPr>
          <w:rFonts w:ascii="Arial" w:hAnsi="Arial" w:cs="Arial"/>
          <w:b/>
          <w:bCs/>
          <w:sz w:val="20"/>
          <w:szCs w:val="20"/>
        </w:rPr>
        <w:t>.202</w:t>
      </w:r>
      <w:r w:rsidR="001B530B">
        <w:rPr>
          <w:rFonts w:ascii="Arial" w:hAnsi="Arial" w:cs="Arial"/>
          <w:b/>
          <w:bCs/>
          <w:sz w:val="20"/>
          <w:szCs w:val="20"/>
        </w:rPr>
        <w:t>4</w:t>
      </w:r>
      <w:r w:rsidR="00E03EB6" w:rsidRPr="00152D5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508FA" w:rsidRPr="00152D5F" w:rsidRDefault="00B1043B" w:rsidP="003D5A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03EB6" w:rsidRPr="00152D5F" w:rsidRDefault="00E03EB6" w:rsidP="003D5A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37A5E" w:rsidRPr="00570C7F" w:rsidRDefault="00537A5E" w:rsidP="003D5A6C">
      <w:pPr>
        <w:spacing w:line="276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39309A">
        <w:rPr>
          <w:rFonts w:ascii="Arial" w:hAnsi="Arial" w:cs="Arial"/>
          <w:sz w:val="20"/>
          <w:szCs w:val="20"/>
        </w:rPr>
        <w:t xml:space="preserve">Zawarta w </w:t>
      </w:r>
      <w:r w:rsidRPr="00570C7F">
        <w:rPr>
          <w:rFonts w:ascii="Arial" w:hAnsi="Arial" w:cs="Arial"/>
          <w:sz w:val="20"/>
          <w:szCs w:val="20"/>
        </w:rPr>
        <w:t xml:space="preserve">dniu </w:t>
      </w:r>
      <w:r w:rsidR="001B530B" w:rsidRPr="00570C7F">
        <w:rPr>
          <w:rFonts w:ascii="Arial" w:hAnsi="Arial" w:cs="Arial"/>
          <w:sz w:val="20"/>
          <w:szCs w:val="20"/>
        </w:rPr>
        <w:t>……</w:t>
      </w:r>
      <w:r w:rsidR="00D11BC7" w:rsidRPr="00570C7F">
        <w:rPr>
          <w:rFonts w:ascii="Arial" w:hAnsi="Arial" w:cs="Arial"/>
          <w:sz w:val="20"/>
          <w:szCs w:val="20"/>
        </w:rPr>
        <w:t>.202</w:t>
      </w:r>
      <w:r w:rsidR="001B530B" w:rsidRPr="00570C7F">
        <w:rPr>
          <w:rFonts w:ascii="Arial" w:hAnsi="Arial" w:cs="Arial"/>
          <w:sz w:val="20"/>
          <w:szCs w:val="20"/>
        </w:rPr>
        <w:t>4</w:t>
      </w:r>
      <w:r w:rsidRPr="00570C7F">
        <w:rPr>
          <w:rFonts w:ascii="Arial" w:hAnsi="Arial" w:cs="Arial"/>
          <w:sz w:val="20"/>
          <w:szCs w:val="20"/>
        </w:rPr>
        <w:t xml:space="preserve"> r. w Nawojowej pomiędzy, </w:t>
      </w:r>
      <w:r w:rsidRPr="00570C7F">
        <w:rPr>
          <w:rFonts w:ascii="Arial" w:hAnsi="Arial" w:cs="Arial"/>
          <w:b/>
          <w:sz w:val="20"/>
          <w:szCs w:val="20"/>
        </w:rPr>
        <w:t xml:space="preserve"> Nadleśnictwem Nawojowa</w:t>
      </w:r>
      <w:r w:rsidRPr="00570C7F">
        <w:rPr>
          <w:rFonts w:ascii="Arial" w:hAnsi="Arial" w:cs="Arial"/>
          <w:sz w:val="20"/>
          <w:szCs w:val="20"/>
        </w:rPr>
        <w:t xml:space="preserve"> reprezentowanym przez </w:t>
      </w:r>
      <w:r w:rsidR="00D12C72" w:rsidRPr="00570C7F">
        <w:rPr>
          <w:rFonts w:ascii="Arial" w:hAnsi="Arial" w:cs="Arial"/>
          <w:sz w:val="20"/>
          <w:szCs w:val="20"/>
        </w:rPr>
        <w:t>N</w:t>
      </w:r>
      <w:r w:rsidRPr="00570C7F">
        <w:rPr>
          <w:rFonts w:ascii="Arial" w:hAnsi="Arial" w:cs="Arial"/>
          <w:sz w:val="20"/>
          <w:szCs w:val="20"/>
        </w:rPr>
        <w:t xml:space="preserve">adleśniczego </w:t>
      </w:r>
      <w:r w:rsidRPr="00570C7F">
        <w:rPr>
          <w:rFonts w:ascii="Arial" w:hAnsi="Arial" w:cs="Arial"/>
          <w:bCs/>
          <w:sz w:val="20"/>
          <w:szCs w:val="20"/>
        </w:rPr>
        <w:t>P</w:t>
      </w:r>
      <w:r w:rsidR="003508FA" w:rsidRPr="00570C7F">
        <w:rPr>
          <w:rFonts w:ascii="Arial" w:hAnsi="Arial" w:cs="Arial"/>
          <w:sz w:val="20"/>
          <w:szCs w:val="20"/>
        </w:rPr>
        <w:t>.</w:t>
      </w:r>
      <w:r w:rsidRPr="00570C7F">
        <w:rPr>
          <w:rFonts w:ascii="Arial" w:hAnsi="Arial" w:cs="Arial"/>
          <w:bCs/>
          <w:sz w:val="20"/>
          <w:szCs w:val="20"/>
        </w:rPr>
        <w:t xml:space="preserve"> </w:t>
      </w:r>
      <w:r w:rsidR="00D11BC7" w:rsidRPr="00570C7F">
        <w:rPr>
          <w:rFonts w:ascii="Arial" w:hAnsi="Arial" w:cs="Arial"/>
          <w:bCs/>
          <w:sz w:val="20"/>
          <w:szCs w:val="20"/>
        </w:rPr>
        <w:t>Wojciecha Kurzeję</w:t>
      </w:r>
      <w:r w:rsidR="00662562" w:rsidRPr="00570C7F">
        <w:rPr>
          <w:rFonts w:ascii="Arial" w:hAnsi="Arial" w:cs="Arial"/>
          <w:bCs/>
          <w:sz w:val="20"/>
          <w:szCs w:val="20"/>
        </w:rPr>
        <w:t xml:space="preserve"> </w:t>
      </w:r>
      <w:r w:rsidRPr="00570C7F">
        <w:rPr>
          <w:rFonts w:ascii="Arial" w:hAnsi="Arial" w:cs="Arial"/>
          <w:sz w:val="20"/>
          <w:szCs w:val="20"/>
        </w:rPr>
        <w:t>zwanym</w:t>
      </w:r>
      <w:r w:rsidR="00D12C72" w:rsidRPr="00570C7F">
        <w:rPr>
          <w:rFonts w:ascii="Arial" w:hAnsi="Arial" w:cs="Arial"/>
          <w:sz w:val="20"/>
          <w:szCs w:val="20"/>
        </w:rPr>
        <w:t xml:space="preserve"> </w:t>
      </w:r>
      <w:r w:rsidRPr="00570C7F">
        <w:rPr>
          <w:rFonts w:ascii="Arial" w:hAnsi="Arial" w:cs="Arial"/>
          <w:sz w:val="20"/>
          <w:szCs w:val="20"/>
        </w:rPr>
        <w:t>w dalszej części umowy ,,</w:t>
      </w:r>
      <w:r w:rsidRPr="00570C7F">
        <w:rPr>
          <w:rFonts w:ascii="Arial" w:hAnsi="Arial" w:cs="Arial"/>
          <w:b/>
          <w:bCs/>
          <w:sz w:val="20"/>
          <w:szCs w:val="20"/>
        </w:rPr>
        <w:t>Zamawiającym</w:t>
      </w:r>
      <w:r w:rsidRPr="00570C7F">
        <w:rPr>
          <w:rFonts w:ascii="Arial" w:hAnsi="Arial" w:cs="Arial"/>
          <w:sz w:val="20"/>
          <w:szCs w:val="20"/>
        </w:rPr>
        <w:t>”,</w:t>
      </w:r>
    </w:p>
    <w:p w:rsidR="00E03EB6" w:rsidRPr="00570C7F" w:rsidRDefault="00E03EB6" w:rsidP="003D5A6C">
      <w:pPr>
        <w:spacing w:line="276" w:lineRule="auto"/>
        <w:ind w:right="22"/>
        <w:jc w:val="both"/>
        <w:rPr>
          <w:rFonts w:ascii="Arial" w:hAnsi="Arial" w:cs="Arial"/>
          <w:sz w:val="20"/>
          <w:szCs w:val="20"/>
        </w:rPr>
      </w:pPr>
    </w:p>
    <w:p w:rsidR="00E03EB6" w:rsidRPr="00570C7F" w:rsidRDefault="00E03EB6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0C7F">
        <w:rPr>
          <w:rFonts w:ascii="Arial" w:hAnsi="Arial" w:cs="Arial"/>
          <w:sz w:val="20"/>
          <w:szCs w:val="20"/>
        </w:rPr>
        <w:t>a</w:t>
      </w:r>
      <w:r w:rsidR="008320F7" w:rsidRPr="00570C7F">
        <w:rPr>
          <w:rFonts w:ascii="Arial" w:hAnsi="Arial" w:cs="Arial"/>
          <w:sz w:val="20"/>
          <w:szCs w:val="20"/>
        </w:rPr>
        <w:t xml:space="preserve"> </w:t>
      </w:r>
      <w:r w:rsidR="001B530B" w:rsidRPr="00570C7F">
        <w:rPr>
          <w:rStyle w:val="fontstyle01"/>
          <w:rFonts w:ascii="Arial" w:hAnsi="Arial" w:cs="Arial"/>
          <w:b/>
          <w:color w:val="auto"/>
          <w:sz w:val="20"/>
          <w:szCs w:val="20"/>
        </w:rPr>
        <w:t>…………………………………………..</w:t>
      </w:r>
      <w:r w:rsidR="00310C20" w:rsidRPr="00570C7F">
        <w:rPr>
          <w:rFonts w:ascii="Arial" w:hAnsi="Arial" w:cs="Arial"/>
          <w:b/>
          <w:sz w:val="20"/>
          <w:szCs w:val="20"/>
        </w:rPr>
        <w:t xml:space="preserve"> </w:t>
      </w:r>
      <w:r w:rsidRPr="00570C7F">
        <w:rPr>
          <w:rFonts w:ascii="Arial" w:hAnsi="Arial" w:cs="Arial"/>
          <w:sz w:val="20"/>
          <w:szCs w:val="20"/>
        </w:rPr>
        <w:t xml:space="preserve"> </w:t>
      </w:r>
      <w:r w:rsidR="00824F22" w:rsidRPr="00570C7F">
        <w:rPr>
          <w:rFonts w:ascii="Arial" w:hAnsi="Arial" w:cs="Arial"/>
          <w:sz w:val="20"/>
          <w:szCs w:val="20"/>
        </w:rPr>
        <w:t>reprezentowan</w:t>
      </w:r>
      <w:r w:rsidR="001B530B" w:rsidRPr="00570C7F">
        <w:rPr>
          <w:rFonts w:ascii="Arial" w:hAnsi="Arial" w:cs="Arial"/>
          <w:sz w:val="20"/>
          <w:szCs w:val="20"/>
        </w:rPr>
        <w:t>ym</w:t>
      </w:r>
      <w:r w:rsidR="00824F22" w:rsidRPr="00570C7F">
        <w:rPr>
          <w:rFonts w:ascii="Arial" w:hAnsi="Arial" w:cs="Arial"/>
          <w:sz w:val="20"/>
          <w:szCs w:val="20"/>
        </w:rPr>
        <w:t xml:space="preserve"> przez </w:t>
      </w:r>
      <w:r w:rsidR="001B530B" w:rsidRPr="00570C7F">
        <w:rPr>
          <w:rFonts w:ascii="Arial" w:hAnsi="Arial" w:cs="Arial"/>
          <w:sz w:val="20"/>
          <w:szCs w:val="20"/>
        </w:rPr>
        <w:t>………………………………………………</w:t>
      </w:r>
      <w:r w:rsidRPr="00570C7F">
        <w:rPr>
          <w:rFonts w:ascii="Arial" w:hAnsi="Arial" w:cs="Arial"/>
          <w:sz w:val="20"/>
          <w:szCs w:val="20"/>
        </w:rPr>
        <w:t xml:space="preserve"> zwanym w dalszej treści umowy ,,</w:t>
      </w:r>
      <w:r w:rsidRPr="00570C7F">
        <w:rPr>
          <w:rFonts w:ascii="Arial" w:hAnsi="Arial" w:cs="Arial"/>
          <w:b/>
          <w:bCs/>
          <w:sz w:val="20"/>
          <w:szCs w:val="20"/>
        </w:rPr>
        <w:t>Wykonawcą</w:t>
      </w:r>
      <w:r w:rsidRPr="00570C7F">
        <w:rPr>
          <w:rFonts w:ascii="Arial" w:hAnsi="Arial" w:cs="Arial"/>
          <w:sz w:val="20"/>
          <w:szCs w:val="20"/>
        </w:rPr>
        <w:t>” została zawarta umowa następującej treści:</w:t>
      </w:r>
    </w:p>
    <w:p w:rsidR="00702BE1" w:rsidRPr="00570C7F" w:rsidRDefault="00702BE1" w:rsidP="003D5A6C">
      <w:pPr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02BE1" w:rsidRPr="00152D5F" w:rsidRDefault="00702BE1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0C7F">
        <w:rPr>
          <w:rFonts w:ascii="Arial" w:hAnsi="Arial" w:cs="Arial"/>
          <w:sz w:val="20"/>
          <w:szCs w:val="20"/>
        </w:rPr>
        <w:t xml:space="preserve">W wyniku </w:t>
      </w:r>
      <w:r w:rsidR="00DC640F" w:rsidRPr="00570C7F">
        <w:rPr>
          <w:rFonts w:ascii="Arial" w:hAnsi="Arial" w:cs="Arial"/>
          <w:sz w:val="20"/>
          <w:szCs w:val="20"/>
        </w:rPr>
        <w:t>dokonani</w:t>
      </w:r>
      <w:r w:rsidR="00310C20" w:rsidRPr="00570C7F">
        <w:rPr>
          <w:rFonts w:ascii="Arial" w:hAnsi="Arial" w:cs="Arial"/>
          <w:sz w:val="20"/>
          <w:szCs w:val="20"/>
        </w:rPr>
        <w:t>a</w:t>
      </w:r>
      <w:r w:rsidR="00DC640F" w:rsidRPr="00570C7F">
        <w:rPr>
          <w:rFonts w:ascii="Arial" w:hAnsi="Arial" w:cs="Arial"/>
          <w:sz w:val="20"/>
          <w:szCs w:val="20"/>
        </w:rPr>
        <w:t xml:space="preserve"> wyboru wykonawcy </w:t>
      </w:r>
      <w:r w:rsidR="003F7436" w:rsidRPr="00570C7F">
        <w:rPr>
          <w:rFonts w:ascii="Arial" w:hAnsi="Arial" w:cs="Arial"/>
          <w:sz w:val="20"/>
          <w:szCs w:val="20"/>
        </w:rPr>
        <w:t xml:space="preserve">w </w:t>
      </w:r>
      <w:r w:rsidR="003C44D5" w:rsidRPr="00570C7F">
        <w:rPr>
          <w:rFonts w:ascii="Arial" w:hAnsi="Arial" w:cs="Arial"/>
          <w:sz w:val="20"/>
          <w:szCs w:val="20"/>
        </w:rPr>
        <w:t>drodze</w:t>
      </w:r>
      <w:r w:rsidRPr="00570C7F">
        <w:rPr>
          <w:rFonts w:ascii="Arial" w:hAnsi="Arial" w:cs="Arial"/>
          <w:sz w:val="20"/>
          <w:szCs w:val="20"/>
        </w:rPr>
        <w:t xml:space="preserve"> </w:t>
      </w:r>
      <w:r w:rsidR="00310C20" w:rsidRPr="00570C7F">
        <w:rPr>
          <w:rFonts w:ascii="Arial" w:hAnsi="Arial" w:cs="Arial"/>
          <w:sz w:val="20"/>
          <w:szCs w:val="20"/>
        </w:rPr>
        <w:t xml:space="preserve">zaproszenia do składania ofert </w:t>
      </w:r>
      <w:r w:rsidR="001B530B" w:rsidRPr="00570C7F">
        <w:rPr>
          <w:rFonts w:ascii="Arial" w:hAnsi="Arial" w:cs="Arial"/>
          <w:sz w:val="20"/>
          <w:szCs w:val="20"/>
        </w:rPr>
        <w:t xml:space="preserve">…………………                  </w:t>
      </w:r>
      <w:r w:rsidR="00310C20" w:rsidRPr="00570C7F">
        <w:rPr>
          <w:rFonts w:ascii="Arial" w:hAnsi="Arial" w:cs="Arial"/>
          <w:sz w:val="20"/>
          <w:szCs w:val="20"/>
        </w:rPr>
        <w:t xml:space="preserve"> na wykonanie </w:t>
      </w:r>
      <w:r w:rsidR="001B530B" w:rsidRPr="00570C7F">
        <w:rPr>
          <w:rFonts w:ascii="Arial" w:hAnsi="Arial" w:cs="Arial"/>
          <w:sz w:val="20"/>
          <w:szCs w:val="20"/>
        </w:rPr>
        <w:t>zadania</w:t>
      </w:r>
      <w:r w:rsidR="001B530B">
        <w:rPr>
          <w:rFonts w:ascii="Arial" w:hAnsi="Arial" w:cs="Arial"/>
          <w:sz w:val="20"/>
          <w:szCs w:val="20"/>
        </w:rPr>
        <w:t xml:space="preserve"> pn. </w:t>
      </w:r>
      <w:r w:rsidR="00310C20">
        <w:rPr>
          <w:rFonts w:ascii="Arial" w:hAnsi="Arial" w:cs="Arial"/>
          <w:sz w:val="20"/>
          <w:szCs w:val="20"/>
        </w:rPr>
        <w:t xml:space="preserve"> </w:t>
      </w:r>
      <w:r w:rsidR="000A3235">
        <w:rPr>
          <w:rFonts w:ascii="Arial" w:hAnsi="Arial" w:cs="Arial"/>
          <w:sz w:val="20"/>
          <w:szCs w:val="20"/>
        </w:rPr>
        <w:t>„</w:t>
      </w:r>
      <w:r w:rsidR="000A3235" w:rsidRPr="000A3235">
        <w:rPr>
          <w:rFonts w:ascii="Arial" w:hAnsi="Arial" w:cs="Arial"/>
          <w:sz w:val="20"/>
          <w:szCs w:val="20"/>
        </w:rPr>
        <w:t xml:space="preserve">Remont przepustów drogi leśnej nr 6 w leśnictwie Bogusza (nr inw. 220/146) </w:t>
      </w:r>
      <w:r w:rsidR="00570C7F">
        <w:rPr>
          <w:rFonts w:ascii="Arial" w:hAnsi="Arial" w:cs="Arial"/>
          <w:sz w:val="20"/>
          <w:szCs w:val="20"/>
        </w:rPr>
        <w:br/>
      </w:r>
      <w:r w:rsidR="000A3235" w:rsidRPr="000A3235">
        <w:rPr>
          <w:rFonts w:ascii="Arial" w:hAnsi="Arial" w:cs="Arial"/>
          <w:sz w:val="20"/>
          <w:szCs w:val="20"/>
        </w:rPr>
        <w:t>w ramach likwidacji szkody żywiołowej</w:t>
      </w:r>
      <w:r w:rsidR="000A3235">
        <w:rPr>
          <w:rFonts w:ascii="Arial" w:hAnsi="Arial" w:cs="Arial"/>
          <w:sz w:val="20"/>
          <w:szCs w:val="20"/>
        </w:rPr>
        <w:t>”</w:t>
      </w:r>
      <w:r w:rsidR="000A3235" w:rsidRPr="000A3235">
        <w:rPr>
          <w:rFonts w:ascii="Arial" w:hAnsi="Arial" w:cs="Arial"/>
          <w:sz w:val="20"/>
          <w:szCs w:val="20"/>
        </w:rPr>
        <w:t xml:space="preserve"> </w:t>
      </w:r>
      <w:r w:rsidRPr="00152D5F">
        <w:rPr>
          <w:rFonts w:ascii="Arial" w:hAnsi="Arial" w:cs="Arial"/>
          <w:sz w:val="20"/>
          <w:szCs w:val="20"/>
        </w:rPr>
        <w:t>strony zawierają umowę treści następującej:</w:t>
      </w:r>
    </w:p>
    <w:p w:rsidR="0051039A" w:rsidRPr="00152D5F" w:rsidRDefault="0051039A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0976" w:rsidRDefault="00E03EB6" w:rsidP="003D5A6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2D5F">
        <w:rPr>
          <w:rFonts w:ascii="Arial" w:hAnsi="Arial" w:cs="Arial"/>
          <w:b/>
          <w:bCs/>
          <w:sz w:val="20"/>
          <w:szCs w:val="20"/>
        </w:rPr>
        <w:t>§ 1</w:t>
      </w:r>
      <w:r w:rsidR="00110976" w:rsidRPr="00152D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530B" w:rsidRPr="00152D5F" w:rsidRDefault="001B530B" w:rsidP="003D5A6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10976" w:rsidRDefault="00110976" w:rsidP="003D5A6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2D5F">
        <w:rPr>
          <w:rFonts w:ascii="Arial" w:hAnsi="Arial" w:cs="Arial"/>
          <w:b/>
          <w:bCs/>
          <w:sz w:val="20"/>
          <w:szCs w:val="20"/>
        </w:rPr>
        <w:t xml:space="preserve">Przedmiot umowy </w:t>
      </w:r>
    </w:p>
    <w:p w:rsidR="003C44D5" w:rsidRDefault="003C44D5" w:rsidP="003D5A6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0C20" w:rsidRDefault="003C44D5" w:rsidP="003D5A6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F7436">
        <w:rPr>
          <w:rFonts w:ascii="Arial" w:hAnsi="Arial" w:cs="Arial"/>
          <w:sz w:val="20"/>
          <w:szCs w:val="20"/>
        </w:rPr>
        <w:t xml:space="preserve">Zamawiający zleca, a Wykonawca przyjmuje do wykonania zamówienie pod nazwą </w:t>
      </w:r>
      <w:r w:rsidR="000A3235">
        <w:rPr>
          <w:rFonts w:ascii="Arial" w:hAnsi="Arial" w:cs="Arial"/>
          <w:sz w:val="20"/>
          <w:szCs w:val="20"/>
        </w:rPr>
        <w:t>„</w:t>
      </w:r>
      <w:r w:rsidR="000A3235" w:rsidRPr="000A3235">
        <w:rPr>
          <w:rFonts w:ascii="Arial" w:hAnsi="Arial" w:cs="Arial"/>
          <w:b/>
          <w:sz w:val="20"/>
          <w:szCs w:val="20"/>
        </w:rPr>
        <w:t>Remont przepustów drogi leśnej nr 6 w leśnictwie Bogusza (nr inw. 220/146) w ramach likwidacji szkody żywiołowej</w:t>
      </w:r>
      <w:r w:rsidR="000A3235">
        <w:rPr>
          <w:rFonts w:ascii="Arial" w:hAnsi="Arial" w:cs="Arial"/>
          <w:b/>
          <w:sz w:val="20"/>
          <w:szCs w:val="20"/>
        </w:rPr>
        <w:t>”</w:t>
      </w:r>
    </w:p>
    <w:p w:rsidR="001B530B" w:rsidRPr="00C3548B" w:rsidRDefault="001B530B" w:rsidP="003D5A6C">
      <w:pPr>
        <w:spacing w:line="276" w:lineRule="auto"/>
        <w:rPr>
          <w:rFonts w:ascii="Arial" w:hAnsi="Arial" w:cs="Arial"/>
          <w:sz w:val="20"/>
          <w:szCs w:val="20"/>
        </w:rPr>
      </w:pPr>
    </w:p>
    <w:p w:rsidR="003C44D5" w:rsidRPr="00BB7C53" w:rsidRDefault="003C44D5" w:rsidP="003D5A6C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7C53">
        <w:rPr>
          <w:rFonts w:ascii="Arial" w:hAnsi="Arial" w:cs="Arial"/>
          <w:b/>
          <w:sz w:val="20"/>
          <w:szCs w:val="20"/>
        </w:rPr>
        <w:t xml:space="preserve">Rodzaj i zakres robót: </w:t>
      </w:r>
    </w:p>
    <w:p w:rsidR="003C44D5" w:rsidRPr="00BB7C53" w:rsidRDefault="003C44D5" w:rsidP="003D5A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070132" w:rsidRDefault="001B530B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530B">
        <w:rPr>
          <w:rFonts w:ascii="Arial" w:hAnsi="Arial" w:cs="Arial"/>
          <w:sz w:val="20"/>
          <w:szCs w:val="20"/>
        </w:rPr>
        <w:t>Przedmiotem zamówienia jest likwidacja szkody żywiołowej powstałej na drodze</w:t>
      </w:r>
      <w:r>
        <w:rPr>
          <w:rFonts w:ascii="Arial" w:hAnsi="Arial" w:cs="Arial"/>
          <w:sz w:val="20"/>
          <w:szCs w:val="20"/>
        </w:rPr>
        <w:t xml:space="preserve"> </w:t>
      </w:r>
      <w:r w:rsidRPr="001B530B">
        <w:rPr>
          <w:rFonts w:ascii="Arial" w:hAnsi="Arial" w:cs="Arial"/>
          <w:sz w:val="20"/>
          <w:szCs w:val="20"/>
        </w:rPr>
        <w:t>nr 6 (nr inw 220/146)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B530B">
        <w:rPr>
          <w:rFonts w:ascii="Arial" w:hAnsi="Arial" w:cs="Arial"/>
          <w:sz w:val="20"/>
          <w:szCs w:val="20"/>
        </w:rPr>
        <w:t xml:space="preserve"> w leśnictwie Bogusza</w:t>
      </w:r>
      <w:r>
        <w:rPr>
          <w:rFonts w:ascii="Arial" w:hAnsi="Arial" w:cs="Arial"/>
          <w:sz w:val="20"/>
          <w:szCs w:val="20"/>
        </w:rPr>
        <w:t>,</w:t>
      </w:r>
      <w:r w:rsidRPr="001B530B">
        <w:rPr>
          <w:rFonts w:ascii="Arial" w:hAnsi="Arial" w:cs="Arial"/>
          <w:sz w:val="20"/>
          <w:szCs w:val="20"/>
        </w:rPr>
        <w:t xml:space="preserve"> polegającej na wykonaniu remontu przepustów drogowych wraz z ich zabudową k</w:t>
      </w:r>
      <w:r>
        <w:rPr>
          <w:rFonts w:ascii="Arial" w:hAnsi="Arial" w:cs="Arial"/>
          <w:sz w:val="20"/>
          <w:szCs w:val="20"/>
        </w:rPr>
        <w:t>a</w:t>
      </w:r>
      <w:r w:rsidRPr="001B530B">
        <w:rPr>
          <w:rFonts w:ascii="Arial" w:hAnsi="Arial" w:cs="Arial"/>
          <w:sz w:val="20"/>
          <w:szCs w:val="20"/>
        </w:rPr>
        <w:t>szy</w:t>
      </w:r>
      <w:r>
        <w:rPr>
          <w:rFonts w:ascii="Arial" w:hAnsi="Arial" w:cs="Arial"/>
          <w:sz w:val="20"/>
          <w:szCs w:val="20"/>
        </w:rPr>
        <w:t>c</w:t>
      </w:r>
      <w:r w:rsidRPr="001B530B"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z w:val="20"/>
          <w:szCs w:val="20"/>
        </w:rPr>
        <w:t>ą,</w:t>
      </w:r>
      <w:r w:rsidRPr="001B530B">
        <w:rPr>
          <w:rFonts w:ascii="Arial" w:hAnsi="Arial" w:cs="Arial"/>
          <w:sz w:val="20"/>
          <w:szCs w:val="20"/>
        </w:rPr>
        <w:t xml:space="preserve"> remontem nawierzchni i profilowaniem rowów przydrożnych.</w:t>
      </w:r>
    </w:p>
    <w:p w:rsidR="001B530B" w:rsidRDefault="001B530B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prac został zawarty w złożonym kosztorysie ofertowym i STWiORB które stanowią załącznik do niniejszej umowy.</w:t>
      </w:r>
    </w:p>
    <w:p w:rsidR="007D6862" w:rsidRPr="00BB7C53" w:rsidRDefault="007D6862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38C6" w:rsidRPr="00BB7C53" w:rsidRDefault="00FC38C6" w:rsidP="003D5A6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7C53">
        <w:rPr>
          <w:rFonts w:ascii="Arial" w:hAnsi="Arial" w:cs="Arial"/>
          <w:b/>
          <w:sz w:val="20"/>
          <w:szCs w:val="20"/>
        </w:rPr>
        <w:t xml:space="preserve">Warunki dodatkowe dotyczące realizacji zamówienia: </w:t>
      </w:r>
    </w:p>
    <w:p w:rsidR="00F13B1B" w:rsidRPr="00BB7C53" w:rsidRDefault="00FC38C6" w:rsidP="003D5A6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B7C53">
        <w:rPr>
          <w:rFonts w:ascii="Arial" w:hAnsi="Arial" w:cs="Arial"/>
          <w:sz w:val="20"/>
          <w:szCs w:val="20"/>
        </w:rPr>
        <w:t>Jeżeli w związku z wykonywaniem przedmiotu zamówienia Wykonawca wyrządzi Zamawiającemu lub innym podmiotom trzecim szkodę to zobligowany będzie do niezwłocznego jej naprawienia</w:t>
      </w:r>
      <w:r w:rsidR="00B4180A" w:rsidRPr="00BB7C53">
        <w:rPr>
          <w:rFonts w:ascii="Arial" w:hAnsi="Arial" w:cs="Arial"/>
          <w:sz w:val="20"/>
          <w:szCs w:val="20"/>
        </w:rPr>
        <w:t xml:space="preserve"> na własny koszt i ryzyko</w:t>
      </w:r>
      <w:r w:rsidRPr="00BB7C53">
        <w:rPr>
          <w:rFonts w:ascii="Arial" w:hAnsi="Arial" w:cs="Arial"/>
          <w:sz w:val="20"/>
          <w:szCs w:val="20"/>
        </w:rPr>
        <w:t>.</w:t>
      </w:r>
    </w:p>
    <w:p w:rsidR="00A57484" w:rsidRPr="00BB7C53" w:rsidRDefault="00A57484" w:rsidP="003D5A6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C38C6" w:rsidRPr="00BB7C53" w:rsidRDefault="00FC38C6" w:rsidP="003D5A6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7C53">
        <w:rPr>
          <w:rFonts w:ascii="Arial" w:hAnsi="Arial" w:cs="Arial"/>
          <w:b/>
          <w:sz w:val="20"/>
          <w:szCs w:val="20"/>
        </w:rPr>
        <w:t xml:space="preserve">Gwarancja </w:t>
      </w:r>
      <w:r w:rsidR="00795DA4" w:rsidRPr="00BB7C53">
        <w:rPr>
          <w:rFonts w:ascii="Arial" w:hAnsi="Arial" w:cs="Arial"/>
          <w:b/>
          <w:sz w:val="20"/>
          <w:szCs w:val="20"/>
        </w:rPr>
        <w:t xml:space="preserve">i rękojmia </w:t>
      </w:r>
    </w:p>
    <w:p w:rsidR="00FC38C6" w:rsidRPr="00D03A1B" w:rsidRDefault="00FC38C6" w:rsidP="003D5A6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7C53">
        <w:rPr>
          <w:rFonts w:ascii="Arial" w:hAnsi="Arial" w:cs="Arial"/>
          <w:sz w:val="20"/>
          <w:szCs w:val="20"/>
        </w:rPr>
        <w:t xml:space="preserve">Na wykonane prace wykonawca zobowiązuje się udzielić </w:t>
      </w:r>
      <w:r w:rsidR="001B530B">
        <w:rPr>
          <w:rFonts w:ascii="Arial" w:hAnsi="Arial" w:cs="Arial"/>
          <w:sz w:val="20"/>
          <w:szCs w:val="20"/>
        </w:rPr>
        <w:t>3</w:t>
      </w:r>
      <w:r w:rsidR="00824F22">
        <w:rPr>
          <w:rFonts w:ascii="Arial" w:hAnsi="Arial" w:cs="Arial"/>
          <w:sz w:val="20"/>
          <w:szCs w:val="20"/>
        </w:rPr>
        <w:t xml:space="preserve"> </w:t>
      </w:r>
      <w:r w:rsidRPr="00BB7C53">
        <w:rPr>
          <w:rFonts w:ascii="Arial" w:hAnsi="Arial" w:cs="Arial"/>
          <w:sz w:val="20"/>
          <w:szCs w:val="20"/>
        </w:rPr>
        <w:t xml:space="preserve">leniej gwarancji. </w:t>
      </w:r>
      <w:r w:rsidR="00795DA4" w:rsidRPr="00BB7C53">
        <w:rPr>
          <w:rFonts w:ascii="Arial" w:hAnsi="Arial" w:cs="Arial"/>
          <w:sz w:val="20"/>
          <w:szCs w:val="20"/>
        </w:rPr>
        <w:t>Uprawnienia</w:t>
      </w:r>
      <w:r w:rsidR="00795DA4" w:rsidRPr="00D03A1B">
        <w:rPr>
          <w:rFonts w:ascii="Arial" w:hAnsi="Arial" w:cs="Arial"/>
          <w:sz w:val="20"/>
          <w:szCs w:val="20"/>
        </w:rPr>
        <w:t xml:space="preserve"> Zamawiającego z tytułu gwarancji jakości </w:t>
      </w:r>
      <w:r w:rsidR="00795DA4" w:rsidRPr="00D03A1B">
        <w:rPr>
          <w:rFonts w:ascii="Arial" w:hAnsi="Arial" w:cs="Arial"/>
          <w:b/>
          <w:sz w:val="20"/>
          <w:szCs w:val="20"/>
        </w:rPr>
        <w:t xml:space="preserve">wygasają po upływie </w:t>
      </w:r>
      <w:r w:rsidR="001B530B">
        <w:rPr>
          <w:rFonts w:ascii="Arial" w:hAnsi="Arial" w:cs="Arial"/>
          <w:b/>
          <w:sz w:val="20"/>
          <w:szCs w:val="20"/>
        </w:rPr>
        <w:t>3</w:t>
      </w:r>
      <w:r w:rsidR="00795DA4" w:rsidRPr="00D03A1B">
        <w:rPr>
          <w:rFonts w:ascii="Arial" w:hAnsi="Arial" w:cs="Arial"/>
          <w:b/>
          <w:sz w:val="20"/>
          <w:szCs w:val="20"/>
        </w:rPr>
        <w:t xml:space="preserve"> lat</w:t>
      </w:r>
      <w:r w:rsidR="00795DA4" w:rsidRPr="00D03A1B">
        <w:rPr>
          <w:rFonts w:ascii="Arial" w:hAnsi="Arial" w:cs="Arial"/>
          <w:sz w:val="20"/>
          <w:szCs w:val="20"/>
        </w:rPr>
        <w:t>. Bieg terminu, po upływie którego wygasają uprawnienia z tytułu  gwarancji rozpoczyna się w stosunku do Wykonawcy w dniu zakończenia czynności odbioru końcowego stwierdzonego protokołem.</w:t>
      </w:r>
    </w:p>
    <w:p w:rsidR="00A35435" w:rsidRPr="00D03A1B" w:rsidRDefault="00FC38C6" w:rsidP="003D5A6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3A1B">
        <w:rPr>
          <w:rFonts w:ascii="Arial" w:hAnsi="Arial" w:cs="Arial"/>
          <w:sz w:val="20"/>
          <w:szCs w:val="20"/>
        </w:rPr>
        <w:t xml:space="preserve">Wzór karty gwarancyjnej stanowi załącznik </w:t>
      </w:r>
      <w:r w:rsidR="008B5B80" w:rsidRPr="00D03A1B">
        <w:rPr>
          <w:rFonts w:ascii="Arial" w:hAnsi="Arial" w:cs="Arial"/>
          <w:sz w:val="20"/>
          <w:szCs w:val="20"/>
        </w:rPr>
        <w:t xml:space="preserve"> </w:t>
      </w:r>
      <w:r w:rsidRPr="00D03A1B">
        <w:rPr>
          <w:rFonts w:ascii="Arial" w:hAnsi="Arial" w:cs="Arial"/>
          <w:sz w:val="20"/>
          <w:szCs w:val="20"/>
        </w:rPr>
        <w:t xml:space="preserve">do </w:t>
      </w:r>
      <w:r w:rsidR="00B4180A" w:rsidRPr="00D03A1B">
        <w:rPr>
          <w:rFonts w:ascii="Arial" w:hAnsi="Arial" w:cs="Arial"/>
          <w:sz w:val="20"/>
          <w:szCs w:val="20"/>
        </w:rPr>
        <w:t>niniejszej  umowy</w:t>
      </w:r>
    </w:p>
    <w:p w:rsidR="00FC38C6" w:rsidRPr="00D03A1B" w:rsidRDefault="00A35435" w:rsidP="003D5A6C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D03A1B">
        <w:rPr>
          <w:color w:val="auto"/>
          <w:sz w:val="20"/>
          <w:szCs w:val="20"/>
        </w:rPr>
        <w:t xml:space="preserve">Okresy gwarancji udzielane przez Podwykonawców (w przypadku korzystania z podwykonawców) muszą odpowiadać, co najmniej okresowi udzielonemu przez Wykonawcę i liczone będą od daty odbioru bez zastrzeżeń całości zamówienia. </w:t>
      </w:r>
    </w:p>
    <w:p w:rsidR="00FC38C6" w:rsidRPr="00B054CA" w:rsidRDefault="00795DA4" w:rsidP="003D5A6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03A1B">
        <w:rPr>
          <w:rFonts w:ascii="Arial" w:hAnsi="Arial" w:cs="Arial"/>
          <w:sz w:val="20"/>
          <w:szCs w:val="20"/>
        </w:rPr>
        <w:t>Wykonawca robót jest odpowiedzialny względem Zamawiającego z tytułu rękojmi za wady fizyczne robót objęte umową stwierdzone w toku czynności odbioru końcowego i powstałe w okresie trwania rękojmi.</w:t>
      </w:r>
    </w:p>
    <w:p w:rsidR="00B054CA" w:rsidRDefault="00B054CA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3EB6" w:rsidRPr="00152D5F" w:rsidRDefault="00E03EB6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C57B47">
        <w:rPr>
          <w:rFonts w:ascii="Arial" w:hAnsi="Arial" w:cs="Arial"/>
          <w:b/>
          <w:sz w:val="20"/>
          <w:szCs w:val="20"/>
        </w:rPr>
        <w:t>2</w:t>
      </w:r>
    </w:p>
    <w:p w:rsidR="00602078" w:rsidRPr="00152D5F" w:rsidRDefault="00602078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Termin realizacji zamówienia </w:t>
      </w:r>
    </w:p>
    <w:p w:rsidR="009168BA" w:rsidRPr="00A61FED" w:rsidRDefault="00602078" w:rsidP="003D5A6C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1FED">
        <w:rPr>
          <w:rFonts w:ascii="Arial" w:hAnsi="Arial" w:cs="Arial"/>
          <w:sz w:val="20"/>
          <w:szCs w:val="20"/>
        </w:rPr>
        <w:t>Wymagany termin realizacji zamówienia: zadanie należy wykonać w terminie do</w:t>
      </w:r>
      <w:r w:rsidR="009168BA" w:rsidRPr="00A61FED">
        <w:rPr>
          <w:rFonts w:ascii="Arial" w:hAnsi="Arial" w:cs="Arial"/>
          <w:sz w:val="20"/>
          <w:szCs w:val="20"/>
        </w:rPr>
        <w:t>:</w:t>
      </w:r>
      <w:r w:rsidR="00A57484" w:rsidRPr="00A61FED">
        <w:rPr>
          <w:rFonts w:ascii="Arial" w:hAnsi="Arial" w:cs="Arial"/>
          <w:sz w:val="20"/>
          <w:szCs w:val="20"/>
        </w:rPr>
        <w:t xml:space="preserve"> </w:t>
      </w:r>
      <w:r w:rsidR="001B530B">
        <w:rPr>
          <w:rFonts w:ascii="Arial" w:hAnsi="Arial" w:cs="Arial"/>
          <w:b/>
          <w:sz w:val="20"/>
          <w:szCs w:val="20"/>
        </w:rPr>
        <w:t>30.08.2024</w:t>
      </w:r>
      <w:r w:rsidR="00A57484" w:rsidRPr="00A61FED">
        <w:rPr>
          <w:rFonts w:ascii="Arial" w:hAnsi="Arial" w:cs="Arial"/>
          <w:b/>
          <w:sz w:val="20"/>
          <w:szCs w:val="20"/>
        </w:rPr>
        <w:t xml:space="preserve"> r.</w:t>
      </w:r>
    </w:p>
    <w:p w:rsidR="00602078" w:rsidRPr="00FB588E" w:rsidRDefault="00602078" w:rsidP="003D5A6C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588E">
        <w:rPr>
          <w:rFonts w:ascii="Arial" w:hAnsi="Arial" w:cs="Arial"/>
          <w:sz w:val="20"/>
          <w:szCs w:val="20"/>
        </w:rPr>
        <w:t xml:space="preserve">Termin rozpoczęcia – w dniu podpisania umowy przy czym najpóźniej w terminie </w:t>
      </w:r>
      <w:r w:rsidR="00660DBC">
        <w:rPr>
          <w:rFonts w:ascii="Arial" w:hAnsi="Arial" w:cs="Arial"/>
          <w:sz w:val="20"/>
          <w:szCs w:val="20"/>
        </w:rPr>
        <w:t>2</w:t>
      </w:r>
      <w:r w:rsidRPr="00FB588E">
        <w:rPr>
          <w:rFonts w:ascii="Arial" w:hAnsi="Arial" w:cs="Arial"/>
          <w:sz w:val="20"/>
          <w:szCs w:val="20"/>
        </w:rPr>
        <w:t xml:space="preserve"> dni Zamawiający przekaże Wykonawcy plac budowy. </w:t>
      </w:r>
    </w:p>
    <w:p w:rsidR="00602078" w:rsidRDefault="00602078" w:rsidP="003D5A6C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588E">
        <w:rPr>
          <w:rFonts w:ascii="Arial" w:hAnsi="Arial" w:cs="Arial"/>
          <w:sz w:val="20"/>
          <w:szCs w:val="20"/>
        </w:rPr>
        <w:lastRenderedPageBreak/>
        <w:t xml:space="preserve">Tak określony termin realizacji zamówienia może ulec zmianie na warunkach określonych w niniejszej umowie. </w:t>
      </w:r>
    </w:p>
    <w:p w:rsidR="00895689" w:rsidRDefault="0089568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03EB6" w:rsidRPr="00152D5F" w:rsidRDefault="007306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C57B47">
        <w:rPr>
          <w:rFonts w:ascii="Arial" w:hAnsi="Arial" w:cs="Arial"/>
          <w:b/>
          <w:sz w:val="20"/>
          <w:szCs w:val="20"/>
        </w:rPr>
        <w:t>3</w:t>
      </w:r>
    </w:p>
    <w:p w:rsidR="00841974" w:rsidRDefault="00841974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Osoby do kontaktów </w:t>
      </w:r>
    </w:p>
    <w:p w:rsidR="00D03A1B" w:rsidRPr="00152D5F" w:rsidRDefault="00D03A1B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03EB6" w:rsidRDefault="00E03EB6" w:rsidP="003D5A6C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Przedstawicielami Zamawiającego na budowie są;</w:t>
      </w:r>
    </w:p>
    <w:p w:rsidR="001B530B" w:rsidRDefault="007D2889" w:rsidP="003D5A6C">
      <w:pPr>
        <w:pStyle w:val="Tekstpodstawowywcit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      - </w:t>
      </w:r>
      <w:r w:rsidR="001B530B">
        <w:rPr>
          <w:rFonts w:ascii="Arial" w:hAnsi="Arial" w:cs="Arial"/>
          <w:sz w:val="20"/>
          <w:szCs w:val="20"/>
        </w:rPr>
        <w:t xml:space="preserve"> P. Anna Rusnarczyk  - inspektor nadzoru</w:t>
      </w:r>
    </w:p>
    <w:p w:rsidR="001B530B" w:rsidRDefault="001B530B" w:rsidP="003D5A6C">
      <w:pPr>
        <w:pStyle w:val="Tekstpodstawowywcity3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7D2889" w:rsidRPr="00152D5F">
        <w:rPr>
          <w:rFonts w:ascii="Arial" w:hAnsi="Arial" w:cs="Arial"/>
          <w:sz w:val="20"/>
          <w:szCs w:val="20"/>
        </w:rPr>
        <w:t xml:space="preserve">P. Paweł Skoczeń </w:t>
      </w:r>
      <w:r w:rsidR="002476E7" w:rsidRPr="00152D5F">
        <w:rPr>
          <w:rFonts w:ascii="Arial" w:hAnsi="Arial" w:cs="Arial"/>
          <w:sz w:val="20"/>
          <w:szCs w:val="20"/>
        </w:rPr>
        <w:t xml:space="preserve"> </w:t>
      </w:r>
      <w:r w:rsidR="007D2889" w:rsidRPr="00152D5F">
        <w:rPr>
          <w:rFonts w:ascii="Arial" w:hAnsi="Arial" w:cs="Arial"/>
          <w:sz w:val="20"/>
          <w:szCs w:val="20"/>
        </w:rPr>
        <w:t xml:space="preserve">- sekretarz Nadleśnictwa Nawojowa </w:t>
      </w:r>
    </w:p>
    <w:p w:rsidR="00E03EB6" w:rsidRPr="00152D5F" w:rsidRDefault="007D2889" w:rsidP="003D5A6C">
      <w:pPr>
        <w:pStyle w:val="Tekstpodstawowywcit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      -</w:t>
      </w:r>
      <w:r w:rsidR="00E03EB6" w:rsidRPr="00152D5F">
        <w:rPr>
          <w:rFonts w:ascii="Arial" w:hAnsi="Arial" w:cs="Arial"/>
          <w:sz w:val="20"/>
          <w:szCs w:val="20"/>
        </w:rPr>
        <w:t xml:space="preserve"> </w:t>
      </w:r>
      <w:r w:rsidRPr="00152D5F">
        <w:rPr>
          <w:rFonts w:ascii="Arial" w:hAnsi="Arial" w:cs="Arial"/>
          <w:sz w:val="20"/>
          <w:szCs w:val="20"/>
        </w:rPr>
        <w:t xml:space="preserve"> P. </w:t>
      </w:r>
      <w:r w:rsidR="001B530B">
        <w:rPr>
          <w:rFonts w:ascii="Arial" w:hAnsi="Arial" w:cs="Arial"/>
          <w:sz w:val="20"/>
          <w:szCs w:val="20"/>
        </w:rPr>
        <w:t xml:space="preserve">Michał Mężyk </w:t>
      </w:r>
      <w:r w:rsidR="00F8052B">
        <w:rPr>
          <w:rFonts w:ascii="Arial" w:hAnsi="Arial" w:cs="Arial"/>
          <w:sz w:val="20"/>
          <w:szCs w:val="20"/>
        </w:rPr>
        <w:t xml:space="preserve"> </w:t>
      </w:r>
      <w:r w:rsidR="0098361C">
        <w:rPr>
          <w:rFonts w:ascii="Arial" w:hAnsi="Arial" w:cs="Arial"/>
          <w:sz w:val="20"/>
          <w:szCs w:val="20"/>
        </w:rPr>
        <w:t xml:space="preserve"> </w:t>
      </w:r>
      <w:r w:rsidR="00AA1482" w:rsidRPr="00152D5F">
        <w:rPr>
          <w:rFonts w:ascii="Arial" w:hAnsi="Arial" w:cs="Arial"/>
          <w:sz w:val="20"/>
          <w:szCs w:val="20"/>
        </w:rPr>
        <w:t xml:space="preserve"> -  </w:t>
      </w:r>
      <w:r w:rsidR="00C3548B">
        <w:rPr>
          <w:rFonts w:ascii="Arial" w:hAnsi="Arial" w:cs="Arial"/>
          <w:sz w:val="20"/>
          <w:szCs w:val="20"/>
        </w:rPr>
        <w:t xml:space="preserve">leśniczy Leśnictwa </w:t>
      </w:r>
      <w:r w:rsidR="001B530B">
        <w:rPr>
          <w:rFonts w:ascii="Arial" w:hAnsi="Arial" w:cs="Arial"/>
          <w:sz w:val="20"/>
          <w:szCs w:val="20"/>
        </w:rPr>
        <w:t>Bogusza</w:t>
      </w:r>
    </w:p>
    <w:p w:rsidR="00E03EB6" w:rsidRPr="00D03A1B" w:rsidRDefault="00841974" w:rsidP="003D5A6C">
      <w:pPr>
        <w:pStyle w:val="Tekstpodstawowy3"/>
        <w:spacing w:line="276" w:lineRule="auto"/>
        <w:rPr>
          <w:rFonts w:ascii="Arial" w:hAnsi="Arial" w:cs="Arial"/>
          <w:szCs w:val="20"/>
          <w:lang w:val="pl-PL"/>
        </w:rPr>
      </w:pPr>
      <w:r w:rsidRPr="00152D5F">
        <w:rPr>
          <w:rFonts w:ascii="Arial" w:hAnsi="Arial" w:cs="Arial"/>
          <w:szCs w:val="20"/>
        </w:rPr>
        <w:t>2.</w:t>
      </w:r>
      <w:r w:rsidR="00D86966" w:rsidRPr="00152D5F">
        <w:rPr>
          <w:rFonts w:ascii="Arial" w:hAnsi="Arial" w:cs="Arial"/>
          <w:szCs w:val="20"/>
        </w:rPr>
        <w:t xml:space="preserve">   </w:t>
      </w:r>
      <w:r w:rsidR="00E03EB6" w:rsidRPr="00152D5F">
        <w:rPr>
          <w:rFonts w:ascii="Arial" w:hAnsi="Arial" w:cs="Arial"/>
          <w:szCs w:val="20"/>
        </w:rPr>
        <w:t xml:space="preserve">Przedstawicielem Wykonawcy na budowie jest </w:t>
      </w:r>
      <w:r w:rsidR="00D03A1B">
        <w:rPr>
          <w:rFonts w:ascii="Arial" w:hAnsi="Arial" w:cs="Arial"/>
          <w:szCs w:val="20"/>
          <w:lang w:val="pl-PL"/>
        </w:rPr>
        <w:t>:</w:t>
      </w:r>
    </w:p>
    <w:p w:rsidR="00841974" w:rsidRDefault="00824F22" w:rsidP="003D5A6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 </w:t>
      </w:r>
      <w:r w:rsidR="001E4368" w:rsidRPr="00152D5F">
        <w:rPr>
          <w:rFonts w:ascii="Arial" w:hAnsi="Arial" w:cs="Arial"/>
          <w:sz w:val="20"/>
          <w:szCs w:val="20"/>
        </w:rPr>
        <w:t xml:space="preserve">P.  </w:t>
      </w:r>
      <w:r w:rsidR="001B530B">
        <w:rPr>
          <w:rFonts w:ascii="Arial" w:hAnsi="Arial" w:cs="Arial"/>
          <w:sz w:val="20"/>
          <w:szCs w:val="20"/>
        </w:rPr>
        <w:t>…………………………..</w:t>
      </w:r>
    </w:p>
    <w:p w:rsidR="001B530B" w:rsidRDefault="001B530B" w:rsidP="003D5A6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B530B" w:rsidRPr="00152D5F" w:rsidRDefault="001B530B" w:rsidP="003D5A6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P. ……………………………..</w:t>
      </w:r>
    </w:p>
    <w:p w:rsidR="00AA1482" w:rsidRPr="00152D5F" w:rsidRDefault="00AA1482" w:rsidP="003D5A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03EB6" w:rsidRPr="00152D5F" w:rsidRDefault="00841974" w:rsidP="003D5A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C57B47">
        <w:rPr>
          <w:rFonts w:ascii="Arial" w:hAnsi="Arial" w:cs="Arial"/>
          <w:b/>
          <w:sz w:val="20"/>
          <w:szCs w:val="20"/>
        </w:rPr>
        <w:t>4</w:t>
      </w:r>
    </w:p>
    <w:p w:rsidR="00841974" w:rsidRDefault="00841974" w:rsidP="003D5A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Obowiązki Wykonawcy </w:t>
      </w:r>
    </w:p>
    <w:p w:rsidR="00E03EB6" w:rsidRPr="008C6799" w:rsidRDefault="00E03EB6" w:rsidP="003D5A6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Wykonawca zobowiązuje się zapewnić ochronę znajdującego się na terenie budowy mienia oraz zapewnić warunki bezpieczeństwa osobom przebywającym na terenie budowy, a po zakończeniu prac usunąć</w:t>
      </w:r>
      <w:r w:rsidR="00FB588E">
        <w:rPr>
          <w:rFonts w:ascii="Arial" w:hAnsi="Arial" w:cs="Arial"/>
          <w:sz w:val="20"/>
          <w:szCs w:val="20"/>
        </w:rPr>
        <w:t xml:space="preserve">            </w:t>
      </w:r>
      <w:r w:rsidRPr="00152D5F">
        <w:rPr>
          <w:rFonts w:ascii="Arial" w:hAnsi="Arial" w:cs="Arial"/>
          <w:sz w:val="20"/>
          <w:szCs w:val="20"/>
        </w:rPr>
        <w:t xml:space="preserve"> z budowy</w:t>
      </w:r>
      <w:r w:rsidR="007D2889" w:rsidRPr="00152D5F">
        <w:rPr>
          <w:rFonts w:ascii="Arial" w:hAnsi="Arial" w:cs="Arial"/>
          <w:sz w:val="20"/>
          <w:szCs w:val="20"/>
        </w:rPr>
        <w:t xml:space="preserve"> </w:t>
      </w:r>
      <w:r w:rsidRPr="00152D5F">
        <w:rPr>
          <w:rFonts w:ascii="Arial" w:hAnsi="Arial" w:cs="Arial"/>
          <w:sz w:val="20"/>
          <w:szCs w:val="20"/>
        </w:rPr>
        <w:t>zaplecze w terminie 5 dni oraz wszystkie materiały i uporządkować teren.</w:t>
      </w:r>
    </w:p>
    <w:p w:rsidR="00807328" w:rsidRPr="00807328" w:rsidRDefault="00807328" w:rsidP="003D5A6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07328">
        <w:rPr>
          <w:rFonts w:ascii="Arial" w:hAnsi="Arial" w:cs="Arial"/>
          <w:sz w:val="20"/>
          <w:szCs w:val="20"/>
          <w:lang w:eastAsia="pl-PL"/>
        </w:rPr>
        <w:t>Z chwilą przekazania Wykonawcy terenu budowy na Wykonawcę przechodzi pełna odpowiedzialność za:</w:t>
      </w:r>
    </w:p>
    <w:p w:rsidR="00807328" w:rsidRPr="00807328" w:rsidRDefault="00807328" w:rsidP="003D5A6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07328">
        <w:rPr>
          <w:rFonts w:ascii="Arial" w:hAnsi="Arial" w:cs="Arial"/>
          <w:sz w:val="20"/>
          <w:szCs w:val="20"/>
          <w:lang w:eastAsia="pl-PL"/>
        </w:rPr>
        <w:t>Szkody i następstwa nieszczęśliwych wypadków dotyczących pracowników i osób trzecich przebywających w rejonie prowadzenia robót.</w:t>
      </w:r>
    </w:p>
    <w:p w:rsidR="00807328" w:rsidRPr="00807328" w:rsidRDefault="00807328" w:rsidP="003D5A6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07328">
        <w:rPr>
          <w:rFonts w:ascii="Arial" w:hAnsi="Arial" w:cs="Arial"/>
          <w:sz w:val="20"/>
          <w:szCs w:val="20"/>
          <w:lang w:eastAsia="pl-PL"/>
        </w:rPr>
        <w:t>Szkody wynikające ze zniszczenia obiektów, materiałów,  sprzętu i innego mienia ruchomego związanego z prowadzeniem robót podczas realizacji przedmiotu umowy.</w:t>
      </w:r>
    </w:p>
    <w:p w:rsidR="00807328" w:rsidRPr="00807328" w:rsidRDefault="00807328" w:rsidP="003D5A6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07328">
        <w:rPr>
          <w:rFonts w:ascii="Arial" w:hAnsi="Arial" w:cs="Arial"/>
          <w:sz w:val="20"/>
          <w:szCs w:val="20"/>
          <w:lang w:eastAsia="pl-PL"/>
        </w:rPr>
        <w:t>Szkody osobowe i majątkowe wobec osób trzecich.</w:t>
      </w:r>
    </w:p>
    <w:p w:rsidR="008C6799" w:rsidRPr="00152D5F" w:rsidRDefault="008C6799" w:rsidP="003D5A6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oświadcza, że dokonał zawarcia i opłaty</w:t>
      </w:r>
      <w:r w:rsidRPr="00152D5F">
        <w:rPr>
          <w:rFonts w:ascii="Arial" w:hAnsi="Arial" w:cs="Arial"/>
          <w:sz w:val="20"/>
          <w:szCs w:val="20"/>
        </w:rPr>
        <w:t xml:space="preserve"> ubezpieczenia budowy od mogących wystąpić szkód</w:t>
      </w:r>
      <w:r>
        <w:rPr>
          <w:rFonts w:ascii="Arial" w:hAnsi="Arial" w:cs="Arial"/>
          <w:sz w:val="20"/>
          <w:szCs w:val="20"/>
        </w:rPr>
        <w:t xml:space="preserve">    </w:t>
      </w:r>
      <w:r w:rsidRPr="00152D5F">
        <w:rPr>
          <w:rFonts w:ascii="Arial" w:hAnsi="Arial" w:cs="Arial"/>
          <w:sz w:val="20"/>
          <w:szCs w:val="20"/>
        </w:rPr>
        <w:t xml:space="preserve"> i od zdarzeń nagłych, losowych oraz od odpowiedzialności cywilnej  od daty podpisania niniejszej Umowy. </w:t>
      </w:r>
    </w:p>
    <w:p w:rsidR="008C6799" w:rsidRPr="00152D5F" w:rsidRDefault="008C6799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52D5F">
        <w:rPr>
          <w:rFonts w:ascii="Arial" w:hAnsi="Arial" w:cs="Arial"/>
          <w:sz w:val="20"/>
          <w:szCs w:val="20"/>
        </w:rPr>
        <w:t xml:space="preserve"> Ubezpieczenie </w:t>
      </w:r>
      <w:r>
        <w:rPr>
          <w:rFonts w:ascii="Arial" w:hAnsi="Arial" w:cs="Arial"/>
          <w:sz w:val="20"/>
          <w:szCs w:val="20"/>
        </w:rPr>
        <w:t>obejmuje również</w:t>
      </w:r>
      <w:r w:rsidRPr="00152D5F">
        <w:rPr>
          <w:rFonts w:ascii="Arial" w:hAnsi="Arial" w:cs="Arial"/>
          <w:sz w:val="20"/>
          <w:szCs w:val="20"/>
        </w:rPr>
        <w:t xml:space="preserve"> roboty i urządzenia oraz sprzęt budowy, a także wszelkie szkody jakie      </w:t>
      </w:r>
    </w:p>
    <w:p w:rsidR="008C6799" w:rsidRPr="00152D5F" w:rsidRDefault="008C6799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52D5F">
        <w:rPr>
          <w:rFonts w:ascii="Arial" w:hAnsi="Arial" w:cs="Arial"/>
          <w:sz w:val="20"/>
          <w:szCs w:val="20"/>
        </w:rPr>
        <w:t xml:space="preserve"> Wykonawca może w związku z wykonywaniem przedmiotu zamówienia wyrządzić </w:t>
      </w:r>
      <w:r w:rsidR="00D03A1B">
        <w:rPr>
          <w:rFonts w:ascii="Arial" w:hAnsi="Arial" w:cs="Arial"/>
          <w:sz w:val="20"/>
          <w:szCs w:val="20"/>
        </w:rPr>
        <w:t>z</w:t>
      </w:r>
      <w:r w:rsidRPr="00152D5F">
        <w:rPr>
          <w:rFonts w:ascii="Arial" w:hAnsi="Arial" w:cs="Arial"/>
          <w:sz w:val="20"/>
          <w:szCs w:val="20"/>
        </w:rPr>
        <w:t xml:space="preserve">amawiającemu lub    </w:t>
      </w:r>
    </w:p>
    <w:p w:rsidR="008C6799" w:rsidRPr="00D03A1B" w:rsidRDefault="008C6799" w:rsidP="003D5A6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3A1B">
        <w:rPr>
          <w:rFonts w:ascii="Arial" w:hAnsi="Arial" w:cs="Arial"/>
          <w:sz w:val="20"/>
          <w:szCs w:val="20"/>
        </w:rPr>
        <w:t xml:space="preserve">      innym podmiotom trzecim </w:t>
      </w:r>
      <w:r w:rsidR="00D03A1B">
        <w:rPr>
          <w:rFonts w:ascii="Arial" w:hAnsi="Arial" w:cs="Arial"/>
          <w:sz w:val="20"/>
          <w:szCs w:val="20"/>
        </w:rPr>
        <w:t>.</w:t>
      </w:r>
      <w:r w:rsidRPr="00D03A1B">
        <w:rPr>
          <w:rFonts w:ascii="Arial" w:hAnsi="Arial" w:cs="Arial"/>
          <w:sz w:val="20"/>
          <w:szCs w:val="20"/>
        </w:rPr>
        <w:t xml:space="preserve"> </w:t>
      </w:r>
    </w:p>
    <w:p w:rsidR="008C6799" w:rsidRPr="008C6799" w:rsidRDefault="008C6799" w:rsidP="003D5A6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799">
        <w:rPr>
          <w:rFonts w:ascii="Arial" w:hAnsi="Arial" w:cs="Arial"/>
          <w:sz w:val="20"/>
          <w:szCs w:val="20"/>
        </w:rPr>
        <w:t>Wykonawca zobowiązuje się przestrzegać przepisy BHP i ochrony PPOŻ oraz ponosi pełną odpowiedzialność za wszelkie straty spowodowane i wywołane jako rezultat prowadzonych robót  zarówno przez pracowników wykonawcy, jak też podwykonawców i dalszych podwykonawców.</w:t>
      </w:r>
    </w:p>
    <w:p w:rsidR="00E03EB6" w:rsidRPr="00B054CA" w:rsidRDefault="00E03EB6" w:rsidP="003D5A6C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Zamawiający nie ponosi odpowiedzialności za utratę lub zniszczenie maszyn, urządzeń i materiałów budowlanych oraz szkody wyrządzone osobom trzecim znajdujących się na terenie </w:t>
      </w:r>
      <w:r w:rsidR="006A70C5" w:rsidRPr="00152D5F">
        <w:rPr>
          <w:rFonts w:ascii="Arial" w:hAnsi="Arial" w:cs="Arial"/>
          <w:sz w:val="20"/>
          <w:szCs w:val="20"/>
        </w:rPr>
        <w:t>budowy</w:t>
      </w:r>
      <w:r w:rsidRPr="00152D5F">
        <w:rPr>
          <w:rFonts w:ascii="Arial" w:hAnsi="Arial" w:cs="Arial"/>
          <w:sz w:val="20"/>
          <w:szCs w:val="20"/>
        </w:rPr>
        <w:t>.</w:t>
      </w:r>
    </w:p>
    <w:p w:rsidR="00B054CA" w:rsidRPr="00152D5F" w:rsidRDefault="00B054CA" w:rsidP="003D5A6C">
      <w:pPr>
        <w:pStyle w:val="Tekstpodstawowy2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03EB6" w:rsidRPr="00152D5F" w:rsidRDefault="00E03EB6" w:rsidP="003D5A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C57B47">
        <w:rPr>
          <w:rFonts w:ascii="Arial" w:hAnsi="Arial" w:cs="Arial"/>
          <w:b/>
          <w:sz w:val="20"/>
          <w:szCs w:val="20"/>
        </w:rPr>
        <w:t>5</w:t>
      </w:r>
    </w:p>
    <w:p w:rsidR="0049381B" w:rsidRPr="00152D5F" w:rsidRDefault="0049381B" w:rsidP="003D5A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Wymogi dotyczące materiałów </w:t>
      </w:r>
    </w:p>
    <w:p w:rsidR="00E03EB6" w:rsidRPr="00152D5F" w:rsidRDefault="00E03EB6" w:rsidP="003D5A6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Wykonawca zobowiązuje się wykonać przedmiot umowy z własnych materiałów.</w:t>
      </w:r>
    </w:p>
    <w:p w:rsidR="00E03EB6" w:rsidRPr="00152D5F" w:rsidRDefault="00E03EB6" w:rsidP="003D5A6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Materiały powinny podlegać klasyfikacji kontroli jakości stosownie do obowiązujących w tej mierze przepisów, odpowiadać wymaganiom umowy pod względem jakości, oraz Polskim Normom.</w:t>
      </w:r>
    </w:p>
    <w:p w:rsidR="00E03EB6" w:rsidRPr="00152D5F" w:rsidRDefault="00E03EB6" w:rsidP="003D5A6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Wykonawca zapewni potrzebne oprzyrządowanie, potencjał ludzki oraz materiały wymagane do badania jakości materiałów, a także do badania ciężaru i ilości zużytych materiałów na każde żądanie </w:t>
      </w:r>
      <w:r w:rsidR="0049381B" w:rsidRPr="00152D5F">
        <w:rPr>
          <w:rFonts w:ascii="Arial" w:hAnsi="Arial" w:cs="Arial"/>
          <w:sz w:val="20"/>
          <w:szCs w:val="20"/>
        </w:rPr>
        <w:t>Z</w:t>
      </w:r>
      <w:r w:rsidRPr="00152D5F">
        <w:rPr>
          <w:rFonts w:ascii="Arial" w:hAnsi="Arial" w:cs="Arial"/>
          <w:sz w:val="20"/>
          <w:szCs w:val="20"/>
        </w:rPr>
        <w:t>amawiającego.</w:t>
      </w:r>
    </w:p>
    <w:p w:rsidR="00E03EB6" w:rsidRPr="00152D5F" w:rsidRDefault="00E03EB6" w:rsidP="003D5A6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Badania materiałów o których mowa w pkt. 2 będą realizowane przez Wykonawcę na koszt własny.</w:t>
      </w:r>
    </w:p>
    <w:p w:rsidR="0051039A" w:rsidRPr="00152D5F" w:rsidRDefault="0051039A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E3A94" w:rsidRPr="00152D5F" w:rsidRDefault="00CE3A94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C57B47">
        <w:rPr>
          <w:rFonts w:ascii="Arial" w:hAnsi="Arial" w:cs="Arial"/>
          <w:b/>
          <w:sz w:val="20"/>
          <w:szCs w:val="20"/>
        </w:rPr>
        <w:t>6</w:t>
      </w:r>
    </w:p>
    <w:p w:rsidR="0049381B" w:rsidRPr="00152D5F" w:rsidRDefault="0049381B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lastRenderedPageBreak/>
        <w:t xml:space="preserve">Wynagrodzenie wykonawcy </w:t>
      </w:r>
    </w:p>
    <w:p w:rsidR="0049381B" w:rsidRPr="00152D5F" w:rsidRDefault="0049381B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E3A94" w:rsidRPr="00660DBC" w:rsidRDefault="00E03EB6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0DBC">
        <w:rPr>
          <w:rFonts w:ascii="Arial" w:hAnsi="Arial" w:cs="Arial"/>
          <w:sz w:val="20"/>
          <w:szCs w:val="20"/>
        </w:rPr>
        <w:t xml:space="preserve">Strony ustalają wynagrodzenie </w:t>
      </w:r>
      <w:r w:rsidR="00BD20E8" w:rsidRPr="00660DBC">
        <w:rPr>
          <w:rFonts w:ascii="Arial" w:hAnsi="Arial" w:cs="Arial"/>
          <w:sz w:val="20"/>
          <w:szCs w:val="20"/>
        </w:rPr>
        <w:t>kosztorysowe</w:t>
      </w:r>
      <w:r w:rsidR="00CE3A94" w:rsidRPr="00660DBC">
        <w:rPr>
          <w:rFonts w:ascii="Arial" w:hAnsi="Arial" w:cs="Arial"/>
          <w:sz w:val="20"/>
          <w:szCs w:val="20"/>
        </w:rPr>
        <w:t xml:space="preserve">. </w:t>
      </w:r>
    </w:p>
    <w:p w:rsidR="00FB588E" w:rsidRPr="00660DBC" w:rsidRDefault="00FB588E" w:rsidP="003D5A6C">
      <w:pPr>
        <w:spacing w:line="276" w:lineRule="auto"/>
        <w:jc w:val="both"/>
        <w:rPr>
          <w:rFonts w:ascii="Arial" w:hAnsi="Arial" w:cs="Arial"/>
          <w:color w:val="000080"/>
          <w:sz w:val="20"/>
          <w:szCs w:val="20"/>
        </w:rPr>
      </w:pPr>
    </w:p>
    <w:p w:rsidR="00E03EB6" w:rsidRPr="00824F22" w:rsidRDefault="00E03EB6" w:rsidP="003D5A6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4F22">
        <w:rPr>
          <w:rFonts w:ascii="Arial" w:hAnsi="Arial" w:cs="Arial"/>
          <w:sz w:val="20"/>
          <w:szCs w:val="20"/>
        </w:rPr>
        <w:t xml:space="preserve">Wartość robót netto:   </w:t>
      </w:r>
      <w:r w:rsidR="00824F22" w:rsidRPr="00824F22">
        <w:rPr>
          <w:rFonts w:ascii="Arial" w:hAnsi="Arial" w:cs="Arial"/>
          <w:sz w:val="20"/>
          <w:szCs w:val="20"/>
        </w:rPr>
        <w:t xml:space="preserve"> </w:t>
      </w:r>
      <w:r w:rsidR="001B530B">
        <w:rPr>
          <w:rFonts w:ascii="Arial" w:hAnsi="Arial" w:cs="Arial"/>
          <w:sz w:val="20"/>
          <w:szCs w:val="20"/>
        </w:rPr>
        <w:t>…………………….</w:t>
      </w:r>
      <w:r w:rsidRPr="00824F22">
        <w:rPr>
          <w:rFonts w:ascii="Arial" w:hAnsi="Arial" w:cs="Arial"/>
          <w:sz w:val="20"/>
          <w:szCs w:val="20"/>
        </w:rPr>
        <w:t xml:space="preserve"> zł</w:t>
      </w:r>
    </w:p>
    <w:p w:rsidR="00E03EB6" w:rsidRPr="00660DBC" w:rsidRDefault="00E03EB6" w:rsidP="003D5A6C">
      <w:pPr>
        <w:tabs>
          <w:tab w:val="decimal" w:pos="288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60DBC">
        <w:rPr>
          <w:rFonts w:ascii="Arial" w:hAnsi="Arial" w:cs="Arial"/>
          <w:sz w:val="20"/>
          <w:szCs w:val="20"/>
        </w:rPr>
        <w:t>VAT 2</w:t>
      </w:r>
      <w:r w:rsidR="007D2889" w:rsidRPr="00660DBC">
        <w:rPr>
          <w:rFonts w:ascii="Arial" w:hAnsi="Arial" w:cs="Arial"/>
          <w:sz w:val="20"/>
          <w:szCs w:val="20"/>
        </w:rPr>
        <w:t>3</w:t>
      </w:r>
      <w:r w:rsidRPr="00660DBC">
        <w:rPr>
          <w:rFonts w:ascii="Arial" w:hAnsi="Arial" w:cs="Arial"/>
          <w:sz w:val="20"/>
          <w:szCs w:val="20"/>
        </w:rPr>
        <w:t xml:space="preserve">%                 </w:t>
      </w:r>
      <w:r w:rsidR="00F13B1B" w:rsidRPr="00660DBC">
        <w:rPr>
          <w:rFonts w:ascii="Arial" w:hAnsi="Arial" w:cs="Arial"/>
          <w:sz w:val="20"/>
          <w:szCs w:val="20"/>
        </w:rPr>
        <w:t xml:space="preserve"> </w:t>
      </w:r>
      <w:r w:rsidRPr="00660DBC">
        <w:rPr>
          <w:rFonts w:ascii="Arial" w:hAnsi="Arial" w:cs="Arial"/>
          <w:sz w:val="20"/>
          <w:szCs w:val="20"/>
        </w:rPr>
        <w:t xml:space="preserve"> </w:t>
      </w:r>
      <w:r w:rsidR="00440C02" w:rsidRPr="00660DBC">
        <w:rPr>
          <w:rFonts w:ascii="Arial" w:hAnsi="Arial" w:cs="Arial"/>
          <w:sz w:val="20"/>
          <w:szCs w:val="20"/>
        </w:rPr>
        <w:t xml:space="preserve">  </w:t>
      </w:r>
      <w:r w:rsidR="00C57B47">
        <w:rPr>
          <w:rFonts w:ascii="Arial" w:hAnsi="Arial" w:cs="Arial"/>
          <w:sz w:val="20"/>
          <w:szCs w:val="20"/>
        </w:rPr>
        <w:t xml:space="preserve">  </w:t>
      </w:r>
      <w:r w:rsidR="001B530B">
        <w:rPr>
          <w:rFonts w:ascii="Arial" w:hAnsi="Arial" w:cs="Arial"/>
          <w:sz w:val="20"/>
          <w:szCs w:val="20"/>
        </w:rPr>
        <w:t>……………………</w:t>
      </w:r>
      <w:r w:rsidRPr="00660DBC">
        <w:rPr>
          <w:rFonts w:ascii="Arial" w:hAnsi="Arial" w:cs="Arial"/>
          <w:sz w:val="20"/>
          <w:szCs w:val="20"/>
        </w:rPr>
        <w:t xml:space="preserve"> zł</w:t>
      </w:r>
      <w:r w:rsidRPr="00660DBC">
        <w:rPr>
          <w:rFonts w:ascii="Arial" w:hAnsi="Arial" w:cs="Arial"/>
          <w:sz w:val="20"/>
          <w:szCs w:val="20"/>
        </w:rPr>
        <w:tab/>
      </w:r>
      <w:r w:rsidRPr="00660DBC">
        <w:rPr>
          <w:rFonts w:ascii="Arial" w:hAnsi="Arial" w:cs="Arial"/>
          <w:sz w:val="20"/>
          <w:szCs w:val="20"/>
        </w:rPr>
        <w:tab/>
      </w:r>
    </w:p>
    <w:p w:rsidR="001B530B" w:rsidRDefault="00E03EB6" w:rsidP="003D5A6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0DBC">
        <w:rPr>
          <w:rFonts w:ascii="Arial" w:hAnsi="Arial" w:cs="Arial"/>
          <w:sz w:val="20"/>
          <w:szCs w:val="20"/>
        </w:rPr>
        <w:t xml:space="preserve">Wartość robót brutto: </w:t>
      </w:r>
      <w:r w:rsidR="00824F22">
        <w:rPr>
          <w:rFonts w:ascii="Arial" w:hAnsi="Arial" w:cs="Arial"/>
          <w:sz w:val="20"/>
          <w:szCs w:val="20"/>
        </w:rPr>
        <w:t xml:space="preserve"> </w:t>
      </w:r>
      <w:r w:rsidRPr="00660DBC">
        <w:rPr>
          <w:rFonts w:ascii="Arial" w:hAnsi="Arial" w:cs="Arial"/>
          <w:sz w:val="20"/>
          <w:szCs w:val="20"/>
        </w:rPr>
        <w:t xml:space="preserve"> </w:t>
      </w:r>
      <w:r w:rsidR="001B530B">
        <w:rPr>
          <w:rFonts w:ascii="Arial" w:hAnsi="Arial" w:cs="Arial"/>
          <w:sz w:val="20"/>
          <w:szCs w:val="20"/>
        </w:rPr>
        <w:t>…………………</w:t>
      </w:r>
      <w:r w:rsidR="00824F22">
        <w:rPr>
          <w:rFonts w:ascii="Arial" w:hAnsi="Arial" w:cs="Arial"/>
          <w:sz w:val="20"/>
          <w:szCs w:val="20"/>
        </w:rPr>
        <w:t xml:space="preserve"> </w:t>
      </w:r>
      <w:r w:rsidRPr="00660DBC">
        <w:rPr>
          <w:rFonts w:ascii="Arial" w:hAnsi="Arial" w:cs="Arial"/>
          <w:sz w:val="20"/>
          <w:szCs w:val="20"/>
        </w:rPr>
        <w:t xml:space="preserve">zł </w:t>
      </w:r>
    </w:p>
    <w:p w:rsidR="00E03EB6" w:rsidRDefault="00E03EB6" w:rsidP="003D5A6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0DBC">
        <w:rPr>
          <w:rFonts w:ascii="Arial" w:hAnsi="Arial" w:cs="Arial"/>
          <w:sz w:val="20"/>
          <w:szCs w:val="20"/>
        </w:rPr>
        <w:t>(słownie</w:t>
      </w:r>
      <w:r w:rsidR="00824F22">
        <w:rPr>
          <w:rFonts w:ascii="Arial" w:hAnsi="Arial" w:cs="Arial"/>
          <w:sz w:val="20"/>
          <w:szCs w:val="20"/>
        </w:rPr>
        <w:t xml:space="preserve"> zł</w:t>
      </w:r>
      <w:r w:rsidRPr="00660DBC">
        <w:rPr>
          <w:rFonts w:ascii="Arial" w:hAnsi="Arial" w:cs="Arial"/>
          <w:sz w:val="20"/>
          <w:szCs w:val="20"/>
        </w:rPr>
        <w:t xml:space="preserve">: </w:t>
      </w:r>
      <w:r w:rsidR="001B530B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824F22">
        <w:rPr>
          <w:rFonts w:ascii="Arial" w:hAnsi="Arial" w:cs="Arial"/>
          <w:sz w:val="20"/>
          <w:szCs w:val="20"/>
        </w:rPr>
        <w:t>/100</w:t>
      </w:r>
      <w:r w:rsidRPr="00660DBC">
        <w:rPr>
          <w:rFonts w:ascii="Arial" w:hAnsi="Arial" w:cs="Arial"/>
          <w:sz w:val="20"/>
          <w:szCs w:val="20"/>
        </w:rPr>
        <w:t>)</w:t>
      </w:r>
    </w:p>
    <w:p w:rsidR="00660DBC" w:rsidRPr="00660DBC" w:rsidRDefault="00660DBC" w:rsidP="003D5A6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C5E19" w:rsidRDefault="007C5E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C5E19" w:rsidRPr="00152D5F" w:rsidRDefault="007C5E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B75F87">
        <w:rPr>
          <w:rFonts w:ascii="Arial" w:hAnsi="Arial" w:cs="Arial"/>
          <w:b/>
          <w:sz w:val="20"/>
          <w:szCs w:val="20"/>
        </w:rPr>
        <w:t>7</w:t>
      </w:r>
    </w:p>
    <w:p w:rsidR="007C5E19" w:rsidRPr="00152D5F" w:rsidRDefault="007C5E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Rozliczenie przedmiotu umowy </w:t>
      </w:r>
    </w:p>
    <w:p w:rsidR="007C5E19" w:rsidRPr="00152D5F" w:rsidRDefault="007C5E19" w:rsidP="003D5A6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Strony postanawiają, że rozliczenie za wykonanie przedmiotu umowy odbędzie się za pomocą </w:t>
      </w:r>
      <w:r w:rsidR="0024248E">
        <w:rPr>
          <w:rFonts w:ascii="Arial" w:hAnsi="Arial" w:cs="Arial"/>
          <w:sz w:val="20"/>
          <w:szCs w:val="20"/>
        </w:rPr>
        <w:t>faktury końcowej</w:t>
      </w:r>
    </w:p>
    <w:p w:rsidR="007D6862" w:rsidRPr="007D6862" w:rsidRDefault="00D1213E" w:rsidP="003D5A6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wykonawcy</w:t>
      </w:r>
      <w:r w:rsidR="007D6862" w:rsidRPr="007D6862">
        <w:rPr>
          <w:rFonts w:ascii="Arial" w:hAnsi="Arial" w:cs="Arial"/>
          <w:sz w:val="20"/>
          <w:szCs w:val="20"/>
        </w:rPr>
        <w:t xml:space="preserve"> jest ceną ryczałtową i obejmuje wszystkie elementy wykonania zadania</w:t>
      </w:r>
    </w:p>
    <w:p w:rsidR="007C5E19" w:rsidRDefault="00D1213E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D6862" w:rsidRPr="00D1213E">
        <w:rPr>
          <w:rFonts w:ascii="Arial" w:hAnsi="Arial" w:cs="Arial"/>
          <w:sz w:val="20"/>
          <w:szCs w:val="20"/>
        </w:rPr>
        <w:t>jak również obejmuje ewentualne ryzyko wykonania prac nie przewidzianych w</w:t>
      </w:r>
      <w:r w:rsidRPr="00D1213E">
        <w:rPr>
          <w:rFonts w:ascii="Arial" w:hAnsi="Arial" w:cs="Arial"/>
          <w:sz w:val="20"/>
          <w:szCs w:val="20"/>
        </w:rPr>
        <w:t xml:space="preserve"> </w:t>
      </w:r>
      <w:r w:rsidR="007D6862" w:rsidRPr="00D1213E">
        <w:rPr>
          <w:rFonts w:ascii="Arial" w:hAnsi="Arial" w:cs="Arial"/>
          <w:sz w:val="20"/>
          <w:szCs w:val="20"/>
        </w:rPr>
        <w:t>zaproszeniu</w:t>
      </w:r>
      <w:r w:rsidR="00D03A1B" w:rsidRPr="00D1213E">
        <w:rPr>
          <w:rFonts w:ascii="Arial" w:hAnsi="Arial" w:cs="Arial"/>
          <w:sz w:val="20"/>
          <w:szCs w:val="20"/>
        </w:rPr>
        <w:t>.</w:t>
      </w:r>
    </w:p>
    <w:p w:rsidR="00D1213E" w:rsidRPr="00D1213E" w:rsidRDefault="00D1213E" w:rsidP="003D5A6C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za obopólną zgodą zakres zadania może zostać rozszerzany o dodatkowe prace za dodatkowym wynagrodzeniem</w:t>
      </w:r>
    </w:p>
    <w:p w:rsidR="00D1213E" w:rsidRPr="00D1213E" w:rsidRDefault="00D1213E" w:rsidP="003D5A6C">
      <w:pPr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7C5E19" w:rsidRPr="00152D5F" w:rsidRDefault="007C5E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B75F87">
        <w:rPr>
          <w:rFonts w:ascii="Arial" w:hAnsi="Arial" w:cs="Arial"/>
          <w:b/>
          <w:sz w:val="20"/>
          <w:szCs w:val="20"/>
        </w:rPr>
        <w:t>8</w:t>
      </w:r>
    </w:p>
    <w:p w:rsidR="007C5E19" w:rsidRPr="00152D5F" w:rsidRDefault="007C5E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>Płatności</w:t>
      </w:r>
    </w:p>
    <w:p w:rsidR="00D03A1B" w:rsidRDefault="00A57484" w:rsidP="003D5A6C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Strony postanawiają, że termin zapłaty faktur Wykonawcy będzie wynosić do </w:t>
      </w:r>
      <w:r w:rsidR="00660DBC">
        <w:rPr>
          <w:rFonts w:ascii="Arial" w:hAnsi="Arial" w:cs="Arial"/>
          <w:sz w:val="20"/>
          <w:szCs w:val="20"/>
        </w:rPr>
        <w:t>15</w:t>
      </w:r>
      <w:r w:rsidRPr="00152D5F">
        <w:rPr>
          <w:rFonts w:ascii="Arial" w:hAnsi="Arial" w:cs="Arial"/>
          <w:color w:val="000080"/>
          <w:sz w:val="20"/>
          <w:szCs w:val="20"/>
        </w:rPr>
        <w:t> </w:t>
      </w:r>
      <w:r w:rsidRPr="00152D5F">
        <w:rPr>
          <w:rFonts w:ascii="Arial" w:hAnsi="Arial" w:cs="Arial"/>
          <w:sz w:val="20"/>
          <w:szCs w:val="20"/>
        </w:rPr>
        <w:t xml:space="preserve">dni, licząc od dnia </w:t>
      </w:r>
      <w:r w:rsidR="00D03A1B">
        <w:rPr>
          <w:rFonts w:ascii="Arial" w:hAnsi="Arial" w:cs="Arial"/>
          <w:sz w:val="20"/>
          <w:szCs w:val="20"/>
        </w:rPr>
        <w:t xml:space="preserve">     </w:t>
      </w:r>
    </w:p>
    <w:p w:rsidR="00A57484" w:rsidRPr="00152D5F" w:rsidRDefault="00D03A1B" w:rsidP="003D5A6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57484" w:rsidRPr="00152D5F">
        <w:rPr>
          <w:rFonts w:ascii="Arial" w:hAnsi="Arial" w:cs="Arial"/>
          <w:sz w:val="20"/>
          <w:szCs w:val="20"/>
        </w:rPr>
        <w:t xml:space="preserve">dostarczenia Zamawiającemu faktury wraz z protokołem odbioru </w:t>
      </w:r>
      <w:r w:rsidR="00702897" w:rsidRPr="00152D5F">
        <w:rPr>
          <w:rFonts w:ascii="Arial" w:hAnsi="Arial" w:cs="Arial"/>
          <w:sz w:val="20"/>
          <w:szCs w:val="20"/>
        </w:rPr>
        <w:t>.</w:t>
      </w:r>
      <w:r w:rsidR="00A57484" w:rsidRPr="00152D5F">
        <w:rPr>
          <w:rFonts w:ascii="Arial" w:hAnsi="Arial" w:cs="Arial"/>
          <w:sz w:val="20"/>
          <w:szCs w:val="20"/>
        </w:rPr>
        <w:t xml:space="preserve"> </w:t>
      </w:r>
    </w:p>
    <w:p w:rsidR="00D477CD" w:rsidRPr="00152D5F" w:rsidRDefault="00D477CD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03EB6" w:rsidRDefault="00E03EB6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B75F87">
        <w:rPr>
          <w:rFonts w:ascii="Arial" w:hAnsi="Arial" w:cs="Arial"/>
          <w:b/>
          <w:sz w:val="20"/>
          <w:szCs w:val="20"/>
        </w:rPr>
        <w:t>9</w:t>
      </w:r>
    </w:p>
    <w:p w:rsidR="007C5E19" w:rsidRPr="00152D5F" w:rsidRDefault="007C5E19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Odbiór końcowy </w:t>
      </w:r>
    </w:p>
    <w:p w:rsidR="00E03EB6" w:rsidRPr="00152D5F" w:rsidRDefault="00E03EB6" w:rsidP="003D5A6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Strony postanawiają, że przedmiotem odbioru końcowego będzie całość przedmiotu umowy</w:t>
      </w:r>
      <w:r w:rsidR="002E2231">
        <w:rPr>
          <w:rFonts w:ascii="Arial" w:hAnsi="Arial" w:cs="Arial"/>
          <w:sz w:val="20"/>
          <w:szCs w:val="20"/>
        </w:rPr>
        <w:t xml:space="preserve"> </w:t>
      </w:r>
      <w:r w:rsidR="005124F2">
        <w:rPr>
          <w:rFonts w:ascii="Arial" w:hAnsi="Arial" w:cs="Arial"/>
          <w:sz w:val="20"/>
          <w:szCs w:val="20"/>
        </w:rPr>
        <w:t>.</w:t>
      </w:r>
    </w:p>
    <w:p w:rsidR="00E03EB6" w:rsidRPr="00152D5F" w:rsidRDefault="00E03EB6" w:rsidP="003D5A6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Wykonawca zgłosi na piśmie Zamawiającemu gotowość do odbioru i przekaże atesty na wbudowane materiały</w:t>
      </w:r>
      <w:r w:rsidR="008806E7" w:rsidRPr="00152D5F">
        <w:rPr>
          <w:rFonts w:ascii="Arial" w:hAnsi="Arial" w:cs="Arial"/>
          <w:sz w:val="20"/>
          <w:szCs w:val="20"/>
        </w:rPr>
        <w:t xml:space="preserve"> </w:t>
      </w:r>
    </w:p>
    <w:p w:rsidR="005124F2" w:rsidRDefault="00E03EB6" w:rsidP="003D5A6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24F2">
        <w:rPr>
          <w:rFonts w:ascii="Arial" w:hAnsi="Arial" w:cs="Arial"/>
          <w:sz w:val="20"/>
          <w:szCs w:val="20"/>
        </w:rPr>
        <w:t xml:space="preserve">Zamawiający wyznaczy termin i rozpocznie odbiór końcowy przedmiotu umowy </w:t>
      </w:r>
      <w:r w:rsidR="008418E0" w:rsidRPr="005124F2">
        <w:rPr>
          <w:rFonts w:ascii="Arial" w:hAnsi="Arial" w:cs="Arial"/>
          <w:sz w:val="20"/>
          <w:szCs w:val="20"/>
        </w:rPr>
        <w:t xml:space="preserve">do </w:t>
      </w:r>
      <w:r w:rsidR="00C57B47">
        <w:rPr>
          <w:rFonts w:ascii="Arial" w:hAnsi="Arial" w:cs="Arial"/>
          <w:sz w:val="20"/>
          <w:szCs w:val="20"/>
        </w:rPr>
        <w:t>3</w:t>
      </w:r>
      <w:r w:rsidRPr="005124F2">
        <w:rPr>
          <w:rFonts w:ascii="Arial" w:hAnsi="Arial" w:cs="Arial"/>
          <w:sz w:val="20"/>
          <w:szCs w:val="20"/>
        </w:rPr>
        <w:t xml:space="preserve"> dni od daty zawiadomienia go o osiągnięciu gotowości odbioru, zawiadamiając o tym Wykonawcę. </w:t>
      </w:r>
    </w:p>
    <w:p w:rsidR="00E03EB6" w:rsidRPr="005124F2" w:rsidRDefault="00E03EB6" w:rsidP="003D5A6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24F2">
        <w:rPr>
          <w:rFonts w:ascii="Arial" w:hAnsi="Arial" w:cs="Arial"/>
          <w:sz w:val="20"/>
          <w:szCs w:val="20"/>
        </w:rPr>
        <w:t>Jeżeli w toku czynności zostaną stwierdzone wady, to Zamawiającemu przysługują następujące uprawnienia:</w:t>
      </w:r>
    </w:p>
    <w:p w:rsidR="00E03EB6" w:rsidRDefault="00E03EB6" w:rsidP="003D5A6C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Jeżeli wady nadają się do usunięcia – może odmówić odbioru do czasu usunięcia tych wad.</w:t>
      </w:r>
    </w:p>
    <w:p w:rsidR="00E03EB6" w:rsidRPr="00152D5F" w:rsidRDefault="00E03EB6" w:rsidP="003D5A6C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Jeżeli wady nie nadają się do usunięcia i jeżeli:</w:t>
      </w:r>
    </w:p>
    <w:p w:rsidR="00E03EB6" w:rsidRPr="00152D5F" w:rsidRDefault="008B1B3D" w:rsidP="003D5A6C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-</w:t>
      </w:r>
      <w:r w:rsidR="00E03EB6" w:rsidRPr="00152D5F">
        <w:rPr>
          <w:rFonts w:ascii="Arial" w:hAnsi="Arial" w:cs="Arial"/>
          <w:sz w:val="20"/>
          <w:szCs w:val="20"/>
        </w:rPr>
        <w:tab/>
        <w:t>nie uniemożliwiają one użytkowania przedmiotu odbioru zgodnie z przeznaczeniem – może obniżyć odpowiednio wysokość wynagrodzenia,</w:t>
      </w:r>
    </w:p>
    <w:p w:rsidR="00E03EB6" w:rsidRPr="00152D5F" w:rsidRDefault="008B1B3D" w:rsidP="003D5A6C">
      <w:pPr>
        <w:tabs>
          <w:tab w:val="left" w:pos="709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-</w:t>
      </w:r>
      <w:r w:rsidR="00E03EB6" w:rsidRPr="00152D5F">
        <w:rPr>
          <w:rFonts w:ascii="Arial" w:hAnsi="Arial" w:cs="Arial"/>
          <w:sz w:val="20"/>
          <w:szCs w:val="20"/>
        </w:rPr>
        <w:tab/>
        <w:t>uniemożliwiają one użytkowanie zgodnie z przeznaczeniem – może żądać wykonania przedmiotu umowy po raz drugi.</w:t>
      </w:r>
    </w:p>
    <w:p w:rsidR="00E03EB6" w:rsidRPr="00152D5F" w:rsidRDefault="00E03EB6" w:rsidP="003D5A6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Strony postanawiają, że z czynności odbioru będzie spisany protokół zawierający wszelkie ustalenia dokonane w toku odbioru.</w:t>
      </w:r>
      <w:r w:rsidR="000B7E98" w:rsidRPr="00152D5F">
        <w:rPr>
          <w:rFonts w:ascii="Arial" w:hAnsi="Arial" w:cs="Arial"/>
          <w:b/>
          <w:sz w:val="20"/>
          <w:szCs w:val="20"/>
        </w:rPr>
        <w:t xml:space="preserve"> </w:t>
      </w:r>
    </w:p>
    <w:p w:rsidR="0092021D" w:rsidRPr="00152D5F" w:rsidRDefault="0092021D" w:rsidP="003D5A6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3EB6" w:rsidRPr="00152D5F" w:rsidRDefault="00E03EB6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>§ 1</w:t>
      </w:r>
      <w:r w:rsidR="00B75F87">
        <w:rPr>
          <w:rFonts w:ascii="Arial" w:hAnsi="Arial" w:cs="Arial"/>
          <w:b/>
          <w:sz w:val="20"/>
          <w:szCs w:val="20"/>
        </w:rPr>
        <w:t>0</w:t>
      </w:r>
    </w:p>
    <w:p w:rsidR="00746691" w:rsidRPr="00152D5F" w:rsidRDefault="00746691" w:rsidP="003D5A6C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Odstąpienie od umowy </w:t>
      </w:r>
    </w:p>
    <w:p w:rsidR="00E03EB6" w:rsidRPr="00152D5F" w:rsidRDefault="00E03EB6" w:rsidP="003D5A6C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Strony postanawiają, że oprócz wypadków wymienionych w tyt. XI Kodeksu Cywilnego przysługuje im prawo odstąpienia od umowy w następujących wypadkach:</w:t>
      </w:r>
    </w:p>
    <w:p w:rsidR="00E03EB6" w:rsidRPr="00152D5F" w:rsidRDefault="00E03EB6" w:rsidP="003D5A6C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Zamawiający może odstąpić od umowy, jeżeli:</w:t>
      </w:r>
    </w:p>
    <w:p w:rsidR="00E03EB6" w:rsidRPr="00152D5F" w:rsidRDefault="00E03EB6" w:rsidP="003D5A6C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a/</w:t>
      </w:r>
      <w:r w:rsidRPr="00152D5F">
        <w:rPr>
          <w:rFonts w:ascii="Arial" w:hAnsi="Arial" w:cs="Arial"/>
          <w:sz w:val="20"/>
          <w:szCs w:val="20"/>
        </w:rPr>
        <w:tab/>
        <w:t>zostanie zgłoszona upadłość Wykonawcy,</w:t>
      </w:r>
    </w:p>
    <w:p w:rsidR="00E03EB6" w:rsidRPr="00152D5F" w:rsidRDefault="00E03EB6" w:rsidP="003D5A6C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lastRenderedPageBreak/>
        <w:t>b/</w:t>
      </w:r>
      <w:r w:rsidRPr="00152D5F">
        <w:rPr>
          <w:rFonts w:ascii="Arial" w:hAnsi="Arial" w:cs="Arial"/>
          <w:sz w:val="20"/>
          <w:szCs w:val="20"/>
        </w:rPr>
        <w:tab/>
        <w:t>zostanie wydany nakaz zajęcia majątku Wykonawcy,</w:t>
      </w:r>
    </w:p>
    <w:p w:rsidR="00E03EB6" w:rsidRPr="00152D5F" w:rsidRDefault="00E03EB6" w:rsidP="003D5A6C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c/</w:t>
      </w:r>
      <w:r w:rsidRPr="00152D5F">
        <w:rPr>
          <w:rFonts w:ascii="Arial" w:hAnsi="Arial" w:cs="Arial"/>
          <w:sz w:val="20"/>
          <w:szCs w:val="20"/>
        </w:rPr>
        <w:tab/>
        <w:t>Wykonawca przerwał realizację robót na okres 2 tygodni bez uzasadnienia,</w:t>
      </w:r>
    </w:p>
    <w:p w:rsidR="00E03EB6" w:rsidRDefault="00E03EB6" w:rsidP="003D5A6C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d/</w:t>
      </w:r>
      <w:r w:rsidRPr="00152D5F">
        <w:rPr>
          <w:rFonts w:ascii="Arial" w:hAnsi="Arial" w:cs="Arial"/>
          <w:sz w:val="20"/>
          <w:szCs w:val="20"/>
        </w:rPr>
        <w:tab/>
        <w:t>Wykonawca bez uzasadnionych przyczyn nie rozpoczął robót</w:t>
      </w:r>
      <w:r w:rsidR="002E2231">
        <w:rPr>
          <w:rFonts w:ascii="Arial" w:hAnsi="Arial" w:cs="Arial"/>
          <w:sz w:val="20"/>
          <w:szCs w:val="20"/>
        </w:rPr>
        <w:t xml:space="preserve"> do 2 tygodni od przekazania placu budowy</w:t>
      </w:r>
      <w:r w:rsidRPr="00152D5F">
        <w:rPr>
          <w:rFonts w:ascii="Arial" w:hAnsi="Arial" w:cs="Arial"/>
          <w:sz w:val="20"/>
          <w:szCs w:val="20"/>
        </w:rPr>
        <w:t>,</w:t>
      </w:r>
    </w:p>
    <w:p w:rsidR="00E03EB6" w:rsidRPr="00152D5F" w:rsidRDefault="00E03EB6" w:rsidP="003D5A6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Wykonawca może odstąpić od umowy, jeżeli:</w:t>
      </w:r>
    </w:p>
    <w:p w:rsidR="00E03EB6" w:rsidRPr="00152D5F" w:rsidRDefault="00E03EB6" w:rsidP="003D5A6C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a/</w:t>
      </w:r>
      <w:r w:rsidRPr="00152D5F">
        <w:rPr>
          <w:rFonts w:ascii="Arial" w:hAnsi="Arial" w:cs="Arial"/>
          <w:sz w:val="20"/>
          <w:szCs w:val="20"/>
        </w:rPr>
        <w:tab/>
        <w:t>Zamawiający odmawia bez uzasadnionych przyczyn odbioru robót,</w:t>
      </w:r>
    </w:p>
    <w:p w:rsidR="00E03EB6" w:rsidRPr="00152D5F" w:rsidRDefault="00E03EB6" w:rsidP="003D5A6C">
      <w:pPr>
        <w:tabs>
          <w:tab w:val="left" w:pos="709"/>
        </w:tabs>
        <w:spacing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b/</w:t>
      </w:r>
      <w:r w:rsidRPr="00152D5F">
        <w:rPr>
          <w:rFonts w:ascii="Arial" w:hAnsi="Arial" w:cs="Arial"/>
          <w:sz w:val="20"/>
          <w:szCs w:val="20"/>
        </w:rPr>
        <w:tab/>
        <w:t>Zamawiający zawiadomił Wykonawcę, iż wobec zaistnienia nieprzewidzianych okoliczności nie będzie mógł spełnić swoich zobowiązań wobec Wykonawcy.</w:t>
      </w:r>
    </w:p>
    <w:p w:rsidR="00E03EB6" w:rsidRPr="00152D5F" w:rsidRDefault="00E03EB6" w:rsidP="003D5A6C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</w:t>
      </w:r>
      <w:r w:rsidR="00B25D05" w:rsidRPr="00152D5F">
        <w:rPr>
          <w:rFonts w:ascii="Arial" w:hAnsi="Arial" w:cs="Arial"/>
          <w:sz w:val="20"/>
          <w:szCs w:val="20"/>
        </w:rPr>
        <w:t xml:space="preserve"> </w:t>
      </w:r>
      <w:r w:rsidR="005F74E1" w:rsidRPr="00152D5F">
        <w:rPr>
          <w:rFonts w:ascii="Arial" w:hAnsi="Arial" w:cs="Arial"/>
          <w:sz w:val="20"/>
          <w:szCs w:val="20"/>
        </w:rPr>
        <w:t xml:space="preserve">  </w:t>
      </w:r>
      <w:r w:rsidRPr="00152D5F">
        <w:rPr>
          <w:rFonts w:ascii="Arial" w:hAnsi="Arial" w:cs="Arial"/>
          <w:sz w:val="20"/>
          <w:szCs w:val="20"/>
        </w:rPr>
        <w:t>i powinno zawierać uzasadnienie.</w:t>
      </w:r>
    </w:p>
    <w:p w:rsidR="00E03EB6" w:rsidRPr="00152D5F" w:rsidRDefault="00E03EB6" w:rsidP="003D5A6C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 razie odstąpienia od umowy Wykonawca przy udziale Zamawiającego sporządzi protokół inwentaryzacyjny robót w toku na dzień odstąpienia oraz zabezpieczy przerwane roboty w zakresie wzajemnie uzgodnionym na koszt Strony, która spowodowała odstąpienie od umowy.</w:t>
      </w:r>
    </w:p>
    <w:p w:rsidR="00746691" w:rsidRPr="00230CC9" w:rsidRDefault="00E03EB6" w:rsidP="003D5A6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24F2">
        <w:rPr>
          <w:rFonts w:ascii="Arial" w:hAnsi="Arial" w:cs="Arial"/>
          <w:sz w:val="20"/>
          <w:szCs w:val="20"/>
        </w:rPr>
        <w:t>Strona odstępująca od umowy zobowiązana jest zawiadomić drugą stronę o zamiarze odstąpienia na dwa tygodnie prze</w:t>
      </w:r>
      <w:r w:rsidR="00487ACA" w:rsidRPr="005124F2">
        <w:rPr>
          <w:rFonts w:ascii="Arial" w:hAnsi="Arial" w:cs="Arial"/>
          <w:sz w:val="20"/>
          <w:szCs w:val="20"/>
        </w:rPr>
        <w:t>d</w:t>
      </w:r>
      <w:r w:rsidRPr="005124F2">
        <w:rPr>
          <w:rFonts w:ascii="Arial" w:hAnsi="Arial" w:cs="Arial"/>
          <w:sz w:val="20"/>
          <w:szCs w:val="20"/>
        </w:rPr>
        <w:t xml:space="preserve"> terminem odstąpienia.</w:t>
      </w:r>
    </w:p>
    <w:p w:rsidR="00230CC9" w:rsidRDefault="00230CC9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6691" w:rsidRPr="00152D5F" w:rsidRDefault="00E03EB6" w:rsidP="003D5A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§ </w:t>
      </w:r>
      <w:r w:rsidR="00746691" w:rsidRPr="00152D5F">
        <w:rPr>
          <w:rFonts w:ascii="Arial" w:hAnsi="Arial" w:cs="Arial"/>
          <w:b/>
          <w:sz w:val="20"/>
          <w:szCs w:val="20"/>
        </w:rPr>
        <w:t>1</w:t>
      </w:r>
      <w:r w:rsidR="00B75F87">
        <w:rPr>
          <w:rFonts w:ascii="Arial" w:hAnsi="Arial" w:cs="Arial"/>
          <w:b/>
          <w:sz w:val="20"/>
          <w:szCs w:val="20"/>
        </w:rPr>
        <w:t>1</w:t>
      </w:r>
      <w:r w:rsidR="00841974" w:rsidRPr="00152D5F">
        <w:rPr>
          <w:rFonts w:ascii="Arial" w:hAnsi="Arial" w:cs="Arial"/>
          <w:b/>
          <w:sz w:val="20"/>
          <w:szCs w:val="20"/>
        </w:rPr>
        <w:t xml:space="preserve"> </w:t>
      </w:r>
    </w:p>
    <w:p w:rsidR="00E03EB6" w:rsidRPr="00152D5F" w:rsidRDefault="00E75564" w:rsidP="003D5A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>I</w:t>
      </w:r>
      <w:r w:rsidR="00841974" w:rsidRPr="00152D5F">
        <w:rPr>
          <w:rFonts w:ascii="Arial" w:hAnsi="Arial" w:cs="Arial"/>
          <w:b/>
          <w:sz w:val="20"/>
          <w:szCs w:val="20"/>
        </w:rPr>
        <w:t xml:space="preserve">stotne zmiany umowy </w:t>
      </w:r>
      <w:r w:rsidRPr="00152D5F">
        <w:rPr>
          <w:rFonts w:ascii="Arial" w:hAnsi="Arial" w:cs="Arial"/>
          <w:b/>
          <w:sz w:val="20"/>
          <w:szCs w:val="20"/>
        </w:rPr>
        <w:t xml:space="preserve">oraz zasady wprowadzania zmian </w:t>
      </w:r>
    </w:p>
    <w:p w:rsidR="00315F73" w:rsidRPr="00152D5F" w:rsidRDefault="00315F73" w:rsidP="003D5A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5F73" w:rsidRPr="00152D5F" w:rsidRDefault="00315F73" w:rsidP="003D5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Strony przewidują możliwość dokonania zmian postanowień zawartej umowy w przypadku wystąpienia jednej z następujących okoliczności wymienionych poniżej z uwzględnieniem podawanych warunków ich wprowadzenia. </w:t>
      </w:r>
    </w:p>
    <w:p w:rsidR="00315F73" w:rsidRPr="00152D5F" w:rsidRDefault="00315F73" w:rsidP="003D5A6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315F73" w:rsidRPr="002D1CBA" w:rsidRDefault="00315F73" w:rsidP="003D5A6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2D1CBA">
        <w:rPr>
          <w:color w:val="auto"/>
          <w:sz w:val="20"/>
          <w:szCs w:val="20"/>
        </w:rPr>
        <w:t xml:space="preserve">Wystąpienia zmiany spowodowanej niekorzystnymi warunkami atmosferycznymi uniemożliwiającymi wykonywanie robót, w szczególności: </w:t>
      </w:r>
    </w:p>
    <w:p w:rsidR="00315F73" w:rsidRPr="00152D5F" w:rsidRDefault="00315F73" w:rsidP="003D5A6C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>a)</w:t>
      </w:r>
      <w:r w:rsidRPr="00152D5F">
        <w:rPr>
          <w:color w:val="auto"/>
          <w:sz w:val="20"/>
          <w:szCs w:val="20"/>
        </w:rPr>
        <w:tab/>
        <w:t xml:space="preserve">klęski żywiołowe, </w:t>
      </w:r>
    </w:p>
    <w:p w:rsidR="00590675" w:rsidRDefault="00315F73" w:rsidP="003D5A6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>Wystąpienia zmian będących następstwem okoliczności leżących po stronie Zamawiającego,</w:t>
      </w:r>
    </w:p>
    <w:p w:rsidR="00315F73" w:rsidRPr="00152D5F" w:rsidRDefault="00315F73" w:rsidP="003D5A6C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w szczególności: </w:t>
      </w:r>
    </w:p>
    <w:p w:rsidR="00315F73" w:rsidRPr="00152D5F" w:rsidRDefault="00315F73" w:rsidP="003D5A6C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wstrzymanie robót przez Zamawiającego na jego wyraźne żądanie, </w:t>
      </w:r>
    </w:p>
    <w:p w:rsidR="00315F73" w:rsidRPr="00152D5F" w:rsidRDefault="00315F73" w:rsidP="003D5A6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>Inne przyczyny zewnętrzne niezależne od Zamawiającego oraz wykonawcy skutkujące niemożliwością prowadzenia prac.</w:t>
      </w:r>
    </w:p>
    <w:p w:rsidR="00315F73" w:rsidRPr="00152D5F" w:rsidRDefault="00315F73" w:rsidP="003D5A6C">
      <w:pPr>
        <w:pStyle w:val="Default"/>
        <w:numPr>
          <w:ilvl w:val="4"/>
          <w:numId w:val="14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>Inne zawinione lub niezawinione działania osób lub podmiotów trzecich uniemożliwiających wykonywania przedmiotu zamówienia, których nie można było przewidzieć w dniu podpisania umowy.</w:t>
      </w:r>
    </w:p>
    <w:p w:rsidR="00DE1BC4" w:rsidRDefault="00DE1BC4" w:rsidP="003D5A6C">
      <w:pPr>
        <w:pStyle w:val="Default"/>
        <w:spacing w:line="276" w:lineRule="auto"/>
        <w:ind w:left="720"/>
        <w:jc w:val="both"/>
        <w:rPr>
          <w:b/>
          <w:color w:val="auto"/>
          <w:sz w:val="20"/>
          <w:szCs w:val="20"/>
        </w:rPr>
      </w:pPr>
    </w:p>
    <w:p w:rsidR="00315F73" w:rsidRPr="00152D5F" w:rsidRDefault="002D1CBA" w:rsidP="003D5A6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</w:t>
      </w:r>
      <w:r w:rsidR="00315F73" w:rsidRPr="00152D5F">
        <w:rPr>
          <w:b/>
          <w:color w:val="auto"/>
          <w:sz w:val="20"/>
          <w:szCs w:val="20"/>
        </w:rPr>
        <w:t xml:space="preserve">Warunki dokonania zmiany: </w:t>
      </w:r>
    </w:p>
    <w:p w:rsidR="00315F73" w:rsidRPr="00152D5F" w:rsidRDefault="00315F73" w:rsidP="003D5A6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>W przypadku wystąpienia którejkolwiek z okoliczności wymienionych w § 1</w:t>
      </w:r>
      <w:r w:rsidR="00B75F87">
        <w:rPr>
          <w:color w:val="auto"/>
          <w:sz w:val="20"/>
          <w:szCs w:val="20"/>
        </w:rPr>
        <w:t>1</w:t>
      </w:r>
      <w:r w:rsidRPr="00152D5F">
        <w:rPr>
          <w:color w:val="auto"/>
          <w:sz w:val="20"/>
          <w:szCs w:val="20"/>
        </w:rPr>
        <w:t xml:space="preserve"> pkt. 1 – </w:t>
      </w:r>
      <w:r w:rsidR="002D1CBA">
        <w:rPr>
          <w:color w:val="auto"/>
          <w:sz w:val="20"/>
          <w:szCs w:val="20"/>
        </w:rPr>
        <w:t>3</w:t>
      </w:r>
      <w:r w:rsidRPr="00152D5F">
        <w:rPr>
          <w:color w:val="auto"/>
          <w:sz w:val="20"/>
          <w:szCs w:val="20"/>
        </w:rPr>
        <w:t xml:space="preserve"> termin wykonania umowy może ulec odpowiedniemu przedłużeniu, o czas niezbędny do zakończenia wykonywania jej przedmiotu w sposób należyty, nie dłużej jednak niż o okres trwania tych okoliczności. </w:t>
      </w:r>
    </w:p>
    <w:p w:rsidR="00315F73" w:rsidRPr="00152D5F" w:rsidRDefault="00315F73" w:rsidP="003D5A6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Wprowadzenie zmiany w terminie realizacji wymaga sporządzenia stosownego aneksu, przy czym na jego zawarcie muszą wyrazić zgodę obydwie strony umowy. </w:t>
      </w:r>
    </w:p>
    <w:p w:rsidR="00315F73" w:rsidRPr="00152D5F" w:rsidRDefault="00315F73" w:rsidP="003D5A6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O zaistniałych okolicznościach uzasadniających przedłużenie terminu realizacji umowy strony są zobowiązane zawiadomić siebie niezwłocznie w formie pisemnej z podaniem przyczyny. </w:t>
      </w:r>
    </w:p>
    <w:p w:rsidR="00315F73" w:rsidRDefault="00315F73" w:rsidP="003D5A6C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315F73" w:rsidRPr="00152D5F" w:rsidRDefault="00315F73" w:rsidP="003D5A6C">
      <w:pPr>
        <w:pStyle w:val="Default"/>
        <w:numPr>
          <w:ilvl w:val="0"/>
          <w:numId w:val="28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152D5F">
        <w:rPr>
          <w:b/>
          <w:color w:val="auto"/>
          <w:sz w:val="20"/>
          <w:szCs w:val="20"/>
        </w:rPr>
        <w:t xml:space="preserve">Inne zmiany dotyczące sposobu spełnienia świadczenia </w:t>
      </w:r>
    </w:p>
    <w:p w:rsidR="00315F73" w:rsidRPr="005124F2" w:rsidRDefault="00315F73" w:rsidP="003D5A6C">
      <w:pPr>
        <w:pStyle w:val="Default"/>
        <w:spacing w:line="276" w:lineRule="auto"/>
        <w:ind w:left="284"/>
        <w:jc w:val="both"/>
        <w:rPr>
          <w:color w:val="auto"/>
          <w:sz w:val="20"/>
          <w:szCs w:val="20"/>
        </w:rPr>
      </w:pPr>
      <w:r w:rsidRPr="005124F2">
        <w:rPr>
          <w:color w:val="auto"/>
          <w:sz w:val="20"/>
          <w:szCs w:val="20"/>
        </w:rPr>
        <w:t xml:space="preserve">Zmiany technologiczne, w szczególności: </w:t>
      </w:r>
    </w:p>
    <w:p w:rsidR="00315F73" w:rsidRPr="005124F2" w:rsidRDefault="00315F73" w:rsidP="003D5A6C">
      <w:pPr>
        <w:pStyle w:val="Default"/>
        <w:numPr>
          <w:ilvl w:val="2"/>
          <w:numId w:val="15"/>
        </w:numPr>
        <w:spacing w:line="276" w:lineRule="auto"/>
        <w:ind w:left="568" w:hanging="284"/>
        <w:jc w:val="both"/>
        <w:rPr>
          <w:color w:val="auto"/>
          <w:sz w:val="20"/>
          <w:szCs w:val="20"/>
        </w:rPr>
      </w:pPr>
      <w:r w:rsidRPr="005124F2">
        <w:rPr>
          <w:color w:val="auto"/>
          <w:sz w:val="20"/>
          <w:szCs w:val="20"/>
        </w:rPr>
        <w:t>konieczność zrealizowania przedmiotu umowy przy zastosowaniu innych rozwiązań technicznych/</w:t>
      </w:r>
      <w:r w:rsidR="005124F2" w:rsidRPr="005124F2">
        <w:rPr>
          <w:color w:val="auto"/>
          <w:sz w:val="20"/>
          <w:szCs w:val="20"/>
        </w:rPr>
        <w:t xml:space="preserve"> </w:t>
      </w:r>
      <w:r w:rsidRPr="005124F2">
        <w:rPr>
          <w:color w:val="auto"/>
          <w:sz w:val="20"/>
          <w:szCs w:val="20"/>
        </w:rPr>
        <w:t xml:space="preserve">technologicznych niż wskazane w dokumentacji technicznej, w sytuacji, gdyby zastosowanie przewidzianych rozwiązań groziłoby niewykonaniem lub wadliwym wykonaniem przedmiotu umowy. </w:t>
      </w:r>
    </w:p>
    <w:p w:rsidR="00315F73" w:rsidRPr="005124F2" w:rsidRDefault="00315F73" w:rsidP="003D5A6C">
      <w:pPr>
        <w:pStyle w:val="Default"/>
        <w:numPr>
          <w:ilvl w:val="2"/>
          <w:numId w:val="15"/>
        </w:numPr>
        <w:spacing w:line="276" w:lineRule="auto"/>
        <w:ind w:left="568" w:hanging="284"/>
        <w:jc w:val="both"/>
        <w:rPr>
          <w:color w:val="auto"/>
          <w:sz w:val="20"/>
          <w:szCs w:val="20"/>
        </w:rPr>
      </w:pPr>
      <w:r w:rsidRPr="005124F2">
        <w:rPr>
          <w:color w:val="auto"/>
          <w:sz w:val="20"/>
          <w:szCs w:val="20"/>
        </w:rPr>
        <w:t xml:space="preserve">konieczność zrealizowania przedmiotu umowy przy zastosowaniu innych rozwiązań technicznych lub materiałowych ze względu na zmiany obowiązującego prawa. </w:t>
      </w:r>
    </w:p>
    <w:p w:rsidR="00A127DF" w:rsidRDefault="00315F73" w:rsidP="003D5A6C">
      <w:pPr>
        <w:pStyle w:val="Default"/>
        <w:spacing w:line="276" w:lineRule="auto"/>
        <w:ind w:left="568"/>
        <w:jc w:val="both"/>
        <w:rPr>
          <w:color w:val="auto"/>
          <w:sz w:val="20"/>
          <w:szCs w:val="20"/>
        </w:rPr>
      </w:pPr>
      <w:r w:rsidRPr="005124F2">
        <w:rPr>
          <w:color w:val="auto"/>
          <w:sz w:val="20"/>
          <w:szCs w:val="20"/>
        </w:rPr>
        <w:lastRenderedPageBreak/>
        <w:t>Powyższe zmiany określone w § 1</w:t>
      </w:r>
      <w:r w:rsidR="00B75F87">
        <w:rPr>
          <w:color w:val="auto"/>
          <w:sz w:val="20"/>
          <w:szCs w:val="20"/>
        </w:rPr>
        <w:t>1</w:t>
      </w:r>
      <w:r w:rsidRPr="005124F2">
        <w:rPr>
          <w:color w:val="auto"/>
          <w:sz w:val="20"/>
          <w:szCs w:val="20"/>
        </w:rPr>
        <w:t xml:space="preserve">  będą wprowadzane wyłącznie w zakresie umożliwiającym oddanie</w:t>
      </w:r>
      <w:r w:rsidRPr="00152D5F">
        <w:rPr>
          <w:color w:val="auto"/>
          <w:sz w:val="20"/>
          <w:szCs w:val="20"/>
        </w:rPr>
        <w:t xml:space="preserve"> przedmiotu umowy do użytkowania, a Zamawiający może ponieść ryzyko zwiększenia wynagrodzenia</w:t>
      </w:r>
    </w:p>
    <w:p w:rsidR="00315F73" w:rsidRPr="00152D5F" w:rsidRDefault="00315F73" w:rsidP="003D5A6C">
      <w:pPr>
        <w:pStyle w:val="Default"/>
        <w:spacing w:line="276" w:lineRule="auto"/>
        <w:ind w:left="568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z tytułu takich zmian wyłącznie w kwocie równej zwiększonym z tego powodu kosztom. </w:t>
      </w:r>
    </w:p>
    <w:p w:rsidR="00315F73" w:rsidRPr="00152D5F" w:rsidRDefault="00315F73" w:rsidP="003D5A6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315F73" w:rsidRPr="005124F2" w:rsidRDefault="002D1CBA" w:rsidP="003D5A6C">
      <w:pPr>
        <w:pStyle w:val="Default"/>
        <w:numPr>
          <w:ilvl w:val="0"/>
          <w:numId w:val="28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5124F2">
        <w:rPr>
          <w:b/>
          <w:color w:val="auto"/>
          <w:sz w:val="20"/>
          <w:szCs w:val="20"/>
        </w:rPr>
        <w:t>P</w:t>
      </w:r>
      <w:r w:rsidR="00315F73" w:rsidRPr="005124F2">
        <w:rPr>
          <w:b/>
          <w:color w:val="auto"/>
          <w:sz w:val="20"/>
          <w:szCs w:val="20"/>
        </w:rPr>
        <w:t xml:space="preserve">ozostałe zmiany w zakresie zmiany wynagrodzenia </w:t>
      </w:r>
    </w:p>
    <w:p w:rsidR="00315F73" w:rsidRPr="00230CC9" w:rsidRDefault="00315F73" w:rsidP="003D5A6C">
      <w:pPr>
        <w:numPr>
          <w:ilvl w:val="0"/>
          <w:numId w:val="30"/>
        </w:numPr>
        <w:spacing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230CC9">
        <w:rPr>
          <w:rFonts w:ascii="Arial" w:hAnsi="Arial" w:cs="Arial"/>
          <w:sz w:val="20"/>
          <w:szCs w:val="20"/>
        </w:rPr>
        <w:t xml:space="preserve">rezygnacja przez Zamawiającego z realizacji części przedmiotu umowy.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 </w:t>
      </w:r>
    </w:p>
    <w:p w:rsidR="00315F73" w:rsidRPr="00152D5F" w:rsidRDefault="00315F73" w:rsidP="003D5A6C">
      <w:pPr>
        <w:numPr>
          <w:ilvl w:val="0"/>
          <w:numId w:val="30"/>
        </w:numPr>
        <w:spacing w:line="276" w:lineRule="auto"/>
        <w:ind w:left="720" w:right="-1"/>
        <w:jc w:val="both"/>
        <w:rPr>
          <w:rFonts w:ascii="Arial" w:hAnsi="Arial" w:cs="Arial"/>
          <w:b/>
          <w:sz w:val="20"/>
          <w:szCs w:val="20"/>
        </w:rPr>
      </w:pPr>
      <w:r w:rsidRPr="002D1CBA">
        <w:rPr>
          <w:rFonts w:ascii="Arial" w:hAnsi="Arial" w:cs="Arial"/>
          <w:sz w:val="20"/>
          <w:szCs w:val="20"/>
        </w:rPr>
        <w:t xml:space="preserve">Zamawiający dopuszcza wprowadzenie zmiany materiałów urządzeń przedstawionych w ofercie przetargowej, pod warunkiem że zmiany te będą korzystne dla zamawiającego. Będą to, przykładowo </w:t>
      </w:r>
      <w:r w:rsidRPr="00152D5F">
        <w:rPr>
          <w:rFonts w:ascii="Arial" w:hAnsi="Arial" w:cs="Arial"/>
          <w:sz w:val="20"/>
          <w:szCs w:val="20"/>
        </w:rPr>
        <w:t xml:space="preserve">okoliczności: </w:t>
      </w:r>
    </w:p>
    <w:p w:rsidR="00315F73" w:rsidRPr="00152D5F" w:rsidRDefault="00315F73" w:rsidP="003D5A6C">
      <w:pPr>
        <w:pStyle w:val="Default"/>
        <w:spacing w:line="276" w:lineRule="auto"/>
        <w:ind w:left="786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-powodujące obniżenie kosztu ponoszonego przez zamawiającego na eksploatację i konserwację wykonanego przedmiotu umowy, </w:t>
      </w:r>
    </w:p>
    <w:p w:rsidR="00315F73" w:rsidRPr="00152D5F" w:rsidRDefault="00315F73" w:rsidP="003D5A6C">
      <w:pPr>
        <w:pStyle w:val="Default"/>
        <w:spacing w:line="276" w:lineRule="auto"/>
        <w:ind w:left="786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-powodujące poprawienie parametrów technicznych </w:t>
      </w:r>
    </w:p>
    <w:p w:rsidR="00315F73" w:rsidRPr="00152D5F" w:rsidRDefault="00315F73" w:rsidP="003D5A6C">
      <w:pPr>
        <w:pStyle w:val="Default"/>
        <w:spacing w:line="276" w:lineRule="auto"/>
        <w:ind w:left="786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 xml:space="preserve">-wynikające z aktualizacji rozwiązań z uwagi na postęp technologiczny lub zmiany obowiązujących przepisów. </w:t>
      </w:r>
    </w:p>
    <w:p w:rsidR="00315F73" w:rsidRPr="00152D5F" w:rsidRDefault="00315F73" w:rsidP="003D5A6C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</w:p>
    <w:p w:rsidR="00315F73" w:rsidRPr="00152D5F" w:rsidRDefault="00315F73" w:rsidP="003D5A6C">
      <w:pPr>
        <w:pStyle w:val="Default"/>
        <w:spacing w:line="276" w:lineRule="auto"/>
        <w:ind w:left="870"/>
        <w:jc w:val="both"/>
        <w:rPr>
          <w:color w:val="auto"/>
          <w:sz w:val="20"/>
          <w:szCs w:val="20"/>
        </w:rPr>
      </w:pPr>
      <w:r w:rsidRPr="00152D5F">
        <w:rPr>
          <w:color w:val="auto"/>
          <w:sz w:val="20"/>
          <w:szCs w:val="20"/>
        </w:rPr>
        <w:t>Wszystkie powyższe postanowienia stanowią katalog zmian</w:t>
      </w:r>
      <w:r w:rsidR="00EA1B65">
        <w:rPr>
          <w:color w:val="auto"/>
          <w:sz w:val="20"/>
          <w:szCs w:val="20"/>
        </w:rPr>
        <w:t>,</w:t>
      </w:r>
      <w:r w:rsidRPr="00152D5F">
        <w:rPr>
          <w:color w:val="auto"/>
          <w:sz w:val="20"/>
          <w:szCs w:val="20"/>
        </w:rPr>
        <w:t xml:space="preserve"> na które Zamawiający może wyrazić zgodę. Nie stanowią jednocześnie zobowiązania do wyrażenia takiej zgody. Wykonawca przed przystąpieniem do wprowadzenia jakichkolwiek zmian musi uzyskać bezwarunkową pisemną zgodę Zamawiającego. </w:t>
      </w:r>
    </w:p>
    <w:p w:rsidR="0054188F" w:rsidRPr="00152D5F" w:rsidRDefault="0054188F" w:rsidP="003D5A6C">
      <w:pPr>
        <w:pStyle w:val="Default"/>
        <w:spacing w:line="276" w:lineRule="auto"/>
        <w:ind w:left="510"/>
        <w:jc w:val="both"/>
        <w:rPr>
          <w:color w:val="auto"/>
          <w:sz w:val="20"/>
          <w:szCs w:val="20"/>
        </w:rPr>
      </w:pPr>
    </w:p>
    <w:p w:rsidR="002476E7" w:rsidRPr="00152D5F" w:rsidRDefault="002476E7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95689">
        <w:rPr>
          <w:rFonts w:ascii="Arial" w:hAnsi="Arial" w:cs="Arial"/>
          <w:b/>
          <w:sz w:val="20"/>
          <w:szCs w:val="20"/>
        </w:rPr>
        <w:t>§ 1</w:t>
      </w:r>
      <w:r w:rsidR="00B75F87" w:rsidRPr="00895689">
        <w:rPr>
          <w:rFonts w:ascii="Arial" w:hAnsi="Arial" w:cs="Arial"/>
          <w:b/>
          <w:sz w:val="20"/>
          <w:szCs w:val="20"/>
        </w:rPr>
        <w:t>2</w:t>
      </w:r>
    </w:p>
    <w:p w:rsidR="002476E7" w:rsidRPr="00152D5F" w:rsidRDefault="002476E7" w:rsidP="003D5A6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Postanowienia ogólne </w:t>
      </w:r>
    </w:p>
    <w:p w:rsidR="002476E7" w:rsidRPr="00152D5F" w:rsidRDefault="002476E7" w:rsidP="003D5A6C">
      <w:pPr>
        <w:numPr>
          <w:ilvl w:val="1"/>
          <w:numId w:val="16"/>
        </w:numPr>
        <w:tabs>
          <w:tab w:val="clear" w:pos="1080"/>
          <w:tab w:val="num" w:pos="360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Właściwym do rozpatrywania sporów wynikłych na tle realizacji niniejszej umowy jest właściwy Sąd dla siedziby Zamawiającego.</w:t>
      </w:r>
    </w:p>
    <w:p w:rsidR="002476E7" w:rsidRPr="00152D5F" w:rsidRDefault="002476E7" w:rsidP="003D5A6C">
      <w:pPr>
        <w:numPr>
          <w:ilvl w:val="1"/>
          <w:numId w:val="16"/>
        </w:numPr>
        <w:tabs>
          <w:tab w:val="clear" w:pos="1080"/>
          <w:tab w:val="num" w:pos="360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Wszelkie zmiany niniejszej umowy będą się odbywały w formie pisemnej za zgodą obydwu Stron.</w:t>
      </w:r>
    </w:p>
    <w:p w:rsidR="002476E7" w:rsidRPr="00152D5F" w:rsidRDefault="002476E7" w:rsidP="003D5A6C">
      <w:pPr>
        <w:numPr>
          <w:ilvl w:val="1"/>
          <w:numId w:val="16"/>
        </w:numPr>
        <w:tabs>
          <w:tab w:val="clear" w:pos="1080"/>
          <w:tab w:val="num" w:pos="360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>Zabrania się cesji wierzytelności wynikających z niniejszej umowy na osoby trzecie bez pisemnej zgody Zamawiającego.</w:t>
      </w:r>
    </w:p>
    <w:p w:rsidR="002476E7" w:rsidRPr="00152D5F" w:rsidRDefault="002476E7" w:rsidP="003D5A6C">
      <w:pPr>
        <w:numPr>
          <w:ilvl w:val="1"/>
          <w:numId w:val="16"/>
        </w:numPr>
        <w:tabs>
          <w:tab w:val="clear" w:pos="1080"/>
          <w:tab w:val="num" w:pos="360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W sprawach nie uregulowanych niniejszą umową mają zastosowanie przepisy Kodeksu Cywilnego oraz </w:t>
      </w:r>
      <w:r w:rsidR="00D6228D">
        <w:rPr>
          <w:rFonts w:ascii="Arial" w:hAnsi="Arial" w:cs="Arial"/>
          <w:sz w:val="20"/>
          <w:szCs w:val="20"/>
        </w:rPr>
        <w:t xml:space="preserve">      </w:t>
      </w:r>
      <w:r w:rsidRPr="00152D5F">
        <w:rPr>
          <w:rFonts w:ascii="Arial" w:hAnsi="Arial" w:cs="Arial"/>
          <w:sz w:val="20"/>
          <w:szCs w:val="20"/>
        </w:rPr>
        <w:t>w sprawach procesowych przepisy Kodeksu Postępowania Cywilnego.</w:t>
      </w:r>
    </w:p>
    <w:p w:rsidR="00D6228D" w:rsidRDefault="002476E7" w:rsidP="003D5A6C">
      <w:pPr>
        <w:numPr>
          <w:ilvl w:val="1"/>
          <w:numId w:val="16"/>
        </w:numPr>
        <w:tabs>
          <w:tab w:val="clear" w:pos="1080"/>
          <w:tab w:val="num" w:pos="360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52D5F">
        <w:rPr>
          <w:rFonts w:ascii="Arial" w:hAnsi="Arial" w:cs="Arial"/>
          <w:sz w:val="20"/>
          <w:szCs w:val="20"/>
        </w:rPr>
        <w:t xml:space="preserve">Umowę sporządza się w dwóch  jednobrzmiących egzemplarzach po jednym dla każdej ze Stron. </w:t>
      </w:r>
    </w:p>
    <w:p w:rsidR="00702897" w:rsidRPr="00212A44" w:rsidRDefault="002476E7" w:rsidP="003D5A6C">
      <w:pPr>
        <w:numPr>
          <w:ilvl w:val="1"/>
          <w:numId w:val="16"/>
        </w:numPr>
        <w:tabs>
          <w:tab w:val="clear" w:pos="1080"/>
          <w:tab w:val="num" w:pos="360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2A44">
        <w:rPr>
          <w:rFonts w:ascii="Arial" w:hAnsi="Arial" w:cs="Arial"/>
          <w:sz w:val="20"/>
          <w:szCs w:val="20"/>
        </w:rPr>
        <w:t>Załączniki do umo</w:t>
      </w:r>
      <w:r w:rsidR="005F509D" w:rsidRPr="00212A44">
        <w:rPr>
          <w:rFonts w:ascii="Arial" w:hAnsi="Arial" w:cs="Arial"/>
          <w:sz w:val="20"/>
          <w:szCs w:val="20"/>
        </w:rPr>
        <w:t>wy zostały określone w § 1 pkt.1.</w:t>
      </w:r>
    </w:p>
    <w:p w:rsidR="00D459E1" w:rsidRPr="00D459E1" w:rsidRDefault="00D459E1" w:rsidP="003D5A6C">
      <w:pPr>
        <w:numPr>
          <w:ilvl w:val="0"/>
          <w:numId w:val="36"/>
        </w:num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 w:rsidRPr="00D459E1">
        <w:rPr>
          <w:rFonts w:ascii="Arial" w:hAnsi="Arial" w:cs="Arial"/>
          <w:sz w:val="20"/>
          <w:szCs w:val="20"/>
        </w:rPr>
        <w:t xml:space="preserve">Klauzula informacyjna z art. 13 „RODO” </w:t>
      </w:r>
    </w:p>
    <w:p w:rsidR="00702897" w:rsidRPr="00152D5F" w:rsidRDefault="00D459E1" w:rsidP="003D5A6C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59E1">
        <w:rPr>
          <w:rFonts w:ascii="Arial" w:hAnsi="Arial" w:cs="Arial"/>
          <w:sz w:val="20"/>
          <w:szCs w:val="20"/>
        </w:rPr>
        <w:t>Administratorem Pani/Pana danych osobowych jest Nadleśnictwo Nawojowa   ul. Lipowa 1, 33-335 Nawojowa. Pani/Pana dane osobowe będą przetwarzane w celu realizacji obowiązku prawnego ciążącego na Administratorze na podstawie art. 6 ust. 1 lit. c Ogólnego rozporządzenia o ochronie danych osobowych (RODO), w związku z zamówieniem publicznym pn. „</w:t>
      </w:r>
      <w:r w:rsidR="000A3235" w:rsidRPr="000A3235">
        <w:rPr>
          <w:rFonts w:ascii="Arial" w:hAnsi="Arial" w:cs="Arial"/>
          <w:sz w:val="20"/>
          <w:szCs w:val="20"/>
        </w:rPr>
        <w:t>Remont przepustów drogi leśnej nr 6 w leśnictwie Bogusza (nr inw. 220/146) w ramach likwidacji szkody żywiołowej</w:t>
      </w:r>
      <w:r w:rsidR="00FC4C7C" w:rsidRPr="00FC4C7C">
        <w:rPr>
          <w:rFonts w:ascii="Arial" w:hAnsi="Arial" w:cs="Arial"/>
          <w:sz w:val="20"/>
          <w:szCs w:val="20"/>
        </w:rPr>
        <w:t>”</w:t>
      </w:r>
      <w:r w:rsidRPr="00D459E1">
        <w:rPr>
          <w:rFonts w:ascii="Arial" w:hAnsi="Arial" w:cs="Arial"/>
          <w:sz w:val="20"/>
          <w:szCs w:val="20"/>
        </w:rPr>
        <w:t>. Więcej informacji, na temat przetwarzania danych osobowych przez Administratora oraz opis przysługujących Pani/Panu praw z tego tytułu, są d</w:t>
      </w:r>
      <w:r w:rsidR="000A3235">
        <w:rPr>
          <w:rFonts w:ascii="Arial" w:hAnsi="Arial" w:cs="Arial"/>
          <w:sz w:val="20"/>
          <w:szCs w:val="20"/>
        </w:rPr>
        <w:t xml:space="preserve">ostępne na stronie internetowej </w:t>
      </w:r>
      <w:r w:rsidRPr="00D459E1">
        <w:rPr>
          <w:rFonts w:ascii="Arial" w:hAnsi="Arial" w:cs="Arial"/>
          <w:sz w:val="20"/>
          <w:szCs w:val="20"/>
        </w:rPr>
        <w:t xml:space="preserve">www.nawojowa.krakow.lasy.gov.pl lub na tablicy informacyjnej </w:t>
      </w:r>
      <w:r w:rsidR="000A3235">
        <w:rPr>
          <w:rFonts w:ascii="Arial" w:hAnsi="Arial" w:cs="Arial"/>
          <w:sz w:val="20"/>
          <w:szCs w:val="20"/>
        </w:rPr>
        <w:br/>
      </w:r>
      <w:r w:rsidRPr="00D459E1">
        <w:rPr>
          <w:rFonts w:ascii="Arial" w:hAnsi="Arial" w:cs="Arial"/>
          <w:sz w:val="20"/>
          <w:szCs w:val="20"/>
        </w:rPr>
        <w:t>w siedzibie Administratora.</w:t>
      </w:r>
    </w:p>
    <w:p w:rsidR="009A508C" w:rsidRPr="00152D5F" w:rsidRDefault="009A508C" w:rsidP="003D5A6C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A508C" w:rsidRPr="00152D5F" w:rsidRDefault="009A508C" w:rsidP="003D5A6C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A508C" w:rsidRDefault="009A508C" w:rsidP="003D5A6C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4248E" w:rsidRDefault="0024248E" w:rsidP="003D5A6C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4248E" w:rsidRPr="00152D5F" w:rsidRDefault="0024248E" w:rsidP="003D5A6C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D20E8" w:rsidRPr="00152D5F" w:rsidRDefault="00BD20E8" w:rsidP="003D5A6C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03EB6" w:rsidRPr="00152D5F" w:rsidRDefault="004562C0" w:rsidP="003D5A6C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52D5F">
        <w:rPr>
          <w:rFonts w:ascii="Arial" w:hAnsi="Arial" w:cs="Arial"/>
          <w:b/>
          <w:sz w:val="20"/>
          <w:szCs w:val="20"/>
        </w:rPr>
        <w:t xml:space="preserve">              …………………………….</w:t>
      </w:r>
      <w:r w:rsidRPr="00152D5F">
        <w:rPr>
          <w:rFonts w:ascii="Arial" w:hAnsi="Arial" w:cs="Arial"/>
          <w:b/>
          <w:sz w:val="20"/>
          <w:szCs w:val="20"/>
        </w:rPr>
        <w:tab/>
      </w:r>
      <w:r w:rsidRPr="00152D5F">
        <w:rPr>
          <w:rFonts w:ascii="Arial" w:hAnsi="Arial" w:cs="Arial"/>
          <w:b/>
          <w:sz w:val="20"/>
          <w:szCs w:val="20"/>
        </w:rPr>
        <w:tab/>
      </w:r>
      <w:r w:rsidRPr="00152D5F">
        <w:rPr>
          <w:rFonts w:ascii="Arial" w:hAnsi="Arial" w:cs="Arial"/>
          <w:b/>
          <w:sz w:val="20"/>
          <w:szCs w:val="20"/>
        </w:rPr>
        <w:tab/>
      </w:r>
      <w:r w:rsidRPr="00152D5F">
        <w:rPr>
          <w:rFonts w:ascii="Arial" w:hAnsi="Arial" w:cs="Arial"/>
          <w:b/>
          <w:sz w:val="20"/>
          <w:szCs w:val="20"/>
        </w:rPr>
        <w:tab/>
        <w:t>…………………………………</w:t>
      </w:r>
      <w:r w:rsidRPr="00152D5F">
        <w:rPr>
          <w:rFonts w:ascii="Arial" w:hAnsi="Arial" w:cs="Arial"/>
          <w:b/>
          <w:sz w:val="20"/>
          <w:szCs w:val="20"/>
        </w:rPr>
        <w:tab/>
      </w:r>
    </w:p>
    <w:p w:rsidR="00152D5F" w:rsidRPr="00152D5F" w:rsidRDefault="00E03EB6" w:rsidP="003D5A6C">
      <w:pPr>
        <w:pStyle w:val="Tekstpodstawowy3"/>
        <w:tabs>
          <w:tab w:val="left" w:pos="1134"/>
          <w:tab w:val="left" w:pos="6300"/>
        </w:tabs>
        <w:spacing w:line="276" w:lineRule="auto"/>
        <w:rPr>
          <w:rFonts w:ascii="Arial" w:hAnsi="Arial" w:cs="Arial"/>
          <w:szCs w:val="20"/>
          <w:lang w:eastAsia="pl-PL"/>
        </w:rPr>
      </w:pPr>
      <w:r w:rsidRPr="00152D5F">
        <w:rPr>
          <w:rFonts w:ascii="Arial" w:hAnsi="Arial" w:cs="Arial"/>
          <w:szCs w:val="20"/>
        </w:rPr>
        <w:tab/>
        <w:t>WYKONAWCA:</w:t>
      </w:r>
      <w:r w:rsidRPr="00152D5F">
        <w:rPr>
          <w:rFonts w:ascii="Arial" w:hAnsi="Arial" w:cs="Arial"/>
          <w:szCs w:val="20"/>
        </w:rPr>
        <w:tab/>
        <w:t>ZAMAWIAJĄCY:</w:t>
      </w:r>
    </w:p>
    <w:sectPr w:rsidR="00152D5F" w:rsidRPr="00152D5F" w:rsidSect="00F02133">
      <w:headerReference w:type="default" r:id="rId8"/>
      <w:footerReference w:type="even" r:id="rId9"/>
      <w:footerReference w:type="default" r:id="rId10"/>
      <w:pgSz w:w="12240" w:h="15840" w:code="1"/>
      <w:pgMar w:top="993" w:right="900" w:bottom="1276" w:left="1418" w:header="284" w:footer="28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35" w:rsidRDefault="009A4D35">
      <w:r>
        <w:separator/>
      </w:r>
    </w:p>
  </w:endnote>
  <w:endnote w:type="continuationSeparator" w:id="0">
    <w:p w:rsidR="009A4D35" w:rsidRDefault="009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8C" w:rsidRDefault="004E00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8C" w:rsidRDefault="004E00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8C" w:rsidRDefault="004E00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935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E008C" w:rsidRDefault="004E00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35" w:rsidRDefault="009A4D35">
      <w:r>
        <w:separator/>
      </w:r>
    </w:p>
  </w:footnote>
  <w:footnote w:type="continuationSeparator" w:id="0">
    <w:p w:rsidR="009A4D35" w:rsidRDefault="009A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B" w:rsidRPr="00653DAE" w:rsidRDefault="00D03A1B" w:rsidP="0039309A">
    <w:pPr>
      <w:rPr>
        <w:rFonts w:ascii="Arial" w:hAnsi="Arial" w:cs="Arial"/>
        <w:b/>
        <w:color w:val="AEAAAA"/>
        <w:sz w:val="18"/>
        <w:szCs w:val="18"/>
      </w:rPr>
    </w:pPr>
  </w:p>
  <w:p w:rsidR="00D03A1B" w:rsidRPr="00F57EBE" w:rsidRDefault="00D03A1B" w:rsidP="00D03A1B">
    <w:pPr>
      <w:rPr>
        <w:rFonts w:ascii="Arial" w:hAnsi="Arial" w:cs="Arial"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F5A"/>
      </v:shape>
    </w:pict>
  </w:numPicBullet>
  <w:abstractNum w:abstractNumId="0" w15:restartNumberingAfterBreak="0">
    <w:nsid w:val="FFFFFF89"/>
    <w:multiLevelType w:val="singleLevel"/>
    <w:tmpl w:val="7FAA1C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57626A1"/>
    <w:multiLevelType w:val="hybridMultilevel"/>
    <w:tmpl w:val="FCFE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67FFD"/>
    <w:multiLevelType w:val="multilevel"/>
    <w:tmpl w:val="9072F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C469A0"/>
    <w:multiLevelType w:val="hybridMultilevel"/>
    <w:tmpl w:val="7EFA996E"/>
    <w:lvl w:ilvl="0" w:tplc="1B9CA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7259B"/>
    <w:multiLevelType w:val="hybridMultilevel"/>
    <w:tmpl w:val="B76E9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D12396"/>
    <w:multiLevelType w:val="hybridMultilevel"/>
    <w:tmpl w:val="95AA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3A62"/>
    <w:multiLevelType w:val="hybridMultilevel"/>
    <w:tmpl w:val="95AA1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226A2"/>
    <w:multiLevelType w:val="singleLevel"/>
    <w:tmpl w:val="D47C19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9" w15:restartNumberingAfterBreak="0">
    <w:nsid w:val="0D535AF0"/>
    <w:multiLevelType w:val="multilevel"/>
    <w:tmpl w:val="CDBC49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B856B38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E1AFE"/>
    <w:multiLevelType w:val="hybridMultilevel"/>
    <w:tmpl w:val="65D27F24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3E48A0"/>
    <w:multiLevelType w:val="multilevel"/>
    <w:tmpl w:val="228A5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207"/>
        </w:tabs>
        <w:ind w:left="20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36E5AF9"/>
    <w:multiLevelType w:val="hybridMultilevel"/>
    <w:tmpl w:val="19DA1026"/>
    <w:lvl w:ilvl="0" w:tplc="81726B9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18A6"/>
    <w:multiLevelType w:val="hybridMultilevel"/>
    <w:tmpl w:val="BA665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B7BB3"/>
    <w:multiLevelType w:val="multilevel"/>
    <w:tmpl w:val="AB464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E507BD"/>
    <w:multiLevelType w:val="hybridMultilevel"/>
    <w:tmpl w:val="9DF8DAB0"/>
    <w:lvl w:ilvl="0" w:tplc="4B4E557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5AF6"/>
    <w:multiLevelType w:val="hybridMultilevel"/>
    <w:tmpl w:val="B0809D5A"/>
    <w:lvl w:ilvl="0" w:tplc="0E181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A11986"/>
    <w:multiLevelType w:val="hybridMultilevel"/>
    <w:tmpl w:val="FBE08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176B8"/>
    <w:multiLevelType w:val="multilevel"/>
    <w:tmpl w:val="03F6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D3D09"/>
    <w:multiLevelType w:val="singleLevel"/>
    <w:tmpl w:val="62667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7F01F2"/>
    <w:multiLevelType w:val="singleLevel"/>
    <w:tmpl w:val="E078DE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22" w15:restartNumberingAfterBreak="0">
    <w:nsid w:val="38CD4B59"/>
    <w:multiLevelType w:val="hybridMultilevel"/>
    <w:tmpl w:val="C93EC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60C3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3504E"/>
    <w:multiLevelType w:val="hybridMultilevel"/>
    <w:tmpl w:val="5C708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674113"/>
    <w:multiLevelType w:val="hybridMultilevel"/>
    <w:tmpl w:val="694A94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5B1524"/>
    <w:multiLevelType w:val="hybridMultilevel"/>
    <w:tmpl w:val="967EC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367A0"/>
    <w:multiLevelType w:val="multilevel"/>
    <w:tmpl w:val="8272F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4FF1AD4"/>
    <w:multiLevelType w:val="singleLevel"/>
    <w:tmpl w:val="C8C60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</w:abstractNum>
  <w:abstractNum w:abstractNumId="28" w15:restartNumberingAfterBreak="0">
    <w:nsid w:val="45701794"/>
    <w:multiLevelType w:val="hybridMultilevel"/>
    <w:tmpl w:val="84949846"/>
    <w:lvl w:ilvl="0" w:tplc="8CDC47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72BC9"/>
    <w:multiLevelType w:val="hybridMultilevel"/>
    <w:tmpl w:val="BD3E8BB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C0E7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573390"/>
    <w:multiLevelType w:val="hybridMultilevel"/>
    <w:tmpl w:val="B80079F4"/>
    <w:lvl w:ilvl="0" w:tplc="2CF64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E5C4F"/>
    <w:multiLevelType w:val="hybridMultilevel"/>
    <w:tmpl w:val="EB085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AD8B3B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BDAA9A8E">
      <w:start w:val="1"/>
      <w:numFmt w:val="lowerLetter"/>
      <w:lvlText w:val="%3)"/>
      <w:lvlJc w:val="left"/>
      <w:pPr>
        <w:ind w:left="2535" w:hanging="555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E590B"/>
    <w:multiLevelType w:val="hybridMultilevel"/>
    <w:tmpl w:val="67D4B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03CDB"/>
    <w:multiLevelType w:val="hybridMultilevel"/>
    <w:tmpl w:val="EB28E6B6"/>
    <w:lvl w:ilvl="0" w:tplc="875A2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31EB0"/>
    <w:multiLevelType w:val="hybridMultilevel"/>
    <w:tmpl w:val="6AE690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4E7285"/>
    <w:multiLevelType w:val="hybridMultilevel"/>
    <w:tmpl w:val="4E906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C6C62">
      <w:start w:val="1"/>
      <w:numFmt w:val="bullet"/>
      <w:pStyle w:val="Listapunktowana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44221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ED3260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8AAA508">
      <w:start w:val="4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DCA6810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A2453"/>
    <w:multiLevelType w:val="hybridMultilevel"/>
    <w:tmpl w:val="5FC0A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0EE4"/>
    <w:multiLevelType w:val="hybridMultilevel"/>
    <w:tmpl w:val="4252D5D8"/>
    <w:lvl w:ilvl="0" w:tplc="78BAE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61789"/>
    <w:multiLevelType w:val="hybridMultilevel"/>
    <w:tmpl w:val="8A0A1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230C"/>
    <w:multiLevelType w:val="hybridMultilevel"/>
    <w:tmpl w:val="5A420F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7"/>
  </w:num>
  <w:num w:numId="4">
    <w:abstractNumId w:val="8"/>
  </w:num>
  <w:num w:numId="5">
    <w:abstractNumId w:val="21"/>
  </w:num>
  <w:num w:numId="6">
    <w:abstractNumId w:val="15"/>
  </w:num>
  <w:num w:numId="7">
    <w:abstractNumId w:val="20"/>
  </w:num>
  <w:num w:numId="8">
    <w:abstractNumId w:val="17"/>
  </w:num>
  <w:num w:numId="9">
    <w:abstractNumId w:val="29"/>
  </w:num>
  <w:num w:numId="10">
    <w:abstractNumId w:val="23"/>
  </w:num>
  <w:num w:numId="11">
    <w:abstractNumId w:val="16"/>
  </w:num>
  <w:num w:numId="12">
    <w:abstractNumId w:val="33"/>
  </w:num>
  <w:num w:numId="13">
    <w:abstractNumId w:val="37"/>
  </w:num>
  <w:num w:numId="14">
    <w:abstractNumId w:val="10"/>
  </w:num>
  <w:num w:numId="15">
    <w:abstractNumId w:val="31"/>
  </w:num>
  <w:num w:numId="16">
    <w:abstractNumId w:val="19"/>
  </w:num>
  <w:num w:numId="17">
    <w:abstractNumId w:val="6"/>
  </w:num>
  <w:num w:numId="18">
    <w:abstractNumId w:val="39"/>
  </w:num>
  <w:num w:numId="19">
    <w:abstractNumId w:val="5"/>
  </w:num>
  <w:num w:numId="20">
    <w:abstractNumId w:val="34"/>
  </w:num>
  <w:num w:numId="21">
    <w:abstractNumId w:val="4"/>
  </w:num>
  <w:num w:numId="22">
    <w:abstractNumId w:val="38"/>
  </w:num>
  <w:num w:numId="23">
    <w:abstractNumId w:val="12"/>
  </w:num>
  <w:num w:numId="24">
    <w:abstractNumId w:val="25"/>
  </w:num>
  <w:num w:numId="25">
    <w:abstractNumId w:val="18"/>
  </w:num>
  <w:num w:numId="26">
    <w:abstractNumId w:val="13"/>
  </w:num>
  <w:num w:numId="27">
    <w:abstractNumId w:val="11"/>
  </w:num>
  <w:num w:numId="28">
    <w:abstractNumId w:val="3"/>
  </w:num>
  <w:num w:numId="29">
    <w:abstractNumId w:val="22"/>
  </w:num>
  <w:num w:numId="30">
    <w:abstractNumId w:val="30"/>
  </w:num>
  <w:num w:numId="31">
    <w:abstractNumId w:val="2"/>
  </w:num>
  <w:num w:numId="32">
    <w:abstractNumId w:val="14"/>
  </w:num>
  <w:num w:numId="33">
    <w:abstractNumId w:val="24"/>
  </w:num>
  <w:num w:numId="34">
    <w:abstractNumId w:val="36"/>
  </w:num>
  <w:num w:numId="35">
    <w:abstractNumId w:val="9"/>
  </w:num>
  <w:num w:numId="36">
    <w:abstractNumId w:val="26"/>
  </w:num>
  <w:num w:numId="37">
    <w:abstractNumId w:val="7"/>
  </w:num>
  <w:num w:numId="38">
    <w:abstractNumId w:val="32"/>
  </w:num>
  <w:num w:numId="39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8"/>
    <w:rsid w:val="000132F3"/>
    <w:rsid w:val="00015B32"/>
    <w:rsid w:val="00020FDA"/>
    <w:rsid w:val="0002372F"/>
    <w:rsid w:val="000261C8"/>
    <w:rsid w:val="000410D1"/>
    <w:rsid w:val="0004142C"/>
    <w:rsid w:val="000421AA"/>
    <w:rsid w:val="00042B90"/>
    <w:rsid w:val="00043220"/>
    <w:rsid w:val="000472C3"/>
    <w:rsid w:val="00047B74"/>
    <w:rsid w:val="00070132"/>
    <w:rsid w:val="00076B02"/>
    <w:rsid w:val="00083F80"/>
    <w:rsid w:val="000926CA"/>
    <w:rsid w:val="00095B83"/>
    <w:rsid w:val="000A3235"/>
    <w:rsid w:val="000A3AC2"/>
    <w:rsid w:val="000B0724"/>
    <w:rsid w:val="000B268B"/>
    <w:rsid w:val="000B574D"/>
    <w:rsid w:val="000B6219"/>
    <w:rsid w:val="000B6229"/>
    <w:rsid w:val="000B7E98"/>
    <w:rsid w:val="000C60AE"/>
    <w:rsid w:val="000C684B"/>
    <w:rsid w:val="000D6685"/>
    <w:rsid w:val="000E1011"/>
    <w:rsid w:val="000E2ADC"/>
    <w:rsid w:val="000E6DF6"/>
    <w:rsid w:val="000F5991"/>
    <w:rsid w:val="000F607F"/>
    <w:rsid w:val="00103E11"/>
    <w:rsid w:val="00106FC0"/>
    <w:rsid w:val="00110976"/>
    <w:rsid w:val="00110A31"/>
    <w:rsid w:val="00111230"/>
    <w:rsid w:val="00112A0B"/>
    <w:rsid w:val="00115CB1"/>
    <w:rsid w:val="001171E8"/>
    <w:rsid w:val="00117262"/>
    <w:rsid w:val="00124D35"/>
    <w:rsid w:val="0013480B"/>
    <w:rsid w:val="00134C9B"/>
    <w:rsid w:val="00141781"/>
    <w:rsid w:val="0014556C"/>
    <w:rsid w:val="00152D5F"/>
    <w:rsid w:val="001533A6"/>
    <w:rsid w:val="001716DB"/>
    <w:rsid w:val="0017723B"/>
    <w:rsid w:val="001969AA"/>
    <w:rsid w:val="001A0388"/>
    <w:rsid w:val="001A4367"/>
    <w:rsid w:val="001A7896"/>
    <w:rsid w:val="001B2703"/>
    <w:rsid w:val="001B530B"/>
    <w:rsid w:val="001B6753"/>
    <w:rsid w:val="001C2FD6"/>
    <w:rsid w:val="001C69BB"/>
    <w:rsid w:val="001D67BF"/>
    <w:rsid w:val="001E0C1A"/>
    <w:rsid w:val="001E1E55"/>
    <w:rsid w:val="001E39DA"/>
    <w:rsid w:val="001E3CE0"/>
    <w:rsid w:val="001E4368"/>
    <w:rsid w:val="001E56A4"/>
    <w:rsid w:val="001F5809"/>
    <w:rsid w:val="002006CC"/>
    <w:rsid w:val="00204FD9"/>
    <w:rsid w:val="00212A44"/>
    <w:rsid w:val="002228C1"/>
    <w:rsid w:val="00225747"/>
    <w:rsid w:val="0022733B"/>
    <w:rsid w:val="00230CC9"/>
    <w:rsid w:val="00236B6B"/>
    <w:rsid w:val="002370EF"/>
    <w:rsid w:val="00240253"/>
    <w:rsid w:val="0024248E"/>
    <w:rsid w:val="002436D2"/>
    <w:rsid w:val="002440AD"/>
    <w:rsid w:val="002476E7"/>
    <w:rsid w:val="00256854"/>
    <w:rsid w:val="00256B2F"/>
    <w:rsid w:val="002750FE"/>
    <w:rsid w:val="00281752"/>
    <w:rsid w:val="00283BF4"/>
    <w:rsid w:val="00284D89"/>
    <w:rsid w:val="00286890"/>
    <w:rsid w:val="00286A67"/>
    <w:rsid w:val="00293A87"/>
    <w:rsid w:val="002A0FE9"/>
    <w:rsid w:val="002A575D"/>
    <w:rsid w:val="002A7280"/>
    <w:rsid w:val="002C5F2A"/>
    <w:rsid w:val="002D0C25"/>
    <w:rsid w:val="002D1CBA"/>
    <w:rsid w:val="002D40B2"/>
    <w:rsid w:val="002E2231"/>
    <w:rsid w:val="002E6FD3"/>
    <w:rsid w:val="002F5809"/>
    <w:rsid w:val="002F59A2"/>
    <w:rsid w:val="0030093E"/>
    <w:rsid w:val="0030433F"/>
    <w:rsid w:val="00310C20"/>
    <w:rsid w:val="00311B71"/>
    <w:rsid w:val="00311F3D"/>
    <w:rsid w:val="00315F73"/>
    <w:rsid w:val="00317A95"/>
    <w:rsid w:val="00327E6B"/>
    <w:rsid w:val="00327ED5"/>
    <w:rsid w:val="00330867"/>
    <w:rsid w:val="00345234"/>
    <w:rsid w:val="003508FA"/>
    <w:rsid w:val="0035733D"/>
    <w:rsid w:val="00360A72"/>
    <w:rsid w:val="00363E02"/>
    <w:rsid w:val="00367B09"/>
    <w:rsid w:val="00371897"/>
    <w:rsid w:val="00376652"/>
    <w:rsid w:val="00386035"/>
    <w:rsid w:val="0039309A"/>
    <w:rsid w:val="003A137E"/>
    <w:rsid w:val="003B2BB9"/>
    <w:rsid w:val="003B6748"/>
    <w:rsid w:val="003C1017"/>
    <w:rsid w:val="003C44D5"/>
    <w:rsid w:val="003C7A6C"/>
    <w:rsid w:val="003D5A6C"/>
    <w:rsid w:val="003D695E"/>
    <w:rsid w:val="003E18FA"/>
    <w:rsid w:val="003F001F"/>
    <w:rsid w:val="003F1060"/>
    <w:rsid w:val="003F1C0A"/>
    <w:rsid w:val="003F5668"/>
    <w:rsid w:val="003F7436"/>
    <w:rsid w:val="003F7991"/>
    <w:rsid w:val="00404735"/>
    <w:rsid w:val="00410AF2"/>
    <w:rsid w:val="0041557F"/>
    <w:rsid w:val="00432B3D"/>
    <w:rsid w:val="00440C02"/>
    <w:rsid w:val="00451AE8"/>
    <w:rsid w:val="004562C0"/>
    <w:rsid w:val="004576BA"/>
    <w:rsid w:val="00463B15"/>
    <w:rsid w:val="00464AB6"/>
    <w:rsid w:val="004674FC"/>
    <w:rsid w:val="00472CB6"/>
    <w:rsid w:val="00475685"/>
    <w:rsid w:val="004812B9"/>
    <w:rsid w:val="00487ACA"/>
    <w:rsid w:val="00493113"/>
    <w:rsid w:val="0049381B"/>
    <w:rsid w:val="00496350"/>
    <w:rsid w:val="004973A4"/>
    <w:rsid w:val="004A1AE3"/>
    <w:rsid w:val="004A2451"/>
    <w:rsid w:val="004A4BEF"/>
    <w:rsid w:val="004A7195"/>
    <w:rsid w:val="004B01F4"/>
    <w:rsid w:val="004B4FD3"/>
    <w:rsid w:val="004C1E46"/>
    <w:rsid w:val="004E008C"/>
    <w:rsid w:val="004E3D5C"/>
    <w:rsid w:val="004F23A0"/>
    <w:rsid w:val="00503A9D"/>
    <w:rsid w:val="0051039A"/>
    <w:rsid w:val="005124F2"/>
    <w:rsid w:val="00513294"/>
    <w:rsid w:val="005138B6"/>
    <w:rsid w:val="00514220"/>
    <w:rsid w:val="005155F9"/>
    <w:rsid w:val="00520DD7"/>
    <w:rsid w:val="005234DA"/>
    <w:rsid w:val="00525D6A"/>
    <w:rsid w:val="005359BD"/>
    <w:rsid w:val="00537A5E"/>
    <w:rsid w:val="00541815"/>
    <w:rsid w:val="0054188F"/>
    <w:rsid w:val="005431DE"/>
    <w:rsid w:val="00545E78"/>
    <w:rsid w:val="00550AE6"/>
    <w:rsid w:val="005516C7"/>
    <w:rsid w:val="00554584"/>
    <w:rsid w:val="00557FC6"/>
    <w:rsid w:val="00565459"/>
    <w:rsid w:val="005708A6"/>
    <w:rsid w:val="00570C7F"/>
    <w:rsid w:val="00590675"/>
    <w:rsid w:val="005A3BC1"/>
    <w:rsid w:val="005A6DE1"/>
    <w:rsid w:val="005B34F6"/>
    <w:rsid w:val="005B460E"/>
    <w:rsid w:val="005C4584"/>
    <w:rsid w:val="005D07D1"/>
    <w:rsid w:val="005D5605"/>
    <w:rsid w:val="005E0448"/>
    <w:rsid w:val="005F509D"/>
    <w:rsid w:val="005F74E1"/>
    <w:rsid w:val="00602078"/>
    <w:rsid w:val="00611087"/>
    <w:rsid w:val="00614CE6"/>
    <w:rsid w:val="0062480F"/>
    <w:rsid w:val="00640ECC"/>
    <w:rsid w:val="0064346D"/>
    <w:rsid w:val="00653DAE"/>
    <w:rsid w:val="006574D9"/>
    <w:rsid w:val="00657B77"/>
    <w:rsid w:val="00660D43"/>
    <w:rsid w:val="00660DBC"/>
    <w:rsid w:val="00661DA8"/>
    <w:rsid w:val="00662562"/>
    <w:rsid w:val="006635D9"/>
    <w:rsid w:val="0066531D"/>
    <w:rsid w:val="0066671C"/>
    <w:rsid w:val="00671623"/>
    <w:rsid w:val="00674807"/>
    <w:rsid w:val="006A70C5"/>
    <w:rsid w:val="006B0FCA"/>
    <w:rsid w:val="006B5192"/>
    <w:rsid w:val="006C65A2"/>
    <w:rsid w:val="006C7ED7"/>
    <w:rsid w:val="006D385B"/>
    <w:rsid w:val="006F6C34"/>
    <w:rsid w:val="00702897"/>
    <w:rsid w:val="00702BE1"/>
    <w:rsid w:val="007037D2"/>
    <w:rsid w:val="007078F9"/>
    <w:rsid w:val="00723B4D"/>
    <w:rsid w:val="00730619"/>
    <w:rsid w:val="00730BA0"/>
    <w:rsid w:val="00733FBB"/>
    <w:rsid w:val="007367E2"/>
    <w:rsid w:val="00737895"/>
    <w:rsid w:val="00746691"/>
    <w:rsid w:val="007472BA"/>
    <w:rsid w:val="00752E78"/>
    <w:rsid w:val="00755852"/>
    <w:rsid w:val="00773B3F"/>
    <w:rsid w:val="0077737F"/>
    <w:rsid w:val="00780F2F"/>
    <w:rsid w:val="007835F1"/>
    <w:rsid w:val="00786781"/>
    <w:rsid w:val="00790D82"/>
    <w:rsid w:val="00795DA4"/>
    <w:rsid w:val="007A1429"/>
    <w:rsid w:val="007A481C"/>
    <w:rsid w:val="007C0CE4"/>
    <w:rsid w:val="007C5E19"/>
    <w:rsid w:val="007C6EC9"/>
    <w:rsid w:val="007D2889"/>
    <w:rsid w:val="007D6862"/>
    <w:rsid w:val="007E3E63"/>
    <w:rsid w:val="007E3EC1"/>
    <w:rsid w:val="007F63FF"/>
    <w:rsid w:val="007F649E"/>
    <w:rsid w:val="008056A4"/>
    <w:rsid w:val="00807328"/>
    <w:rsid w:val="0082053A"/>
    <w:rsid w:val="0082434D"/>
    <w:rsid w:val="00824F22"/>
    <w:rsid w:val="008320F7"/>
    <w:rsid w:val="00834E0A"/>
    <w:rsid w:val="008418E0"/>
    <w:rsid w:val="00841974"/>
    <w:rsid w:val="00854756"/>
    <w:rsid w:val="00855F44"/>
    <w:rsid w:val="008560B9"/>
    <w:rsid w:val="00863C61"/>
    <w:rsid w:val="00867792"/>
    <w:rsid w:val="00876227"/>
    <w:rsid w:val="008806E7"/>
    <w:rsid w:val="00881DE4"/>
    <w:rsid w:val="00884C29"/>
    <w:rsid w:val="00886301"/>
    <w:rsid w:val="00887FC8"/>
    <w:rsid w:val="00895689"/>
    <w:rsid w:val="008A6A6F"/>
    <w:rsid w:val="008B1B3D"/>
    <w:rsid w:val="008B2F63"/>
    <w:rsid w:val="008B5B80"/>
    <w:rsid w:val="008C1E6F"/>
    <w:rsid w:val="008C3F30"/>
    <w:rsid w:val="008C6799"/>
    <w:rsid w:val="008D0895"/>
    <w:rsid w:val="008D0973"/>
    <w:rsid w:val="008D2EE9"/>
    <w:rsid w:val="008E323D"/>
    <w:rsid w:val="008E4DE6"/>
    <w:rsid w:val="008E6ED5"/>
    <w:rsid w:val="008F4CA7"/>
    <w:rsid w:val="008F6758"/>
    <w:rsid w:val="008F6EB0"/>
    <w:rsid w:val="0090350F"/>
    <w:rsid w:val="00907C07"/>
    <w:rsid w:val="00914084"/>
    <w:rsid w:val="0091433E"/>
    <w:rsid w:val="00915EAB"/>
    <w:rsid w:val="009168BA"/>
    <w:rsid w:val="0092021D"/>
    <w:rsid w:val="0092159F"/>
    <w:rsid w:val="009244D1"/>
    <w:rsid w:val="009256E4"/>
    <w:rsid w:val="009260F3"/>
    <w:rsid w:val="0093072F"/>
    <w:rsid w:val="009412F3"/>
    <w:rsid w:val="00950E1A"/>
    <w:rsid w:val="00957E20"/>
    <w:rsid w:val="00963252"/>
    <w:rsid w:val="00967A13"/>
    <w:rsid w:val="0098361C"/>
    <w:rsid w:val="00996447"/>
    <w:rsid w:val="009A0A7D"/>
    <w:rsid w:val="009A0E07"/>
    <w:rsid w:val="009A0FCF"/>
    <w:rsid w:val="009A3F77"/>
    <w:rsid w:val="009A4D35"/>
    <w:rsid w:val="009A508C"/>
    <w:rsid w:val="009B11DA"/>
    <w:rsid w:val="009B1D8A"/>
    <w:rsid w:val="009C7067"/>
    <w:rsid w:val="009D210C"/>
    <w:rsid w:val="009D2A3D"/>
    <w:rsid w:val="009D2DFF"/>
    <w:rsid w:val="009D7D7E"/>
    <w:rsid w:val="009E0811"/>
    <w:rsid w:val="009E1444"/>
    <w:rsid w:val="009E391D"/>
    <w:rsid w:val="009E6011"/>
    <w:rsid w:val="009F16E6"/>
    <w:rsid w:val="00A04033"/>
    <w:rsid w:val="00A04C53"/>
    <w:rsid w:val="00A103EE"/>
    <w:rsid w:val="00A127DF"/>
    <w:rsid w:val="00A1377A"/>
    <w:rsid w:val="00A21A8B"/>
    <w:rsid w:val="00A26C6F"/>
    <w:rsid w:val="00A31126"/>
    <w:rsid w:val="00A33576"/>
    <w:rsid w:val="00A33BDA"/>
    <w:rsid w:val="00A35435"/>
    <w:rsid w:val="00A442B0"/>
    <w:rsid w:val="00A459BE"/>
    <w:rsid w:val="00A55534"/>
    <w:rsid w:val="00A57484"/>
    <w:rsid w:val="00A61FED"/>
    <w:rsid w:val="00A638F3"/>
    <w:rsid w:val="00A77447"/>
    <w:rsid w:val="00A77BAD"/>
    <w:rsid w:val="00A85671"/>
    <w:rsid w:val="00A9230F"/>
    <w:rsid w:val="00AA0FB6"/>
    <w:rsid w:val="00AA1482"/>
    <w:rsid w:val="00AA31DD"/>
    <w:rsid w:val="00AA64D5"/>
    <w:rsid w:val="00AB6D07"/>
    <w:rsid w:val="00AB7C95"/>
    <w:rsid w:val="00AC6606"/>
    <w:rsid w:val="00AD43C6"/>
    <w:rsid w:val="00AE0479"/>
    <w:rsid w:val="00AE4EF1"/>
    <w:rsid w:val="00AF0201"/>
    <w:rsid w:val="00AF45B3"/>
    <w:rsid w:val="00AF6ADF"/>
    <w:rsid w:val="00B00F92"/>
    <w:rsid w:val="00B023CA"/>
    <w:rsid w:val="00B054CA"/>
    <w:rsid w:val="00B079EF"/>
    <w:rsid w:val="00B1043B"/>
    <w:rsid w:val="00B11A6C"/>
    <w:rsid w:val="00B14B2F"/>
    <w:rsid w:val="00B16150"/>
    <w:rsid w:val="00B16346"/>
    <w:rsid w:val="00B25D05"/>
    <w:rsid w:val="00B27290"/>
    <w:rsid w:val="00B33EE1"/>
    <w:rsid w:val="00B3460F"/>
    <w:rsid w:val="00B4180A"/>
    <w:rsid w:val="00B43CE2"/>
    <w:rsid w:val="00B55AA7"/>
    <w:rsid w:val="00B5714F"/>
    <w:rsid w:val="00B75F87"/>
    <w:rsid w:val="00B85037"/>
    <w:rsid w:val="00B87739"/>
    <w:rsid w:val="00B90DAC"/>
    <w:rsid w:val="00B91018"/>
    <w:rsid w:val="00BA33AA"/>
    <w:rsid w:val="00BB35D3"/>
    <w:rsid w:val="00BB7C53"/>
    <w:rsid w:val="00BC3935"/>
    <w:rsid w:val="00BC7934"/>
    <w:rsid w:val="00BD20E8"/>
    <w:rsid w:val="00BD31F9"/>
    <w:rsid w:val="00BD3623"/>
    <w:rsid w:val="00BD6273"/>
    <w:rsid w:val="00BD669E"/>
    <w:rsid w:val="00BD74EA"/>
    <w:rsid w:val="00BE0B6B"/>
    <w:rsid w:val="00BE2089"/>
    <w:rsid w:val="00BE5D8B"/>
    <w:rsid w:val="00BE69AD"/>
    <w:rsid w:val="00BE7212"/>
    <w:rsid w:val="00BE7C0C"/>
    <w:rsid w:val="00BE7FF8"/>
    <w:rsid w:val="00BF3A4D"/>
    <w:rsid w:val="00BF6F36"/>
    <w:rsid w:val="00C03E89"/>
    <w:rsid w:val="00C0654D"/>
    <w:rsid w:val="00C14480"/>
    <w:rsid w:val="00C16478"/>
    <w:rsid w:val="00C26695"/>
    <w:rsid w:val="00C3202F"/>
    <w:rsid w:val="00C3548B"/>
    <w:rsid w:val="00C57B47"/>
    <w:rsid w:val="00C706E5"/>
    <w:rsid w:val="00C75E6D"/>
    <w:rsid w:val="00C76069"/>
    <w:rsid w:val="00C76B50"/>
    <w:rsid w:val="00C97F5B"/>
    <w:rsid w:val="00CA2018"/>
    <w:rsid w:val="00CA5166"/>
    <w:rsid w:val="00CC24FD"/>
    <w:rsid w:val="00CC4CD5"/>
    <w:rsid w:val="00CD25C3"/>
    <w:rsid w:val="00CD2E88"/>
    <w:rsid w:val="00CE3327"/>
    <w:rsid w:val="00CE3A94"/>
    <w:rsid w:val="00CE5174"/>
    <w:rsid w:val="00D03A1B"/>
    <w:rsid w:val="00D07B73"/>
    <w:rsid w:val="00D11BC7"/>
    <w:rsid w:val="00D1213E"/>
    <w:rsid w:val="00D12C72"/>
    <w:rsid w:val="00D14A2A"/>
    <w:rsid w:val="00D15555"/>
    <w:rsid w:val="00D25A6C"/>
    <w:rsid w:val="00D33594"/>
    <w:rsid w:val="00D33975"/>
    <w:rsid w:val="00D41B78"/>
    <w:rsid w:val="00D422B5"/>
    <w:rsid w:val="00D459E1"/>
    <w:rsid w:val="00D4612B"/>
    <w:rsid w:val="00D4710B"/>
    <w:rsid w:val="00D477CD"/>
    <w:rsid w:val="00D55BDC"/>
    <w:rsid w:val="00D6228D"/>
    <w:rsid w:val="00D62441"/>
    <w:rsid w:val="00D6327C"/>
    <w:rsid w:val="00D723EB"/>
    <w:rsid w:val="00D7356D"/>
    <w:rsid w:val="00D834EC"/>
    <w:rsid w:val="00D86966"/>
    <w:rsid w:val="00D92A8D"/>
    <w:rsid w:val="00DB040D"/>
    <w:rsid w:val="00DB0648"/>
    <w:rsid w:val="00DB6EFA"/>
    <w:rsid w:val="00DC0EEE"/>
    <w:rsid w:val="00DC2E5C"/>
    <w:rsid w:val="00DC5AF2"/>
    <w:rsid w:val="00DC640F"/>
    <w:rsid w:val="00DD44D2"/>
    <w:rsid w:val="00DE1BC4"/>
    <w:rsid w:val="00DE2040"/>
    <w:rsid w:val="00DE492D"/>
    <w:rsid w:val="00DE6981"/>
    <w:rsid w:val="00DF7040"/>
    <w:rsid w:val="00E03EB6"/>
    <w:rsid w:val="00E043AC"/>
    <w:rsid w:val="00E11011"/>
    <w:rsid w:val="00E110DB"/>
    <w:rsid w:val="00E310B9"/>
    <w:rsid w:val="00E42E47"/>
    <w:rsid w:val="00E46F70"/>
    <w:rsid w:val="00E51F18"/>
    <w:rsid w:val="00E605EB"/>
    <w:rsid w:val="00E608A8"/>
    <w:rsid w:val="00E61F29"/>
    <w:rsid w:val="00E6737A"/>
    <w:rsid w:val="00E75564"/>
    <w:rsid w:val="00E81B0D"/>
    <w:rsid w:val="00E97B42"/>
    <w:rsid w:val="00E97F2A"/>
    <w:rsid w:val="00EA1B65"/>
    <w:rsid w:val="00EA2246"/>
    <w:rsid w:val="00EA7F68"/>
    <w:rsid w:val="00EB53E8"/>
    <w:rsid w:val="00EC2D3D"/>
    <w:rsid w:val="00ED34FC"/>
    <w:rsid w:val="00ED7365"/>
    <w:rsid w:val="00EE4FFB"/>
    <w:rsid w:val="00EF1D2E"/>
    <w:rsid w:val="00EF5DEE"/>
    <w:rsid w:val="00F02133"/>
    <w:rsid w:val="00F13B1B"/>
    <w:rsid w:val="00F20DB9"/>
    <w:rsid w:val="00F318D0"/>
    <w:rsid w:val="00F31C42"/>
    <w:rsid w:val="00F47278"/>
    <w:rsid w:val="00F53DA9"/>
    <w:rsid w:val="00F57316"/>
    <w:rsid w:val="00F57EBE"/>
    <w:rsid w:val="00F67F55"/>
    <w:rsid w:val="00F72F32"/>
    <w:rsid w:val="00F76CB1"/>
    <w:rsid w:val="00F8052B"/>
    <w:rsid w:val="00F80992"/>
    <w:rsid w:val="00F8302E"/>
    <w:rsid w:val="00F86A92"/>
    <w:rsid w:val="00FA51B7"/>
    <w:rsid w:val="00FA6F76"/>
    <w:rsid w:val="00FB21F7"/>
    <w:rsid w:val="00FB2BE9"/>
    <w:rsid w:val="00FB588E"/>
    <w:rsid w:val="00FC2440"/>
    <w:rsid w:val="00FC38C6"/>
    <w:rsid w:val="00FC4862"/>
    <w:rsid w:val="00FC4C7C"/>
    <w:rsid w:val="00FF08A4"/>
    <w:rsid w:val="00FF26F5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6437D-FE8D-4084-858F-E6172E4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120"/>
      <w:jc w:val="center"/>
      <w:outlineLvl w:val="1"/>
    </w:pPr>
    <w:rPr>
      <w:b/>
      <w:sz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ind w:left="1416" w:hanging="1416"/>
      <w:outlineLvl w:val="2"/>
    </w:pPr>
    <w:rPr>
      <w:b/>
      <w:sz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pPr>
      <w:spacing w:after="120"/>
      <w:jc w:val="both"/>
    </w:pPr>
    <w:rPr>
      <w:sz w:val="20"/>
      <w:lang w:val="x-none" w:eastAsia="x-none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  <w:lang w:eastAsia="pl-PL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  <w:lang w:eastAsia="pl-PL"/>
    </w:rPr>
  </w:style>
  <w:style w:type="paragraph" w:styleId="Listapunktowana4">
    <w:name w:val="List Bullet 4"/>
    <w:basedOn w:val="Normalny"/>
    <w:autoRedefine/>
    <w:pPr>
      <w:numPr>
        <w:ilvl w:val="1"/>
        <w:numId w:val="1"/>
      </w:numPr>
      <w:ind w:left="1491" w:hanging="357"/>
      <w:jc w:val="both"/>
    </w:pPr>
    <w:rPr>
      <w:i/>
      <w:iCs/>
      <w:lang w:eastAsia="pl-PL"/>
    </w:rPr>
  </w:style>
  <w:style w:type="paragraph" w:styleId="Lista2">
    <w:name w:val="List 2"/>
    <w:basedOn w:val="Normalny"/>
    <w:pPr>
      <w:ind w:left="566" w:hanging="283"/>
    </w:pPr>
    <w:rPr>
      <w:lang w:eastAsia="pl-PL"/>
    </w:rPr>
  </w:style>
  <w:style w:type="paragraph" w:styleId="Lista3">
    <w:name w:val="List 3"/>
    <w:basedOn w:val="Normalny"/>
    <w:pPr>
      <w:ind w:left="849" w:hanging="283"/>
    </w:pPr>
    <w:rPr>
      <w:lang w:eastAsia="pl-PL"/>
    </w:rPr>
  </w:style>
  <w:style w:type="paragraph" w:customStyle="1" w:styleId="Styl1">
    <w:name w:val="Styl1"/>
    <w:basedOn w:val="Normalny"/>
    <w:rsid w:val="00363E02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lang w:eastAsia="pl-PL"/>
    </w:rPr>
  </w:style>
  <w:style w:type="paragraph" w:styleId="Podtytu">
    <w:name w:val="Subtitle"/>
    <w:basedOn w:val="Normalny"/>
    <w:qFormat/>
    <w:rPr>
      <w:b/>
      <w:sz w:val="20"/>
      <w:lang w:eastAsia="pl-PL"/>
    </w:rPr>
  </w:style>
  <w:style w:type="paragraph" w:customStyle="1" w:styleId="tytu0">
    <w:name w:val="tytuł"/>
    <w:basedOn w:val="Normalny"/>
    <w:pPr>
      <w:keepNext/>
      <w:suppressLineNumbers/>
      <w:spacing w:before="60" w:after="60"/>
      <w:jc w:val="center"/>
    </w:pPr>
    <w:rPr>
      <w:b/>
      <w:szCs w:val="20"/>
      <w:lang w:eastAsia="pl-PL"/>
    </w:rPr>
  </w:style>
  <w:style w:type="character" w:customStyle="1" w:styleId="akapitdomyslny">
    <w:name w:val="akapitdomyslny"/>
    <w:rPr>
      <w:sz w:val="20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</w:rPr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ind w:left="283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eastAsia="pl-PL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  <w:lang w:eastAsia="pl-PL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sz w:val="20"/>
      <w:szCs w:val="20"/>
      <w:lang w:val="fr-FR" w:eastAsia="pl-PL"/>
    </w:rPr>
  </w:style>
  <w:style w:type="paragraph" w:customStyle="1" w:styleId="NORMAL">
    <w:name w:val="NORMAL"/>
    <w:basedOn w:val="Rub3"/>
    <w:pPr>
      <w:ind w:left="705" w:hanging="705"/>
    </w:pPr>
    <w:rPr>
      <w:i w:val="0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  <w:sz w:val="20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tw4winTerm">
    <w:name w:val="tw4winTerm"/>
    <w:rPr>
      <w:color w:val="0000FF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63E02"/>
    <w:pPr>
      <w:suppressAutoHyphens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950E1A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ListParagraph">
    <w:name w:val="List Paragraph"/>
    <w:basedOn w:val="Normalny"/>
    <w:rsid w:val="00702BE1"/>
    <w:pPr>
      <w:ind w:left="720"/>
      <w:contextualSpacing/>
    </w:pPr>
    <w:rPr>
      <w:rFonts w:eastAsia="Calibri"/>
      <w:lang w:eastAsia="pl-PL"/>
    </w:rPr>
  </w:style>
  <w:style w:type="paragraph" w:styleId="Akapitzlist">
    <w:name w:val="List Paragraph"/>
    <w:basedOn w:val="Normalny"/>
    <w:uiPriority w:val="34"/>
    <w:qFormat/>
    <w:rsid w:val="00110976"/>
    <w:pPr>
      <w:ind w:left="720"/>
      <w:contextualSpacing/>
    </w:pPr>
    <w:rPr>
      <w:lang w:eastAsia="pl-PL"/>
    </w:rPr>
  </w:style>
  <w:style w:type="character" w:customStyle="1" w:styleId="Tekstpodstawowy3Znak">
    <w:name w:val="Tekst podstawowy 3 Znak"/>
    <w:link w:val="Tekstpodstawowy3"/>
    <w:rsid w:val="00FC38C6"/>
    <w:rPr>
      <w:szCs w:val="24"/>
    </w:rPr>
  </w:style>
  <w:style w:type="paragraph" w:customStyle="1" w:styleId="Default">
    <w:name w:val="Default"/>
    <w:rsid w:val="00A354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rsid w:val="00310C2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9BB9-719B-4062-AFC3-50F5F95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Stary Sącz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Lis Janusz</dc:creator>
  <cp:keywords/>
  <dc:description/>
  <cp:lastModifiedBy>Artur Stępień (Nadl. Nawojowa)</cp:lastModifiedBy>
  <cp:revision>2</cp:revision>
  <cp:lastPrinted>2020-11-16T14:00:00Z</cp:lastPrinted>
  <dcterms:created xsi:type="dcterms:W3CDTF">2024-06-19T06:43:00Z</dcterms:created>
  <dcterms:modified xsi:type="dcterms:W3CDTF">2024-06-19T06:43:00Z</dcterms:modified>
</cp:coreProperties>
</file>