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213AB" w14:paraId="68976FD5" w14:textId="77777777" w:rsidTr="001213AB">
        <w:tc>
          <w:tcPr>
            <w:tcW w:w="9747" w:type="dxa"/>
            <w:shd w:val="clear" w:color="auto" w:fill="B4C6E7" w:themeFill="accent1" w:themeFillTint="66"/>
          </w:tcPr>
          <w:p w14:paraId="1DE228C0" w14:textId="77777777" w:rsidR="001213AB" w:rsidRPr="00851719" w:rsidRDefault="001213AB" w:rsidP="006932E1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851719">
              <w:rPr>
                <w:b/>
                <w:bCs/>
              </w:rPr>
              <w:t>Opis wymagań</w:t>
            </w:r>
          </w:p>
        </w:tc>
      </w:tr>
      <w:tr w:rsidR="001213AB" w14:paraId="2DC1AB99" w14:textId="77777777" w:rsidTr="001213AB">
        <w:trPr>
          <w:trHeight w:val="269"/>
        </w:trPr>
        <w:tc>
          <w:tcPr>
            <w:tcW w:w="9747" w:type="dxa"/>
            <w:vMerge w:val="restart"/>
          </w:tcPr>
          <w:p w14:paraId="5477EA04" w14:textId="77777777" w:rsidR="001213AB" w:rsidRPr="00EA7391" w:rsidRDefault="001213AB" w:rsidP="00D92197">
            <w:pPr>
              <w:rPr>
                <w:rFonts w:cstheme="minorHAnsi"/>
              </w:rPr>
            </w:pPr>
            <w:r w:rsidRPr="009B3F4C">
              <w:t xml:space="preserve">Fantom osoby dorosłej </w:t>
            </w:r>
            <w:r>
              <w:t xml:space="preserve">pełna postać </w:t>
            </w:r>
            <w:r w:rsidRPr="009B3F4C">
              <w:t>do ćwiczenia podstawowych czynności resuscytacyjnych odwzorowujący cechy ciała ludzkiego takie jak wygląd i rozmiar fizjologiczny.</w:t>
            </w:r>
          </w:p>
          <w:p w14:paraId="17597405" w14:textId="77777777" w:rsidR="001213AB" w:rsidRPr="009B3F4C" w:rsidRDefault="001213AB" w:rsidP="00D92197">
            <w:r w:rsidRPr="009B3F4C">
              <w:t>Budowie fantomu ze zaznaczonymi punktami anatomicznymi:</w:t>
            </w:r>
          </w:p>
          <w:p w14:paraId="5DC4B21D" w14:textId="77777777" w:rsidR="001213AB" w:rsidRPr="009B3F4C" w:rsidRDefault="001213AB" w:rsidP="00D92197">
            <w:r w:rsidRPr="009B3F4C">
              <w:t>- sutki,</w:t>
            </w:r>
          </w:p>
          <w:p w14:paraId="5DF1FB9E" w14:textId="77777777" w:rsidR="001213AB" w:rsidRPr="009B3F4C" w:rsidRDefault="001213AB" w:rsidP="00D92197">
            <w:r w:rsidRPr="009B3F4C">
              <w:t>- obojczyki,</w:t>
            </w:r>
          </w:p>
          <w:p w14:paraId="274ECA9F" w14:textId="77777777" w:rsidR="001213AB" w:rsidRPr="009B3F4C" w:rsidRDefault="001213AB" w:rsidP="00D92197">
            <w:r w:rsidRPr="009B3F4C">
              <w:t>- mostek,</w:t>
            </w:r>
          </w:p>
          <w:p w14:paraId="14BFF0A9" w14:textId="77777777" w:rsidR="001213AB" w:rsidRPr="009B3F4C" w:rsidRDefault="001213AB" w:rsidP="00D92197">
            <w:r w:rsidRPr="009B3F4C">
              <w:t>- żebra,</w:t>
            </w:r>
          </w:p>
          <w:p w14:paraId="22802E08" w14:textId="77777777" w:rsidR="001213AB" w:rsidRPr="00E167B2" w:rsidRDefault="001213AB" w:rsidP="00D92197">
            <w:pPr>
              <w:rPr>
                <w:rFonts w:eastAsia="Times New Roman" w:cstheme="minorHAnsi"/>
                <w:lang w:eastAsia="ar-SA"/>
              </w:rPr>
            </w:pPr>
            <w:r w:rsidRPr="009B3F4C">
              <w:t xml:space="preserve"> umożliwiającymi lokalizację prawidłowego miejsca uciskania klatki piersiowej.</w:t>
            </w:r>
          </w:p>
          <w:p w14:paraId="2A72A9F2" w14:textId="77777777" w:rsidR="001213AB" w:rsidRPr="008966CF" w:rsidRDefault="001213AB" w:rsidP="00D92197">
            <w:pPr>
              <w:rPr>
                <w:rFonts w:eastAsia="Times New Roman" w:cstheme="minorHAnsi"/>
                <w:lang w:eastAsia="ar-SA"/>
              </w:rPr>
            </w:pPr>
            <w:proofErr w:type="spellStart"/>
            <w:r w:rsidRPr="009B3F4C">
              <w:t>Bezprzyrządowe</w:t>
            </w:r>
            <w:proofErr w:type="spellEnd"/>
            <w:r w:rsidRPr="009B3F4C">
              <w:t xml:space="preserve"> udrożnienie dróg oddechowych poprzez odchylenie głowy i </w:t>
            </w:r>
            <w:proofErr w:type="spellStart"/>
            <w:r w:rsidRPr="009B3F4C">
              <w:t>wyluksowanie</w:t>
            </w:r>
            <w:proofErr w:type="spellEnd"/>
            <w:r w:rsidRPr="009B3F4C">
              <w:t xml:space="preserve"> żuchwy;</w:t>
            </w:r>
          </w:p>
          <w:p w14:paraId="0BEE75DE" w14:textId="77777777" w:rsidR="001213AB" w:rsidRPr="009B3F4C" w:rsidRDefault="001213AB" w:rsidP="00D92197">
            <w:r w:rsidRPr="009F494B">
              <w:rPr>
                <w:rFonts w:cstheme="minorHAnsi"/>
              </w:rPr>
              <w:t>Przyrządowe udrożnienie dróg oddechowych z wykorzystaniem rurek ustno-gardłowych, masek krtaniowych, rurek krtaniowych, rurek nosowo-gardłowych.</w:t>
            </w:r>
          </w:p>
          <w:p w14:paraId="562C8E07" w14:textId="77777777" w:rsidR="001213AB" w:rsidRDefault="001213AB" w:rsidP="00D92197">
            <w:pPr>
              <w:rPr>
                <w:rFonts w:eastAsia="Times New Roman" w:cstheme="minorHAnsi"/>
                <w:lang w:eastAsia="ar-SA"/>
              </w:rPr>
            </w:pPr>
            <w:r w:rsidRPr="009B3F4C">
              <w:t xml:space="preserve">Możliwość wentylacji metodami usta-usta, usta-nos, za pomocą maski wentylacyjnej, worka </w:t>
            </w:r>
            <w:proofErr w:type="spellStart"/>
            <w:r w:rsidRPr="009B3F4C">
              <w:t>samorozprężalnego</w:t>
            </w:r>
            <w:proofErr w:type="spellEnd"/>
            <w:r w:rsidRPr="009B3F4C">
              <w:t>.</w:t>
            </w:r>
          </w:p>
          <w:p w14:paraId="06518E38" w14:textId="77777777" w:rsidR="001213AB" w:rsidRPr="00E167B2" w:rsidRDefault="001213AB" w:rsidP="00D92197">
            <w:pPr>
              <w:rPr>
                <w:rFonts w:eastAsia="Times New Roman" w:cstheme="minorHAnsi"/>
                <w:lang w:eastAsia="ar-SA"/>
              </w:rPr>
            </w:pPr>
            <w:r w:rsidRPr="009B3F4C">
              <w:t>Unosząca się klatka piersiowa podczas wentylacji i realistyczny opór klatki piersiowej podczas jej uciskania. Możliwość regulacji twardości klatki piersiowej.</w:t>
            </w:r>
          </w:p>
          <w:p w14:paraId="01C9AE7F" w14:textId="77777777" w:rsidR="001213AB" w:rsidRPr="009B3F4C" w:rsidRDefault="001213AB" w:rsidP="00D92197">
            <w:r w:rsidRPr="009B3F4C">
              <w:t>Symulowane tętno na tętnicy szyjnej.</w:t>
            </w:r>
          </w:p>
          <w:p w14:paraId="313801CC" w14:textId="77777777" w:rsidR="001213AB" w:rsidRPr="009B3F4C" w:rsidRDefault="001213AB" w:rsidP="00D92197">
            <w:r w:rsidRPr="009B3F4C">
              <w:t>Czujniki identyfikujące prawidłowe miejsce uciskania klatki piersiowej.</w:t>
            </w:r>
          </w:p>
          <w:p w14:paraId="4CA9C9C6" w14:textId="77777777" w:rsidR="001213AB" w:rsidRPr="009B3F4C" w:rsidRDefault="001213AB" w:rsidP="00D92197">
            <w:r w:rsidRPr="009B3F4C">
              <w:t>Czujniki identyfikujące prawidłową głębokość uciskania klatki piersiowej.</w:t>
            </w:r>
          </w:p>
          <w:p w14:paraId="28AE9988" w14:textId="77777777" w:rsidR="001213AB" w:rsidRPr="009B3F4C" w:rsidRDefault="001213AB" w:rsidP="00D92197">
            <w:r w:rsidRPr="009B3F4C">
              <w:t>Czujniki identyfikujące prawidłową objętość wdmuchiwanego powietrza podczas wentylacji</w:t>
            </w:r>
            <w:r>
              <w:t>, pomiar ilości wdmuchiwanego powietrza.</w:t>
            </w:r>
          </w:p>
          <w:p w14:paraId="4D44BFC3" w14:textId="77777777" w:rsidR="001213AB" w:rsidRPr="009B3F4C" w:rsidRDefault="001213AB" w:rsidP="00D92197">
            <w:r w:rsidRPr="009B3F4C">
              <w:t>Możliwość bezprzewodowego podłączenia fantomu do komputera lub tabletu z dedykowanym oprogramowaniem analizującym lub panelu kontrolnego.</w:t>
            </w:r>
          </w:p>
          <w:p w14:paraId="617D6F02" w14:textId="77777777" w:rsidR="001213AB" w:rsidRPr="009B3F4C" w:rsidRDefault="001213AB" w:rsidP="00D92197">
            <w:r w:rsidRPr="009B3F4C">
              <w:t>Oprogramowanie lub panel kontrolny umożliwiają pomiar jakości wykonywanych czynności resuscytacyjnych i ich analizę według aktualnych wytycznych ERC</w:t>
            </w:r>
            <w:r>
              <w:t>.</w:t>
            </w:r>
          </w:p>
          <w:p w14:paraId="24189165" w14:textId="77777777" w:rsidR="001213AB" w:rsidRPr="009B3F4C" w:rsidRDefault="001213AB" w:rsidP="00D92197">
            <w:r w:rsidRPr="009B3F4C">
              <w:t xml:space="preserve">Możliwość bezprzewodowego, jednoczesnego podłączenia 6 fantomów do jednego komputera z oprogramowaniem lub jednego panelu kontrolnego. </w:t>
            </w:r>
          </w:p>
          <w:p w14:paraId="5D8E9838" w14:textId="77777777" w:rsidR="001213AB" w:rsidRPr="009B3F4C" w:rsidRDefault="001213AB" w:rsidP="00D92197">
            <w:r w:rsidRPr="009B3F4C">
              <w:t>Oprogramowanie lub panel kontrolny umożliwiają pomiar parametrów umożliwiających określenie jakości resuscytacji. Rejestrowane parametry:</w:t>
            </w:r>
          </w:p>
          <w:p w14:paraId="427295F4" w14:textId="77777777" w:rsidR="001213AB" w:rsidRPr="009B3F4C" w:rsidRDefault="001213AB" w:rsidP="00D92197">
            <w:r w:rsidRPr="009B3F4C">
              <w:t>- głębokość ucisków klatki piersiowej z zaznaczeniem zbyt głębokich i zbyt płytkich uciśnięć,</w:t>
            </w:r>
          </w:p>
          <w:p w14:paraId="40EF83EA" w14:textId="77777777" w:rsidR="001213AB" w:rsidRPr="009B3F4C" w:rsidRDefault="001213AB" w:rsidP="00D92197">
            <w:r w:rsidRPr="009B3F4C">
              <w:t>- relaksacja klatki piersiowej,</w:t>
            </w:r>
          </w:p>
          <w:p w14:paraId="3FA46C6B" w14:textId="77777777" w:rsidR="001213AB" w:rsidRPr="009B3F4C" w:rsidRDefault="001213AB" w:rsidP="00D92197">
            <w:r w:rsidRPr="009B3F4C">
              <w:t>- prawidłowe miejsce ułożenia rąk podczas uciśnięć klatki piersiowej,</w:t>
            </w:r>
          </w:p>
          <w:p w14:paraId="21E0187E" w14:textId="77777777" w:rsidR="001213AB" w:rsidRPr="009B3F4C" w:rsidRDefault="001213AB" w:rsidP="00D92197">
            <w:r w:rsidRPr="009B3F4C">
              <w:t>- częstość ucisków klatki piersiowej,</w:t>
            </w:r>
          </w:p>
          <w:p w14:paraId="2D186886" w14:textId="77777777" w:rsidR="001213AB" w:rsidRPr="009B3F4C" w:rsidRDefault="001213AB" w:rsidP="00D92197">
            <w:r w:rsidRPr="009B3F4C">
              <w:t>- objętość wdmuchiwanego powietrza podczas wentylacji z zaznaczeniem wdmuchnięć zbyt dużych i zbyt małych objętości;</w:t>
            </w:r>
          </w:p>
          <w:p w14:paraId="1C6EB2DA" w14:textId="77777777" w:rsidR="001213AB" w:rsidRPr="009B3F4C" w:rsidRDefault="001213AB" w:rsidP="00D92197">
            <w:r w:rsidRPr="009B3F4C">
              <w:t>Akustyczny wskaźnik przewentylowania żołądka z możliwością dezaktywacji.</w:t>
            </w:r>
          </w:p>
          <w:p w14:paraId="5DD00453" w14:textId="77777777" w:rsidR="001213AB" w:rsidRPr="009B3F4C" w:rsidRDefault="001213AB" w:rsidP="00D92197">
            <w:r>
              <w:t xml:space="preserve">W zestawie panel kontrolny w postaci tabletu lub laptopa z dotykowym, kolorowym ekranem o przekątnej minimum 10 cali. </w:t>
            </w:r>
          </w:p>
          <w:p w14:paraId="1042C7A9" w14:textId="77777777" w:rsidR="001213AB" w:rsidRDefault="001213AB" w:rsidP="00D92197">
            <w:r>
              <w:t xml:space="preserve">W przypadku płatnej licencji, w zestawie wieczysta licencja na oprogramowanie monitorujące. </w:t>
            </w:r>
          </w:p>
          <w:p w14:paraId="403E2512" w14:textId="6CF25A43" w:rsidR="001213AB" w:rsidRPr="00EA7391" w:rsidRDefault="001213AB" w:rsidP="00D92197">
            <w:pPr>
              <w:rPr>
                <w:rFonts w:cstheme="minorHAnsi"/>
              </w:rPr>
            </w:pPr>
            <w:r w:rsidRPr="009B3F4C">
              <w:t>Oprogramowanie w j. polskim</w:t>
            </w:r>
          </w:p>
        </w:tc>
      </w:tr>
      <w:tr w:rsidR="001213AB" w14:paraId="659E99B0" w14:textId="77777777" w:rsidTr="001213AB">
        <w:trPr>
          <w:trHeight w:val="269"/>
        </w:trPr>
        <w:tc>
          <w:tcPr>
            <w:tcW w:w="9747" w:type="dxa"/>
            <w:vMerge/>
          </w:tcPr>
          <w:p w14:paraId="2DA7CAB8" w14:textId="520CE9F3" w:rsidR="001213AB" w:rsidRPr="00E167B2" w:rsidRDefault="001213AB" w:rsidP="00D92197">
            <w:pPr>
              <w:rPr>
                <w:rFonts w:eastAsia="Times New Roman" w:cstheme="minorHAnsi"/>
                <w:lang w:eastAsia="ar-SA"/>
              </w:rPr>
            </w:pPr>
          </w:p>
        </w:tc>
      </w:tr>
      <w:tr w:rsidR="001213AB" w14:paraId="33AC9F63" w14:textId="77777777" w:rsidTr="001213AB">
        <w:trPr>
          <w:trHeight w:val="269"/>
        </w:trPr>
        <w:tc>
          <w:tcPr>
            <w:tcW w:w="9747" w:type="dxa"/>
            <w:vMerge/>
          </w:tcPr>
          <w:p w14:paraId="4E1C2D33" w14:textId="154CF854" w:rsidR="001213AB" w:rsidRPr="008966CF" w:rsidRDefault="001213AB" w:rsidP="00D92197">
            <w:pPr>
              <w:rPr>
                <w:rFonts w:eastAsia="Times New Roman" w:cstheme="minorHAnsi"/>
                <w:lang w:eastAsia="ar-SA"/>
              </w:rPr>
            </w:pPr>
          </w:p>
        </w:tc>
      </w:tr>
      <w:tr w:rsidR="001213AB" w14:paraId="410F75BD" w14:textId="77777777" w:rsidTr="001213AB">
        <w:trPr>
          <w:trHeight w:val="269"/>
        </w:trPr>
        <w:tc>
          <w:tcPr>
            <w:tcW w:w="9747" w:type="dxa"/>
            <w:vMerge/>
          </w:tcPr>
          <w:p w14:paraId="50F09225" w14:textId="296E215F" w:rsidR="001213AB" w:rsidRPr="009B3F4C" w:rsidRDefault="001213AB" w:rsidP="00D92197"/>
        </w:tc>
      </w:tr>
      <w:tr w:rsidR="001213AB" w14:paraId="275EFFFD" w14:textId="77777777" w:rsidTr="001213AB">
        <w:trPr>
          <w:trHeight w:val="269"/>
        </w:trPr>
        <w:tc>
          <w:tcPr>
            <w:tcW w:w="9747" w:type="dxa"/>
            <w:vMerge/>
          </w:tcPr>
          <w:p w14:paraId="55816923" w14:textId="0C9EE2D7" w:rsidR="001213AB" w:rsidRDefault="001213AB" w:rsidP="00D92197">
            <w:pPr>
              <w:rPr>
                <w:rFonts w:eastAsia="Times New Roman" w:cstheme="minorHAnsi"/>
                <w:lang w:eastAsia="ar-SA"/>
              </w:rPr>
            </w:pPr>
          </w:p>
        </w:tc>
      </w:tr>
      <w:tr w:rsidR="001213AB" w14:paraId="741FCCF2" w14:textId="77777777" w:rsidTr="001213AB">
        <w:trPr>
          <w:trHeight w:val="269"/>
        </w:trPr>
        <w:tc>
          <w:tcPr>
            <w:tcW w:w="9747" w:type="dxa"/>
            <w:vMerge/>
          </w:tcPr>
          <w:p w14:paraId="23F3B635" w14:textId="7BD5EC7A" w:rsidR="001213AB" w:rsidRPr="00E167B2" w:rsidRDefault="001213AB" w:rsidP="00D92197">
            <w:pPr>
              <w:rPr>
                <w:rFonts w:eastAsia="Times New Roman" w:cstheme="minorHAnsi"/>
                <w:lang w:eastAsia="ar-SA"/>
              </w:rPr>
            </w:pPr>
          </w:p>
        </w:tc>
      </w:tr>
      <w:tr w:rsidR="001213AB" w14:paraId="134B2443" w14:textId="77777777" w:rsidTr="001213AB">
        <w:trPr>
          <w:trHeight w:val="269"/>
        </w:trPr>
        <w:tc>
          <w:tcPr>
            <w:tcW w:w="9747" w:type="dxa"/>
            <w:vMerge/>
          </w:tcPr>
          <w:p w14:paraId="4B64B412" w14:textId="045E38C8" w:rsidR="001213AB" w:rsidRPr="009B3F4C" w:rsidRDefault="001213AB" w:rsidP="00D92197"/>
        </w:tc>
      </w:tr>
      <w:tr w:rsidR="001213AB" w14:paraId="0EFB18B5" w14:textId="77777777" w:rsidTr="001213AB">
        <w:trPr>
          <w:trHeight w:val="269"/>
        </w:trPr>
        <w:tc>
          <w:tcPr>
            <w:tcW w:w="9747" w:type="dxa"/>
            <w:vMerge/>
          </w:tcPr>
          <w:p w14:paraId="2709F540" w14:textId="322E3295" w:rsidR="001213AB" w:rsidRPr="009B3F4C" w:rsidRDefault="001213AB" w:rsidP="00D92197"/>
        </w:tc>
      </w:tr>
      <w:tr w:rsidR="001213AB" w14:paraId="4365F464" w14:textId="77777777" w:rsidTr="001213AB">
        <w:trPr>
          <w:trHeight w:val="269"/>
        </w:trPr>
        <w:tc>
          <w:tcPr>
            <w:tcW w:w="9747" w:type="dxa"/>
            <w:vMerge/>
          </w:tcPr>
          <w:p w14:paraId="073A2390" w14:textId="725985C7" w:rsidR="001213AB" w:rsidRPr="009B3F4C" w:rsidRDefault="001213AB" w:rsidP="00D92197"/>
        </w:tc>
      </w:tr>
      <w:tr w:rsidR="001213AB" w14:paraId="0041312A" w14:textId="77777777" w:rsidTr="001213AB">
        <w:trPr>
          <w:trHeight w:val="269"/>
        </w:trPr>
        <w:tc>
          <w:tcPr>
            <w:tcW w:w="9747" w:type="dxa"/>
            <w:vMerge/>
          </w:tcPr>
          <w:p w14:paraId="5019ABD3" w14:textId="20AA172C" w:rsidR="001213AB" w:rsidRPr="009B3F4C" w:rsidRDefault="001213AB" w:rsidP="00D92197"/>
        </w:tc>
      </w:tr>
      <w:tr w:rsidR="001213AB" w14:paraId="4E3D81AF" w14:textId="77777777" w:rsidTr="001213AB">
        <w:trPr>
          <w:trHeight w:val="269"/>
        </w:trPr>
        <w:tc>
          <w:tcPr>
            <w:tcW w:w="9747" w:type="dxa"/>
            <w:vMerge/>
          </w:tcPr>
          <w:p w14:paraId="07248B4B" w14:textId="692E6FAF" w:rsidR="001213AB" w:rsidRPr="009B3F4C" w:rsidRDefault="001213AB" w:rsidP="00D92197"/>
        </w:tc>
      </w:tr>
      <w:tr w:rsidR="001213AB" w14:paraId="628F9963" w14:textId="77777777" w:rsidTr="001213AB">
        <w:trPr>
          <w:trHeight w:val="269"/>
        </w:trPr>
        <w:tc>
          <w:tcPr>
            <w:tcW w:w="9747" w:type="dxa"/>
            <w:vMerge/>
          </w:tcPr>
          <w:p w14:paraId="054CAFD2" w14:textId="3F1FE63C" w:rsidR="001213AB" w:rsidRPr="009B3F4C" w:rsidRDefault="001213AB" w:rsidP="00D92197"/>
        </w:tc>
      </w:tr>
      <w:tr w:rsidR="001213AB" w14:paraId="536AF6C6" w14:textId="77777777" w:rsidTr="001213AB">
        <w:trPr>
          <w:trHeight w:val="269"/>
        </w:trPr>
        <w:tc>
          <w:tcPr>
            <w:tcW w:w="9747" w:type="dxa"/>
            <w:vMerge/>
          </w:tcPr>
          <w:p w14:paraId="35E951F4" w14:textId="720076AC" w:rsidR="001213AB" w:rsidRPr="009B3F4C" w:rsidRDefault="001213AB" w:rsidP="00D92197"/>
        </w:tc>
      </w:tr>
      <w:tr w:rsidR="001213AB" w14:paraId="19913EF3" w14:textId="77777777" w:rsidTr="001213AB">
        <w:trPr>
          <w:trHeight w:val="269"/>
        </w:trPr>
        <w:tc>
          <w:tcPr>
            <w:tcW w:w="9747" w:type="dxa"/>
            <w:vMerge/>
          </w:tcPr>
          <w:p w14:paraId="09729BCD" w14:textId="3611606B" w:rsidR="001213AB" w:rsidRPr="009B3F4C" w:rsidRDefault="001213AB" w:rsidP="00D92197"/>
        </w:tc>
      </w:tr>
      <w:tr w:rsidR="001213AB" w14:paraId="2EF4200F" w14:textId="77777777" w:rsidTr="001213AB">
        <w:trPr>
          <w:trHeight w:val="269"/>
        </w:trPr>
        <w:tc>
          <w:tcPr>
            <w:tcW w:w="9747" w:type="dxa"/>
            <w:vMerge/>
          </w:tcPr>
          <w:p w14:paraId="1E7E87A8" w14:textId="149F7AF5" w:rsidR="001213AB" w:rsidRPr="009B3F4C" w:rsidRDefault="001213AB" w:rsidP="00D92197"/>
        </w:tc>
      </w:tr>
      <w:tr w:rsidR="001213AB" w14:paraId="2BC64F20" w14:textId="77777777" w:rsidTr="001213AB">
        <w:trPr>
          <w:trHeight w:val="269"/>
        </w:trPr>
        <w:tc>
          <w:tcPr>
            <w:tcW w:w="9747" w:type="dxa"/>
            <w:vMerge/>
          </w:tcPr>
          <w:p w14:paraId="09831609" w14:textId="203DFB0B" w:rsidR="001213AB" w:rsidRPr="009B3F4C" w:rsidRDefault="001213AB" w:rsidP="00D92197"/>
        </w:tc>
      </w:tr>
      <w:tr w:rsidR="001213AB" w14:paraId="435ADA2F" w14:textId="77777777" w:rsidTr="001213AB">
        <w:trPr>
          <w:trHeight w:val="269"/>
        </w:trPr>
        <w:tc>
          <w:tcPr>
            <w:tcW w:w="9747" w:type="dxa"/>
            <w:vMerge/>
          </w:tcPr>
          <w:p w14:paraId="45C4E329" w14:textId="28DD154C" w:rsidR="001213AB" w:rsidRDefault="001213AB" w:rsidP="00D92197"/>
        </w:tc>
      </w:tr>
      <w:tr w:rsidR="001213AB" w14:paraId="7129F53D" w14:textId="77777777" w:rsidTr="001213AB">
        <w:trPr>
          <w:trHeight w:val="269"/>
        </w:trPr>
        <w:tc>
          <w:tcPr>
            <w:tcW w:w="9747" w:type="dxa"/>
            <w:vMerge/>
          </w:tcPr>
          <w:p w14:paraId="63F6DCE8" w14:textId="51356C64" w:rsidR="001213AB" w:rsidRPr="009B3F4C" w:rsidRDefault="001213AB" w:rsidP="00D92197"/>
        </w:tc>
      </w:tr>
    </w:tbl>
    <w:p w14:paraId="1A624038" w14:textId="77777777" w:rsidR="00E73ABC" w:rsidRDefault="00E73ABC"/>
    <w:sectPr w:rsidR="00E7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B3F2B" w14:textId="77777777" w:rsidR="007F5B4A" w:rsidRDefault="007F5B4A" w:rsidP="00081D44">
      <w:pPr>
        <w:spacing w:after="0" w:line="240" w:lineRule="auto"/>
      </w:pPr>
      <w:r>
        <w:separator/>
      </w:r>
    </w:p>
  </w:endnote>
  <w:endnote w:type="continuationSeparator" w:id="0">
    <w:p w14:paraId="62AE19A5" w14:textId="77777777" w:rsidR="007F5B4A" w:rsidRDefault="007F5B4A" w:rsidP="0008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D97DD" w14:textId="77777777" w:rsidR="007F5B4A" w:rsidRDefault="007F5B4A" w:rsidP="00081D44">
      <w:pPr>
        <w:spacing w:after="0" w:line="240" w:lineRule="auto"/>
      </w:pPr>
      <w:r>
        <w:separator/>
      </w:r>
    </w:p>
  </w:footnote>
  <w:footnote w:type="continuationSeparator" w:id="0">
    <w:p w14:paraId="29C7D77F" w14:textId="77777777" w:rsidR="007F5B4A" w:rsidRDefault="007F5B4A" w:rsidP="00081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C11"/>
    <w:multiLevelType w:val="hybridMultilevel"/>
    <w:tmpl w:val="A216AC88"/>
    <w:lvl w:ilvl="0" w:tplc="EFF05A18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70BF"/>
    <w:multiLevelType w:val="hybridMultilevel"/>
    <w:tmpl w:val="58E49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F0107"/>
    <w:multiLevelType w:val="hybridMultilevel"/>
    <w:tmpl w:val="2FC63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5D3D"/>
    <w:multiLevelType w:val="hybridMultilevel"/>
    <w:tmpl w:val="CE4CCF7E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8B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07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8A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20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82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0C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C5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D6E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168B3"/>
    <w:multiLevelType w:val="hybridMultilevel"/>
    <w:tmpl w:val="B5142F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322A27"/>
    <w:multiLevelType w:val="hybridMultilevel"/>
    <w:tmpl w:val="8A2E93F2"/>
    <w:lvl w:ilvl="0" w:tplc="6460428E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A0"/>
    <w:rsid w:val="000021AC"/>
    <w:rsid w:val="0001096D"/>
    <w:rsid w:val="0002672A"/>
    <w:rsid w:val="00051E9F"/>
    <w:rsid w:val="000711A1"/>
    <w:rsid w:val="00081D44"/>
    <w:rsid w:val="00081DE1"/>
    <w:rsid w:val="000C2F12"/>
    <w:rsid w:val="000C4325"/>
    <w:rsid w:val="000E58EC"/>
    <w:rsid w:val="00101504"/>
    <w:rsid w:val="00107A60"/>
    <w:rsid w:val="001213AB"/>
    <w:rsid w:val="0013417F"/>
    <w:rsid w:val="00134530"/>
    <w:rsid w:val="00146DB9"/>
    <w:rsid w:val="0015068D"/>
    <w:rsid w:val="00150C34"/>
    <w:rsid w:val="00165EB0"/>
    <w:rsid w:val="00181C97"/>
    <w:rsid w:val="001975B5"/>
    <w:rsid w:val="001B5D92"/>
    <w:rsid w:val="001E4D18"/>
    <w:rsid w:val="001E6D4F"/>
    <w:rsid w:val="00200C46"/>
    <w:rsid w:val="00201262"/>
    <w:rsid w:val="00206D3A"/>
    <w:rsid w:val="00213476"/>
    <w:rsid w:val="002168E9"/>
    <w:rsid w:val="00277152"/>
    <w:rsid w:val="002A33EA"/>
    <w:rsid w:val="002B5439"/>
    <w:rsid w:val="002D6F9E"/>
    <w:rsid w:val="002D7655"/>
    <w:rsid w:val="002E7ACA"/>
    <w:rsid w:val="002E7FED"/>
    <w:rsid w:val="00313841"/>
    <w:rsid w:val="00314530"/>
    <w:rsid w:val="003241C9"/>
    <w:rsid w:val="00334B47"/>
    <w:rsid w:val="00342399"/>
    <w:rsid w:val="00365ED4"/>
    <w:rsid w:val="00366FEF"/>
    <w:rsid w:val="00371770"/>
    <w:rsid w:val="00374DB9"/>
    <w:rsid w:val="00375EAD"/>
    <w:rsid w:val="00387CCB"/>
    <w:rsid w:val="00395F88"/>
    <w:rsid w:val="003A6A5D"/>
    <w:rsid w:val="003D0723"/>
    <w:rsid w:val="0040630D"/>
    <w:rsid w:val="0042040B"/>
    <w:rsid w:val="00443790"/>
    <w:rsid w:val="004437D8"/>
    <w:rsid w:val="004514A0"/>
    <w:rsid w:val="00496336"/>
    <w:rsid w:val="00496E78"/>
    <w:rsid w:val="004C33BC"/>
    <w:rsid w:val="004C5C3B"/>
    <w:rsid w:val="004E5F4E"/>
    <w:rsid w:val="004F7422"/>
    <w:rsid w:val="004F7824"/>
    <w:rsid w:val="00506E64"/>
    <w:rsid w:val="0051371B"/>
    <w:rsid w:val="0052121E"/>
    <w:rsid w:val="005212A7"/>
    <w:rsid w:val="00521A19"/>
    <w:rsid w:val="005331D1"/>
    <w:rsid w:val="005704B9"/>
    <w:rsid w:val="005739EF"/>
    <w:rsid w:val="005A6649"/>
    <w:rsid w:val="005B37A5"/>
    <w:rsid w:val="005B5688"/>
    <w:rsid w:val="005C0061"/>
    <w:rsid w:val="005E7E47"/>
    <w:rsid w:val="005F612F"/>
    <w:rsid w:val="0061341E"/>
    <w:rsid w:val="00623355"/>
    <w:rsid w:val="00624C15"/>
    <w:rsid w:val="006301E2"/>
    <w:rsid w:val="00646DCC"/>
    <w:rsid w:val="006516EE"/>
    <w:rsid w:val="006558FA"/>
    <w:rsid w:val="006602F2"/>
    <w:rsid w:val="006717B3"/>
    <w:rsid w:val="00677F7C"/>
    <w:rsid w:val="00680240"/>
    <w:rsid w:val="006831FF"/>
    <w:rsid w:val="006932E1"/>
    <w:rsid w:val="006A047A"/>
    <w:rsid w:val="006A1757"/>
    <w:rsid w:val="006A223F"/>
    <w:rsid w:val="006A358A"/>
    <w:rsid w:val="006B4CA6"/>
    <w:rsid w:val="006B5716"/>
    <w:rsid w:val="006C29A7"/>
    <w:rsid w:val="006C29ED"/>
    <w:rsid w:val="006E2A0F"/>
    <w:rsid w:val="006E529D"/>
    <w:rsid w:val="00715DAB"/>
    <w:rsid w:val="0072635D"/>
    <w:rsid w:val="0073216A"/>
    <w:rsid w:val="00762B80"/>
    <w:rsid w:val="00772210"/>
    <w:rsid w:val="00783140"/>
    <w:rsid w:val="0078439C"/>
    <w:rsid w:val="007854B4"/>
    <w:rsid w:val="00796C28"/>
    <w:rsid w:val="007A1243"/>
    <w:rsid w:val="007A627D"/>
    <w:rsid w:val="007B4DFE"/>
    <w:rsid w:val="007C1D66"/>
    <w:rsid w:val="007D33E2"/>
    <w:rsid w:val="007E69E7"/>
    <w:rsid w:val="007F5B4A"/>
    <w:rsid w:val="007F7927"/>
    <w:rsid w:val="00800FFC"/>
    <w:rsid w:val="00802AB4"/>
    <w:rsid w:val="00803BFC"/>
    <w:rsid w:val="008503B1"/>
    <w:rsid w:val="00851719"/>
    <w:rsid w:val="00861C4D"/>
    <w:rsid w:val="008636DD"/>
    <w:rsid w:val="00884307"/>
    <w:rsid w:val="008966CF"/>
    <w:rsid w:val="008A19B9"/>
    <w:rsid w:val="008C10B6"/>
    <w:rsid w:val="008F01C1"/>
    <w:rsid w:val="008F2EA9"/>
    <w:rsid w:val="0092563E"/>
    <w:rsid w:val="00926E81"/>
    <w:rsid w:val="0093311A"/>
    <w:rsid w:val="0095551A"/>
    <w:rsid w:val="00960494"/>
    <w:rsid w:val="009653EE"/>
    <w:rsid w:val="00982327"/>
    <w:rsid w:val="009839CA"/>
    <w:rsid w:val="0099505D"/>
    <w:rsid w:val="009B3F4C"/>
    <w:rsid w:val="009B4EC4"/>
    <w:rsid w:val="009C3A5A"/>
    <w:rsid w:val="009D003D"/>
    <w:rsid w:val="009F308D"/>
    <w:rsid w:val="009F44C2"/>
    <w:rsid w:val="00A2492C"/>
    <w:rsid w:val="00A370C5"/>
    <w:rsid w:val="00A66B2B"/>
    <w:rsid w:val="00A755B1"/>
    <w:rsid w:val="00A80031"/>
    <w:rsid w:val="00A8144F"/>
    <w:rsid w:val="00A93E95"/>
    <w:rsid w:val="00A94C5C"/>
    <w:rsid w:val="00A97071"/>
    <w:rsid w:val="00AA6431"/>
    <w:rsid w:val="00AC181F"/>
    <w:rsid w:val="00AC7407"/>
    <w:rsid w:val="00AD5A22"/>
    <w:rsid w:val="00AF117B"/>
    <w:rsid w:val="00B13ACB"/>
    <w:rsid w:val="00B17D53"/>
    <w:rsid w:val="00B24DD1"/>
    <w:rsid w:val="00B37EEE"/>
    <w:rsid w:val="00B40A05"/>
    <w:rsid w:val="00B532F0"/>
    <w:rsid w:val="00B5434E"/>
    <w:rsid w:val="00B70E32"/>
    <w:rsid w:val="00B72C47"/>
    <w:rsid w:val="00B74522"/>
    <w:rsid w:val="00B77A1E"/>
    <w:rsid w:val="00B87AE3"/>
    <w:rsid w:val="00B93D16"/>
    <w:rsid w:val="00BB4066"/>
    <w:rsid w:val="00BC25F9"/>
    <w:rsid w:val="00BE0DDA"/>
    <w:rsid w:val="00BE1E4B"/>
    <w:rsid w:val="00BE3002"/>
    <w:rsid w:val="00BF2781"/>
    <w:rsid w:val="00C138A3"/>
    <w:rsid w:val="00C22FC3"/>
    <w:rsid w:val="00C41073"/>
    <w:rsid w:val="00C80872"/>
    <w:rsid w:val="00C97859"/>
    <w:rsid w:val="00CA2470"/>
    <w:rsid w:val="00CA6AEE"/>
    <w:rsid w:val="00CD5D60"/>
    <w:rsid w:val="00D05237"/>
    <w:rsid w:val="00D059A6"/>
    <w:rsid w:val="00D22386"/>
    <w:rsid w:val="00D26445"/>
    <w:rsid w:val="00D27312"/>
    <w:rsid w:val="00D3343C"/>
    <w:rsid w:val="00D41DF4"/>
    <w:rsid w:val="00D80FFC"/>
    <w:rsid w:val="00D813F4"/>
    <w:rsid w:val="00D8421A"/>
    <w:rsid w:val="00D84423"/>
    <w:rsid w:val="00D85502"/>
    <w:rsid w:val="00D908E1"/>
    <w:rsid w:val="00D92197"/>
    <w:rsid w:val="00D93E7B"/>
    <w:rsid w:val="00DB1030"/>
    <w:rsid w:val="00DE69FD"/>
    <w:rsid w:val="00DE6F51"/>
    <w:rsid w:val="00DE7C20"/>
    <w:rsid w:val="00DF2FB8"/>
    <w:rsid w:val="00DF45CD"/>
    <w:rsid w:val="00E01979"/>
    <w:rsid w:val="00E167B2"/>
    <w:rsid w:val="00E2160A"/>
    <w:rsid w:val="00E32007"/>
    <w:rsid w:val="00E34A8F"/>
    <w:rsid w:val="00E531B7"/>
    <w:rsid w:val="00E54FF6"/>
    <w:rsid w:val="00E573E0"/>
    <w:rsid w:val="00E62B81"/>
    <w:rsid w:val="00E641F5"/>
    <w:rsid w:val="00E73ABC"/>
    <w:rsid w:val="00E828FB"/>
    <w:rsid w:val="00E87532"/>
    <w:rsid w:val="00EA7391"/>
    <w:rsid w:val="00ED400F"/>
    <w:rsid w:val="00F04190"/>
    <w:rsid w:val="00F11359"/>
    <w:rsid w:val="00F1217B"/>
    <w:rsid w:val="00F1219D"/>
    <w:rsid w:val="00F13BD6"/>
    <w:rsid w:val="00F17A6F"/>
    <w:rsid w:val="00F23038"/>
    <w:rsid w:val="00F36E9D"/>
    <w:rsid w:val="00F5699B"/>
    <w:rsid w:val="00F612D8"/>
    <w:rsid w:val="00F71C8B"/>
    <w:rsid w:val="00F73F23"/>
    <w:rsid w:val="00F75098"/>
    <w:rsid w:val="00F9011E"/>
    <w:rsid w:val="00F929B3"/>
    <w:rsid w:val="00F93F9D"/>
    <w:rsid w:val="00F97D13"/>
    <w:rsid w:val="00FA258F"/>
    <w:rsid w:val="00FA7198"/>
    <w:rsid w:val="00FC7B0E"/>
    <w:rsid w:val="00FD6295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F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Akapit z listą1,Akapit z listą5,CW_Lista,Kolorowa lista — akcent 11,L1,List bullet,Lista punktowana1,Lista punktowana2,Lista punktowana3,Numerowanie,Preambuła,T_SZ_List Paragraph,lp1,normalny tekst,sw tekst"/>
    <w:basedOn w:val="Normalny"/>
    <w:link w:val="AkapitzlistZnak"/>
    <w:uiPriority w:val="34"/>
    <w:qFormat/>
    <w:rsid w:val="000C4325"/>
    <w:pPr>
      <w:ind w:left="720"/>
      <w:contextualSpacing/>
    </w:pPr>
  </w:style>
  <w:style w:type="character" w:customStyle="1" w:styleId="AkapitzlistZnak">
    <w:name w:val="Akapit z listą Znak"/>
    <w:aliases w:val="Akapit z listą BS Znak,Akapit z listą1 Znak,Akapit z listą5 Znak,CW_Lista Znak,Kolorowa lista — akcent 11 Znak,L1 Znak,List bullet Znak,Lista punktowana1 Znak,Lista punktowana2 Znak,Lista punktowana3 Znak,Numerowanie Znak,lp1 Znak"/>
    <w:link w:val="Akapitzlist"/>
    <w:uiPriority w:val="34"/>
    <w:qFormat/>
    <w:locked/>
    <w:rsid w:val="00DF45CD"/>
  </w:style>
  <w:style w:type="paragraph" w:styleId="Tekstkomentarza">
    <w:name w:val="annotation text"/>
    <w:basedOn w:val="Normalny"/>
    <w:link w:val="TekstkomentarzaZnak"/>
    <w:uiPriority w:val="99"/>
    <w:unhideWhenUsed/>
    <w:rsid w:val="00F0419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19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D26445"/>
  </w:style>
  <w:style w:type="character" w:customStyle="1" w:styleId="eop">
    <w:name w:val="eop"/>
    <w:basedOn w:val="Domylnaczcionkaakapitu"/>
    <w:rsid w:val="00D26445"/>
  </w:style>
  <w:style w:type="paragraph" w:customStyle="1" w:styleId="paragraph">
    <w:name w:val="paragraph"/>
    <w:basedOn w:val="Normalny"/>
    <w:rsid w:val="00D2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D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D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Akapit z listą1,Akapit z listą5,CW_Lista,Kolorowa lista — akcent 11,L1,List bullet,Lista punktowana1,Lista punktowana2,Lista punktowana3,Numerowanie,Preambuła,T_SZ_List Paragraph,lp1,normalny tekst,sw tekst"/>
    <w:basedOn w:val="Normalny"/>
    <w:link w:val="AkapitzlistZnak"/>
    <w:uiPriority w:val="34"/>
    <w:qFormat/>
    <w:rsid w:val="000C4325"/>
    <w:pPr>
      <w:ind w:left="720"/>
      <w:contextualSpacing/>
    </w:pPr>
  </w:style>
  <w:style w:type="character" w:customStyle="1" w:styleId="AkapitzlistZnak">
    <w:name w:val="Akapit z listą Znak"/>
    <w:aliases w:val="Akapit z listą BS Znak,Akapit z listą1 Znak,Akapit z listą5 Znak,CW_Lista Znak,Kolorowa lista — akcent 11 Znak,L1 Znak,List bullet Znak,Lista punktowana1 Znak,Lista punktowana2 Znak,Lista punktowana3 Znak,Numerowanie Znak,lp1 Znak"/>
    <w:link w:val="Akapitzlist"/>
    <w:uiPriority w:val="34"/>
    <w:qFormat/>
    <w:locked/>
    <w:rsid w:val="00DF45CD"/>
  </w:style>
  <w:style w:type="paragraph" w:styleId="Tekstkomentarza">
    <w:name w:val="annotation text"/>
    <w:basedOn w:val="Normalny"/>
    <w:link w:val="TekstkomentarzaZnak"/>
    <w:uiPriority w:val="99"/>
    <w:unhideWhenUsed/>
    <w:rsid w:val="00F0419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19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D26445"/>
  </w:style>
  <w:style w:type="character" w:customStyle="1" w:styleId="eop">
    <w:name w:val="eop"/>
    <w:basedOn w:val="Domylnaczcionkaakapitu"/>
    <w:rsid w:val="00D26445"/>
  </w:style>
  <w:style w:type="paragraph" w:customStyle="1" w:styleId="paragraph">
    <w:name w:val="paragraph"/>
    <w:basedOn w:val="Normalny"/>
    <w:rsid w:val="00D2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D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Świątek</dc:creator>
  <cp:lastModifiedBy>Magdalena Borys</cp:lastModifiedBy>
  <cp:revision>6</cp:revision>
  <dcterms:created xsi:type="dcterms:W3CDTF">2023-03-28T07:18:00Z</dcterms:created>
  <dcterms:modified xsi:type="dcterms:W3CDTF">2023-03-31T08:03:00Z</dcterms:modified>
</cp:coreProperties>
</file>