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5D" w:rsidRDefault="007D115D" w:rsidP="00A46CD1">
      <w:pPr>
        <w:rPr>
          <w:rFonts w:ascii="Arial Narrow" w:hAnsi="Arial Narrow" w:cs="Calibri"/>
          <w:b/>
        </w:rPr>
      </w:pPr>
    </w:p>
    <w:p w:rsidR="007D115D" w:rsidRDefault="006B635B" w:rsidP="007D115D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 xml:space="preserve">Wyposażenie </w:t>
      </w:r>
      <w:proofErr w:type="spellStart"/>
      <w:r>
        <w:rPr>
          <w:rFonts w:ascii="Verdana" w:eastAsia="Times New Roman" w:hAnsi="Verdana" w:cs="Tahoma"/>
          <w:b/>
          <w:sz w:val="18"/>
          <w:szCs w:val="18"/>
        </w:rPr>
        <w:t>sal</w:t>
      </w:r>
      <w:proofErr w:type="spellEnd"/>
      <w:r>
        <w:rPr>
          <w:rFonts w:ascii="Verdana" w:eastAsia="Times New Roman" w:hAnsi="Verdana" w:cs="Tahoma"/>
          <w:b/>
          <w:sz w:val="18"/>
          <w:szCs w:val="18"/>
        </w:rPr>
        <w:t xml:space="preserve"> </w:t>
      </w:r>
      <w:proofErr w:type="spellStart"/>
      <w:r>
        <w:rPr>
          <w:rFonts w:ascii="Verdana" w:eastAsia="Times New Roman" w:hAnsi="Verdana" w:cs="Tahoma"/>
          <w:b/>
          <w:sz w:val="18"/>
          <w:szCs w:val="18"/>
        </w:rPr>
        <w:t>debryfingu</w:t>
      </w:r>
      <w:proofErr w:type="spellEnd"/>
      <w:r>
        <w:rPr>
          <w:rFonts w:ascii="Verdana" w:eastAsia="Times New Roman" w:hAnsi="Verdana" w:cs="Tahoma"/>
          <w:b/>
          <w:sz w:val="18"/>
          <w:szCs w:val="18"/>
        </w:rPr>
        <w:t xml:space="preserve"> x2 szt.</w:t>
      </w:r>
    </w:p>
    <w:p w:rsidR="007D115D" w:rsidRDefault="007D115D" w:rsidP="007D115D">
      <w:pPr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7D115D" w:rsidRDefault="007D115D" w:rsidP="007D115D">
      <w:pPr>
        <w:jc w:val="center"/>
        <w:rPr>
          <w:rFonts w:ascii="Arial Narrow" w:hAnsi="Arial Narrow" w:cs="Calibri"/>
          <w:b/>
        </w:rPr>
      </w:pPr>
    </w:p>
    <w:p w:rsidR="007D115D" w:rsidRPr="002E4D99" w:rsidRDefault="007D115D" w:rsidP="007D115D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7D115D" w:rsidRPr="002E4D99" w:rsidRDefault="007D115D" w:rsidP="007D115D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b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7D115D" w:rsidRDefault="007D115D" w:rsidP="007D115D">
      <w:pPr>
        <w:rPr>
          <w:rFonts w:ascii="Arial Narrow" w:hAnsi="Arial Narrow" w:cs="Calibri"/>
          <w:b/>
        </w:rPr>
      </w:pPr>
    </w:p>
    <w:p w:rsidR="005D1F07" w:rsidRPr="005D1F07" w:rsidRDefault="005D1F07" w:rsidP="005D1F07">
      <w:pPr>
        <w:jc w:val="center"/>
        <w:rPr>
          <w:rFonts w:ascii="Arial Narrow" w:hAnsi="Arial Narrow" w:cs="Calibri"/>
          <w:b/>
        </w:rPr>
      </w:pPr>
      <w:r w:rsidRPr="005D1F07">
        <w:rPr>
          <w:rFonts w:ascii="Arial Narrow" w:hAnsi="Arial Narrow" w:cs="Calibri"/>
          <w:b/>
        </w:rPr>
        <w:t>PARAMETRY TECHNICZNE</w:t>
      </w:r>
    </w:p>
    <w:tbl>
      <w:tblPr>
        <w:tblW w:w="989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5292"/>
        <w:gridCol w:w="3969"/>
      </w:tblGrid>
      <w:tr w:rsidR="006B635B" w:rsidRPr="00B24A7E" w:rsidTr="006B635B">
        <w:tc>
          <w:tcPr>
            <w:tcW w:w="5929" w:type="dxa"/>
            <w:gridSpan w:val="2"/>
            <w:shd w:val="clear" w:color="auto" w:fill="D0CECE"/>
            <w:vAlign w:val="center"/>
          </w:tcPr>
          <w:p w:rsidR="006B635B" w:rsidRPr="0017191C" w:rsidRDefault="006B635B" w:rsidP="007D115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Arial"/>
                <w:kern w:val="3"/>
                <w:sz w:val="18"/>
                <w:szCs w:val="18"/>
                <w:lang w:eastAsia="hi-IN" w:bidi="hi-IN"/>
              </w:rPr>
            </w:pPr>
            <w:r w:rsidRPr="0017191C">
              <w:rPr>
                <w:rFonts w:ascii="Verdana" w:eastAsia="Times New Roman" w:hAnsi="Verdana"/>
                <w:b/>
                <w:bCs/>
                <w:kern w:val="3"/>
                <w:sz w:val="18"/>
                <w:szCs w:val="18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3969" w:type="dxa"/>
            <w:shd w:val="clear" w:color="auto" w:fill="D0CECE"/>
          </w:tcPr>
          <w:p w:rsidR="006B635B" w:rsidRPr="00B24A7E" w:rsidRDefault="006B635B" w:rsidP="006B635B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Parametry i warunki zaoferowane przez Wykonawcę (proszę potwierdzić i wpisać oferowane modele):</w:t>
            </w:r>
          </w:p>
        </w:tc>
      </w:tr>
      <w:tr w:rsidR="006B635B" w:rsidRPr="00B24A7E" w:rsidTr="006B635B">
        <w:trPr>
          <w:trHeight w:val="551"/>
        </w:trPr>
        <w:tc>
          <w:tcPr>
            <w:tcW w:w="637" w:type="dxa"/>
            <w:vAlign w:val="center"/>
          </w:tcPr>
          <w:p w:rsidR="006B635B" w:rsidRPr="00B24A7E" w:rsidRDefault="006B635B" w:rsidP="003554D9">
            <w:pPr>
              <w:numPr>
                <w:ilvl w:val="0"/>
                <w:numId w:val="28"/>
              </w:numPr>
              <w:spacing w:after="0" w:line="240" w:lineRule="auto"/>
              <w:ind w:left="311" w:right="-383" w:hanging="51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</w:tcPr>
          <w:p w:rsidR="006B635B" w:rsidRPr="006B635B" w:rsidRDefault="006B635B">
            <w:pPr>
              <w:rPr>
                <w:rFonts w:ascii="Calibri Light" w:hAnsi="Calibri Light" w:cs="Calibri Light"/>
                <w:sz w:val="20"/>
              </w:rPr>
            </w:pPr>
            <w:r w:rsidRPr="006B635B">
              <w:rPr>
                <w:rFonts w:ascii="Calibri Light" w:hAnsi="Calibri Light" w:cs="Calibri Light"/>
                <w:sz w:val="20"/>
              </w:rPr>
              <w:t>Telewizor LED o rozdzielczości minimum 60” 3840x2160 z pilotem. Min. 2 x HDMI, 1 x RJ-45.  Telewizor zawierający system operacyjny, który posiada przeglądarkę internetową, dzięki której możliwe będzie odtworzenie sesji symulacyjnej. Telewizor musi zostać podłączony do sieci komputerowej w standardzie 802.11 a/b/g/n/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ac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 xml:space="preserve"> oraz LAN oraz zostać zamontowany na kompatybilnym uchwycie ściennym. Urządzenie musi posiadać możliwość podłączenia zewnętrznych źródeł sygnału oraz podłączenia zewnętrznych głośników. Monitor prezentacyjny skonfigurowany wraz z podłączonym komputerem typu mini PC (nie wystający za obręb obudowy) o parametrach min.:  twardy dysk 120 GB SSD, 4GB RAM, wyjście HDMI 1 szt. (dołączyć kabel min. 1,5m), RJ-45 1 szt., czytnik kart pamięci. Zainstalowany system operacyjny z funkcją obsługi pulpitu zdalnego oraz możliwością przełączania do domeny usługi ACTIVE DIRECTORY. Zainstalowana przeglądarka internetowa umożliwiająca przeprowadzenie 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debriefiengu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>. Oprogramowanie biurowe zawierające następujące elementy: edytor tekstu, arkusz kalkulacyjny, narzędzie do przygotowywania i prowadzenia prezentacji, narzędzie do tworzenia drukowanych materiałów informacyjnych, narzędzie zarządzania informacją prywatą (pocztą elektroniczną, kalendarzem, kontaktami i zadaniami), narzędzie do tworzenia notatek przy pomocy klawiatury lub notatek odręcznych na ekranie urządzenia typu tablet PC z mechanizmem OCR. w pełni wspierający formaty plików .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docx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>, .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xlsx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>, .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pptx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 xml:space="preserve">. Akcesoria: klawiatura multimedialna bezprzewodowa (płaska) z przyciskami membranowymi, </w:t>
            </w:r>
            <w:r w:rsidRPr="006B635B">
              <w:rPr>
                <w:rFonts w:ascii="Calibri Light" w:hAnsi="Calibri Light" w:cs="Calibri Light"/>
                <w:sz w:val="20"/>
              </w:rPr>
              <w:lastRenderedPageBreak/>
              <w:t xml:space="preserve">interfejsem USB i wbudowanym 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touchpadem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 xml:space="preserve"> o zasięgu min. 10 metrów. W komplecie zestaw akumulatorków wraz ładowarką sieciową. Kamer konferencyjna IP - 2 szt. (zasilanie POE, rozdzielczość 1920x1080) umożliwiająca podgląd i interakcję kursantów. Kamery skonfigurowane z infrastrukturą sieciową Zamawiającego (tj. podłączenie do istniejącego najbliższego 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switcha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 xml:space="preserve"> POE). </w:t>
            </w:r>
          </w:p>
        </w:tc>
        <w:tc>
          <w:tcPr>
            <w:tcW w:w="3969" w:type="dxa"/>
            <w:shd w:val="clear" w:color="auto" w:fill="auto"/>
          </w:tcPr>
          <w:p w:rsidR="006B635B" w:rsidRPr="00B24A7E" w:rsidRDefault="006B635B" w:rsidP="003554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B635B" w:rsidRPr="00B24A7E" w:rsidTr="006B635B">
        <w:tc>
          <w:tcPr>
            <w:tcW w:w="637" w:type="dxa"/>
            <w:vAlign w:val="center"/>
          </w:tcPr>
          <w:p w:rsidR="006B635B" w:rsidRPr="00B24A7E" w:rsidRDefault="006B635B" w:rsidP="003554D9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  <w:vAlign w:val="bottom"/>
          </w:tcPr>
          <w:p w:rsidR="006B635B" w:rsidRPr="006B635B" w:rsidRDefault="006B635B">
            <w:pPr>
              <w:rPr>
                <w:rFonts w:ascii="Calibri Light" w:hAnsi="Calibri Light" w:cs="Calibri Light"/>
                <w:sz w:val="20"/>
              </w:rPr>
            </w:pPr>
            <w:r w:rsidRPr="006B635B">
              <w:rPr>
                <w:rFonts w:ascii="Calibri Light" w:hAnsi="Calibri Light" w:cs="Calibri Light"/>
                <w:sz w:val="20"/>
              </w:rPr>
              <w:t xml:space="preserve">Głośnik sufitowy skonfigurowany jako urządzenie audio telewizora/monitora - 3 szt. Minimalne parametry:  pasmo przenoszenia: 100-20000 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Hz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 xml:space="preserve">, moc znamionowa RMS: 12/6/3W, czułość: 92 </w:t>
            </w:r>
            <w:proofErr w:type="spellStart"/>
            <w:r w:rsidRPr="006B635B">
              <w:rPr>
                <w:rFonts w:ascii="Calibri Light" w:hAnsi="Calibri Light" w:cs="Calibri Light"/>
                <w:sz w:val="20"/>
              </w:rPr>
              <w:t>dB</w:t>
            </w:r>
            <w:proofErr w:type="spellEnd"/>
            <w:r w:rsidRPr="006B635B">
              <w:rPr>
                <w:rFonts w:ascii="Calibri Light" w:hAnsi="Calibri Light" w:cs="Calibri Light"/>
                <w:sz w:val="20"/>
              </w:rPr>
              <w:t>/W/m, wymiary: Ø 200mm x 60mm.</w:t>
            </w:r>
          </w:p>
        </w:tc>
        <w:tc>
          <w:tcPr>
            <w:tcW w:w="3969" w:type="dxa"/>
            <w:shd w:val="clear" w:color="auto" w:fill="auto"/>
          </w:tcPr>
          <w:p w:rsidR="006B635B" w:rsidRPr="00B24A7E" w:rsidRDefault="006B635B" w:rsidP="003554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6B635B" w:rsidRPr="00B24A7E" w:rsidTr="006B635B">
        <w:tc>
          <w:tcPr>
            <w:tcW w:w="637" w:type="dxa"/>
            <w:vAlign w:val="center"/>
          </w:tcPr>
          <w:p w:rsidR="006B635B" w:rsidRPr="00B24A7E" w:rsidRDefault="006B635B" w:rsidP="003554D9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5292" w:type="dxa"/>
            <w:shd w:val="clear" w:color="auto" w:fill="auto"/>
            <w:vAlign w:val="bottom"/>
          </w:tcPr>
          <w:p w:rsidR="006B635B" w:rsidRPr="006B635B" w:rsidRDefault="006B635B">
            <w:pPr>
              <w:rPr>
                <w:rFonts w:ascii="Calibri Light" w:hAnsi="Calibri Light" w:cs="Calibri Light"/>
                <w:sz w:val="20"/>
              </w:rPr>
            </w:pPr>
            <w:r w:rsidRPr="006B635B">
              <w:rPr>
                <w:rFonts w:ascii="Calibri Light" w:hAnsi="Calibri Light" w:cs="Calibri Light"/>
                <w:sz w:val="20"/>
              </w:rPr>
              <w:t>Instalacja, podłączenie, doprowadzenie punktów elektrycznych oraz sieciowych i montaż po stronie Wykonawcy. Zamawiający nie ponosi dodatkowych kosztów związanych z instalacją. Zamawiający nie dopuszcza stosowania widocznych maskownic. ZALECANA WIZJA LOKALNA.</w:t>
            </w:r>
          </w:p>
        </w:tc>
        <w:tc>
          <w:tcPr>
            <w:tcW w:w="3969" w:type="dxa"/>
            <w:shd w:val="clear" w:color="auto" w:fill="auto"/>
          </w:tcPr>
          <w:p w:rsidR="006B635B" w:rsidRPr="00B24A7E" w:rsidRDefault="006B635B" w:rsidP="003554D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EA2FBC" w:rsidRDefault="00EA2FBC">
      <w:bookmarkStart w:id="0" w:name="_GoBack"/>
      <w:bookmarkEnd w:id="0"/>
    </w:p>
    <w:sectPr w:rsidR="00EA2FBC" w:rsidSect="00E068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6E" w:rsidRDefault="001E766E" w:rsidP="005D1F07">
      <w:pPr>
        <w:spacing w:after="0" w:line="240" w:lineRule="auto"/>
      </w:pPr>
      <w:r>
        <w:separator/>
      </w:r>
    </w:p>
  </w:endnote>
  <w:endnote w:type="continuationSeparator" w:id="0">
    <w:p w:rsidR="001E766E" w:rsidRDefault="001E766E" w:rsidP="005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805" w:rsidRDefault="00E0680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B635B">
      <w:rPr>
        <w:noProof/>
      </w:rPr>
      <w:t>2</w:t>
    </w:r>
    <w:r>
      <w:fldChar w:fldCharType="end"/>
    </w:r>
  </w:p>
  <w:p w:rsidR="00E06805" w:rsidRDefault="00E06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6E" w:rsidRDefault="001E766E" w:rsidP="005D1F07">
      <w:pPr>
        <w:spacing w:after="0" w:line="240" w:lineRule="auto"/>
      </w:pPr>
      <w:r>
        <w:separator/>
      </w:r>
    </w:p>
  </w:footnote>
  <w:footnote w:type="continuationSeparator" w:id="0">
    <w:p w:rsidR="001E766E" w:rsidRDefault="001E766E" w:rsidP="005D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D1" w:rsidRDefault="009B1AA7" w:rsidP="00A46CD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1" name="Obraz 1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CD1" w:rsidRDefault="00A46CD1" w:rsidP="00A46CD1">
    <w:pPr>
      <w:pStyle w:val="Nagwek"/>
      <w:jc w:val="center"/>
      <w:rPr>
        <w:b/>
        <w:color w:val="000000"/>
        <w:sz w:val="18"/>
        <w:szCs w:val="18"/>
      </w:rPr>
    </w:pPr>
    <w:r w:rsidRPr="009642AB">
      <w:rPr>
        <w:b/>
        <w:color w:val="000000"/>
        <w:sz w:val="18"/>
        <w:szCs w:val="18"/>
      </w:rPr>
      <w:t>"Techniki pozaustrojowego wspomagania funkcji życiowych z wykorzystaniem ECMO"</w:t>
    </w:r>
  </w:p>
  <w:p w:rsidR="00A46CD1" w:rsidRDefault="00A46CD1" w:rsidP="00A46CD1">
    <w:pPr>
      <w:pStyle w:val="Nagwek"/>
      <w:jc w:val="center"/>
      <w:rPr>
        <w:noProof/>
        <w:lang w:eastAsia="pl-PL"/>
      </w:rPr>
    </w:pPr>
    <w:r w:rsidRPr="00AE163B">
      <w:rPr>
        <w:b/>
        <w:color w:val="000000"/>
        <w:sz w:val="18"/>
        <w:szCs w:val="18"/>
      </w:rPr>
      <w:t xml:space="preserve">współfinansowany ze środków Unii Europejskiej </w:t>
    </w:r>
    <w:r w:rsidRPr="00AE163B">
      <w:rPr>
        <w:b/>
        <w:color w:val="000000"/>
        <w:sz w:val="18"/>
        <w:szCs w:val="18"/>
      </w:rPr>
      <w:br/>
      <w:t xml:space="preserve">w ramach Europejskiego Funduszu Społecznego i wdrażany w ramach Programu Operacyjnego Wiedza Edukacja Rozwój 2014-2020, </w:t>
    </w:r>
    <w:r w:rsidRPr="00AE163B">
      <w:rPr>
        <w:b/>
        <w:color w:val="000000"/>
        <w:sz w:val="18"/>
        <w:szCs w:val="18"/>
      </w:rPr>
      <w:br/>
      <w:t xml:space="preserve">zgodnie z umową o dofinansowanie nr </w:t>
    </w:r>
    <w:r>
      <w:rPr>
        <w:b/>
        <w:color w:val="000000"/>
        <w:sz w:val="18"/>
        <w:szCs w:val="18"/>
      </w:rPr>
      <w:t>POWR.05.04.00-0160/18</w:t>
    </w:r>
  </w:p>
  <w:p w:rsidR="005D1F07" w:rsidRDefault="005D1F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5EBA"/>
    <w:multiLevelType w:val="hybridMultilevel"/>
    <w:tmpl w:val="BD3C2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6EEB"/>
    <w:multiLevelType w:val="hybridMultilevel"/>
    <w:tmpl w:val="1228D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80E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ACE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131FE0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484F"/>
    <w:multiLevelType w:val="hybridMultilevel"/>
    <w:tmpl w:val="A156FB16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5620"/>
    <w:multiLevelType w:val="hybridMultilevel"/>
    <w:tmpl w:val="BCEAFBD0"/>
    <w:lvl w:ilvl="0" w:tplc="FB407CE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7">
    <w:nsid w:val="1C4071BB"/>
    <w:multiLevelType w:val="hybridMultilevel"/>
    <w:tmpl w:val="E9C48C90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A3A91"/>
    <w:multiLevelType w:val="hybridMultilevel"/>
    <w:tmpl w:val="5F280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D3430"/>
    <w:multiLevelType w:val="hybridMultilevel"/>
    <w:tmpl w:val="3C5AD5E0"/>
    <w:lvl w:ilvl="0" w:tplc="6FF46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1" w:tplc="D3504F24">
      <w:start w:val="1"/>
      <w:numFmt w:val="bullet"/>
      <w:lvlText w:val="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  <w:sz w:val="20"/>
        <w:szCs w:val="20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0">
    <w:nsid w:val="2FC1345A"/>
    <w:multiLevelType w:val="hybridMultilevel"/>
    <w:tmpl w:val="3BA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B048A"/>
    <w:multiLevelType w:val="hybridMultilevel"/>
    <w:tmpl w:val="98B86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45A42"/>
    <w:multiLevelType w:val="hybridMultilevel"/>
    <w:tmpl w:val="B81C8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35558"/>
    <w:multiLevelType w:val="hybridMultilevel"/>
    <w:tmpl w:val="C816A1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665B84"/>
    <w:multiLevelType w:val="hybridMultilevel"/>
    <w:tmpl w:val="1EEE0502"/>
    <w:lvl w:ilvl="0" w:tplc="E738E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A6F2C"/>
    <w:multiLevelType w:val="hybridMultilevel"/>
    <w:tmpl w:val="2728781E"/>
    <w:lvl w:ilvl="0" w:tplc="4FF03EB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ascii="Calibri" w:eastAsia="Times New Roman" w:hAnsi="Calibri" w:cs="Calibri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6">
    <w:nsid w:val="580D463B"/>
    <w:multiLevelType w:val="hybridMultilevel"/>
    <w:tmpl w:val="371EE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B64B1"/>
    <w:multiLevelType w:val="hybridMultilevel"/>
    <w:tmpl w:val="2FB234EE"/>
    <w:lvl w:ilvl="0" w:tplc="E738E710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8">
    <w:nsid w:val="6B212AA5"/>
    <w:multiLevelType w:val="hybridMultilevel"/>
    <w:tmpl w:val="7B90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E590D"/>
    <w:multiLevelType w:val="hybridMultilevel"/>
    <w:tmpl w:val="01FC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E287E"/>
    <w:multiLevelType w:val="hybridMultilevel"/>
    <w:tmpl w:val="549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6788C"/>
    <w:multiLevelType w:val="hybridMultilevel"/>
    <w:tmpl w:val="646869FE"/>
    <w:lvl w:ilvl="0" w:tplc="B852B5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74C73"/>
    <w:multiLevelType w:val="hybridMultilevel"/>
    <w:tmpl w:val="564E4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5322"/>
    <w:multiLevelType w:val="multilevel"/>
    <w:tmpl w:val="F7D08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4">
    <w:nsid w:val="749D7CB1"/>
    <w:multiLevelType w:val="hybridMultilevel"/>
    <w:tmpl w:val="9E268718"/>
    <w:lvl w:ilvl="0" w:tplc="233035A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5">
    <w:nsid w:val="767D763D"/>
    <w:multiLevelType w:val="hybridMultilevel"/>
    <w:tmpl w:val="90C0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42F79"/>
    <w:multiLevelType w:val="hybridMultilevel"/>
    <w:tmpl w:val="F0E06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02C65"/>
    <w:multiLevelType w:val="hybridMultilevel"/>
    <w:tmpl w:val="1988E6A4"/>
    <w:lvl w:ilvl="0" w:tplc="B92073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8">
    <w:nsid w:val="7F066A7D"/>
    <w:multiLevelType w:val="hybridMultilevel"/>
    <w:tmpl w:val="31A87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6"/>
  </w:num>
  <w:num w:numId="4">
    <w:abstractNumId w:val="12"/>
  </w:num>
  <w:num w:numId="5">
    <w:abstractNumId w:val="26"/>
  </w:num>
  <w:num w:numId="6">
    <w:abstractNumId w:val="18"/>
  </w:num>
  <w:num w:numId="7">
    <w:abstractNumId w:val="10"/>
  </w:num>
  <w:num w:numId="8">
    <w:abstractNumId w:val="4"/>
  </w:num>
  <w:num w:numId="9">
    <w:abstractNumId w:val="0"/>
  </w:num>
  <w:num w:numId="10">
    <w:abstractNumId w:val="25"/>
  </w:num>
  <w:num w:numId="11">
    <w:abstractNumId w:val="13"/>
  </w:num>
  <w:num w:numId="12">
    <w:abstractNumId w:val="22"/>
  </w:num>
  <w:num w:numId="13">
    <w:abstractNumId w:val="28"/>
  </w:num>
  <w:num w:numId="14">
    <w:abstractNumId w:val="2"/>
  </w:num>
  <w:num w:numId="15">
    <w:abstractNumId w:val="9"/>
  </w:num>
  <w:num w:numId="16">
    <w:abstractNumId w:val="27"/>
  </w:num>
  <w:num w:numId="17">
    <w:abstractNumId w:val="6"/>
  </w:num>
  <w:num w:numId="18">
    <w:abstractNumId w:val="24"/>
  </w:num>
  <w:num w:numId="19">
    <w:abstractNumId w:val="11"/>
  </w:num>
  <w:num w:numId="20">
    <w:abstractNumId w:val="7"/>
  </w:num>
  <w:num w:numId="21">
    <w:abstractNumId w:val="19"/>
  </w:num>
  <w:num w:numId="22">
    <w:abstractNumId w:val="14"/>
  </w:num>
  <w:num w:numId="23">
    <w:abstractNumId w:val="8"/>
  </w:num>
  <w:num w:numId="24">
    <w:abstractNumId w:val="15"/>
  </w:num>
  <w:num w:numId="25">
    <w:abstractNumId w:val="23"/>
  </w:num>
  <w:num w:numId="26">
    <w:abstractNumId w:val="5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CA"/>
    <w:rsid w:val="000617AD"/>
    <w:rsid w:val="00107ACA"/>
    <w:rsid w:val="001E766E"/>
    <w:rsid w:val="0030376F"/>
    <w:rsid w:val="003554D9"/>
    <w:rsid w:val="003D0924"/>
    <w:rsid w:val="00436E0C"/>
    <w:rsid w:val="004566A1"/>
    <w:rsid w:val="005307B3"/>
    <w:rsid w:val="005D1F07"/>
    <w:rsid w:val="005E2B99"/>
    <w:rsid w:val="005F563D"/>
    <w:rsid w:val="00681838"/>
    <w:rsid w:val="006B635B"/>
    <w:rsid w:val="006C3D53"/>
    <w:rsid w:val="007D115D"/>
    <w:rsid w:val="008420BD"/>
    <w:rsid w:val="009B1AA7"/>
    <w:rsid w:val="009F348E"/>
    <w:rsid w:val="00A46CD1"/>
    <w:rsid w:val="00E06805"/>
    <w:rsid w:val="00EA2FBC"/>
    <w:rsid w:val="00ED7AE4"/>
    <w:rsid w:val="00E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AC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kreska">
    <w:name w:val="Wylicz_kreska"/>
    <w:basedOn w:val="Normalny"/>
    <w:rsid w:val="00107ACA"/>
    <w:pPr>
      <w:suppressAutoHyphens/>
      <w:spacing w:after="0" w:line="360" w:lineRule="auto"/>
      <w:ind w:left="720" w:hanging="18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Zwykytekst">
    <w:name w:val="WW-Zwykły tekst"/>
    <w:basedOn w:val="Normalny"/>
    <w:rsid w:val="00107ACA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cofnity">
    <w:name w:val="Tekst_cofnię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WW-Tekstpodstawowy2">
    <w:name w:val="WW-Tekst podstawowy 2"/>
    <w:basedOn w:val="Normalny"/>
    <w:rsid w:val="00107AC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b/>
      <w:bCs/>
      <w:sz w:val="25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107A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0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107AC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ACA"/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07ACA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07ACA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ACA"/>
    <w:rPr>
      <w:b/>
      <w:bCs/>
    </w:rPr>
  </w:style>
  <w:style w:type="paragraph" w:customStyle="1" w:styleId="tekstcofnity0">
    <w:name w:val="tekstcofnity"/>
    <w:basedOn w:val="Normalny"/>
    <w:rsid w:val="00107ACA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59">
    <w:name w:val="Font Style59"/>
    <w:rsid w:val="00107ACA"/>
    <w:rPr>
      <w:rFonts w:ascii="Tahoma" w:hAnsi="Tahoma" w:cs="Tahoma"/>
      <w:sz w:val="16"/>
      <w:szCs w:val="16"/>
    </w:rPr>
  </w:style>
  <w:style w:type="paragraph" w:customStyle="1" w:styleId="Style26">
    <w:name w:val="Style26"/>
    <w:basedOn w:val="Normalny"/>
    <w:rsid w:val="00107ACA"/>
    <w:pPr>
      <w:widowControl w:val="0"/>
      <w:autoSpaceDE w:val="0"/>
      <w:autoSpaceDN w:val="0"/>
      <w:adjustRightInd w:val="0"/>
      <w:spacing w:after="0" w:line="216" w:lineRule="exact"/>
    </w:pPr>
    <w:rPr>
      <w:rFonts w:ascii="Garamond" w:eastAsia="Times New Roman" w:hAnsi="Garamond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F5C20-BC47-47C2-9678-F9C77C50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Pitak</dc:creator>
  <cp:lastModifiedBy>Użytkownik systemu Windows</cp:lastModifiedBy>
  <cp:revision>2</cp:revision>
  <cp:lastPrinted>2018-02-09T12:04:00Z</cp:lastPrinted>
  <dcterms:created xsi:type="dcterms:W3CDTF">2019-08-06T09:40:00Z</dcterms:created>
  <dcterms:modified xsi:type="dcterms:W3CDTF">2019-08-06T09:40:00Z</dcterms:modified>
</cp:coreProperties>
</file>