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541D81">
        <w:rPr>
          <w:rFonts w:eastAsia="Times New Roman" w:cs="Times New Roman"/>
          <w:b/>
          <w:bCs/>
          <w:color w:val="000000"/>
          <w:sz w:val="20"/>
          <w:szCs w:val="20"/>
        </w:rPr>
        <w:t>.4</w:t>
      </w:r>
      <w:r w:rsidR="00C17E2C">
        <w:rPr>
          <w:rFonts w:eastAsia="Times New Roman" w:cs="Times New Roman"/>
          <w:b/>
          <w:bCs/>
          <w:color w:val="000000"/>
          <w:sz w:val="20"/>
          <w:szCs w:val="20"/>
        </w:rPr>
        <w:t>.</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wykonanie robót budowlanych dla zadania pn:</w:t>
      </w:r>
    </w:p>
    <w:p w:rsidR="00206396" w:rsidRPr="006B2930" w:rsidRDefault="00206396" w:rsidP="00206396">
      <w:pPr>
        <w:spacing w:after="0" w:line="102" w:lineRule="atLeast"/>
        <w:jc w:val="center"/>
        <w:rPr>
          <w:rFonts w:eastAsia="Times New Roman" w:cs="Times New Roman"/>
          <w:b/>
          <w:sz w:val="24"/>
          <w:szCs w:val="24"/>
        </w:rPr>
      </w:pPr>
    </w:p>
    <w:p w:rsidR="00206396" w:rsidRPr="006B2930" w:rsidRDefault="00F01C87" w:rsidP="00F01C87">
      <w:pPr>
        <w:spacing w:after="0" w:line="240" w:lineRule="auto"/>
        <w:jc w:val="center"/>
        <w:rPr>
          <w:rFonts w:eastAsia="Times New Roman" w:cstheme="minorHAnsi"/>
          <w:b/>
          <w:sz w:val="24"/>
          <w:szCs w:val="24"/>
        </w:rPr>
      </w:pPr>
      <w:r w:rsidRPr="006B2930">
        <w:rPr>
          <w:rFonts w:cstheme="minorHAnsi"/>
          <w:b/>
          <w:color w:val="000000"/>
          <w:sz w:val="24"/>
          <w:szCs w:val="24"/>
        </w:rPr>
        <w:t>„Przebudowa dróg osiedla w Wołowie pomiędzy ul. Żeromskiego i Curie Skłodowskiej</w:t>
      </w:r>
      <w:r w:rsidR="00CD16E9" w:rsidRPr="006B2930">
        <w:rPr>
          <w:rFonts w:cstheme="minorHAnsi"/>
          <w:b/>
          <w:color w:val="000000"/>
          <w:sz w:val="24"/>
          <w:szCs w:val="24"/>
        </w:rPr>
        <w:t xml:space="preserve"> – etap 1a i 1b</w:t>
      </w:r>
      <w:r w:rsidRPr="006B2930">
        <w:rPr>
          <w:rFonts w:cstheme="minorHAnsi"/>
          <w:b/>
          <w:color w:val="000000"/>
          <w:sz w:val="24"/>
          <w:szCs w:val="24"/>
        </w:rPr>
        <w:t>”</w:t>
      </w:r>
    </w:p>
    <w:p w:rsidR="00206396" w:rsidRPr="006B2930" w:rsidRDefault="00206396" w:rsidP="00206396">
      <w:pPr>
        <w:spacing w:after="0" w:line="240" w:lineRule="auto"/>
        <w:rPr>
          <w:rFonts w:eastAsia="Times New Roman" w:cs="Times New Roman"/>
          <w:sz w:val="24"/>
          <w:szCs w:val="24"/>
        </w:rPr>
      </w:pPr>
    </w:p>
    <w:p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F01C87">
      <w:pPr>
        <w:spacing w:before="100" w:beforeAutospacing="1" w:after="0" w:line="240" w:lineRule="auto"/>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541D81">
        <w:rPr>
          <w:rFonts w:eastAsia="Times New Roman" w:cs="Times New Roman"/>
          <w:b/>
          <w:bCs/>
          <w:color w:val="000000"/>
          <w:sz w:val="20"/>
          <w:szCs w:val="20"/>
        </w:rPr>
        <w:t>26.04.</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00206396" w:rsidRPr="00B05919">
        <w:rPr>
          <w:rFonts w:eastAsia="Times New Roman" w:cs="Times New Roman"/>
          <w:b/>
          <w:bCs/>
          <w:color w:val="000000"/>
          <w:sz w:val="20"/>
          <w:szCs w:val="20"/>
        </w:rPr>
        <w:t xml:space="preserve"> r.</w:t>
      </w:r>
    </w:p>
    <w:p w:rsidR="0079443A" w:rsidRPr="00ED4A25" w:rsidRDefault="00980818" w:rsidP="00ED4A25">
      <w:pPr>
        <w:tabs>
          <w:tab w:val="left" w:pos="851"/>
        </w:tabs>
        <w:spacing w:after="0"/>
        <w:jc w:val="both"/>
        <w:rPr>
          <w:rFonts w:cstheme="minorHAnsi"/>
          <w:b/>
        </w:rPr>
      </w:pPr>
      <w:r w:rsidRPr="00ED4A25">
        <w:rPr>
          <w:rFonts w:cstheme="minorHAnsi"/>
          <w:b/>
        </w:rPr>
        <w:lastRenderedPageBreak/>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proofErr w:type="spellStart"/>
      <w:r w:rsidR="00BD356A" w:rsidRPr="00ED4A25">
        <w:rPr>
          <w:rFonts w:cstheme="minorHAnsi"/>
        </w:rPr>
        <w:t>pkt</w:t>
      </w:r>
      <w:proofErr w:type="spellEnd"/>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Dz.U</w:t>
      </w:r>
      <w:proofErr w:type="spellEnd"/>
      <w:r w:rsidR="00BD356A" w:rsidRPr="00ED4A25">
        <w:rPr>
          <w:rFonts w:cstheme="minorHAnsi"/>
        </w:rPr>
        <w:t>.</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2019</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poz.2019</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D76986" w:rsidRPr="00ED4A25" w:rsidRDefault="005843AD" w:rsidP="00ED4A25">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r w:rsidR="00D76986" w:rsidRPr="00ED4A25">
        <w:rPr>
          <w:rFonts w:asciiTheme="minorHAnsi" w:hAnsiTheme="minorHAnsi" w:cstheme="minorHAnsi"/>
          <w:sz w:val="22"/>
          <w:szCs w:val="22"/>
        </w:rPr>
        <w:t xml:space="preserve">W ramach inwestycji planuje się wykonać przebudowę istniejących dróg osiedla zlokalizowanego pomiędzy ulicami S. Żeromskiego oraz M. Curie – Skłodowskiej w Wołowie. Łączna długość objętych opracowaniem dróg wynosi około 2030m, w tym: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1) przebudowywany odcinek ul. Zbigniewa Herberta – długości około 250m;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2) przebudowywany odcinek ul. Jacka Kaczmarskiego – długości około 510m;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3) przebudowywany odcinek ul. ks. Jana Twardowskiego – długości około 100m;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4) przebudowywany odcinek ul. Jacka Kaczmarskiego (boczna) – długości około 50m;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5) przebudowywany odcinek ul. ks. Józefa Tischnera – długości około 140m;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6) przebudowywany odcinek ul. Stanisława Lema – długości około 100m;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7) przebudowywany odcinek ul. G. Herlinga - Grudzińskiego – długości około 480m;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8) przebudowywany odcinek ul. Marka Hłaski – długości około 70m;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9) przebudowywany odcinek ul. Józefa Czapskiego – długości około 170m;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10) przebudowywany odcinek ul. Czesława Miłosza – długości około 160m; </w:t>
      </w:r>
    </w:p>
    <w:p w:rsidR="00844069" w:rsidRPr="00ED4A25" w:rsidRDefault="00844069"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11) remont skrzyżowania ul. Herlinga-Grudzińskiego z ul. Giedroycia; </w:t>
      </w:r>
    </w:p>
    <w:p w:rsidR="00D76986" w:rsidRPr="00ED4A25" w:rsidRDefault="00D76986" w:rsidP="00ED4A25">
      <w:pPr>
        <w:pStyle w:val="Default"/>
        <w:spacing w:line="276" w:lineRule="auto"/>
        <w:jc w:val="both"/>
        <w:rPr>
          <w:rFonts w:asciiTheme="minorHAnsi" w:hAnsiTheme="minorHAnsi" w:cstheme="minorHAnsi"/>
          <w:sz w:val="22"/>
          <w:szCs w:val="22"/>
        </w:rPr>
      </w:pPr>
    </w:p>
    <w:p w:rsidR="00D76986" w:rsidRPr="00ED4A25" w:rsidRDefault="00D76986" w:rsidP="00ED4A25">
      <w:pPr>
        <w:pStyle w:val="Default"/>
        <w:spacing w:line="276" w:lineRule="auto"/>
        <w:jc w:val="both"/>
        <w:rPr>
          <w:rFonts w:asciiTheme="minorHAnsi" w:hAnsiTheme="minorHAnsi" w:cstheme="minorHAnsi"/>
          <w:sz w:val="22"/>
          <w:szCs w:val="22"/>
        </w:rPr>
      </w:pPr>
      <w:r w:rsidRPr="00ED4A25">
        <w:rPr>
          <w:rFonts w:asciiTheme="minorHAnsi" w:hAnsiTheme="minorHAnsi" w:cstheme="minorHAnsi"/>
          <w:sz w:val="22"/>
          <w:szCs w:val="22"/>
        </w:rPr>
        <w:lastRenderedPageBreak/>
        <w:t xml:space="preserve">Ulice Jacka Kaczmarskiego oraz G. Herlinga – Grudzińskiego zaprojektowano jako drogi                                o parametrach klasy L – lokalne. Pozostałe ulice objęte opracowaniem zaprojektowano jako drogi klasy D – dojazdowe. Do obsługi ruchu pieszego zaprojektowano chodniki oraz dojścia piesze do posesji. Do obsługi przyległych posesji i działek zaprojektowano zjazdy indywidualne, zachowując ich lokalizację. Nie planuje się wprowadzać zmian do istniejącego sposobu zagospodarowania terenów przyległych do inwestycji. Nie likwiduje się żadnego z istniejących zjazdów. </w:t>
      </w:r>
    </w:p>
    <w:p w:rsidR="00D76986" w:rsidRPr="00ED4A25" w:rsidRDefault="00D76986" w:rsidP="00ED4A25">
      <w:pPr>
        <w:pStyle w:val="Default"/>
        <w:spacing w:line="276" w:lineRule="auto"/>
        <w:jc w:val="both"/>
        <w:rPr>
          <w:rFonts w:asciiTheme="minorHAnsi" w:hAnsiTheme="minorHAnsi" w:cstheme="minorHAnsi"/>
          <w:sz w:val="22"/>
          <w:szCs w:val="22"/>
        </w:rPr>
      </w:pPr>
      <w:r w:rsidRPr="00ED4A25">
        <w:rPr>
          <w:rFonts w:asciiTheme="minorHAnsi" w:hAnsiTheme="minorHAnsi" w:cstheme="minorHAnsi"/>
          <w:sz w:val="22"/>
          <w:szCs w:val="22"/>
        </w:rPr>
        <w:t>W obszarze opracowania zaprojektowano 98 nowych miejsc postojowych dla pojazdów osobowych                 o wymiarach 2,5x6,0m oraz 5 miejsc dla pojazdów osób niepełnosprawnych o wymiarach 3,6x6,0m. Łączna powierzchnia projektowanych miejsc postojowych wynosi około 1750m</w:t>
      </w:r>
      <w:r w:rsidRPr="00ED4A25">
        <w:rPr>
          <w:rFonts w:asciiTheme="minorHAnsi" w:hAnsiTheme="minorHAnsi" w:cstheme="minorHAnsi"/>
          <w:sz w:val="22"/>
          <w:szCs w:val="22"/>
          <w:vertAlign w:val="superscript"/>
        </w:rPr>
        <w:t>2</w:t>
      </w:r>
      <w:r w:rsidRPr="00ED4A25">
        <w:rPr>
          <w:rFonts w:asciiTheme="minorHAnsi" w:hAnsiTheme="minorHAnsi" w:cstheme="minorHAnsi"/>
          <w:sz w:val="22"/>
          <w:szCs w:val="22"/>
        </w:rPr>
        <w:t xml:space="preserve">. </w:t>
      </w:r>
    </w:p>
    <w:p w:rsidR="00D76986" w:rsidRPr="00ED4A25" w:rsidRDefault="00D76986" w:rsidP="00ED4A25">
      <w:pPr>
        <w:pStyle w:val="Default"/>
        <w:spacing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Planuje się wykonanie nawierzchni projektowanych jezdni, chodników, placów do selektywnej zbiórki odpadów, zjazdów oraz miejsc postojowych z kostki betonowej. </w:t>
      </w:r>
    </w:p>
    <w:p w:rsidR="00D76986" w:rsidRPr="00ED4A25" w:rsidRDefault="00D76986" w:rsidP="00ED4A25">
      <w:pPr>
        <w:pStyle w:val="Default"/>
        <w:spacing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Do odprowadzenia wód opadowych i roztopowych z obszaru inwestycji projektuje się budowę nowego odcinka kanalizacji deszczowej, składającego się ze studni rewizyjnych, wpustów ulicznych wraz </w:t>
      </w:r>
      <w:proofErr w:type="spellStart"/>
      <w:r w:rsidRPr="00ED4A25">
        <w:rPr>
          <w:rFonts w:asciiTheme="minorHAnsi" w:hAnsiTheme="minorHAnsi" w:cstheme="minorHAnsi"/>
          <w:sz w:val="22"/>
          <w:szCs w:val="22"/>
        </w:rPr>
        <w:t>przykanalikami</w:t>
      </w:r>
      <w:proofErr w:type="spellEnd"/>
      <w:r w:rsidRPr="00ED4A25">
        <w:rPr>
          <w:rFonts w:asciiTheme="minorHAnsi" w:hAnsiTheme="minorHAnsi" w:cstheme="minorHAnsi"/>
          <w:sz w:val="22"/>
          <w:szCs w:val="22"/>
        </w:rPr>
        <w:t xml:space="preserve">, odwodnień liniowych oraz kanałów deszczowych. W ramach inwestycji zaprojektowano również przebudowę kolidującej sieci elektroenergetycznej – oświetlenia ulicznego. </w:t>
      </w:r>
    </w:p>
    <w:p w:rsidR="00D76986" w:rsidRPr="00ED4A25" w:rsidRDefault="00D76986" w:rsidP="00ED4A25">
      <w:pPr>
        <w:pStyle w:val="Default"/>
        <w:spacing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Planuje się wykonanie zieleńców, obsianych mieszanką traw. Konieczna jest wycinka części drzew                 i krzewów kolidujących z planowaną inwestycją. W ramach inwestycji zaprojektowano wykonanie nasadzeń kompensacyjnych - zieleni ozdobnej na terenach należącym do inwestora. </w:t>
      </w:r>
    </w:p>
    <w:p w:rsidR="00D76986" w:rsidRPr="00ED4A25" w:rsidRDefault="00D76986" w:rsidP="00ED4A25">
      <w:pPr>
        <w:pStyle w:val="Default"/>
        <w:spacing w:line="276" w:lineRule="auto"/>
        <w:jc w:val="both"/>
        <w:rPr>
          <w:rFonts w:asciiTheme="minorHAnsi" w:hAnsiTheme="minorHAnsi" w:cstheme="minorHAnsi"/>
          <w:sz w:val="22"/>
          <w:szCs w:val="22"/>
        </w:rPr>
      </w:pPr>
      <w:r w:rsidRPr="00ED4A25">
        <w:rPr>
          <w:rFonts w:asciiTheme="minorHAnsi" w:hAnsiTheme="minorHAnsi" w:cstheme="minorHAnsi"/>
          <w:sz w:val="22"/>
          <w:szCs w:val="22"/>
        </w:rPr>
        <w:t>Wody opadowe i roztopowe odprowadzone zostaną za pomocą spadków poprzecznych i podłużnych do odbiorników w postaci istniejących i projektowanych wpustów deszczowych. Na potrzeby realizowanej inwestycji zakłada się wykonanie nowego odcinka sieci kanalizacji deszczowej. Kanalizacja deszczowa zostanie wykonana jako kanalizacja deszczowa grawitacyjna. Średnice sieci kanalizacyjnej w zakresie fi110 – fi300, spadki podłużne kanału deszczowego zgodne z wymaganiami prawnymi i normowymi.</w:t>
      </w:r>
    </w:p>
    <w:p w:rsidR="00D76986" w:rsidRPr="00ED4A25" w:rsidRDefault="00D76986" w:rsidP="00ED4A25">
      <w:pPr>
        <w:pStyle w:val="Default"/>
        <w:spacing w:line="276" w:lineRule="auto"/>
        <w:jc w:val="both"/>
        <w:rPr>
          <w:rFonts w:asciiTheme="minorHAnsi" w:hAnsiTheme="minorHAnsi" w:cstheme="minorHAnsi"/>
          <w:sz w:val="22"/>
          <w:szCs w:val="22"/>
        </w:rPr>
      </w:pPr>
      <w:r w:rsidRPr="00ED4A25">
        <w:rPr>
          <w:rFonts w:asciiTheme="minorHAnsi" w:hAnsiTheme="minorHAnsi" w:cstheme="minorHAnsi"/>
          <w:sz w:val="22"/>
          <w:szCs w:val="22"/>
        </w:rPr>
        <w:t>Zakres opracowania obejmuje przebudowę istniejącej, kolidującej sieci elektroenergetycznej – oświetlenia ulicznego.</w:t>
      </w:r>
    </w:p>
    <w:p w:rsidR="00D76986" w:rsidRPr="00ED4A25" w:rsidRDefault="00D76986" w:rsidP="00ED4A25">
      <w:pPr>
        <w:pStyle w:val="Default"/>
        <w:spacing w:line="276" w:lineRule="auto"/>
        <w:jc w:val="both"/>
        <w:rPr>
          <w:rFonts w:asciiTheme="minorHAnsi" w:hAnsiTheme="minorHAnsi" w:cstheme="minorHAnsi"/>
          <w:sz w:val="22"/>
          <w:szCs w:val="22"/>
        </w:rPr>
      </w:pPr>
      <w:r w:rsidRPr="00ED4A25">
        <w:rPr>
          <w:rFonts w:asciiTheme="minorHAnsi" w:hAnsiTheme="minorHAnsi" w:cstheme="minorHAnsi"/>
          <w:sz w:val="22"/>
          <w:szCs w:val="22"/>
        </w:rPr>
        <w:t>Należy zwrócić szczególną uwagę przy wykonywaniu robót na istniejący drzewostan. Zachować szczególną ostrożność przy wykonywaniu robót przy korzeniach istniejących drzew i krzewów                         i dokonać ich zabezpieczenia. Wyznacznikiem zasięgu obszaru prac ręcznych jest zazwyczaj obrys korony drzewa.</w:t>
      </w:r>
    </w:p>
    <w:p w:rsidR="00D76986" w:rsidRPr="00ED4A25" w:rsidRDefault="00D76986" w:rsidP="00ED4A25">
      <w:pPr>
        <w:pStyle w:val="Default"/>
        <w:spacing w:line="276" w:lineRule="auto"/>
        <w:jc w:val="both"/>
        <w:rPr>
          <w:rFonts w:asciiTheme="minorHAnsi" w:hAnsiTheme="minorHAnsi" w:cstheme="minorHAnsi"/>
          <w:sz w:val="22"/>
          <w:szCs w:val="22"/>
        </w:rPr>
      </w:pPr>
      <w:r w:rsidRPr="00ED4A25">
        <w:rPr>
          <w:rFonts w:asciiTheme="minorHAnsi" w:hAnsiTheme="minorHAnsi" w:cstheme="minorHAnsi"/>
          <w:sz w:val="22"/>
          <w:szCs w:val="22"/>
        </w:rPr>
        <w:t>W ramach kontraktu przewiduje się wprowadzenie zmiany stałej organizacji ruchu. Przed wszczęciem postępowania w sprawie wydania decyzji o pozwoleniu na budowę dla Inwestycji sporządzono projekt organizacji ruchu, który stanowi odrębne opracowanie, zgodnie z §2 pkt. 1a Rozporządzenia Ministra Infrastruktury z dnia 23 września 2003 r. w sprawie szczegółowych warunków zarządzania ruchem na drogach oraz wykonywania nadzoru nad tym zarządzaniem (</w:t>
      </w:r>
      <w:proofErr w:type="spellStart"/>
      <w:r w:rsidRPr="00ED4A25">
        <w:rPr>
          <w:rFonts w:asciiTheme="minorHAnsi" w:hAnsiTheme="minorHAnsi" w:cstheme="minorHAnsi"/>
          <w:sz w:val="22"/>
          <w:szCs w:val="22"/>
        </w:rPr>
        <w:t>Dz.U</w:t>
      </w:r>
      <w:proofErr w:type="spellEnd"/>
      <w:r w:rsidRPr="00ED4A25">
        <w:rPr>
          <w:rFonts w:asciiTheme="minorHAnsi" w:hAnsiTheme="minorHAnsi" w:cstheme="minorHAnsi"/>
          <w:sz w:val="22"/>
          <w:szCs w:val="22"/>
        </w:rPr>
        <w:t xml:space="preserve">. 2017 poz. 784 z </w:t>
      </w:r>
      <w:proofErr w:type="spellStart"/>
      <w:r w:rsidRPr="00ED4A25">
        <w:rPr>
          <w:rFonts w:asciiTheme="minorHAnsi" w:hAnsiTheme="minorHAnsi" w:cstheme="minorHAnsi"/>
          <w:sz w:val="22"/>
          <w:szCs w:val="22"/>
        </w:rPr>
        <w:t>późn</w:t>
      </w:r>
      <w:proofErr w:type="spellEnd"/>
      <w:r w:rsidRPr="00ED4A25">
        <w:rPr>
          <w:rFonts w:asciiTheme="minorHAnsi" w:hAnsiTheme="minorHAnsi" w:cstheme="minorHAnsi"/>
          <w:sz w:val="22"/>
          <w:szCs w:val="22"/>
        </w:rPr>
        <w:t>. zmianami).</w:t>
      </w:r>
    </w:p>
    <w:p w:rsidR="00D76986" w:rsidRPr="00ED4A25" w:rsidRDefault="00D76986" w:rsidP="00ED4A25">
      <w:pPr>
        <w:pStyle w:val="Default"/>
        <w:spacing w:line="276" w:lineRule="auto"/>
        <w:jc w:val="both"/>
        <w:rPr>
          <w:rFonts w:asciiTheme="minorHAnsi" w:hAnsiTheme="minorHAnsi" w:cstheme="minorHAnsi"/>
          <w:sz w:val="22"/>
          <w:szCs w:val="22"/>
        </w:rPr>
      </w:pPr>
      <w:r w:rsidRPr="00ED4A25">
        <w:rPr>
          <w:rFonts w:asciiTheme="minorHAnsi" w:hAnsiTheme="minorHAnsi" w:cstheme="minorHAnsi"/>
          <w:sz w:val="22"/>
          <w:szCs w:val="22"/>
        </w:rPr>
        <w:t>Szczegółowe informacje o projektowanych rozwiązaniach z branży drogowej zawarto w dokumentacji projektowej, która stanowi załączniki do SIWS.</w:t>
      </w:r>
    </w:p>
    <w:p w:rsidR="00D76986" w:rsidRPr="00ED4A25" w:rsidRDefault="00D76986" w:rsidP="00ED4A25">
      <w:pPr>
        <w:autoSpaceDE w:val="0"/>
        <w:spacing w:after="0"/>
        <w:jc w:val="both"/>
        <w:rPr>
          <w:rFonts w:eastAsia="Times New Roman" w:cstheme="minorHAnsi"/>
          <w:color w:val="000000"/>
        </w:rPr>
      </w:pPr>
      <w:r w:rsidRPr="00ED4A25">
        <w:rPr>
          <w:rFonts w:eastAsia="Times New Roman" w:cstheme="minorHAnsi"/>
          <w:color w:val="000000"/>
        </w:rPr>
        <w:t>Zakres niniejszego postępowania obejmuje odcinki 1a i 1b wg dokumentacji kosztorysowej tzn. poniższe ulice:</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  przebudowywany odcinek ul. G. Herlinga - Grudzińskiego – długości około 480m;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  przebudowywany odcinek ul. Marka Hłaski – długości około 70m;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xml:space="preserve">-  przebudowywany odcinek ul. Józefa Czapskiego – długości około 170m; </w:t>
      </w:r>
    </w:p>
    <w:p w:rsidR="00D76986" w:rsidRPr="00ED4A25" w:rsidRDefault="00D76986" w:rsidP="00ED4A25">
      <w:pPr>
        <w:pStyle w:val="Default"/>
        <w:spacing w:line="276" w:lineRule="auto"/>
        <w:rPr>
          <w:rFonts w:asciiTheme="minorHAnsi" w:hAnsiTheme="minorHAnsi" w:cstheme="minorHAnsi"/>
          <w:sz w:val="22"/>
          <w:szCs w:val="22"/>
        </w:rPr>
      </w:pPr>
      <w:r w:rsidRPr="00ED4A25">
        <w:rPr>
          <w:rFonts w:asciiTheme="minorHAnsi" w:hAnsiTheme="minorHAnsi" w:cstheme="minorHAnsi"/>
          <w:sz w:val="22"/>
          <w:szCs w:val="22"/>
        </w:rPr>
        <w:t>-  przebudowywany odcinek ul. Czesława Miłosza – długości około 160m.</w:t>
      </w:r>
    </w:p>
    <w:p w:rsidR="00F075D0" w:rsidRPr="00ED4A25" w:rsidRDefault="00F075D0" w:rsidP="00ED4A25">
      <w:pPr>
        <w:pStyle w:val="Default"/>
        <w:spacing w:line="276" w:lineRule="auto"/>
        <w:jc w:val="both"/>
        <w:rPr>
          <w:rFonts w:asciiTheme="minorHAnsi" w:hAnsiTheme="minorHAnsi" w:cstheme="minorHAnsi"/>
          <w:sz w:val="22"/>
          <w:szCs w:val="22"/>
          <w:u w:val="single"/>
        </w:rPr>
      </w:pPr>
      <w:r w:rsidRPr="00ED4A25">
        <w:rPr>
          <w:rFonts w:asciiTheme="minorHAnsi" w:hAnsiTheme="minorHAnsi" w:cstheme="minorHAnsi"/>
          <w:sz w:val="22"/>
          <w:szCs w:val="22"/>
        </w:rPr>
        <w:lastRenderedPageBreak/>
        <w:br/>
      </w:r>
      <w:r w:rsidRPr="00ED4A25">
        <w:rPr>
          <w:rFonts w:asciiTheme="minorHAnsi" w:hAnsiTheme="minorHAnsi" w:cstheme="minorHAnsi"/>
          <w:sz w:val="22"/>
          <w:szCs w:val="22"/>
          <w:u w:val="single"/>
        </w:rPr>
        <w:t>Kosztorys zamie</w:t>
      </w:r>
      <w:r w:rsidR="00E525EE" w:rsidRPr="00ED4A25">
        <w:rPr>
          <w:rFonts w:asciiTheme="minorHAnsi" w:hAnsiTheme="minorHAnsi" w:cstheme="minorHAnsi"/>
          <w:sz w:val="22"/>
          <w:szCs w:val="22"/>
          <w:u w:val="single"/>
        </w:rPr>
        <w:t>szczony w MP nie ujmuje zakresu</w:t>
      </w:r>
      <w:r w:rsidRPr="00ED4A25">
        <w:rPr>
          <w:rFonts w:asciiTheme="minorHAnsi" w:hAnsiTheme="minorHAnsi" w:cstheme="minorHAnsi"/>
          <w:sz w:val="22"/>
          <w:szCs w:val="22"/>
          <w:u w:val="single"/>
        </w:rPr>
        <w:t xml:space="preserve"> remontu skrzyżowania ul. Herlinga-Grudzińskiego z ul. Giedroycia i trzeba go wyceniać indywidualnie.</w:t>
      </w:r>
    </w:p>
    <w:p w:rsidR="00F075D0" w:rsidRPr="00ED4A25" w:rsidRDefault="00F075D0" w:rsidP="00ED4A25">
      <w:pPr>
        <w:pStyle w:val="Default"/>
        <w:spacing w:line="276" w:lineRule="auto"/>
        <w:jc w:val="both"/>
        <w:rPr>
          <w:rFonts w:asciiTheme="minorHAnsi" w:hAnsiTheme="minorHAnsi" w:cstheme="minorHAnsi"/>
          <w:sz w:val="22"/>
          <w:szCs w:val="22"/>
        </w:rPr>
      </w:pPr>
    </w:p>
    <w:p w:rsidR="00C97F44" w:rsidRPr="00ED4A25" w:rsidRDefault="00C97F44"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Na dokumentację opisującą przedmiot zamówienia składają się następujące opracowania i dokumenty , stanowiące </w:t>
      </w:r>
      <w:r w:rsidR="00FB3C11" w:rsidRPr="00ED4A25">
        <w:rPr>
          <w:rFonts w:cstheme="minorHAnsi"/>
        </w:rPr>
        <w:t>załączniki do SWZ.</w:t>
      </w:r>
    </w:p>
    <w:p w:rsidR="00761C64" w:rsidRPr="00ED4A25" w:rsidRDefault="00C97F44"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Zamawiający informuje, iż przedmiary robót dołączone do dokumentacji projektowej mają charakter wyłącznie informacyjny i pomocniczy.</w:t>
      </w:r>
    </w:p>
    <w:p w:rsidR="00C97F44" w:rsidRPr="00ED4A25" w:rsidRDefault="00C97F44"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761C64" w:rsidRPr="00ED4A25" w:rsidRDefault="00761C64" w:rsidP="00ED4A25">
      <w:pPr>
        <w:tabs>
          <w:tab w:val="left" w:pos="851"/>
        </w:tabs>
        <w:spacing w:after="0"/>
        <w:jc w:val="both"/>
        <w:rPr>
          <w:rFonts w:eastAsia="Times New Roman" w:cstheme="minorHAnsi"/>
          <w:u w:val="single"/>
        </w:rPr>
      </w:pPr>
      <w:r w:rsidRPr="00ED4A25">
        <w:rPr>
          <w:rFonts w:eastAsia="Times New Roman" w:cstheme="minorHAnsi"/>
          <w:u w:val="single"/>
        </w:rPr>
        <w:t>Uwaga!</w:t>
      </w:r>
    </w:p>
    <w:p w:rsidR="00761C64" w:rsidRPr="00ED4A25" w:rsidRDefault="00761C64" w:rsidP="00ED4A25">
      <w:pPr>
        <w:tabs>
          <w:tab w:val="left" w:pos="851"/>
        </w:tabs>
        <w:autoSpaceDE w:val="0"/>
        <w:autoSpaceDN w:val="0"/>
        <w:adjustRightInd w:val="0"/>
        <w:spacing w:after="0"/>
        <w:jc w:val="both"/>
        <w:rPr>
          <w:rFonts w:eastAsia="Lucida Sans Unicode" w:cstheme="minorHAnsi"/>
          <w:highlight w:val="yellow"/>
        </w:rPr>
      </w:pPr>
      <w:r w:rsidRPr="00ED4A25">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ED4A25" w:rsidRDefault="00761C64" w:rsidP="00ED4A25">
      <w:pPr>
        <w:tabs>
          <w:tab w:val="left" w:pos="851"/>
        </w:tabs>
        <w:autoSpaceDE w:val="0"/>
        <w:autoSpaceDN w:val="0"/>
        <w:adjustRightInd w:val="0"/>
        <w:spacing w:after="0"/>
        <w:jc w:val="both"/>
        <w:rPr>
          <w:rFonts w:cstheme="minorHAnsi"/>
          <w:bCs/>
        </w:rPr>
      </w:pPr>
      <w:r w:rsidRPr="00ED4A25">
        <w:rPr>
          <w:rFonts w:eastAsia="Times New Roman" w:cstheme="minorHAnsi"/>
        </w:rPr>
        <w:t>We ws</w:t>
      </w:r>
      <w:r w:rsidR="00B76D93" w:rsidRPr="00ED4A25">
        <w:rPr>
          <w:rFonts w:eastAsia="Times New Roman" w:cstheme="minorHAnsi"/>
        </w:rPr>
        <w:t>zystkich miejscach niniejszej S</w:t>
      </w:r>
      <w:r w:rsidRPr="00ED4A2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ED4A25">
        <w:rPr>
          <w:rFonts w:cstheme="minorHAnsi"/>
          <w:bCs/>
        </w:rPr>
        <w:t xml:space="preserve">Użyte w dokumentacji technicznej zapisy opisujące przedmiot zamówienia nie mają na celu naruszenia art. </w:t>
      </w:r>
      <w:r w:rsidR="00572DCD" w:rsidRPr="00ED4A25">
        <w:rPr>
          <w:rFonts w:cstheme="minorHAnsi"/>
          <w:bCs/>
        </w:rPr>
        <w:t>99</w:t>
      </w:r>
      <w:r w:rsidRPr="00ED4A25">
        <w:rPr>
          <w:rFonts w:cstheme="minorHAnsi"/>
          <w:bCs/>
        </w:rPr>
        <w:t xml:space="preserve">, </w:t>
      </w:r>
      <w:r w:rsidR="00D9435E" w:rsidRPr="00ED4A25">
        <w:rPr>
          <w:rFonts w:cstheme="minorHAnsi"/>
          <w:bCs/>
        </w:rPr>
        <w:t>101</w:t>
      </w:r>
      <w:r w:rsidRPr="00ED4A25">
        <w:rPr>
          <w:rFonts w:cstheme="minorHAnsi"/>
          <w:bCs/>
        </w:rPr>
        <w:t xml:space="preserve">, </w:t>
      </w:r>
      <w:r w:rsidR="00EC10CD" w:rsidRPr="00ED4A25">
        <w:rPr>
          <w:rFonts w:cstheme="minorHAnsi"/>
          <w:bCs/>
        </w:rPr>
        <w:t>104</w:t>
      </w:r>
      <w:r w:rsidRPr="00ED4A25">
        <w:rPr>
          <w:rFonts w:cstheme="minorHAnsi"/>
          <w:bCs/>
        </w:rPr>
        <w:t xml:space="preserve"> ustawy z dnia </w:t>
      </w:r>
      <w:r w:rsidR="00EC10CD" w:rsidRPr="00ED4A25">
        <w:rPr>
          <w:rFonts w:cstheme="minorHAnsi"/>
          <w:bCs/>
        </w:rPr>
        <w:t>11 września</w:t>
      </w:r>
      <w:r w:rsidRPr="00ED4A25">
        <w:rPr>
          <w:rFonts w:cstheme="minorHAnsi"/>
          <w:bCs/>
        </w:rPr>
        <w:t xml:space="preserve"> </w:t>
      </w:r>
      <w:r w:rsidR="00B605EB" w:rsidRPr="00ED4A25">
        <w:rPr>
          <w:rFonts w:cstheme="minorHAnsi"/>
          <w:bCs/>
        </w:rPr>
        <w:t xml:space="preserve">2019 </w:t>
      </w:r>
      <w:r w:rsidRPr="00ED4A25">
        <w:rPr>
          <w:rFonts w:cstheme="minorHAnsi"/>
          <w:bCs/>
        </w:rPr>
        <w:t xml:space="preserve">r. </w:t>
      </w:r>
      <w:proofErr w:type="spellStart"/>
      <w:r w:rsidRPr="00ED4A25">
        <w:rPr>
          <w:rFonts w:cstheme="minorHAnsi"/>
          <w:bCs/>
        </w:rPr>
        <w:t>Pzp</w:t>
      </w:r>
      <w:proofErr w:type="spellEnd"/>
      <w:r w:rsidRPr="00ED4A2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ED4A25" w:rsidRDefault="00761C64" w:rsidP="00ED4A25">
      <w:pPr>
        <w:tabs>
          <w:tab w:val="left" w:pos="851"/>
        </w:tabs>
        <w:autoSpaceDE w:val="0"/>
        <w:autoSpaceDN w:val="0"/>
        <w:adjustRightInd w:val="0"/>
        <w:spacing w:after="0"/>
        <w:jc w:val="both"/>
        <w:rPr>
          <w:rFonts w:eastAsia="TimesNewRoman" w:cstheme="minorHAnsi"/>
          <w:bCs/>
        </w:rPr>
      </w:pPr>
      <w:r w:rsidRPr="00ED4A25">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ED4A2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ED4A25">
        <w:rPr>
          <w:rFonts w:eastAsia="Times New Roman" w:cstheme="minorHAnsi"/>
        </w:rPr>
        <w:t>105</w:t>
      </w:r>
      <w:r w:rsidRPr="00ED4A25">
        <w:rPr>
          <w:rFonts w:eastAsia="Times New Roman" w:cstheme="minorHAnsi"/>
        </w:rPr>
        <w:t xml:space="preserve"> ust. 1 ustawy, że proponowane rozwiązania w równoważnym stopniu spełniają wymagania określone w opisie przedmiotu zamówienia.</w:t>
      </w:r>
      <w:r w:rsidRPr="00ED4A2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ED4A25" w:rsidRDefault="00761C64" w:rsidP="00ED4A25">
      <w:pPr>
        <w:pStyle w:val="Default"/>
        <w:tabs>
          <w:tab w:val="left" w:pos="851"/>
        </w:tabs>
        <w:spacing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ED4A25">
        <w:rPr>
          <w:rFonts w:asciiTheme="minorHAnsi" w:hAnsiTheme="minorHAnsi" w:cstheme="minorHAnsi"/>
          <w:sz w:val="22"/>
          <w:szCs w:val="22"/>
        </w:rPr>
        <w:t xml:space="preserve">101 </w:t>
      </w:r>
      <w:r w:rsidRPr="00ED4A2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ED4A25">
        <w:rPr>
          <w:rFonts w:asciiTheme="minorHAnsi" w:hAnsiTheme="minorHAnsi" w:cstheme="minorHAnsi"/>
          <w:sz w:val="22"/>
          <w:szCs w:val="22"/>
        </w:rPr>
        <w:t xml:space="preserve">105 </w:t>
      </w:r>
      <w:r w:rsidRPr="00ED4A25">
        <w:rPr>
          <w:rFonts w:asciiTheme="minorHAnsi" w:hAnsiTheme="minorHAnsi" w:cstheme="minorHAnsi"/>
          <w:sz w:val="22"/>
          <w:szCs w:val="22"/>
        </w:rPr>
        <w:t>ust. 1 ustawy, że obiekt budowlany, dostawa lub usługa, spełniają wymagania dotyczące wydajności lub funkcjonalności określone przez zamawiającego</w:t>
      </w:r>
      <w:r w:rsidRPr="00ED4A25">
        <w:rPr>
          <w:rFonts w:asciiTheme="minorHAnsi" w:hAnsiTheme="minorHAnsi" w:cstheme="minorHAnsi"/>
          <w:b/>
          <w:bCs/>
          <w:sz w:val="22"/>
          <w:szCs w:val="22"/>
        </w:rPr>
        <w:t>.</w:t>
      </w:r>
    </w:p>
    <w:p w:rsidR="00761C64" w:rsidRPr="00ED4A25" w:rsidRDefault="00761C64" w:rsidP="00ED4A25">
      <w:pPr>
        <w:pStyle w:val="Default"/>
        <w:tabs>
          <w:tab w:val="left" w:pos="851"/>
        </w:tabs>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761C64" w:rsidRPr="00ED4A25"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9459C6" w:rsidRPr="00ED4A25" w:rsidRDefault="009459C6" w:rsidP="00ED4A25">
      <w:pPr>
        <w:spacing w:after="0"/>
        <w:jc w:val="both"/>
        <w:rPr>
          <w:rFonts w:cstheme="minorHAnsi"/>
        </w:rPr>
      </w:pPr>
    </w:p>
    <w:p w:rsidR="00CC20CA" w:rsidRPr="00ED4A25" w:rsidRDefault="005843AD" w:rsidP="00ED4A25">
      <w:pPr>
        <w:widowControl w:val="0"/>
        <w:suppressAutoHyphens/>
        <w:autoSpaceDE w:val="0"/>
        <w:spacing w:after="0"/>
        <w:jc w:val="both"/>
        <w:rPr>
          <w:rFonts w:cstheme="minorHAnsi"/>
        </w:rPr>
      </w:pPr>
      <w:r w:rsidRPr="00ED4A25">
        <w:rPr>
          <w:rFonts w:cstheme="minorHAnsi"/>
        </w:rPr>
        <w:t>Kody Wspólnego Słownika Zamówień:</w:t>
      </w:r>
      <w:r w:rsidRPr="00ED4A25">
        <w:rPr>
          <w:rFonts w:cstheme="minorHAnsi"/>
        </w:rPr>
        <w:cr/>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45233222-1 – roboty budowlane w zakresie układania chodników i asfaltowania,</w:t>
      </w:r>
    </w:p>
    <w:p w:rsidR="00357489" w:rsidRPr="00ED4A25" w:rsidRDefault="00357489" w:rsidP="00ED4A25">
      <w:pPr>
        <w:widowControl w:val="0"/>
        <w:numPr>
          <w:ilvl w:val="0"/>
          <w:numId w:val="47"/>
        </w:numPr>
        <w:suppressAutoHyphens/>
        <w:autoSpaceDE w:val="0"/>
        <w:spacing w:after="0"/>
        <w:jc w:val="both"/>
        <w:rPr>
          <w:rStyle w:val="Hipercze"/>
          <w:rFonts w:cstheme="minorHAnsi"/>
          <w:color w:val="000000"/>
          <w:u w:val="none"/>
        </w:rPr>
      </w:pPr>
      <w:r w:rsidRPr="00ED4A25">
        <w:rPr>
          <w:rStyle w:val="Hipercze"/>
          <w:rFonts w:cstheme="minorHAnsi"/>
          <w:color w:val="000000"/>
          <w:u w:val="none"/>
        </w:rPr>
        <w:t>4</w:t>
      </w:r>
      <w:r w:rsidRPr="00ED4A25">
        <w:rPr>
          <w:rStyle w:val="Hipercze"/>
          <w:rFonts w:cstheme="minorHAnsi"/>
          <w:bCs/>
          <w:color w:val="000000"/>
          <w:u w:val="none"/>
        </w:rPr>
        <w:t>5233200-1</w:t>
      </w:r>
      <w:r w:rsidRPr="00ED4A25">
        <w:rPr>
          <w:rStyle w:val="Hipercze"/>
          <w:rFonts w:cstheme="minorHAnsi"/>
          <w:color w:val="000000"/>
          <w:u w:val="none"/>
        </w:rPr>
        <w:t xml:space="preserve"> – roboty w zakresie różnych nawierzchni,</w:t>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45232452-5 – roboty odwadniające i nawierzchniowe,</w:t>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45233120-6 – roboty w zakresie budowy dróg,</w:t>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45112000-5 – roboty w zakresie usuwania gleby,</w:t>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45233000-9 – roboty w zakresie konstruowania, fundamentowania oraz wykonywania nawierzchni autostrad, dróg,</w:t>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45231300-8 – roboty budowlane w zakresie budowy wodociągów i rurociągów do odprowadzania ścieków,</w:t>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45112710-5 – roboty w zakresie kształtowania terenów zielonych,</w:t>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45110000-1 – roboty w zakresie burzenia i rozbiórki obiektów budowlanych; roboty ziemne,</w:t>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45232000-2 – roboty pomocnicze w zakresie rurociągów i kabli,</w:t>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45111000-8 – roboty w zakresie burzenia, roboty ziemne,</w:t>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45112100-6 – roboty w zakresie kopania rowów,</w:t>
      </w:r>
    </w:p>
    <w:p w:rsidR="00357489" w:rsidRPr="00ED4A25" w:rsidRDefault="00357489" w:rsidP="00ED4A25">
      <w:pPr>
        <w:widowControl w:val="0"/>
        <w:numPr>
          <w:ilvl w:val="0"/>
          <w:numId w:val="47"/>
        </w:numPr>
        <w:suppressAutoHyphens/>
        <w:autoSpaceDE w:val="0"/>
        <w:spacing w:after="0"/>
        <w:jc w:val="both"/>
        <w:rPr>
          <w:rFonts w:cstheme="minorHAnsi"/>
          <w:bCs/>
          <w:color w:val="000000"/>
        </w:rPr>
      </w:pPr>
      <w:r w:rsidRPr="00ED4A25">
        <w:rPr>
          <w:rFonts w:cstheme="minorHAnsi"/>
          <w:bCs/>
          <w:color w:val="000000"/>
        </w:rPr>
        <w:t>45231400-9 – roboty budowlane w zakresie budowy linii energetycznych,</w:t>
      </w:r>
    </w:p>
    <w:p w:rsidR="00E2552C" w:rsidRPr="00ED4A25" w:rsidRDefault="005843AD" w:rsidP="00ED4A25">
      <w:pPr>
        <w:autoSpaceDE w:val="0"/>
        <w:autoSpaceDN w:val="0"/>
        <w:adjustRightInd w:val="0"/>
        <w:spacing w:after="0"/>
        <w:jc w:val="both"/>
        <w:rPr>
          <w:rFonts w:cstheme="minorHAnsi"/>
        </w:rPr>
      </w:pPr>
      <w:r w:rsidRPr="00ED4A25">
        <w:rPr>
          <w:rFonts w:cstheme="minorHAnsi"/>
        </w:rPr>
        <w:cr/>
        <w:t>2. Zamawiający nie dopuszcza możliwości skła</w:t>
      </w:r>
      <w:r w:rsidR="00E2552C" w:rsidRPr="00ED4A25">
        <w:rPr>
          <w:rFonts w:cstheme="minorHAnsi"/>
        </w:rPr>
        <w:t>dania ofert częściowych</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BC2225" w:rsidRPr="00ED4A25" w:rsidRDefault="00DB1751" w:rsidP="00ED4A25">
      <w:pPr>
        <w:pStyle w:val="Akapitzlist"/>
        <w:numPr>
          <w:ilvl w:val="0"/>
          <w:numId w:val="12"/>
        </w:numPr>
        <w:autoSpaceDE w:val="0"/>
        <w:autoSpaceDN w:val="0"/>
        <w:adjustRightInd w:val="0"/>
        <w:spacing w:after="0"/>
        <w:jc w:val="both"/>
        <w:rPr>
          <w:rFonts w:cstheme="minorHAnsi"/>
        </w:rPr>
      </w:pPr>
      <w:r w:rsidRPr="00ED4A25">
        <w:rPr>
          <w:rFonts w:cstheme="minorHAnsi"/>
        </w:rPr>
        <w:t>Zamawiający wprowadza zastrzeże wskazując</w:t>
      </w:r>
      <w:r w:rsidR="00857432" w:rsidRPr="00ED4A25">
        <w:rPr>
          <w:rFonts w:cstheme="minorHAnsi"/>
        </w:rPr>
        <w:t>e</w:t>
      </w:r>
      <w:r w:rsidRPr="00ED4A25">
        <w:rPr>
          <w:rFonts w:cstheme="minorHAnsi"/>
        </w:rPr>
        <w:t xml:space="preserve"> na obowiązek osobistego wykonania przez Wykonawcę </w:t>
      </w:r>
      <w:r w:rsidR="00422240">
        <w:rPr>
          <w:rFonts w:cstheme="minorHAnsi"/>
        </w:rPr>
        <w:t>kluczowych części zamó</w:t>
      </w:r>
      <w:r w:rsidR="00053410">
        <w:rPr>
          <w:rFonts w:cstheme="minorHAnsi"/>
        </w:rPr>
        <w:t>wienia</w:t>
      </w:r>
      <w:r w:rsidR="00BC2225" w:rsidRPr="00ED4A25">
        <w:rPr>
          <w:rFonts w:cstheme="minorHAnsi"/>
        </w:rPr>
        <w:t>.</w:t>
      </w:r>
      <w:r w:rsidR="00031E3E" w:rsidRPr="00ED4A25">
        <w:rPr>
          <w:rFonts w:cstheme="minorHAnsi"/>
        </w:rPr>
        <w:t xml:space="preserve"> </w:t>
      </w:r>
      <w:r w:rsidR="00140566">
        <w:rPr>
          <w:color w:val="000000"/>
        </w:rPr>
        <w:t>Wykonawca zobowiązuje się do osobistego wykonania kluczowych</w:t>
      </w:r>
      <w:r w:rsidR="00422240">
        <w:rPr>
          <w:color w:val="000000"/>
        </w:rPr>
        <w:t xml:space="preserve"> części</w:t>
      </w:r>
      <w:r w:rsidR="00140566">
        <w:rPr>
          <w:color w:val="000000"/>
        </w:rPr>
        <w:t xml:space="preserve"> </w:t>
      </w:r>
      <w:r w:rsidR="00543659">
        <w:rPr>
          <w:color w:val="000000"/>
        </w:rPr>
        <w:t>zamówienia</w:t>
      </w:r>
      <w:r w:rsidR="00140566">
        <w:rPr>
          <w:color w:val="000000"/>
        </w:rPr>
        <w:t xml:space="preserve"> polegających na wykonaniu nowej konstrukcji nawierzchni jezdni, mijanek, zjazdów indywidualnych, poboczy</w:t>
      </w:r>
      <w:r w:rsidR="00053410">
        <w:rPr>
          <w:color w:val="000000"/>
        </w:rPr>
        <w:t>.</w:t>
      </w:r>
    </w:p>
    <w:p w:rsidR="006C7BE8" w:rsidRPr="00ED4A25" w:rsidRDefault="00DB1751" w:rsidP="00ED4A25">
      <w:pPr>
        <w:pStyle w:val="Akapitzlist"/>
        <w:numPr>
          <w:ilvl w:val="0"/>
          <w:numId w:val="12"/>
        </w:numPr>
        <w:autoSpaceDE w:val="0"/>
        <w:autoSpaceDN w:val="0"/>
        <w:adjustRightInd w:val="0"/>
        <w:spacing w:after="0"/>
        <w:jc w:val="both"/>
        <w:rPr>
          <w:rFonts w:cstheme="minorHAnsi"/>
        </w:rPr>
      </w:pPr>
      <w:r w:rsidRPr="00ED4A25">
        <w:rPr>
          <w:rFonts w:cstheme="minorHAnsi"/>
        </w:rPr>
        <w:t>W przypadku powierzenia wykonania części zamówienia podwykonawcy, Wykonawca zobowiązany jest do wykazania w formularzu ofertowym części zamówienia, której wykonanie zamierza powierzyć podwykonawcom.</w:t>
      </w:r>
    </w:p>
    <w:p w:rsidR="001268E3" w:rsidRPr="00ED4A25" w:rsidRDefault="00DB1751" w:rsidP="00ED4A25">
      <w:pPr>
        <w:pStyle w:val="Akapitzlist"/>
        <w:numPr>
          <w:ilvl w:val="0"/>
          <w:numId w:val="12"/>
        </w:numPr>
        <w:autoSpaceDE w:val="0"/>
        <w:autoSpaceDN w:val="0"/>
        <w:adjustRightInd w:val="0"/>
        <w:spacing w:after="0"/>
        <w:jc w:val="both"/>
        <w:rPr>
          <w:rFonts w:cstheme="minorHAnsi"/>
        </w:rPr>
      </w:pPr>
      <w:r w:rsidRPr="00ED4A25">
        <w:rPr>
          <w:rFonts w:cstheme="minorHAnsi"/>
        </w:rPr>
        <w:t xml:space="preserve">w związku z tym, że roboty budowlane, będą wykonywane w miejscu podlegającym bezpośredniemu nadzorowi Zamawiającego, zamawiający żąda, aby przed przystąpieniem do wykonania zamówienia wykonawca podał nazwy, dane kontaktowe oraz przedstawicieli, </w:t>
      </w:r>
      <w:r w:rsidRPr="00ED4A25">
        <w:rPr>
          <w:rFonts w:cstheme="minorHAnsi"/>
        </w:rPr>
        <w:lastRenderedPageBreak/>
        <w:t>podwykonawców zaangażowanych w takie roboty budowlane</w:t>
      </w:r>
      <w:r w:rsidR="00723F34" w:rsidRPr="00ED4A25">
        <w:rPr>
          <w:rFonts w:cstheme="minorHAnsi"/>
        </w:rPr>
        <w:t xml:space="preserve"> lub usługi, jeżeli </w:t>
      </w:r>
      <w:r w:rsidR="00121003" w:rsidRPr="00ED4A25">
        <w:rPr>
          <w:rFonts w:cstheme="minorHAnsi"/>
        </w:rPr>
        <w:t>są</w:t>
      </w:r>
      <w:r w:rsidR="00723F34" w:rsidRPr="00ED4A25">
        <w:rPr>
          <w:rFonts w:cstheme="minorHAnsi"/>
        </w:rPr>
        <w:t xml:space="preserve"> już znani. Wykonawca zawiadamia Zamawiającego o wszelkich zmianach</w:t>
      </w:r>
      <w:r w:rsidR="00BA14E3" w:rsidRPr="00ED4A25">
        <w:rPr>
          <w:rFonts w:cstheme="minorHAnsi"/>
        </w:rPr>
        <w:t xml:space="preserve"> w odniesieniu do informacji, o których mowa w zdaniu pierwszym, w trakcie realizacji zamówienia, a także przekazuje wymagane informacje na temat  nowych podwykonawcó</w:t>
      </w:r>
      <w:r w:rsidR="001B10C2" w:rsidRPr="00ED4A25">
        <w:rPr>
          <w:rFonts w:cstheme="minorHAnsi"/>
        </w:rPr>
        <w:t>w</w:t>
      </w:r>
      <w:r w:rsidR="00121003" w:rsidRPr="00ED4A25">
        <w:rPr>
          <w:rFonts w:cstheme="minorHAnsi"/>
        </w:rPr>
        <w:t>, którym w późniejszym okresie zamierza powierzyć realizację robót budowlanych lub usług.</w:t>
      </w:r>
      <w:r w:rsidR="0002710C" w:rsidRPr="00ED4A25">
        <w:rPr>
          <w:rFonts w:cstheme="minorHAnsi"/>
        </w:rPr>
        <w:t xml:space="preserve"> </w:t>
      </w:r>
    </w:p>
    <w:p w:rsidR="006C7BE8" w:rsidRPr="00ED4A25" w:rsidRDefault="00DB1751" w:rsidP="00ED4A25">
      <w:pPr>
        <w:pStyle w:val="Akapitzlist"/>
        <w:numPr>
          <w:ilvl w:val="0"/>
          <w:numId w:val="12"/>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ED4A25">
      <w:pPr>
        <w:pStyle w:val="Akapitzlist"/>
        <w:numPr>
          <w:ilvl w:val="0"/>
          <w:numId w:val="12"/>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312F7" w:rsidRPr="00ED4A25" w:rsidRDefault="005843AD" w:rsidP="00ED4A25">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7. Wymaga</w:t>
      </w:r>
      <w:r w:rsidR="006312F7" w:rsidRPr="00ED4A25">
        <w:rPr>
          <w:rFonts w:cstheme="minorHAnsi"/>
        </w:rPr>
        <w:t>nia stawiane wykonawcy:</w:t>
      </w:r>
    </w:p>
    <w:p w:rsidR="006312F7" w:rsidRPr="00ED4A25" w:rsidRDefault="005843AD"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jest odpowiedzialny za jakość, zgodność z warunkami technicznymi i jakościowymi opisanymi dla </w:t>
      </w:r>
      <w:r w:rsidR="006312F7" w:rsidRPr="00ED4A25">
        <w:rPr>
          <w:rFonts w:cstheme="minorHAnsi"/>
        </w:rPr>
        <w:t xml:space="preserve">przedmiotu zamówienia. </w:t>
      </w:r>
    </w:p>
    <w:p w:rsidR="006312F7" w:rsidRPr="00ED4A25" w:rsidRDefault="008D34BF"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ponosi pełną odpowiedzialność odszkodowawczą według zasad określonych Kodeksem cywilnym oraz postanowieniami Zamawiającego zawartymi w treści postanowień umowy,</w:t>
      </w:r>
    </w:p>
    <w:p w:rsidR="006312F7" w:rsidRPr="00ED4A25" w:rsidRDefault="008D34BF"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jest odpowiedzialny za całokształt, w tym za przebieg oraz terminowe wykonanie zamówienia do czasu wygaśnięcia zobowiązań Wykonawcy wobec Zamawiającego. </w:t>
      </w:r>
    </w:p>
    <w:p w:rsidR="006312F7" w:rsidRPr="00ED4A25" w:rsidRDefault="008D34BF"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Wymagana jest należyta staranność przy realizacji zobowiązań umowy, rozumiana jako staranność profesjonalisty w działalności objętej przedmiotem niniejszego zamówienia,</w:t>
      </w:r>
    </w:p>
    <w:p w:rsidR="006312F7" w:rsidRPr="00ED4A25" w:rsidRDefault="008D34BF"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Ustalenia i decyzje dotyczące wykonywania zamówienia uzgadniane będą przez zamawiającego z ustanowionym przedstawicielem wykonawcy. </w:t>
      </w:r>
    </w:p>
    <w:p w:rsidR="006312F7" w:rsidRPr="00ED4A25" w:rsidRDefault="008D34BF"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Określenie przez wykonawcę telefonów kontaktowych i numerów fax. oraz innych ustaleń niezbędnych dla sprawnego i terminowego wykonania zamówienia. </w:t>
      </w:r>
    </w:p>
    <w:p w:rsidR="006312F7" w:rsidRPr="00ED4A25" w:rsidRDefault="008D34BF"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Zamawiający nie ponosi odpowiedzialności za szkody wyrządzone przez wykonawcę ( w tym również podwykonawców) podczas wykonywania przedmiotu zamówienia</w:t>
      </w:r>
    </w:p>
    <w:p w:rsidR="006312F7" w:rsidRPr="00ED4A25" w:rsidRDefault="00E85F82"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zobowiązany jest do zapoznania się z przedmiotem zamówienia oraz zawarcia w cenie oferty wszystkich kosztów za roboty niezbędne do prawidłowego ich wykonania</w:t>
      </w:r>
      <w:r w:rsidRPr="00ED4A25">
        <w:rPr>
          <w:rFonts w:cstheme="minorHAnsi"/>
          <w:i/>
        </w:rPr>
        <w:t xml:space="preserve">, </w:t>
      </w:r>
      <w:r w:rsidRPr="00ED4A25">
        <w:rPr>
          <w:rFonts w:cstheme="minorHAnsi"/>
        </w:rPr>
        <w:t>zgodnie z technologią robót określoną Polską Normą oraz Warunkami Technicznymi Odbioru Robót.</w:t>
      </w:r>
      <w:r w:rsidR="00C866C1" w:rsidRPr="00ED4A25">
        <w:rPr>
          <w:rFonts w:eastAsia="Times New Roman" w:cstheme="minorHAnsi"/>
          <w:i/>
          <w:color w:val="FF0000"/>
        </w:rPr>
        <w:t xml:space="preserve"> </w:t>
      </w:r>
    </w:p>
    <w:p w:rsidR="006312F7" w:rsidRPr="00ED4A25" w:rsidRDefault="00E85F82"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 xml:space="preserve">Wykonawca zobowiązany będzie wykonać przedmiot zamówienia zgodnie </w:t>
      </w:r>
      <w:r w:rsidR="0079439A" w:rsidRPr="00ED4A25">
        <w:rPr>
          <w:rFonts w:eastAsia="Times New Roman" w:cstheme="minorHAnsi"/>
        </w:rPr>
        <w:t>z postanowieniami  niniejszej S</w:t>
      </w:r>
      <w:r w:rsidRPr="00ED4A25">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ED4A25" w:rsidRDefault="00E85F82"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zobowiązany jest do wykonania robót budowlanych zgodnie ze sztuką budowlaną, obowiązującymi przepisami i normami oraz przy zachowaniu przepisów BHP, </w:t>
      </w:r>
      <w:proofErr w:type="spellStart"/>
      <w:r w:rsidRPr="00ED4A25">
        <w:rPr>
          <w:rFonts w:cstheme="minorHAnsi"/>
        </w:rPr>
        <w:t>ppoż</w:t>
      </w:r>
      <w:proofErr w:type="spellEnd"/>
      <w:r w:rsidRPr="00ED4A25">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r w:rsidR="00C866C1" w:rsidRPr="00ED4A25">
        <w:rPr>
          <w:rFonts w:eastAsia="Times New Roman" w:cstheme="minorHAnsi"/>
          <w:color w:val="FF0000"/>
        </w:rPr>
        <w:t xml:space="preserve"> </w:t>
      </w:r>
    </w:p>
    <w:p w:rsidR="006312F7" w:rsidRPr="00ED4A25" w:rsidRDefault="00412715"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bCs/>
          <w:color w:val="000000"/>
          <w:shd w:val="clear" w:color="auto" w:fill="FFFFFF"/>
        </w:rPr>
        <w:lastRenderedPageBreak/>
        <w:t xml:space="preserve">Przed przystąpieniem do robót budowlanych Wykonawca powiadomi wszystkich właścicieli urządzeń </w:t>
      </w:r>
      <w:r w:rsidR="00072BDA" w:rsidRPr="00ED4A25">
        <w:rPr>
          <w:rFonts w:eastAsia="Times New Roman" w:cstheme="minorHAnsi"/>
          <w:bCs/>
          <w:color w:val="000000"/>
          <w:shd w:val="clear" w:color="auto" w:fill="FFFFFF"/>
        </w:rPr>
        <w:t>obcych występujących na placu budowy</w:t>
      </w:r>
      <w:r w:rsidRPr="00ED4A25">
        <w:rPr>
          <w:rFonts w:eastAsia="Times New Roman" w:cstheme="minorHAnsi"/>
          <w:bCs/>
          <w:color w:val="000000"/>
          <w:shd w:val="clear" w:color="auto" w:fill="FFFFFF"/>
        </w:rPr>
        <w:t xml:space="preserve"> o rozpoczęciu robót oraz dokona z nimi inwentaryzacji tych urządzeń i spisze z tej czynności protokół. Wykonawca przekaże Inwestorowi kopię sporządzonego protokołu.</w:t>
      </w:r>
      <w:r w:rsidR="00C866C1" w:rsidRPr="00ED4A25">
        <w:rPr>
          <w:rFonts w:eastAsia="Times New Roman" w:cstheme="minorHAnsi"/>
          <w:color w:val="FF0000"/>
        </w:rPr>
        <w:t xml:space="preserve"> </w:t>
      </w:r>
    </w:p>
    <w:p w:rsidR="006312F7" w:rsidRPr="00ED4A25" w:rsidRDefault="00412715"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W cenie oferty należy uwzględnić wszystkie niezbędne zabezpieczenia miejsc prowadzenia robót przed osobami postronnymi.</w:t>
      </w:r>
    </w:p>
    <w:p w:rsidR="006312F7" w:rsidRPr="00ED4A25" w:rsidRDefault="00412715"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ED4A25" w:rsidRDefault="00412715"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Po zakończeniu prac Wykonawca zobowiązany jest przywrócić do stanu pierwotnego teren stanowiący dojazd oraz teren zajęty czasowo pod plac budowy.</w:t>
      </w:r>
    </w:p>
    <w:p w:rsidR="006312F7" w:rsidRPr="00ED4A25" w:rsidRDefault="00412715"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Wszystkie użyte do wykonania przedmiotu zamówienia materiały muszą posiadać parametry techniczne nie gorsze niż wskazano w dokumentacji,</w:t>
      </w:r>
    </w:p>
    <w:p w:rsidR="006312F7" w:rsidRPr="00ED4A25" w:rsidRDefault="00967C47"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ED4A25">
        <w:rPr>
          <w:rFonts w:eastAsia="Times New Roman" w:cstheme="minorHAnsi"/>
        </w:rPr>
        <w:t xml:space="preserve"> modernizowaneg</w:t>
      </w:r>
      <w:r w:rsidRPr="00ED4A2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ED4A25">
        <w:rPr>
          <w:rFonts w:eastAsia="Times New Roman" w:cstheme="minorHAnsi"/>
        </w:rPr>
        <w:t xml:space="preserve"> </w:t>
      </w:r>
    </w:p>
    <w:p w:rsidR="003A3972" w:rsidRPr="00ED4A25" w:rsidRDefault="00967C47" w:rsidP="00ED4A25">
      <w:pPr>
        <w:pStyle w:val="Akapitzlist"/>
        <w:numPr>
          <w:ilvl w:val="0"/>
          <w:numId w:val="13"/>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 xml:space="preserve">Wykonawca jest odpowiedzialny za organizacje węzła sanitarnego we własnym zakresie. </w:t>
      </w:r>
    </w:p>
    <w:p w:rsidR="008C2139" w:rsidRPr="00ED4A25" w:rsidRDefault="008C2139" w:rsidP="00ED4A25">
      <w:pPr>
        <w:autoSpaceDE w:val="0"/>
        <w:autoSpaceDN w:val="0"/>
        <w:adjustRightInd w:val="0"/>
        <w:spacing w:after="0"/>
        <w:jc w:val="both"/>
        <w:rPr>
          <w:rFonts w:cstheme="minorHAnsi"/>
        </w:rPr>
      </w:pPr>
    </w:p>
    <w:p w:rsidR="003773E1" w:rsidRPr="00ED4A25" w:rsidRDefault="005843AD" w:rsidP="00ED4A25">
      <w:pPr>
        <w:pStyle w:val="NormalnyWeb"/>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ED4A25">
        <w:rPr>
          <w:rFonts w:asciiTheme="minorHAnsi" w:hAnsiTheme="minorHAnsi" w:cstheme="minorHAnsi"/>
          <w:sz w:val="22"/>
          <w:szCs w:val="22"/>
        </w:rPr>
        <w:t xml:space="preserve"> Stosownie do art. </w:t>
      </w:r>
      <w:r w:rsidR="007F0719" w:rsidRPr="00ED4A25">
        <w:rPr>
          <w:rFonts w:asciiTheme="minorHAnsi" w:hAnsiTheme="minorHAnsi" w:cstheme="minorHAnsi"/>
          <w:sz w:val="22"/>
          <w:szCs w:val="22"/>
        </w:rPr>
        <w:t>95</w:t>
      </w:r>
      <w:r w:rsidR="003773E1" w:rsidRPr="00ED4A25">
        <w:rPr>
          <w:rFonts w:asciiTheme="minorHAnsi" w:hAnsiTheme="minorHAnsi" w:cstheme="minorHAnsi"/>
          <w:sz w:val="22"/>
          <w:szCs w:val="22"/>
        </w:rPr>
        <w:t xml:space="preserve"> ustawy, Zamawiający </w:t>
      </w:r>
      <w:r w:rsidR="003773E1" w:rsidRPr="00ED4A25">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ED4A25">
        <w:rPr>
          <w:rFonts w:asciiTheme="minorHAnsi" w:hAnsiTheme="minorHAnsi" w:cstheme="minorHAnsi"/>
          <w:b/>
          <w:bCs/>
          <w:sz w:val="22"/>
          <w:szCs w:val="22"/>
        </w:rPr>
        <w:t>, 1043, 1495</w:t>
      </w:r>
      <w:r w:rsidR="003773E1" w:rsidRPr="00ED4A25">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wszystkich robót związanych z ewentualną i koniecznością zabezpieczenia sieci i obiektów kolidujących z inwestycją,</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w:t>
      </w:r>
      <w:r w:rsidR="0088199D" w:rsidRPr="00ED4A25">
        <w:rPr>
          <w:rFonts w:asciiTheme="minorHAnsi" w:hAnsiTheme="minorHAnsi" w:cstheme="minorHAnsi"/>
          <w:b/>
          <w:bCs/>
          <w:sz w:val="22"/>
          <w:szCs w:val="22"/>
        </w:rPr>
        <w:t xml:space="preserve">tkich robót związanych z budową wodociągów, rurociągów, </w:t>
      </w:r>
      <w:r w:rsidR="00E55F30" w:rsidRPr="00ED4A25">
        <w:rPr>
          <w:rFonts w:asciiTheme="minorHAnsi" w:hAnsiTheme="minorHAnsi" w:cstheme="minorHAnsi"/>
          <w:b/>
          <w:bCs/>
          <w:sz w:val="22"/>
          <w:szCs w:val="22"/>
        </w:rPr>
        <w:t xml:space="preserve">ulic, </w:t>
      </w:r>
      <w:r w:rsidRPr="00ED4A25">
        <w:rPr>
          <w:rFonts w:asciiTheme="minorHAnsi" w:hAnsiTheme="minorHAnsi" w:cstheme="minorHAnsi"/>
          <w:b/>
          <w:bCs/>
          <w:sz w:val="22"/>
          <w:szCs w:val="22"/>
        </w:rPr>
        <w:t>chodnik</w:t>
      </w:r>
      <w:r w:rsidR="002F64C5" w:rsidRPr="00ED4A25">
        <w:rPr>
          <w:rFonts w:asciiTheme="minorHAnsi" w:hAnsiTheme="minorHAnsi" w:cstheme="minorHAnsi"/>
          <w:b/>
          <w:bCs/>
          <w:sz w:val="22"/>
          <w:szCs w:val="22"/>
        </w:rPr>
        <w:t>ów</w:t>
      </w:r>
      <w:r w:rsidR="0038795B" w:rsidRPr="00ED4A25">
        <w:rPr>
          <w:rFonts w:asciiTheme="minorHAnsi" w:hAnsiTheme="minorHAnsi" w:cstheme="minorHAnsi"/>
          <w:b/>
          <w:bCs/>
          <w:sz w:val="22"/>
          <w:szCs w:val="22"/>
        </w:rPr>
        <w:t xml:space="preserve"> i innych nawierzchni</w:t>
      </w:r>
      <w:r w:rsidRPr="00ED4A25">
        <w:rPr>
          <w:rFonts w:asciiTheme="minorHAnsi" w:hAnsiTheme="minorHAnsi" w:cstheme="minorHAnsi"/>
          <w:b/>
          <w:bCs/>
          <w:sz w:val="22"/>
          <w:szCs w:val="22"/>
        </w:rPr>
        <w:t>,</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 xml:space="preserve">wykonanie sposobem mechanicznym i ręcznym wszystkich robót związanych z budową nawierzchni </w:t>
      </w:r>
      <w:r w:rsidR="002F64C5" w:rsidRPr="00ED4A25">
        <w:rPr>
          <w:rFonts w:asciiTheme="minorHAnsi" w:hAnsiTheme="minorHAnsi" w:cstheme="minorHAnsi"/>
          <w:b/>
          <w:bCs/>
          <w:sz w:val="22"/>
          <w:szCs w:val="22"/>
        </w:rPr>
        <w:t xml:space="preserve">z </w:t>
      </w:r>
      <w:r w:rsidR="00E55F30" w:rsidRPr="00ED4A25">
        <w:rPr>
          <w:rFonts w:asciiTheme="minorHAnsi" w:hAnsiTheme="minorHAnsi" w:cstheme="minorHAnsi"/>
          <w:b/>
          <w:bCs/>
          <w:sz w:val="22"/>
          <w:szCs w:val="22"/>
        </w:rPr>
        <w:t>kotki betonowej</w:t>
      </w:r>
      <w:r w:rsidR="0038795B" w:rsidRPr="00ED4A25">
        <w:rPr>
          <w:rFonts w:asciiTheme="minorHAnsi" w:hAnsiTheme="minorHAnsi" w:cstheme="minorHAnsi"/>
          <w:b/>
          <w:bCs/>
          <w:sz w:val="22"/>
          <w:szCs w:val="22"/>
        </w:rPr>
        <w:t xml:space="preserve"> i innych</w:t>
      </w:r>
      <w:r w:rsidRPr="00ED4A25">
        <w:rPr>
          <w:rFonts w:asciiTheme="minorHAnsi" w:hAnsiTheme="minorHAnsi" w:cstheme="minorHAnsi"/>
          <w:b/>
          <w:bCs/>
          <w:sz w:val="22"/>
          <w:szCs w:val="22"/>
        </w:rPr>
        <w:t xml:space="preserve">, w tym warstwy podbudów, warstwy nawierzchni </w:t>
      </w:r>
      <w:r w:rsidR="002F64C5" w:rsidRPr="00ED4A25">
        <w:rPr>
          <w:rFonts w:asciiTheme="minorHAnsi" w:hAnsiTheme="minorHAnsi" w:cstheme="minorHAnsi"/>
          <w:b/>
          <w:bCs/>
          <w:sz w:val="22"/>
          <w:szCs w:val="22"/>
        </w:rPr>
        <w:t xml:space="preserve">z </w:t>
      </w:r>
      <w:r w:rsidR="00E55F30" w:rsidRPr="00ED4A25">
        <w:rPr>
          <w:rFonts w:asciiTheme="minorHAnsi" w:hAnsiTheme="minorHAnsi" w:cstheme="minorHAnsi"/>
          <w:b/>
          <w:bCs/>
          <w:sz w:val="22"/>
          <w:szCs w:val="22"/>
        </w:rPr>
        <w:t xml:space="preserve">kostki betonowej </w:t>
      </w:r>
      <w:r w:rsidR="0038795B" w:rsidRPr="00ED4A25">
        <w:rPr>
          <w:rFonts w:asciiTheme="minorHAnsi" w:hAnsiTheme="minorHAnsi" w:cstheme="minorHAnsi"/>
          <w:b/>
          <w:bCs/>
          <w:sz w:val="22"/>
          <w:szCs w:val="22"/>
        </w:rPr>
        <w:t xml:space="preserve"> i innych</w:t>
      </w:r>
      <w:r w:rsidRPr="00ED4A25">
        <w:rPr>
          <w:rFonts w:asciiTheme="minorHAnsi" w:hAnsiTheme="minorHAnsi" w:cstheme="minorHAnsi"/>
          <w:b/>
          <w:bCs/>
          <w:sz w:val="22"/>
          <w:szCs w:val="22"/>
        </w:rPr>
        <w:t>, krawężniki, obrzeża,</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wszystkich robót ziemnych i rozbiórkowych,</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utrzymanie porządku i organizacji ruchu podczas budowy</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lastRenderedPageBreak/>
        <w:t>operatorów sprzętu budowlanego, wykonujących pracę fizyczną na dowolnym sprzęcie obsługującym budowę, w tym kierowców pojazdów budowlanych świadczących usługi transportowe</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pracowników dozorujących plac budowy i sprzęt.</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b/>
          <w:bCs/>
          <w:sz w:val="22"/>
          <w:szCs w:val="22"/>
        </w:rPr>
      </w:pPr>
    </w:p>
    <w:p w:rsidR="00AA6A3E" w:rsidRPr="00ED4A25" w:rsidRDefault="00AA6A3E" w:rsidP="00ED4A25">
      <w:pPr>
        <w:pStyle w:val="NormalnyWeb"/>
        <w:spacing w:before="0" w:beforeAutospacing="0" w:line="276" w:lineRule="auto"/>
        <w:ind w:left="426"/>
        <w:jc w:val="both"/>
        <w:rPr>
          <w:rFonts w:asciiTheme="minorHAnsi" w:hAnsiTheme="minorHAnsi" w:cstheme="minorHAnsi"/>
          <w:b/>
          <w:bCs/>
          <w:sz w:val="22"/>
          <w:szCs w:val="22"/>
        </w:rPr>
      </w:pPr>
      <w:r w:rsidRPr="00ED4A25">
        <w:rPr>
          <w:rFonts w:asciiTheme="minorHAnsi" w:hAnsiTheme="minorHAnsi" w:cstheme="minorHAnsi"/>
          <w:bCs/>
          <w:sz w:val="22"/>
          <w:szCs w:val="22"/>
        </w:rPr>
        <w:t>Wymóg ten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09015B" w:rsidRPr="00ED4A25" w:rsidRDefault="0009015B" w:rsidP="00ED4A25">
      <w:pPr>
        <w:pStyle w:val="NormalnyWeb"/>
        <w:tabs>
          <w:tab w:val="left" w:pos="851"/>
        </w:tabs>
        <w:spacing w:before="0" w:beforeAutospacing="0" w:line="276" w:lineRule="auto"/>
        <w:jc w:val="both"/>
        <w:rPr>
          <w:rFonts w:asciiTheme="minorHAnsi" w:hAnsiTheme="minorHAnsi" w:cstheme="minorHAnsi"/>
          <w:b/>
          <w:bCs/>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Wykonawca lub Podwykonawca winien zatrudniać wyżej wymienione osoby co najmniej od </w:t>
      </w:r>
      <w:r w:rsidR="006D53E3" w:rsidRPr="00ED4A25">
        <w:rPr>
          <w:rFonts w:asciiTheme="minorHAnsi" w:hAnsiTheme="minorHAnsi" w:cstheme="minorHAnsi"/>
          <w:sz w:val="22"/>
          <w:szCs w:val="22"/>
        </w:rPr>
        <w:t>przekazania terenu budowy</w:t>
      </w:r>
      <w:r w:rsidRPr="00ED4A25">
        <w:rPr>
          <w:rFonts w:asciiTheme="minorHAnsi" w:hAnsiTheme="minorHAnsi" w:cstheme="minorHAnsi"/>
          <w:sz w:val="22"/>
          <w:szCs w:val="22"/>
        </w:rPr>
        <w:t xml:space="preserve"> do końca upływu terminu realizacji zamówienia. W przypadku, rozwiązania stosunku pracy przez pracownika lub przez pracodawcę przed zakończeniem tego okresu, Wykonawca będzie obowiązany do zatrudnienia na to miejsce inną osobę. </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ED4A25">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numPr>
          <w:ilvl w:val="0"/>
          <w:numId w:val="4"/>
        </w:numPr>
        <w:tabs>
          <w:tab w:val="left" w:pos="851"/>
        </w:tabs>
        <w:spacing w:before="0" w:beforeAutospacing="0" w:line="276" w:lineRule="auto"/>
        <w:ind w:left="284"/>
        <w:jc w:val="both"/>
        <w:rPr>
          <w:rFonts w:asciiTheme="minorHAnsi" w:hAnsiTheme="minorHAnsi" w:cstheme="minorHAnsi"/>
          <w:sz w:val="22"/>
          <w:szCs w:val="22"/>
        </w:rPr>
      </w:pPr>
      <w:r w:rsidRPr="00ED4A25">
        <w:rPr>
          <w:rFonts w:asciiTheme="minorHAnsi" w:hAnsiTheme="minorHAnsi" w:cstheme="minorHAnsi"/>
          <w:sz w:val="22"/>
          <w:szCs w:val="22"/>
        </w:rPr>
        <w:t>Sposób dokumentowania zatrudnienia ww. osób:</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celu wykazania okoliczności, o których mowa w ust. 1, Wykonawca zobowiązany jest udokumentować zatrudnienie osób poprzez złożenie Zamawiającemu w terminie </w:t>
      </w:r>
      <w:r w:rsidRPr="00ED4A25">
        <w:rPr>
          <w:rFonts w:asciiTheme="minorHAnsi" w:hAnsiTheme="minorHAnsi" w:cstheme="minorHAnsi"/>
          <w:sz w:val="22"/>
          <w:szCs w:val="22"/>
          <w:u w:val="single"/>
        </w:rPr>
        <w:t xml:space="preserve">do 10 dni od dnia </w:t>
      </w:r>
      <w:r w:rsidR="00F334B2" w:rsidRPr="00ED4A25">
        <w:rPr>
          <w:rFonts w:asciiTheme="minorHAnsi" w:hAnsiTheme="minorHAnsi" w:cstheme="minorHAnsi"/>
          <w:sz w:val="22"/>
          <w:szCs w:val="22"/>
          <w:u w:val="single"/>
        </w:rPr>
        <w:t>przekazania terenu budowy</w:t>
      </w:r>
      <w:r w:rsidRPr="00ED4A25">
        <w:rPr>
          <w:rFonts w:asciiTheme="minorHAnsi" w:hAnsiTheme="minorHAnsi" w:cstheme="minorHAnsi"/>
          <w:sz w:val="22"/>
          <w:szCs w:val="22"/>
        </w:rPr>
        <w:t xml:space="preserve">,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oświadczeniu Wykonawca zobowiązany jest: </w:t>
      </w:r>
      <w:r w:rsidRPr="00ED4A25">
        <w:rPr>
          <w:rFonts w:asciiTheme="minorHAnsi" w:hAnsiTheme="minorHAnsi" w:cstheme="minorHAnsi"/>
          <w:b/>
          <w:sz w:val="22"/>
          <w:szCs w:val="22"/>
        </w:rPr>
        <w:t>podać liczbę pracowników przewidzianych do realizacji zamówienia</w:t>
      </w:r>
      <w:r w:rsidRPr="00ED4A25">
        <w:rPr>
          <w:rFonts w:asciiTheme="minorHAnsi" w:hAnsiTheme="minorHAnsi" w:cstheme="minorHAnsi"/>
          <w:sz w:val="22"/>
          <w:szCs w:val="22"/>
        </w:rPr>
        <w:t xml:space="preserve">. Wykaz ten powinien zawierać </w:t>
      </w:r>
      <w:r w:rsidRPr="00ED4A25">
        <w:rPr>
          <w:rFonts w:asciiTheme="minorHAnsi" w:hAnsiTheme="minorHAnsi" w:cstheme="minorHAnsi"/>
          <w:b/>
          <w:sz w:val="22"/>
          <w:szCs w:val="22"/>
        </w:rPr>
        <w:t>informację o podmiocie składającym oświadczenie</w:t>
      </w:r>
      <w:r w:rsidRPr="00ED4A25">
        <w:rPr>
          <w:rFonts w:asciiTheme="minorHAnsi" w:hAnsiTheme="minorHAnsi" w:cstheme="minorHAnsi"/>
          <w:sz w:val="22"/>
          <w:szCs w:val="22"/>
        </w:rPr>
        <w:t xml:space="preserve"> oraz informacje wskazujące na </w:t>
      </w:r>
      <w:r w:rsidRPr="00ED4A25">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Do oświadczenia Wykonawca obowiązany jest dołączyć co najmniej jeden (Zamawiający ma prawo wskazania wymaganych dokumentów) z poniżej wskazanych dokumentów:</w:t>
      </w:r>
    </w:p>
    <w:p w:rsidR="00BB0CCA" w:rsidRPr="00ED4A25" w:rsidRDefault="00BB0CCA" w:rsidP="00ED4A25">
      <w:pPr>
        <w:pStyle w:val="Tekstpodstawowy"/>
        <w:numPr>
          <w:ilvl w:val="0"/>
          <w:numId w:val="48"/>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 xml:space="preserve"> oświadczenie zatrudnionego pracownika,</w:t>
      </w:r>
    </w:p>
    <w:p w:rsidR="00BB0CCA" w:rsidRPr="00ED4A25" w:rsidRDefault="00BB0CCA" w:rsidP="00ED4A25">
      <w:pPr>
        <w:pStyle w:val="Tekstpodstawowy"/>
        <w:numPr>
          <w:ilvl w:val="0"/>
          <w:numId w:val="48"/>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lastRenderedPageBreak/>
        <w:t>oświadczenie wykonawcy lub podwykonawcy o zatrudnieniu pracownika na podstawie umowy o pracę,</w:t>
      </w:r>
    </w:p>
    <w:p w:rsidR="00BB0CCA" w:rsidRPr="00ED4A25" w:rsidRDefault="00BB0CCA" w:rsidP="00ED4A25">
      <w:pPr>
        <w:pStyle w:val="Tekstpodstawowy"/>
        <w:numPr>
          <w:ilvl w:val="0"/>
          <w:numId w:val="48"/>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poświadczonej za zgodność z oryginałem kopii umowy o pracę zatrudnionego pracownika,</w:t>
      </w:r>
    </w:p>
    <w:p w:rsidR="00BB0CCA" w:rsidRPr="00ED4A25" w:rsidRDefault="00BB0CCA" w:rsidP="00ED4A25">
      <w:pPr>
        <w:pStyle w:val="Tekstpodstawowy"/>
        <w:numPr>
          <w:ilvl w:val="0"/>
          <w:numId w:val="48"/>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innych dokumentów</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 zawierających informacje, w tym dane osobowe, niezbędne do weryfikacji zatrudnienia na podstawie umowy o pracę, w szczególności imię i nazwisko zatrudnionego pracownika, datę zawarcia umowy o pracę, rodzaj umowy o pracę i zakres obowiązków pracownika.</w:t>
      </w:r>
    </w:p>
    <w:p w:rsidR="003773E1" w:rsidRPr="00ED4A25" w:rsidRDefault="003773E1" w:rsidP="00ED4A25">
      <w:pPr>
        <w:pStyle w:val="NormalnyWeb"/>
        <w:tabs>
          <w:tab w:val="left" w:pos="851"/>
        </w:tabs>
        <w:spacing w:before="0" w:beforeAutospacing="0" w:line="276" w:lineRule="auto"/>
        <w:ind w:left="720"/>
        <w:jc w:val="both"/>
        <w:rPr>
          <w:rFonts w:asciiTheme="minorHAnsi" w:hAnsiTheme="minorHAnsi" w:cstheme="minorHAnsi"/>
          <w:sz w:val="22"/>
          <w:szCs w:val="22"/>
        </w:rPr>
      </w:pPr>
      <w:r w:rsidRPr="00ED4A25">
        <w:rPr>
          <w:rFonts w:asciiTheme="minorHAnsi" w:hAnsiTheme="minorHAnsi" w:cstheme="minorHAnsi"/>
          <w:sz w:val="22"/>
          <w:szCs w:val="22"/>
        </w:rPr>
        <w:t>Jeżeli podmiot ma siedzibę lub miejsce zamieszkania poza terytorium Rzeczpospolitej Polskiej, składa równoważny dokument wydany przez właściwy organ w kraju, w którym wykonawca ma siedzibę lub miejsce zamieszkania.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na żądanie Zamawiającego Wykonawca obowiązany będzie składać aktualne oświadczenie, o którym mowa w lit. a wraz z </w:t>
      </w:r>
      <w:r w:rsidR="00BE7D09" w:rsidRPr="00ED4A25">
        <w:rPr>
          <w:rFonts w:asciiTheme="minorHAnsi" w:hAnsiTheme="minorHAnsi" w:cstheme="minorHAnsi"/>
          <w:sz w:val="22"/>
          <w:szCs w:val="22"/>
        </w:rPr>
        <w:t>wymaganym dokumentem/d</w:t>
      </w:r>
      <w:r w:rsidR="00892FBB" w:rsidRPr="00ED4A25">
        <w:rPr>
          <w:rFonts w:asciiTheme="minorHAnsi" w:hAnsiTheme="minorHAnsi" w:cstheme="minorHAnsi"/>
          <w:sz w:val="22"/>
          <w:szCs w:val="22"/>
        </w:rPr>
        <w:t>okumentami</w:t>
      </w:r>
      <w:r w:rsidRPr="00ED4A25">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W trakcie realizacji zamówienia poza czynnością kontrolną określoną w pkt. c) – d) Zamawiający ma również prawo do żądania wyjaśnień od Wykonawcy i/lub Podwykonawcy w przypadku wątpliwości w zakresie potwierdzania spełniania wymogu lub przeprowadzenia kontroli w miejscu wykonywania świadczenia.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ED4A25" w:rsidRDefault="003773E1" w:rsidP="00ED4A25">
      <w:pPr>
        <w:autoSpaceDE w:val="0"/>
        <w:autoSpaceDN w:val="0"/>
        <w:adjustRightInd w:val="0"/>
        <w:spacing w:after="0"/>
        <w:jc w:val="both"/>
        <w:rPr>
          <w:rFonts w:cstheme="minorHAnsi"/>
        </w:rPr>
      </w:pPr>
    </w:p>
    <w:p w:rsidR="00F8143E" w:rsidRPr="00ED4A25" w:rsidRDefault="00C14EF3" w:rsidP="00ED4A25">
      <w:pPr>
        <w:pStyle w:val="tekst"/>
        <w:suppressLineNumbers w:val="0"/>
        <w:autoSpaceDE w:val="0"/>
        <w:spacing w:before="0" w:after="0" w:line="276" w:lineRule="auto"/>
        <w:rPr>
          <w:rFonts w:asciiTheme="minorHAnsi" w:hAnsiTheme="minorHAnsi" w:cstheme="minorHAnsi"/>
          <w:b/>
          <w:bCs/>
          <w:color w:val="000000"/>
          <w:sz w:val="22"/>
          <w:szCs w:val="22"/>
        </w:rPr>
      </w:pPr>
      <w:r w:rsidRPr="00ED4A25">
        <w:rPr>
          <w:rFonts w:asciiTheme="minorHAnsi" w:hAnsiTheme="minorHAnsi" w:cstheme="minorHAnsi"/>
          <w:sz w:val="22"/>
          <w:szCs w:val="22"/>
        </w:rPr>
        <w:t>9</w:t>
      </w:r>
      <w:r w:rsidR="005843AD" w:rsidRPr="00ED4A25">
        <w:rPr>
          <w:rFonts w:asciiTheme="minorHAnsi" w:hAnsiTheme="minorHAnsi" w:cstheme="minorHAnsi"/>
          <w:sz w:val="22"/>
          <w:szCs w:val="22"/>
        </w:rPr>
        <w:t>. Wymagania dot. gwarancji</w:t>
      </w:r>
      <w:r w:rsidR="006B1021" w:rsidRPr="00ED4A25">
        <w:rPr>
          <w:rFonts w:asciiTheme="minorHAnsi" w:hAnsiTheme="minorHAnsi" w:cstheme="minorHAnsi"/>
          <w:sz w:val="22"/>
          <w:szCs w:val="22"/>
        </w:rPr>
        <w:t xml:space="preserve"> i rękojmi</w:t>
      </w:r>
      <w:r w:rsidR="005843AD" w:rsidRPr="00ED4A25">
        <w:rPr>
          <w:rFonts w:asciiTheme="minorHAnsi" w:hAnsiTheme="minorHAnsi" w:cstheme="minorHAnsi"/>
          <w:sz w:val="22"/>
          <w:szCs w:val="22"/>
        </w:rPr>
        <w:cr/>
      </w:r>
      <w:r w:rsidR="0068131A" w:rsidRPr="00ED4A25">
        <w:rPr>
          <w:rFonts w:asciiTheme="minorHAnsi" w:hAnsiTheme="minorHAnsi" w:cstheme="minorHAnsi"/>
          <w:bCs/>
          <w:color w:val="000000"/>
          <w:sz w:val="22"/>
          <w:szCs w:val="22"/>
        </w:rPr>
        <w:t xml:space="preserve">Wykonawca udzieli Zamawiającemu gwarancji </w:t>
      </w:r>
      <w:r w:rsidR="00F8143E" w:rsidRPr="00ED4A25">
        <w:rPr>
          <w:rFonts w:asciiTheme="minorHAnsi" w:hAnsiTheme="minorHAnsi" w:cstheme="minorHAnsi"/>
          <w:bCs/>
          <w:color w:val="000000"/>
          <w:sz w:val="22"/>
          <w:szCs w:val="22"/>
        </w:rPr>
        <w:t>na wykonane roboty</w:t>
      </w:r>
      <w:r w:rsidR="00C668B5" w:rsidRPr="00ED4A25">
        <w:rPr>
          <w:rFonts w:asciiTheme="minorHAnsi" w:hAnsiTheme="minorHAnsi" w:cstheme="minorHAnsi"/>
          <w:bCs/>
          <w:color w:val="000000"/>
          <w:sz w:val="22"/>
          <w:szCs w:val="22"/>
        </w:rPr>
        <w:t xml:space="preserve"> budowlane</w:t>
      </w:r>
      <w:r w:rsidR="00FC5DA4" w:rsidRPr="00ED4A25">
        <w:rPr>
          <w:rFonts w:asciiTheme="minorHAnsi" w:hAnsiTheme="minorHAnsi" w:cstheme="minorHAnsi"/>
          <w:bCs/>
          <w:color w:val="000000"/>
          <w:sz w:val="22"/>
          <w:szCs w:val="22"/>
        </w:rPr>
        <w:t xml:space="preserve"> </w:t>
      </w:r>
      <w:r w:rsidR="00F8143E" w:rsidRPr="00ED4A25">
        <w:rPr>
          <w:rFonts w:asciiTheme="minorHAnsi" w:hAnsiTheme="minorHAnsi" w:cstheme="minorHAnsi"/>
          <w:bCs/>
          <w:color w:val="000000"/>
          <w:sz w:val="22"/>
          <w:szCs w:val="22"/>
        </w:rPr>
        <w:t xml:space="preserve"> </w:t>
      </w:r>
      <w:r w:rsidR="0068131A" w:rsidRPr="00ED4A25">
        <w:rPr>
          <w:rFonts w:asciiTheme="minorHAnsi" w:hAnsiTheme="minorHAnsi" w:cstheme="minorHAnsi"/>
          <w:bCs/>
          <w:color w:val="000000"/>
          <w:sz w:val="22"/>
          <w:szCs w:val="22"/>
        </w:rPr>
        <w:t xml:space="preserve">– </w:t>
      </w:r>
      <w:r w:rsidR="0068131A" w:rsidRPr="00ED4A25">
        <w:rPr>
          <w:rFonts w:asciiTheme="minorHAnsi" w:hAnsiTheme="minorHAnsi" w:cstheme="minorHAnsi"/>
          <w:b/>
          <w:bCs/>
          <w:color w:val="000000"/>
          <w:sz w:val="22"/>
          <w:szCs w:val="22"/>
        </w:rPr>
        <w:t xml:space="preserve">minimum </w:t>
      </w:r>
      <w:r w:rsidR="00EE5002" w:rsidRPr="00ED4A25">
        <w:rPr>
          <w:rFonts w:asciiTheme="minorHAnsi" w:hAnsiTheme="minorHAnsi" w:cstheme="minorHAnsi"/>
          <w:b/>
          <w:bCs/>
          <w:color w:val="000000"/>
          <w:sz w:val="22"/>
          <w:szCs w:val="22"/>
        </w:rPr>
        <w:t xml:space="preserve">48 </w:t>
      </w:r>
      <w:r w:rsidR="0068131A" w:rsidRPr="00ED4A25">
        <w:rPr>
          <w:rFonts w:asciiTheme="minorHAnsi" w:hAnsiTheme="minorHAnsi" w:cstheme="minorHAnsi"/>
          <w:b/>
          <w:bCs/>
          <w:color w:val="000000"/>
          <w:sz w:val="22"/>
          <w:szCs w:val="22"/>
        </w:rPr>
        <w:t>miesięcy</w:t>
      </w:r>
      <w:r w:rsidR="0068131A" w:rsidRPr="00ED4A25">
        <w:rPr>
          <w:rFonts w:asciiTheme="minorHAnsi" w:hAnsiTheme="minorHAnsi" w:cstheme="minorHAnsi"/>
          <w:bCs/>
          <w:color w:val="000000"/>
          <w:sz w:val="22"/>
          <w:szCs w:val="22"/>
        </w:rPr>
        <w:t xml:space="preserve"> </w:t>
      </w:r>
      <w:r w:rsidR="0068131A" w:rsidRPr="00ED4A25">
        <w:rPr>
          <w:rFonts w:asciiTheme="minorHAnsi" w:hAnsiTheme="minorHAnsi" w:cstheme="minorHAnsi"/>
          <w:b/>
          <w:bCs/>
          <w:color w:val="000000"/>
          <w:sz w:val="22"/>
          <w:szCs w:val="22"/>
        </w:rPr>
        <w:t>lub więcej</w:t>
      </w:r>
      <w:r w:rsidR="0068131A" w:rsidRPr="00ED4A25">
        <w:rPr>
          <w:rFonts w:asciiTheme="minorHAnsi" w:hAnsiTheme="minorHAnsi" w:cstheme="minorHAnsi"/>
          <w:bCs/>
          <w:color w:val="000000"/>
          <w:sz w:val="22"/>
          <w:szCs w:val="22"/>
        </w:rPr>
        <w:t xml:space="preserve"> </w:t>
      </w:r>
      <w:r w:rsidR="0068131A" w:rsidRPr="00ED4A25">
        <w:rPr>
          <w:rFonts w:asciiTheme="minorHAnsi" w:hAnsiTheme="minorHAnsi" w:cstheme="minorHAnsi"/>
          <w:b/>
          <w:bCs/>
          <w:color w:val="000000"/>
          <w:sz w:val="22"/>
          <w:szCs w:val="22"/>
        </w:rPr>
        <w:t>w przypadku chęci uzyskania przez Wykonawcę dodatkowych punktów przyznawanych w ramach jednego z kryteriów oceny ofert</w:t>
      </w:r>
      <w:r w:rsidR="00EF7828" w:rsidRPr="00ED4A25">
        <w:rPr>
          <w:rFonts w:asciiTheme="minorHAnsi" w:hAnsiTheme="minorHAnsi" w:cstheme="minorHAnsi"/>
          <w:b/>
          <w:bCs/>
          <w:color w:val="000000"/>
          <w:sz w:val="22"/>
          <w:szCs w:val="22"/>
        </w:rPr>
        <w:t>.</w:t>
      </w:r>
    </w:p>
    <w:p w:rsidR="00E71F00" w:rsidRPr="00ED4A25" w:rsidRDefault="0068131A" w:rsidP="00ED4A25">
      <w:pPr>
        <w:pStyle w:val="tekst"/>
        <w:suppressLineNumbers w:val="0"/>
        <w:autoSpaceDE w:val="0"/>
        <w:spacing w:before="0" w:after="0" w:line="276" w:lineRule="auto"/>
        <w:rPr>
          <w:rFonts w:asciiTheme="minorHAnsi" w:hAnsiTheme="minorHAnsi" w:cstheme="minorHAnsi"/>
          <w:color w:val="000000"/>
          <w:sz w:val="22"/>
          <w:szCs w:val="22"/>
        </w:rPr>
      </w:pPr>
      <w:r w:rsidRPr="00ED4A25">
        <w:rPr>
          <w:rFonts w:asciiTheme="minorHAnsi" w:hAnsiTheme="minorHAnsi" w:cstheme="minorHAnsi"/>
          <w:bCs/>
          <w:color w:val="000000"/>
          <w:sz w:val="22"/>
          <w:szCs w:val="22"/>
        </w:rPr>
        <w:t>Okres rękojmi będzie równy okresowi udzielonej przez Wykonawcę gwarancji.</w:t>
      </w:r>
    </w:p>
    <w:p w:rsidR="00E71F00" w:rsidRPr="00ED4A25" w:rsidRDefault="00E71F00" w:rsidP="00ED4A25">
      <w:pPr>
        <w:tabs>
          <w:tab w:val="left" w:pos="851"/>
        </w:tabs>
        <w:spacing w:after="0"/>
        <w:jc w:val="both"/>
        <w:rPr>
          <w:rFonts w:eastAsia="Times New Roman" w:cstheme="minorHAnsi"/>
          <w:i/>
        </w:rPr>
      </w:pPr>
      <w:r w:rsidRPr="00ED4A25">
        <w:rPr>
          <w:rFonts w:eastAsia="Times New Roman" w:cstheme="minorHAnsi"/>
          <w:i/>
        </w:rPr>
        <w:t>Okres gwarancji będzie punktowany zgodnie z opisem kryteriów oceny ofert zawartym w rozdziale XIV SIWZ.</w:t>
      </w:r>
    </w:p>
    <w:p w:rsidR="00E71F00" w:rsidRPr="00ED4A25" w:rsidRDefault="00E71F00" w:rsidP="00ED4A25">
      <w:pPr>
        <w:autoSpaceDE w:val="0"/>
        <w:autoSpaceDN w:val="0"/>
        <w:adjustRightInd w:val="0"/>
        <w:spacing w:after="0"/>
        <w:jc w:val="both"/>
        <w:rPr>
          <w:rFonts w:cstheme="minorHAnsi"/>
        </w:rPr>
      </w:pPr>
    </w:p>
    <w:p w:rsidR="007711EB"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Wymagany termin wykonania (realizacji) zamówienia: </w:t>
      </w:r>
      <w:r w:rsidR="00BF4D14" w:rsidRPr="00ED4A25">
        <w:rPr>
          <w:rFonts w:cstheme="minorHAnsi"/>
        </w:rPr>
        <w:t>5</w:t>
      </w:r>
      <w:r w:rsidR="000E0D31" w:rsidRPr="00ED4A25">
        <w:rPr>
          <w:rFonts w:cstheme="minorHAnsi"/>
        </w:rPr>
        <w:t xml:space="preserve"> </w:t>
      </w:r>
      <w:r w:rsidR="00857C38" w:rsidRPr="00ED4A25">
        <w:rPr>
          <w:rFonts w:cstheme="minorHAnsi"/>
        </w:rPr>
        <w:t>miesi</w:t>
      </w:r>
      <w:r w:rsidR="00BF4D14" w:rsidRPr="00ED4A25">
        <w:rPr>
          <w:rFonts w:cstheme="minorHAnsi"/>
        </w:rPr>
        <w:t>ęcy</w:t>
      </w:r>
      <w:r w:rsidR="00C44414" w:rsidRPr="00ED4A25">
        <w:rPr>
          <w:rFonts w:cstheme="minorHAnsi"/>
        </w:rPr>
        <w:t xml:space="preserve"> </w:t>
      </w:r>
      <w:r w:rsidR="003065BC" w:rsidRPr="00ED4A25">
        <w:rPr>
          <w:rFonts w:cstheme="minorHAnsi"/>
        </w:rPr>
        <w:t>od dnia protokolarnego przekazania terenu budowy Wykonawcy.</w:t>
      </w:r>
    </w:p>
    <w:p w:rsidR="003065BC" w:rsidRPr="00ED4A25" w:rsidRDefault="003065BC" w:rsidP="00ED4A25">
      <w:pPr>
        <w:tabs>
          <w:tab w:val="left" w:pos="851"/>
        </w:tabs>
        <w:autoSpaceDE w:val="0"/>
        <w:autoSpaceDN w:val="0"/>
        <w:adjustRightInd w:val="0"/>
        <w:spacing w:after="0"/>
        <w:jc w:val="both"/>
        <w:rPr>
          <w:rFonts w:cstheme="minorHAnsi"/>
          <w:b/>
        </w:rPr>
      </w:pPr>
    </w:p>
    <w:p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7319C3" w:rsidRPr="00ED4A25">
        <w:rPr>
          <w:rFonts w:cstheme="minorHAnsi"/>
        </w:rPr>
        <w:t>Z postępowania o udzielenie zamówienia wyklucza się Wykonawców</w:t>
      </w:r>
      <w:r w:rsidR="00C81475" w:rsidRPr="00ED4A25">
        <w:rPr>
          <w:rFonts w:cstheme="minorHAnsi"/>
        </w:rPr>
        <w:t>,</w:t>
      </w:r>
      <w:r w:rsidR="007319C3" w:rsidRPr="00ED4A25">
        <w:rPr>
          <w:rFonts w:cstheme="minorHAnsi"/>
        </w:rPr>
        <w:t xml:space="preserve"> z zastrzeżeniem art. 110 ust </w:t>
      </w:r>
      <w:r w:rsidR="007319C3" w:rsidRPr="00ED4A25">
        <w:rPr>
          <w:rFonts w:cstheme="minorHAnsi"/>
        </w:rPr>
        <w:lastRenderedPageBreak/>
        <w:t>2 ustawy Prawo zamówień publicznych, w stosunku, do których</w:t>
      </w:r>
      <w:r w:rsidR="00C81475" w:rsidRPr="00ED4A25">
        <w:rPr>
          <w:rFonts w:cstheme="minorHAnsi"/>
        </w:rPr>
        <w:t xml:space="preserve"> </w:t>
      </w:r>
      <w:r w:rsidR="007319C3" w:rsidRPr="00ED4A25">
        <w:rPr>
          <w:rFonts w:cstheme="minorHAnsi"/>
        </w:rPr>
        <w:t>zachodzi którakolwiek</w:t>
      </w:r>
      <w:r w:rsidR="00C81475" w:rsidRPr="00ED4A25">
        <w:rPr>
          <w:rFonts w:cstheme="minorHAnsi"/>
        </w:rPr>
        <w:t xml:space="preserve"> </w:t>
      </w:r>
      <w:r w:rsidR="007319C3" w:rsidRPr="00ED4A25">
        <w:rPr>
          <w:rFonts w:cstheme="minorHAnsi"/>
        </w:rPr>
        <w:t>z okoliczności</w:t>
      </w:r>
      <w:r w:rsidR="00C81475" w:rsidRPr="00ED4A25">
        <w:rPr>
          <w:rFonts w:cstheme="minorHAnsi"/>
        </w:rPr>
        <w:t xml:space="preserve"> </w:t>
      </w:r>
      <w:r w:rsidR="007319C3" w:rsidRPr="00ED4A25">
        <w:rPr>
          <w:rFonts w:cstheme="minorHAnsi"/>
        </w:rPr>
        <w:t>wskazanych</w:t>
      </w:r>
      <w:r w:rsidR="00C14EF3" w:rsidRPr="00ED4A25">
        <w:rPr>
          <w:rFonts w:cstheme="minorHAnsi"/>
        </w:rPr>
        <w:t xml:space="preserve"> </w:t>
      </w:r>
      <w:r w:rsidR="007319C3" w:rsidRPr="00ED4A25">
        <w:rPr>
          <w:rFonts w:cstheme="minorHAnsi"/>
        </w:rPr>
        <w:t>w art. 108 us</w:t>
      </w:r>
      <w:r w:rsidR="004B6457" w:rsidRPr="00ED4A25">
        <w:rPr>
          <w:rFonts w:cstheme="minorHAnsi"/>
        </w:rPr>
        <w:t>t. 1 Prawo zamówień publicznych.</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w:t>
      </w:r>
      <w:r w:rsidRPr="00ED4A25">
        <w:rPr>
          <w:rFonts w:cstheme="minorHAnsi"/>
        </w:rPr>
        <w:lastRenderedPageBreak/>
        <w:t xml:space="preserve">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ED4A25">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t>zamawiający nie wyznacza szczegółowego warunku w tym zakresie.</w:t>
      </w:r>
      <w:r w:rsidRPr="00ED4A25">
        <w:rPr>
          <w:rFonts w:cstheme="minorHAnsi"/>
        </w:rPr>
        <w:cr/>
        <w:t xml:space="preserve"> </w:t>
      </w:r>
      <w:r w:rsidRPr="00ED4A25">
        <w:rPr>
          <w:rFonts w:cstheme="minorHAnsi"/>
        </w:rPr>
        <w:cr/>
      </w:r>
      <w:r w:rsidRPr="00ED4A25">
        <w:rPr>
          <w:rFonts w:cstheme="minorHAnsi"/>
        </w:rPr>
        <w:lastRenderedPageBreak/>
        <w:t>3)</w:t>
      </w:r>
      <w:r w:rsidRPr="00ED4A25">
        <w:rPr>
          <w:rFonts w:cstheme="minorHAnsi"/>
        </w:rPr>
        <w:tab/>
        <w:t>sytuac</w:t>
      </w:r>
      <w:r w:rsidR="00896BA0" w:rsidRPr="00ED4A25">
        <w:rPr>
          <w:rFonts w:cstheme="minorHAnsi"/>
        </w:rPr>
        <w:t>ji ekonomicznej lub finansowej,</w:t>
      </w:r>
      <w:r w:rsidRPr="00ED4A25">
        <w:rPr>
          <w:rFonts w:cstheme="minorHAnsi"/>
        </w:rPr>
        <w:cr/>
        <w:t xml:space="preserve"> Wymagane jest posiadanie przez wykonawcę odpowiedniego ubezpieczenia odpowiedzialności</w:t>
      </w:r>
      <w:r w:rsidR="00896BA0" w:rsidRPr="00ED4A25">
        <w:rPr>
          <w:rFonts w:cstheme="minorHAnsi"/>
        </w:rPr>
        <w:t xml:space="preserve">. </w:t>
      </w:r>
    </w:p>
    <w:p w:rsidR="00896BA0"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035D01" w:rsidRPr="00ED4A25">
        <w:rPr>
          <w:rFonts w:cstheme="minorHAnsi"/>
        </w:rPr>
        <w:t>1 5</w:t>
      </w:r>
      <w:r w:rsidR="00F31047" w:rsidRPr="00ED4A25">
        <w:rPr>
          <w:rFonts w:cstheme="minorHAnsi"/>
        </w:rPr>
        <w:t>00 000,00</w:t>
      </w:r>
      <w:r w:rsidRPr="00ED4A25">
        <w:rPr>
          <w:rFonts w:cstheme="minorHAnsi"/>
        </w:rPr>
        <w:t xml:space="preserve"> złotych (słownie: </w:t>
      </w:r>
      <w:r w:rsidR="00035D01" w:rsidRPr="00ED4A25">
        <w:rPr>
          <w:rFonts w:cstheme="minorHAnsi"/>
        </w:rPr>
        <w:t>milion pięćset tysięcy zł</w:t>
      </w:r>
      <w:r w:rsidRPr="00ED4A25">
        <w:rPr>
          <w:rFonts w:cstheme="minorHAnsi"/>
        </w:rPr>
        <w:t>).</w:t>
      </w:r>
    </w:p>
    <w:p w:rsidR="00AE731D" w:rsidRPr="00ED4A25" w:rsidRDefault="00AE731D" w:rsidP="00ED4A25">
      <w:pPr>
        <w:autoSpaceDE w:val="0"/>
        <w:autoSpaceDN w:val="0"/>
        <w:adjustRightInd w:val="0"/>
        <w:spacing w:after="0"/>
        <w:jc w:val="both"/>
        <w:rPr>
          <w:rFonts w:cstheme="minorHAnsi"/>
        </w:rPr>
      </w:pPr>
    </w:p>
    <w:p w:rsidR="00736944" w:rsidRPr="00ED4A25"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896BA0" w:rsidRPr="00ED4A25">
        <w:rPr>
          <w:rFonts w:cstheme="minorHAnsi"/>
        </w:rPr>
        <w:t>5</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rsidR="00FA711F" w:rsidRPr="00ED4A25" w:rsidRDefault="00FA711F" w:rsidP="00ED4A25">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dwóch zadań inwestycyjnych lub remontowych – budowy, przebudowy lub remontu dróg/ulic  o jezdni z kostki betonowej, wraz z infrastrukturą towarzyszącą, o wartości umownej min. 1.500.000,00 zł brutto każda.</w:t>
      </w:r>
    </w:p>
    <w:p w:rsidR="00896BA0" w:rsidRPr="00ED4A25" w:rsidRDefault="00896BA0" w:rsidP="00ED4A25">
      <w:pPr>
        <w:autoSpaceDE w:val="0"/>
        <w:autoSpaceDN w:val="0"/>
        <w:adjustRightInd w:val="0"/>
        <w:spacing w:after="0"/>
        <w:jc w:val="both"/>
        <w:rPr>
          <w:rFonts w:cstheme="minorHAnsi"/>
        </w:rPr>
      </w:pPr>
    </w:p>
    <w:p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rsidR="007F3216" w:rsidRPr="00ED4A25" w:rsidRDefault="007F3216" w:rsidP="00ED4A25">
      <w:pPr>
        <w:pStyle w:val="Akapitzlist"/>
        <w:tabs>
          <w:tab w:val="left" w:pos="851"/>
        </w:tabs>
        <w:autoSpaceDE w:val="0"/>
        <w:autoSpaceDN w:val="0"/>
        <w:adjustRightInd w:val="0"/>
        <w:spacing w:after="0"/>
        <w:ind w:left="0"/>
        <w:jc w:val="both"/>
        <w:rPr>
          <w:rFonts w:eastAsia="Times New Roman" w:cstheme="minorHAnsi"/>
        </w:rPr>
      </w:pPr>
      <w:r w:rsidRPr="00ED4A25">
        <w:rPr>
          <w:rFonts w:eastAsia="Times New Roman" w:cstheme="minorHAnsi"/>
        </w:rPr>
        <w:t>Za spełnienie warunku posiadania niezbędnego potencjału technicznego do wykonania zamówienia Zamawiający uzna dysponowanie następującym sprzętem:</w:t>
      </w:r>
    </w:p>
    <w:p w:rsidR="00035D01" w:rsidRPr="00ED4A25" w:rsidRDefault="00035D01" w:rsidP="00ED4A25">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koparko-ładowarką lub 1 koparką kołową,</w:t>
      </w:r>
    </w:p>
    <w:p w:rsidR="00035D01" w:rsidRPr="00ED4A25" w:rsidRDefault="00035D01" w:rsidP="00ED4A25">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zagęszczarką o masie min. 154 kg / 170 kg,</w:t>
      </w:r>
    </w:p>
    <w:p w:rsidR="00035D01" w:rsidRPr="00ED4A25" w:rsidRDefault="00035D01" w:rsidP="00ED4A25">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zagęszczarką o masie min. 500 kg / 525 kg,</w:t>
      </w:r>
    </w:p>
    <w:p w:rsidR="00035D01" w:rsidRPr="00ED4A25" w:rsidRDefault="00035D01" w:rsidP="00ED4A25">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walcem drogowym stalowym wibracyjnym,</w:t>
      </w:r>
    </w:p>
    <w:p w:rsidR="00035D01" w:rsidRPr="00ED4A25" w:rsidRDefault="00035D01" w:rsidP="00ED4A25">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równiarką drogową lub spycharką  gąsienicową,</w:t>
      </w:r>
    </w:p>
    <w:p w:rsidR="00035D01" w:rsidRPr="00ED4A25" w:rsidRDefault="00035D01" w:rsidP="00ED4A25">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 xml:space="preserve">co najmniej 3 samochodami samowyładowczymi do </w:t>
      </w:r>
      <w:r w:rsidR="00E47FFC" w:rsidRPr="00ED4A25">
        <w:rPr>
          <w:rFonts w:asciiTheme="minorHAnsi" w:hAnsiTheme="minorHAnsi" w:cstheme="minorHAnsi"/>
          <w:sz w:val="22"/>
          <w:szCs w:val="22"/>
        </w:rPr>
        <w:t xml:space="preserve">transportu urobku o ładowności </w:t>
      </w:r>
      <w:r w:rsidRPr="00ED4A25">
        <w:rPr>
          <w:rFonts w:asciiTheme="minorHAnsi" w:hAnsiTheme="minorHAnsi" w:cstheme="minorHAnsi"/>
          <w:sz w:val="22"/>
          <w:szCs w:val="22"/>
        </w:rPr>
        <w:t xml:space="preserve">min. 3,5 t. </w:t>
      </w:r>
    </w:p>
    <w:p w:rsidR="00896BA0" w:rsidRPr="00ED4A25" w:rsidRDefault="00896BA0" w:rsidP="00ED4A25">
      <w:pPr>
        <w:autoSpaceDE w:val="0"/>
        <w:autoSpaceDN w:val="0"/>
        <w:adjustRightInd w:val="0"/>
        <w:spacing w:after="0"/>
        <w:jc w:val="both"/>
        <w:rPr>
          <w:rFonts w:cstheme="minorHAnsi"/>
        </w:rPr>
      </w:pPr>
    </w:p>
    <w:p w:rsidR="008C1E5B" w:rsidRPr="00ED4A25" w:rsidRDefault="00896BA0" w:rsidP="00ED4A25">
      <w:pPr>
        <w:autoSpaceDE w:val="0"/>
        <w:autoSpaceDN w:val="0"/>
        <w:adjustRightInd w:val="0"/>
        <w:spacing w:after="0"/>
        <w:jc w:val="both"/>
        <w:rPr>
          <w:rFonts w:cstheme="minorHAnsi"/>
        </w:rPr>
      </w:pPr>
      <w:r w:rsidRPr="00ED4A25">
        <w:rPr>
          <w:rFonts w:cstheme="minorHAnsi"/>
        </w:rPr>
        <w:t>4.3</w:t>
      </w:r>
      <w:r w:rsidR="00C50196" w:rsidRPr="00ED4A25">
        <w:rPr>
          <w:rFonts w:cstheme="minorHAnsi"/>
        </w:rPr>
        <w:t xml:space="preserve">   Kwalifikacje zawodowe i doświadczenie osób skierowanych do realizacji zamówienia, odpowiednie do funkcji, jaka zostanie im powierzona</w:t>
      </w:r>
      <w:r w:rsidR="008C1E5B" w:rsidRPr="00ED4A25">
        <w:rPr>
          <w:rFonts w:cstheme="minorHAnsi"/>
        </w:rPr>
        <w:t xml:space="preserve">: </w:t>
      </w:r>
      <w:r w:rsidR="00C50196" w:rsidRPr="00ED4A25">
        <w:rPr>
          <w:rFonts w:cstheme="minorHAnsi"/>
        </w:rPr>
        <w:cr/>
      </w:r>
    </w:p>
    <w:p w:rsidR="009B30E7" w:rsidRPr="00ED4A25" w:rsidRDefault="009B30E7" w:rsidP="00ED4A25">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 xml:space="preserve">co najmniej 1 osobą z uprawnieniami budowlanymi do kierowania robotami budowlanymi  bez ograniczeń w specjalności drogowej lub odpowiadającymi im uprawnieniami budowlanymi wydanymi na podstawie wcześniej obowiązujących przepisów, która wykonała na stanowisku kierownika budowy </w:t>
      </w:r>
      <w:r w:rsidRPr="00ED4A25">
        <w:rPr>
          <w:rFonts w:asciiTheme="minorHAnsi" w:hAnsiTheme="minorHAnsi" w:cstheme="minorHAnsi"/>
          <w:sz w:val="22"/>
          <w:szCs w:val="22"/>
          <w:u w:val="single"/>
        </w:rPr>
        <w:t>min. dwa zadania</w:t>
      </w:r>
      <w:r w:rsidRPr="00ED4A25">
        <w:rPr>
          <w:rFonts w:asciiTheme="minorHAnsi" w:hAnsiTheme="minorHAnsi" w:cstheme="minorHAnsi"/>
          <w:sz w:val="22"/>
          <w:szCs w:val="22"/>
        </w:rPr>
        <w:t xml:space="preserve"> inwestycyjne lub remontowe – budowy, przebudowy lub remontu dróg/ulic o jezdni z kostki betonowej, wraz z infrastrukturą towarzyszącą, o wartości umownej min. 1.500.000,00 zł brutto każda.</w:t>
      </w:r>
    </w:p>
    <w:p w:rsidR="005276A7" w:rsidRPr="00ED4A25" w:rsidRDefault="005276A7" w:rsidP="00ED4A25">
      <w:pPr>
        <w:pStyle w:val="NormalnyWeb"/>
        <w:widowControl w:val="0"/>
        <w:suppressAutoHyphens/>
        <w:spacing w:before="0" w:beforeAutospacing="0" w:line="276" w:lineRule="auto"/>
        <w:jc w:val="both"/>
        <w:rPr>
          <w:rFonts w:asciiTheme="minorHAnsi" w:hAnsiTheme="minorHAnsi" w:cstheme="minorHAnsi"/>
          <w:sz w:val="22"/>
          <w:szCs w:val="22"/>
        </w:rPr>
      </w:pPr>
    </w:p>
    <w:p w:rsidR="005276A7" w:rsidRPr="00ED4A25" w:rsidRDefault="005276A7" w:rsidP="00ED4A25">
      <w:pPr>
        <w:pStyle w:val="Akapitzlist"/>
        <w:shd w:val="clear" w:color="auto" w:fill="FFFFFF" w:themeFill="background1"/>
        <w:autoSpaceDE w:val="0"/>
        <w:autoSpaceDN w:val="0"/>
        <w:adjustRightInd w:val="0"/>
        <w:spacing w:after="0"/>
        <w:ind w:left="426"/>
        <w:jc w:val="both"/>
        <w:rPr>
          <w:rFonts w:cstheme="minorHAnsi"/>
          <w:color w:val="000000"/>
        </w:rPr>
      </w:pPr>
      <w:r w:rsidRPr="00ED4A25">
        <w:rPr>
          <w:rFonts w:cstheme="minorHAnsi"/>
          <w:color w:val="000000"/>
        </w:rPr>
        <w:t xml:space="preserve">Uprawnienia, o których mowa powyżej powinny być zgodne z ustawą z dnia 7 lipca 1994 r. Prawo budowlane (Dz. U. z 2019 r. poz. 1186 ze zm.) oraz Rozporządzeniem Ministra Infrastruktury i Rozwoju z dnia 11 września 2014 r. w sprawie samodzielnych funkcji technicznych w budownictwie (Dz. U. z 2014 r. poz. 1278). </w:t>
      </w:r>
    </w:p>
    <w:p w:rsidR="005276A7" w:rsidRPr="00ED4A25" w:rsidRDefault="005276A7" w:rsidP="00ED4A25">
      <w:pPr>
        <w:pStyle w:val="Akapitzlist"/>
        <w:shd w:val="clear" w:color="auto" w:fill="FFFFFF" w:themeFill="background1"/>
        <w:autoSpaceDE w:val="0"/>
        <w:autoSpaceDN w:val="0"/>
        <w:adjustRightInd w:val="0"/>
        <w:spacing w:after="0"/>
        <w:ind w:left="426"/>
        <w:jc w:val="both"/>
        <w:rPr>
          <w:rFonts w:cstheme="minorHAnsi"/>
          <w:color w:val="000000"/>
        </w:rPr>
      </w:pPr>
      <w:r w:rsidRPr="00ED4A25">
        <w:rPr>
          <w:rFonts w:cstheme="minorHAnsi"/>
          <w:color w:val="000000"/>
        </w:rPr>
        <w:lastRenderedPageBreak/>
        <w:t xml:space="preserve">Dopuszcza się uprawnienia równoważne (w zakresie koniecznym do wykonania przedmiotu zamówienia) – dla osób, które posiadają uprawnienia uzyskane przed dniem wejścia w życie ustawy z dnia 7 lipca 1994 r. Prawo budowlane lub stwierdzenia posiadania przygotowania zawodowego do pełnienia samodzielnych funkcji technicznych w budownictwie i zachowały uprawnienia do pełnienia tych funkcji w dotychczasowym zakresie.  </w:t>
      </w:r>
      <w:r w:rsidR="00A3315C" w:rsidRPr="00ED4A25">
        <w:rPr>
          <w:rFonts w:cstheme="minorHAnsi"/>
          <w:color w:val="000000"/>
        </w:rPr>
        <w:t xml:space="preserve"> </w:t>
      </w:r>
    </w:p>
    <w:p w:rsidR="00D25DE9" w:rsidRPr="00ED4A25" w:rsidRDefault="00D25DE9" w:rsidP="00ED4A25">
      <w:pPr>
        <w:autoSpaceDE w:val="0"/>
        <w:autoSpaceDN w:val="0"/>
        <w:adjustRightInd w:val="0"/>
        <w:spacing w:after="0"/>
        <w:jc w:val="both"/>
        <w:rPr>
          <w:rFonts w:cstheme="minorHAnsi"/>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ED4A25">
      <w:pPr>
        <w:pStyle w:val="Akapitzlist"/>
        <w:numPr>
          <w:ilvl w:val="0"/>
          <w:numId w:val="14"/>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ED4A25">
      <w:pPr>
        <w:pStyle w:val="Akapitzlist"/>
        <w:numPr>
          <w:ilvl w:val="0"/>
          <w:numId w:val="14"/>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ED4A25">
      <w:pPr>
        <w:pStyle w:val="Akapitzlist"/>
        <w:numPr>
          <w:ilvl w:val="0"/>
          <w:numId w:val="14"/>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ED4A25">
      <w:pPr>
        <w:pStyle w:val="Akapitzlist"/>
        <w:numPr>
          <w:ilvl w:val="0"/>
          <w:numId w:val="14"/>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ED4A25">
      <w:pPr>
        <w:pStyle w:val="Akapitzlist"/>
        <w:numPr>
          <w:ilvl w:val="0"/>
          <w:numId w:val="15"/>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ED4A25">
      <w:pPr>
        <w:pStyle w:val="Akapitzlist"/>
        <w:numPr>
          <w:ilvl w:val="0"/>
          <w:numId w:val="15"/>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ED4A25">
      <w:pPr>
        <w:pStyle w:val="Akapitzlist"/>
        <w:numPr>
          <w:ilvl w:val="0"/>
          <w:numId w:val="15"/>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ED4A25">
      <w:pPr>
        <w:numPr>
          <w:ilvl w:val="0"/>
          <w:numId w:val="14"/>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ED4A25">
      <w:pPr>
        <w:numPr>
          <w:ilvl w:val="0"/>
          <w:numId w:val="14"/>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ED4A25">
      <w:pPr>
        <w:numPr>
          <w:ilvl w:val="0"/>
          <w:numId w:val="14"/>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D4A25" w:rsidRDefault="00912FC5" w:rsidP="00ED4A25">
      <w:pPr>
        <w:numPr>
          <w:ilvl w:val="0"/>
          <w:numId w:val="14"/>
        </w:numPr>
        <w:autoSpaceDE w:val="0"/>
        <w:autoSpaceDN w:val="0"/>
        <w:adjustRightInd w:val="0"/>
        <w:spacing w:after="0"/>
        <w:ind w:right="20"/>
        <w:jc w:val="both"/>
        <w:textAlignment w:val="baseline"/>
        <w:rPr>
          <w:rFonts w:cstheme="minorHAnsi"/>
        </w:rPr>
      </w:pPr>
      <w:r w:rsidRPr="00ED4A25">
        <w:rPr>
          <w:rFonts w:cstheme="minorHAnsi"/>
        </w:rPr>
        <w:lastRenderedPageBreak/>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C50196" w:rsidP="00ED4A25">
      <w:pPr>
        <w:autoSpaceDE w:val="0"/>
        <w:autoSpaceDN w:val="0"/>
        <w:adjustRightInd w:val="0"/>
        <w:spacing w:after="0"/>
        <w:ind w:right="20"/>
        <w:jc w:val="both"/>
        <w:textAlignment w:val="baseline"/>
        <w:rPr>
          <w:rFonts w:cstheme="minorHAnsi"/>
        </w:rPr>
      </w:pPr>
      <w:r w:rsidRPr="00ED4A2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Pr="00ED4A25">
        <w:rPr>
          <w:rFonts w:cstheme="minorHAnsi"/>
        </w:rPr>
        <w:t>Wykonawc</w:t>
      </w:r>
      <w:r w:rsidR="0032107B" w:rsidRPr="00ED4A25">
        <w:rPr>
          <w:rFonts w:cstheme="minorHAnsi"/>
        </w:rPr>
        <w:t>ów</w:t>
      </w:r>
      <w:r w:rsidRPr="00ED4A25">
        <w:rPr>
          <w:rFonts w:cstheme="minorHAnsi"/>
        </w:rPr>
        <w:t xml:space="preserve">, którzy nie wykażą spełnienia warunków udziału w postępowaniu podlegać będą </w:t>
      </w:r>
      <w:r w:rsidR="0032107B" w:rsidRPr="00ED4A25">
        <w:rPr>
          <w:rFonts w:cstheme="minorHAnsi"/>
        </w:rPr>
        <w:t>odrzuceniu</w:t>
      </w:r>
      <w:r w:rsidRPr="00ED4A25">
        <w:rPr>
          <w:rFonts w:cstheme="minorHAnsi"/>
        </w:rPr>
        <w:t>.</w:t>
      </w:r>
      <w:r w:rsidR="00376A31" w:rsidRPr="00ED4A25">
        <w:rPr>
          <w:rFonts w:cstheme="minorHAnsi"/>
        </w:rPr>
        <w:t xml:space="preserve"> </w:t>
      </w:r>
    </w:p>
    <w:p w:rsidR="00674751" w:rsidRPr="00ED4A25" w:rsidRDefault="00804952" w:rsidP="00ED4A25">
      <w:pPr>
        <w:pStyle w:val="Akapitzlist"/>
        <w:numPr>
          <w:ilvl w:val="0"/>
          <w:numId w:val="6"/>
        </w:numPr>
        <w:tabs>
          <w:tab w:val="left" w:pos="284"/>
        </w:tabs>
        <w:spacing w:after="0"/>
        <w:ind w:left="0" w:firstLine="0"/>
        <w:jc w:val="both"/>
        <w:textAlignment w:val="baseline"/>
        <w:rPr>
          <w:rFonts w:eastAsia="Times New Roman" w:cstheme="minorHAnsi"/>
          <w:color w:val="000000"/>
        </w:rPr>
      </w:pPr>
      <w:r w:rsidRPr="00ED4A25">
        <w:rPr>
          <w:rFonts w:eastAsia="Times New Roman" w:cstheme="minorHAnsi"/>
          <w:color w:val="000000"/>
        </w:rPr>
        <w:t>W</w:t>
      </w:r>
      <w:r w:rsidR="00674751" w:rsidRPr="00ED4A2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ED4A25">
        <w:rPr>
          <w:rFonts w:eastAsia="Times New Roman" w:cstheme="minorHAnsi"/>
          <w:b/>
          <w:bCs/>
          <w:color w:val="000000"/>
        </w:rPr>
        <w:t xml:space="preserve"> </w:t>
      </w:r>
      <w:r w:rsidR="00674751" w:rsidRPr="00ED4A25">
        <w:rPr>
          <w:rFonts w:eastAsia="Times New Roman" w:cstheme="minorHAnsi"/>
          <w:color w:val="000000"/>
        </w:rPr>
        <w:t>winno być załączone do oferty. </w:t>
      </w:r>
    </w:p>
    <w:p w:rsidR="00674751" w:rsidRPr="00ED4A25" w:rsidRDefault="00403D97" w:rsidP="00ED4A25">
      <w:pPr>
        <w:spacing w:after="0"/>
        <w:jc w:val="both"/>
        <w:textAlignment w:val="baseline"/>
        <w:rPr>
          <w:rFonts w:eastAsia="Times New Roman" w:cstheme="minorHAnsi"/>
          <w:color w:val="000000"/>
        </w:rPr>
      </w:pPr>
      <w:r w:rsidRPr="00ED4A25">
        <w:rPr>
          <w:rFonts w:eastAsia="Times New Roman" w:cstheme="minorHAnsi"/>
          <w:color w:val="000000"/>
        </w:rPr>
        <w:t>7.</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403D97" w:rsidP="00ED4A25">
      <w:pPr>
        <w:spacing w:after="0"/>
        <w:jc w:val="both"/>
        <w:textAlignment w:val="baseline"/>
        <w:rPr>
          <w:rFonts w:eastAsia="Times New Roman" w:cstheme="minorHAnsi"/>
          <w:color w:val="000000"/>
        </w:rPr>
      </w:pPr>
      <w:r w:rsidRPr="00ED4A25">
        <w:rPr>
          <w:rFonts w:eastAsia="Times New Roman" w:cstheme="minorHAnsi"/>
          <w:color w:val="000000"/>
        </w:rPr>
        <w:t>8.</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ED4A25" w:rsidRDefault="00674751" w:rsidP="00ED4A25">
      <w:pPr>
        <w:pStyle w:val="Akapitzlist"/>
        <w:numPr>
          <w:ilvl w:val="0"/>
          <w:numId w:val="7"/>
        </w:numPr>
        <w:tabs>
          <w:tab w:val="left" w:pos="284"/>
          <w:tab w:val="left" w:pos="851"/>
        </w:tabs>
        <w:spacing w:after="0"/>
        <w:ind w:left="0" w:firstLine="0"/>
        <w:jc w:val="both"/>
        <w:textAlignment w:val="baseline"/>
        <w:rPr>
          <w:rFonts w:eastAsia="Times New Roman" w:cstheme="minorHAnsi"/>
          <w:color w:val="000000"/>
        </w:rPr>
      </w:pPr>
      <w:r w:rsidRPr="00ED4A25">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ED4A25">
        <w:rPr>
          <w:rFonts w:cstheme="minorHAnsi"/>
          <w:b/>
        </w:rPr>
        <w:t xml:space="preserve">VII. Wykaz podmiotowych środków dowodowych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lastRenderedPageBreak/>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DA513B" w:rsidRPr="00ED4A25"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ED4A25">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ED4A25">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ED4A25">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ED4A25">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ED4A25">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ED4A25">
        <w:rPr>
          <w:rFonts w:asciiTheme="minorHAnsi" w:hAnsiTheme="minorHAnsi" w:cstheme="minorHAnsi"/>
          <w:color w:val="FF9900"/>
          <w:sz w:val="22"/>
          <w:szCs w:val="22"/>
        </w:rPr>
        <w:t>zp@wolow.pl</w:t>
      </w:r>
    </w:p>
    <w:p w:rsidR="003C7B05" w:rsidRPr="00ED4A25" w:rsidRDefault="00775E9E" w:rsidP="00ED4A25">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ED4A25">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ED4A25">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w:t>
      </w:r>
      <w:r w:rsidRPr="00ED4A25">
        <w:rPr>
          <w:rFonts w:asciiTheme="minorHAnsi" w:hAnsiTheme="minorHAnsi" w:cstheme="minorHAnsi"/>
          <w:color w:val="000000"/>
          <w:sz w:val="22"/>
          <w:szCs w:val="22"/>
        </w:rPr>
        <w:lastRenderedPageBreak/>
        <w:t xml:space="preserve">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ED4A25">
      <w:pPr>
        <w:pStyle w:val="NormalnyWeb"/>
        <w:numPr>
          <w:ilvl w:val="0"/>
          <w:numId w:val="17"/>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ED4A25">
      <w:pPr>
        <w:pStyle w:val="NormalnyWeb"/>
        <w:numPr>
          <w:ilvl w:val="0"/>
          <w:numId w:val="17"/>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ED4A25">
      <w:pPr>
        <w:pStyle w:val="NormalnyWeb"/>
        <w:numPr>
          <w:ilvl w:val="0"/>
          <w:numId w:val="17"/>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ED4A25">
      <w:pPr>
        <w:pStyle w:val="NormalnyWeb"/>
        <w:numPr>
          <w:ilvl w:val="0"/>
          <w:numId w:val="17"/>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ED4A25">
      <w:pPr>
        <w:pStyle w:val="NormalnyWeb"/>
        <w:numPr>
          <w:ilvl w:val="0"/>
          <w:numId w:val="17"/>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ED4A25">
      <w:pPr>
        <w:pStyle w:val="NormalnyWeb"/>
        <w:numPr>
          <w:ilvl w:val="0"/>
          <w:numId w:val="17"/>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ED4A25">
      <w:pPr>
        <w:pStyle w:val="NormalnyWeb"/>
        <w:numPr>
          <w:ilvl w:val="0"/>
          <w:numId w:val="17"/>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ED4A25">
      <w:pPr>
        <w:pStyle w:val="NormalnyWeb"/>
        <w:numPr>
          <w:ilvl w:val="0"/>
          <w:numId w:val="16"/>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ED4A25">
      <w:pPr>
        <w:pStyle w:val="NormalnyWeb"/>
        <w:numPr>
          <w:ilvl w:val="0"/>
          <w:numId w:val="16"/>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ED4A25">
      <w:pPr>
        <w:pStyle w:val="NormalnyWeb"/>
        <w:numPr>
          <w:ilvl w:val="0"/>
          <w:numId w:val="16"/>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 xml:space="preserve">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t>
      </w:r>
      <w:r w:rsidRPr="00ED4A25">
        <w:rPr>
          <w:rFonts w:cstheme="minorHAnsi"/>
        </w:rPr>
        <w:lastRenderedPageBreak/>
        <w:t>wykonawcy odnośnie wcześniej ustalonych terminów będą podlegały nowemu terminowi.</w:t>
      </w:r>
      <w:r w:rsidRPr="00ED4A25">
        <w:rPr>
          <w:rFonts w:cstheme="minorHAnsi"/>
        </w:rPr>
        <w:cr/>
      </w:r>
    </w:p>
    <w:p w:rsidR="00C93BFF" w:rsidRDefault="00C93BFF" w:rsidP="00ED4A25">
      <w:pPr>
        <w:autoSpaceDE w:val="0"/>
        <w:autoSpaceDN w:val="0"/>
        <w:adjustRightInd w:val="0"/>
        <w:spacing w:after="0"/>
        <w:jc w:val="both"/>
        <w:rPr>
          <w:rFonts w:cstheme="minorHAnsi"/>
          <w:b/>
        </w:rPr>
      </w:pP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ED4A25">
      <w:pPr>
        <w:pStyle w:val="Akapitzlist"/>
        <w:numPr>
          <w:ilvl w:val="0"/>
          <w:numId w:val="22"/>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ED4A25">
      <w:pPr>
        <w:pStyle w:val="Akapitzlist"/>
        <w:numPr>
          <w:ilvl w:val="0"/>
          <w:numId w:val="22"/>
        </w:numPr>
        <w:autoSpaceDE w:val="0"/>
        <w:autoSpaceDN w:val="0"/>
        <w:adjustRightInd w:val="0"/>
        <w:spacing w:after="0"/>
        <w:ind w:left="426"/>
        <w:jc w:val="both"/>
        <w:rPr>
          <w:rFonts w:cstheme="minorHAnsi"/>
          <w:b/>
        </w:rPr>
      </w:pPr>
      <w:r w:rsidRPr="00ED4A25">
        <w:rPr>
          <w:rFonts w:cstheme="minorHAnsi"/>
        </w:rPr>
        <w:t>Wykonawca pozostaje związany ofertą przez okres 30 dni od upływu terminu składania ofert, tj. do dnia</w:t>
      </w:r>
      <w:r w:rsidRPr="00ED4A25">
        <w:rPr>
          <w:rFonts w:cstheme="minorHAnsi"/>
          <w:b/>
        </w:rPr>
        <w:t xml:space="preserve"> </w:t>
      </w:r>
      <w:r w:rsidR="00EF21E7">
        <w:rPr>
          <w:rFonts w:cstheme="minorHAnsi"/>
        </w:rPr>
        <w:t xml:space="preserve">10.06.2021 </w:t>
      </w:r>
      <w:r w:rsidR="00D624C6" w:rsidRPr="00ED4A25">
        <w:rPr>
          <w:rFonts w:cstheme="minorHAnsi"/>
        </w:rPr>
        <w:t>r.</w:t>
      </w:r>
    </w:p>
    <w:p w:rsidR="000D2197" w:rsidRPr="00ED4A25" w:rsidRDefault="00A63B44" w:rsidP="00ED4A25">
      <w:pPr>
        <w:pStyle w:val="Akapitzlist"/>
        <w:numPr>
          <w:ilvl w:val="0"/>
          <w:numId w:val="22"/>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ED4A25">
      <w:pPr>
        <w:pStyle w:val="Akapitzlist"/>
        <w:numPr>
          <w:ilvl w:val="0"/>
          <w:numId w:val="22"/>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ED4A25">
      <w:pPr>
        <w:pStyle w:val="Akapitzlist"/>
        <w:numPr>
          <w:ilvl w:val="0"/>
          <w:numId w:val="22"/>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ED4A25">
      <w:pPr>
        <w:pStyle w:val="NormalnyWeb"/>
        <w:numPr>
          <w:ilvl w:val="0"/>
          <w:numId w:val="8"/>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ED4A25">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ED4A25">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4A25" w:rsidRDefault="000F1326" w:rsidP="00ED4A25">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 xml:space="preserve">W celu potwierdzenia, że osoba działająca w imieniu wykonawcy jest umocowana do jego reprezentowania, zamawiający może żądać od wykonawcy odpisu lub informacji z Krajowego </w:t>
      </w:r>
      <w:r w:rsidRPr="00ED4A25">
        <w:rPr>
          <w:rFonts w:asciiTheme="minorHAnsi" w:hAnsiTheme="minorHAnsi" w:cstheme="minorHAnsi"/>
          <w:b w:val="0"/>
          <w:sz w:val="22"/>
          <w:szCs w:val="22"/>
        </w:rPr>
        <w:lastRenderedPageBreak/>
        <w:t>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ED4A25">
      <w:pPr>
        <w:pStyle w:val="NormalnyWeb"/>
        <w:numPr>
          <w:ilvl w:val="0"/>
          <w:numId w:val="23"/>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ED4A25">
      <w:pPr>
        <w:pStyle w:val="NormalnyWeb"/>
        <w:numPr>
          <w:ilvl w:val="0"/>
          <w:numId w:val="23"/>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ED4A25">
      <w:pPr>
        <w:pStyle w:val="NormalnyWeb"/>
        <w:numPr>
          <w:ilvl w:val="0"/>
          <w:numId w:val="23"/>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w:t>
      </w:r>
      <w:r w:rsidR="000852C9" w:rsidRPr="00ED4A25">
        <w:rPr>
          <w:rFonts w:asciiTheme="minorHAnsi" w:hAnsiTheme="minorHAnsi" w:cstheme="minorHAnsi"/>
          <w:color w:val="000000"/>
          <w:sz w:val="22"/>
          <w:szCs w:val="22"/>
        </w:rPr>
        <w:lastRenderedPageBreak/>
        <w:t>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ED4A25">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ED4A25">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ED4A25">
      <w:pPr>
        <w:pStyle w:val="NormalnyWeb"/>
        <w:numPr>
          <w:ilvl w:val="0"/>
          <w:numId w:val="25"/>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ED4A25">
      <w:pPr>
        <w:pStyle w:val="NormalnyWeb"/>
        <w:numPr>
          <w:ilvl w:val="0"/>
          <w:numId w:val="25"/>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ED4A25">
      <w:pPr>
        <w:pStyle w:val="NormalnyWeb"/>
        <w:numPr>
          <w:ilvl w:val="0"/>
          <w:numId w:val="25"/>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rsidR="009F6E1E"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Jeśli Wykonawca pakuje dokumenty np. w plik o rozszerzeniu .zip, zaleca się wcześniejsze podpisanie każdego ze skompresowanych plików. </w:t>
      </w:r>
    </w:p>
    <w:p w:rsidR="00590AFE" w:rsidRPr="00ED4A25" w:rsidRDefault="00590AFE" w:rsidP="00ED4A25">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ED4A25">
      <w:pPr>
        <w:pStyle w:val="Akapitzlist"/>
        <w:numPr>
          <w:ilvl w:val="0"/>
          <w:numId w:val="26"/>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ED4A25">
      <w:pPr>
        <w:pStyle w:val="Akapitzlist"/>
        <w:numPr>
          <w:ilvl w:val="0"/>
          <w:numId w:val="26"/>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ED4A25">
      <w:pPr>
        <w:pStyle w:val="Akapitzlist"/>
        <w:numPr>
          <w:ilvl w:val="0"/>
          <w:numId w:val="26"/>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ED4A25">
      <w:pPr>
        <w:pStyle w:val="Akapitzlist"/>
        <w:numPr>
          <w:ilvl w:val="0"/>
          <w:numId w:val="26"/>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ED4A25">
      <w:pPr>
        <w:pStyle w:val="Akapitzlist"/>
        <w:numPr>
          <w:ilvl w:val="0"/>
          <w:numId w:val="26"/>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ED4A25">
      <w:pPr>
        <w:pStyle w:val="Akapitzlist"/>
        <w:numPr>
          <w:ilvl w:val="0"/>
          <w:numId w:val="26"/>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ED4A25">
      <w:pPr>
        <w:pStyle w:val="Akapitzlist"/>
        <w:numPr>
          <w:ilvl w:val="0"/>
          <w:numId w:val="26"/>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ED4A25">
      <w:pPr>
        <w:pStyle w:val="Akapitzlist"/>
        <w:numPr>
          <w:ilvl w:val="0"/>
          <w:numId w:val="26"/>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ED4A25">
      <w:pPr>
        <w:pStyle w:val="Akapitzlist"/>
        <w:numPr>
          <w:ilvl w:val="0"/>
          <w:numId w:val="27"/>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ED4A25">
      <w:pPr>
        <w:pStyle w:val="Akapitzlist"/>
        <w:numPr>
          <w:ilvl w:val="0"/>
          <w:numId w:val="27"/>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ED4A25">
      <w:pPr>
        <w:pStyle w:val="Akapitzlist"/>
        <w:numPr>
          <w:ilvl w:val="0"/>
          <w:numId w:val="27"/>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ED4A25">
      <w:pPr>
        <w:pStyle w:val="Akapitzlist"/>
        <w:numPr>
          <w:ilvl w:val="0"/>
          <w:numId w:val="27"/>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ED4A25">
      <w:pPr>
        <w:pStyle w:val="Akapitzlist"/>
        <w:numPr>
          <w:ilvl w:val="0"/>
          <w:numId w:val="27"/>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ED4A25">
      <w:pPr>
        <w:pStyle w:val="Akapitzlist"/>
        <w:numPr>
          <w:ilvl w:val="0"/>
          <w:numId w:val="28"/>
        </w:numPr>
        <w:autoSpaceDE w:val="0"/>
        <w:autoSpaceDN w:val="0"/>
        <w:adjustRightInd w:val="0"/>
        <w:spacing w:after="0"/>
        <w:jc w:val="both"/>
        <w:rPr>
          <w:rFonts w:cstheme="minorHAnsi"/>
          <w:strike/>
        </w:rPr>
      </w:pPr>
      <w:r w:rsidRPr="00ED4A25">
        <w:rPr>
          <w:rFonts w:cstheme="minorHAnsi"/>
        </w:rPr>
        <w:lastRenderedPageBreak/>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ED4A25">
      <w:pPr>
        <w:pStyle w:val="Akapitzlist"/>
        <w:numPr>
          <w:ilvl w:val="0"/>
          <w:numId w:val="28"/>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ED4A25">
      <w:pPr>
        <w:pStyle w:val="Akapitzlist"/>
        <w:numPr>
          <w:ilvl w:val="0"/>
          <w:numId w:val="28"/>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ED4A25">
      <w:pPr>
        <w:pStyle w:val="Akapitzlist"/>
        <w:numPr>
          <w:ilvl w:val="0"/>
          <w:numId w:val="28"/>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590AFE" w:rsidRPr="00ED4A25">
        <w:rPr>
          <w:rFonts w:cstheme="minorHAnsi"/>
        </w:rPr>
        <w:t>Postanowienia dotyczące pr</w:t>
      </w:r>
      <w:r w:rsidR="00586461" w:rsidRPr="00ED4A25">
        <w:rPr>
          <w:rFonts w:cstheme="minorHAnsi"/>
        </w:rPr>
        <w:t>zetwarzania danych osobowych:</w:t>
      </w:r>
    </w:p>
    <w:p w:rsidR="00586461" w:rsidRPr="00ED4A25" w:rsidRDefault="00590AFE" w:rsidP="00ED4A25">
      <w:pPr>
        <w:pStyle w:val="Akapitzlist"/>
        <w:numPr>
          <w:ilvl w:val="0"/>
          <w:numId w:val="29"/>
        </w:numPr>
        <w:autoSpaceDE w:val="0"/>
        <w:autoSpaceDN w:val="0"/>
        <w:adjustRightInd w:val="0"/>
        <w:spacing w:after="0"/>
        <w:jc w:val="both"/>
        <w:rPr>
          <w:rFonts w:cstheme="minorHAnsi"/>
          <w:strike/>
        </w:rPr>
      </w:pPr>
      <w:r w:rsidRPr="00ED4A2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ED4A25">
        <w:rPr>
          <w:rFonts w:cstheme="minorHAnsi"/>
        </w:rPr>
        <w:t>ia publi</w:t>
      </w:r>
      <w:r w:rsidR="00586461" w:rsidRPr="00ED4A25">
        <w:rPr>
          <w:rFonts w:cstheme="minorHAnsi"/>
        </w:rPr>
        <w:t>cznego</w:t>
      </w:r>
    </w:p>
    <w:p w:rsidR="00586461" w:rsidRPr="00ED4A25" w:rsidRDefault="00590AFE" w:rsidP="00ED4A25">
      <w:pPr>
        <w:pStyle w:val="Akapitzlist"/>
        <w:numPr>
          <w:ilvl w:val="0"/>
          <w:numId w:val="29"/>
        </w:numPr>
        <w:autoSpaceDE w:val="0"/>
        <w:autoSpaceDN w:val="0"/>
        <w:adjustRightInd w:val="0"/>
        <w:spacing w:after="0"/>
        <w:jc w:val="both"/>
        <w:rPr>
          <w:rFonts w:cstheme="minorHAnsi"/>
          <w:strike/>
        </w:rPr>
      </w:pPr>
      <w:r w:rsidRPr="00ED4A2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ED4A25" w:rsidRDefault="00590AFE" w:rsidP="00ED4A25">
      <w:pPr>
        <w:pStyle w:val="Akapitzlist"/>
        <w:numPr>
          <w:ilvl w:val="0"/>
          <w:numId w:val="29"/>
        </w:numPr>
        <w:autoSpaceDE w:val="0"/>
        <w:autoSpaceDN w:val="0"/>
        <w:adjustRightInd w:val="0"/>
        <w:spacing w:after="0"/>
        <w:jc w:val="both"/>
        <w:rPr>
          <w:rFonts w:cstheme="minorHAnsi"/>
          <w:strike/>
        </w:rPr>
      </w:pPr>
      <w:r w:rsidRPr="00ED4A25">
        <w:rPr>
          <w:rFonts w:cstheme="minorHAnsi"/>
        </w:rPr>
        <w:t>Dane osobowe będą przetwarzane, z uwzględni</w:t>
      </w:r>
      <w:r w:rsidR="00586461" w:rsidRPr="00ED4A25">
        <w:rPr>
          <w:rFonts w:cstheme="minorHAnsi"/>
        </w:rPr>
        <w:t xml:space="preserve">eniem przepisów prawa, w celu: </w:t>
      </w:r>
    </w:p>
    <w:p w:rsidR="00586461" w:rsidRPr="00ED4A25" w:rsidRDefault="00590AFE" w:rsidP="00ED4A25">
      <w:pPr>
        <w:pStyle w:val="Akapitzlist"/>
        <w:numPr>
          <w:ilvl w:val="0"/>
          <w:numId w:val="30"/>
        </w:numPr>
        <w:autoSpaceDE w:val="0"/>
        <w:autoSpaceDN w:val="0"/>
        <w:adjustRightInd w:val="0"/>
        <w:spacing w:after="0"/>
        <w:ind w:left="1134"/>
        <w:jc w:val="both"/>
        <w:rPr>
          <w:rFonts w:cstheme="minorHAnsi"/>
        </w:rPr>
      </w:pPr>
      <w:r w:rsidRPr="00ED4A25">
        <w:rPr>
          <w:rFonts w:cstheme="minorHAnsi"/>
        </w:rPr>
        <w:t>przeprowadzenie postępowania o udz</w:t>
      </w:r>
      <w:r w:rsidR="00586461" w:rsidRPr="00ED4A25">
        <w:rPr>
          <w:rFonts w:cstheme="minorHAnsi"/>
        </w:rPr>
        <w:t>ielenie zamówienia publicznego,</w:t>
      </w:r>
    </w:p>
    <w:p w:rsidR="00586461" w:rsidRPr="00ED4A25" w:rsidRDefault="00590AFE" w:rsidP="00ED4A25">
      <w:pPr>
        <w:pStyle w:val="Akapitzlist"/>
        <w:numPr>
          <w:ilvl w:val="0"/>
          <w:numId w:val="30"/>
        </w:numPr>
        <w:autoSpaceDE w:val="0"/>
        <w:autoSpaceDN w:val="0"/>
        <w:adjustRightInd w:val="0"/>
        <w:spacing w:after="0"/>
        <w:ind w:left="1134"/>
        <w:jc w:val="both"/>
        <w:rPr>
          <w:rFonts w:cstheme="minorHAnsi"/>
        </w:rPr>
      </w:pPr>
      <w:r w:rsidRPr="00ED4A25">
        <w:rPr>
          <w:rFonts w:cstheme="minorHAnsi"/>
        </w:rPr>
        <w:t>zawarcia i realizacji umowy z wyłonionym w nin</w:t>
      </w:r>
      <w:r w:rsidR="00586461" w:rsidRPr="00ED4A25">
        <w:rPr>
          <w:rFonts w:cstheme="minorHAnsi"/>
        </w:rPr>
        <w:t>iejszym postępowaniu wykonawcą,</w:t>
      </w:r>
    </w:p>
    <w:p w:rsidR="00586461" w:rsidRPr="00ED4A25" w:rsidRDefault="00590AFE" w:rsidP="00ED4A25">
      <w:pPr>
        <w:pStyle w:val="Akapitzlist"/>
        <w:numPr>
          <w:ilvl w:val="0"/>
          <w:numId w:val="30"/>
        </w:numPr>
        <w:autoSpaceDE w:val="0"/>
        <w:autoSpaceDN w:val="0"/>
        <w:adjustRightInd w:val="0"/>
        <w:spacing w:after="0"/>
        <w:ind w:left="1134"/>
        <w:jc w:val="both"/>
        <w:rPr>
          <w:rFonts w:cstheme="minorHAnsi"/>
        </w:rPr>
      </w:pPr>
      <w:r w:rsidRPr="00ED4A25">
        <w:rPr>
          <w:rFonts w:cstheme="minorHAnsi"/>
        </w:rPr>
        <w:t>dokonania rozliczenia i płatności</w:t>
      </w:r>
      <w:r w:rsidR="00586461" w:rsidRPr="00ED4A25">
        <w:rPr>
          <w:rFonts w:cstheme="minorHAnsi"/>
        </w:rPr>
        <w:t xml:space="preserve"> związanych z realizacją umowy,</w:t>
      </w:r>
    </w:p>
    <w:p w:rsidR="00586461" w:rsidRPr="00ED4A25" w:rsidRDefault="00590AFE" w:rsidP="00ED4A25">
      <w:pPr>
        <w:pStyle w:val="Akapitzlist"/>
        <w:numPr>
          <w:ilvl w:val="0"/>
          <w:numId w:val="30"/>
        </w:numPr>
        <w:autoSpaceDE w:val="0"/>
        <w:autoSpaceDN w:val="0"/>
        <w:adjustRightInd w:val="0"/>
        <w:spacing w:after="0"/>
        <w:ind w:left="1134"/>
        <w:jc w:val="both"/>
        <w:rPr>
          <w:rFonts w:cstheme="minorHAnsi"/>
        </w:rPr>
      </w:pPr>
      <w:r w:rsidRPr="00ED4A25">
        <w:rPr>
          <w:rFonts w:cstheme="minorHAnsi"/>
        </w:rPr>
        <w:t>przeprowadzenie ewentualnych postępowań kontrolnych i / lub audytu przez komórki Zamawiając</w:t>
      </w:r>
      <w:r w:rsidR="00586461" w:rsidRPr="00ED4A25">
        <w:rPr>
          <w:rFonts w:cstheme="minorHAnsi"/>
        </w:rPr>
        <w:t>ego i inne uprawnione podmioty,</w:t>
      </w:r>
    </w:p>
    <w:p w:rsidR="00586461" w:rsidRPr="00ED4A25" w:rsidRDefault="00590AFE" w:rsidP="00ED4A25">
      <w:pPr>
        <w:pStyle w:val="Akapitzlist"/>
        <w:numPr>
          <w:ilvl w:val="0"/>
          <w:numId w:val="30"/>
        </w:numPr>
        <w:autoSpaceDE w:val="0"/>
        <w:autoSpaceDN w:val="0"/>
        <w:adjustRightInd w:val="0"/>
        <w:spacing w:after="0"/>
        <w:ind w:left="1134"/>
        <w:jc w:val="both"/>
        <w:rPr>
          <w:rFonts w:cstheme="minorHAnsi"/>
        </w:rPr>
      </w:pPr>
      <w:r w:rsidRPr="00ED4A25">
        <w:rPr>
          <w:rFonts w:cstheme="minorHAnsi"/>
        </w:rPr>
        <w:t>udostępnienie dokumentacji postępowania i zawartej um</w:t>
      </w:r>
      <w:r w:rsidR="00586461" w:rsidRPr="00ED4A25">
        <w:rPr>
          <w:rFonts w:cstheme="minorHAnsi"/>
        </w:rPr>
        <w:t>owy jako informacji publicznej,</w:t>
      </w:r>
    </w:p>
    <w:p w:rsidR="00586461" w:rsidRPr="00ED4A25" w:rsidRDefault="00D25734" w:rsidP="00ED4A25">
      <w:pPr>
        <w:pStyle w:val="Akapitzlist"/>
        <w:numPr>
          <w:ilvl w:val="0"/>
          <w:numId w:val="30"/>
        </w:numPr>
        <w:autoSpaceDE w:val="0"/>
        <w:autoSpaceDN w:val="0"/>
        <w:adjustRightInd w:val="0"/>
        <w:spacing w:after="0"/>
        <w:ind w:left="1134"/>
        <w:jc w:val="both"/>
        <w:rPr>
          <w:rFonts w:cstheme="minorHAnsi"/>
        </w:rPr>
      </w:pPr>
      <w:r w:rsidRPr="00ED4A25">
        <w:rPr>
          <w:rFonts w:cstheme="minorHAnsi"/>
        </w:rPr>
        <w:t>arch</w:t>
      </w:r>
      <w:r w:rsidR="00586461" w:rsidRPr="00ED4A25">
        <w:rPr>
          <w:rFonts w:cstheme="minorHAnsi"/>
        </w:rPr>
        <w:t>iwizacji postępowania.</w:t>
      </w:r>
    </w:p>
    <w:p w:rsidR="00586461" w:rsidRPr="00ED4A25" w:rsidRDefault="00590AFE" w:rsidP="00ED4A25">
      <w:pPr>
        <w:pStyle w:val="Akapitzlist"/>
        <w:numPr>
          <w:ilvl w:val="0"/>
          <w:numId w:val="29"/>
        </w:numPr>
        <w:autoSpaceDE w:val="0"/>
        <w:autoSpaceDN w:val="0"/>
        <w:adjustRightInd w:val="0"/>
        <w:spacing w:after="0"/>
        <w:jc w:val="both"/>
        <w:rPr>
          <w:rFonts w:cstheme="minorHAnsi"/>
          <w:strike/>
        </w:rPr>
      </w:pPr>
      <w:r w:rsidRPr="00ED4A25">
        <w:rPr>
          <w:rFonts w:cstheme="minorHAnsi"/>
        </w:rPr>
        <w:t>Dane osobowe będą ujawniane wykonawcom or</w:t>
      </w:r>
      <w:r w:rsidR="00586461" w:rsidRPr="00ED4A25">
        <w:rPr>
          <w:rFonts w:cstheme="minorHAnsi"/>
        </w:rPr>
        <w:t>az wszystkim zainteresowanym.</w:t>
      </w:r>
    </w:p>
    <w:p w:rsidR="00586461" w:rsidRPr="00ED4A25" w:rsidRDefault="00590AFE" w:rsidP="00ED4A25">
      <w:pPr>
        <w:pStyle w:val="Akapitzlist"/>
        <w:numPr>
          <w:ilvl w:val="0"/>
          <w:numId w:val="29"/>
        </w:numPr>
        <w:autoSpaceDE w:val="0"/>
        <w:autoSpaceDN w:val="0"/>
        <w:adjustRightInd w:val="0"/>
        <w:spacing w:after="0"/>
        <w:jc w:val="both"/>
        <w:rPr>
          <w:rFonts w:cstheme="minorHAnsi"/>
          <w:strike/>
        </w:rPr>
      </w:pPr>
      <w:r w:rsidRPr="00ED4A25">
        <w:rPr>
          <w:rFonts w:cstheme="minorHAnsi"/>
        </w:rPr>
        <w:lastRenderedPageBreak/>
        <w:t>Dane osobowe będą przechowywane przez okres obowiązywania umowy a następnie przez okres co najmniej 5 lat zgodnie z przepisami dotyczącymi archiwizacji. Dotyczy to wszystk</w:t>
      </w:r>
      <w:r w:rsidR="00586461" w:rsidRPr="00ED4A25">
        <w:rPr>
          <w:rFonts w:cstheme="minorHAnsi"/>
        </w:rPr>
        <w:t>ich uczestników postępowania.</w:t>
      </w:r>
    </w:p>
    <w:p w:rsidR="00586461" w:rsidRPr="00ED4A25" w:rsidRDefault="00590AFE" w:rsidP="00ED4A25">
      <w:pPr>
        <w:pStyle w:val="Akapitzlist"/>
        <w:numPr>
          <w:ilvl w:val="0"/>
          <w:numId w:val="29"/>
        </w:numPr>
        <w:autoSpaceDE w:val="0"/>
        <w:autoSpaceDN w:val="0"/>
        <w:adjustRightInd w:val="0"/>
        <w:spacing w:after="0"/>
        <w:jc w:val="both"/>
        <w:rPr>
          <w:rFonts w:cstheme="minorHAnsi"/>
          <w:strike/>
        </w:rPr>
      </w:pPr>
      <w:r w:rsidRPr="00ED4A25">
        <w:rPr>
          <w:rFonts w:cstheme="minorHAnsi"/>
        </w:rPr>
        <w:t>Osobie, której dane dotyczą przysługuje na warunkach określonych w prze</w:t>
      </w:r>
      <w:r w:rsidR="00586461" w:rsidRPr="00ED4A25">
        <w:rPr>
          <w:rFonts w:cstheme="minorHAnsi"/>
        </w:rPr>
        <w:t xml:space="preserve">pisach Rozporządzenia RODO: </w:t>
      </w:r>
    </w:p>
    <w:p w:rsidR="00586461" w:rsidRPr="00ED4A25" w:rsidRDefault="00590AFE" w:rsidP="00ED4A25">
      <w:pPr>
        <w:pStyle w:val="Akapitzlist"/>
        <w:numPr>
          <w:ilvl w:val="0"/>
          <w:numId w:val="31"/>
        </w:numPr>
        <w:autoSpaceDE w:val="0"/>
        <w:autoSpaceDN w:val="0"/>
        <w:adjustRightInd w:val="0"/>
        <w:spacing w:after="0"/>
        <w:ind w:left="1134"/>
        <w:jc w:val="both"/>
        <w:rPr>
          <w:rFonts w:cstheme="minorHAnsi"/>
        </w:rPr>
      </w:pPr>
      <w:r w:rsidRPr="00ED4A25">
        <w:rPr>
          <w:rFonts w:cstheme="minorHAnsi"/>
        </w:rPr>
        <w:t>praw</w:t>
      </w:r>
      <w:r w:rsidR="00586461" w:rsidRPr="00ED4A25">
        <w:rPr>
          <w:rFonts w:cstheme="minorHAnsi"/>
        </w:rPr>
        <w:t xml:space="preserve">o dostępu do danych (art. 15), </w:t>
      </w:r>
    </w:p>
    <w:p w:rsidR="00586461" w:rsidRPr="00ED4A25" w:rsidRDefault="00590AFE" w:rsidP="00ED4A25">
      <w:pPr>
        <w:pStyle w:val="Akapitzlist"/>
        <w:numPr>
          <w:ilvl w:val="0"/>
          <w:numId w:val="31"/>
        </w:numPr>
        <w:autoSpaceDE w:val="0"/>
        <w:autoSpaceDN w:val="0"/>
        <w:adjustRightInd w:val="0"/>
        <w:spacing w:after="0"/>
        <w:ind w:left="1134"/>
        <w:jc w:val="both"/>
        <w:rPr>
          <w:rFonts w:cstheme="minorHAnsi"/>
        </w:rPr>
      </w:pPr>
      <w:r w:rsidRPr="00ED4A25">
        <w:rPr>
          <w:rFonts w:cstheme="minorHAnsi"/>
        </w:rPr>
        <w:t>prawo</w:t>
      </w:r>
      <w:r w:rsidR="00586461" w:rsidRPr="00ED4A25">
        <w:rPr>
          <w:rFonts w:cstheme="minorHAnsi"/>
        </w:rPr>
        <w:t xml:space="preserve"> sprostowania danych (art. 16),</w:t>
      </w:r>
    </w:p>
    <w:p w:rsidR="00586461" w:rsidRPr="00ED4A25" w:rsidRDefault="00590AFE" w:rsidP="00ED4A25">
      <w:pPr>
        <w:pStyle w:val="Akapitzlist"/>
        <w:numPr>
          <w:ilvl w:val="0"/>
          <w:numId w:val="31"/>
        </w:numPr>
        <w:autoSpaceDE w:val="0"/>
        <w:autoSpaceDN w:val="0"/>
        <w:adjustRightInd w:val="0"/>
        <w:spacing w:after="0"/>
        <w:ind w:left="1134"/>
        <w:jc w:val="both"/>
        <w:rPr>
          <w:rFonts w:cstheme="minorHAnsi"/>
        </w:rPr>
      </w:pPr>
      <w:r w:rsidRPr="00ED4A25">
        <w:rPr>
          <w:rFonts w:cstheme="minorHAnsi"/>
        </w:rPr>
        <w:t>prawo do usunięcia danych (ar</w:t>
      </w:r>
      <w:r w:rsidR="00586461" w:rsidRPr="00ED4A25">
        <w:rPr>
          <w:rFonts w:cstheme="minorHAnsi"/>
        </w:rPr>
        <w:t>t. 17),</w:t>
      </w:r>
    </w:p>
    <w:p w:rsidR="00586461" w:rsidRPr="00ED4A25" w:rsidRDefault="00590AFE" w:rsidP="00ED4A25">
      <w:pPr>
        <w:pStyle w:val="Akapitzlist"/>
        <w:numPr>
          <w:ilvl w:val="0"/>
          <w:numId w:val="31"/>
        </w:numPr>
        <w:autoSpaceDE w:val="0"/>
        <w:autoSpaceDN w:val="0"/>
        <w:adjustRightInd w:val="0"/>
        <w:spacing w:after="0"/>
        <w:ind w:left="1134"/>
        <w:jc w:val="both"/>
        <w:rPr>
          <w:rFonts w:cstheme="minorHAnsi"/>
        </w:rPr>
      </w:pPr>
      <w:r w:rsidRPr="00ED4A25">
        <w:rPr>
          <w:rFonts w:cstheme="minorHAnsi"/>
        </w:rPr>
        <w:t>prawo do ograniczenia p</w:t>
      </w:r>
      <w:r w:rsidR="00586461" w:rsidRPr="00ED4A25">
        <w:rPr>
          <w:rFonts w:cstheme="minorHAnsi"/>
        </w:rPr>
        <w:t xml:space="preserve">rzetwarzania danych (art. 18). </w:t>
      </w:r>
    </w:p>
    <w:p w:rsidR="00586461" w:rsidRPr="00ED4A25" w:rsidRDefault="00590AFE" w:rsidP="00ED4A25">
      <w:pPr>
        <w:pStyle w:val="Akapitzlist"/>
        <w:numPr>
          <w:ilvl w:val="0"/>
          <w:numId w:val="31"/>
        </w:numPr>
        <w:autoSpaceDE w:val="0"/>
        <w:autoSpaceDN w:val="0"/>
        <w:adjustRightInd w:val="0"/>
        <w:spacing w:after="0"/>
        <w:ind w:left="1134"/>
        <w:jc w:val="both"/>
        <w:rPr>
          <w:rFonts w:cstheme="minorHAnsi"/>
        </w:rPr>
      </w:pPr>
      <w:r w:rsidRPr="00ED4A25">
        <w:rPr>
          <w:rFonts w:cstheme="minorHAnsi"/>
        </w:rPr>
        <w:t>prawo wniesienia s</w:t>
      </w:r>
      <w:r w:rsidR="00D25734" w:rsidRPr="00ED4A25">
        <w:rPr>
          <w:rFonts w:cstheme="minorHAnsi"/>
        </w:rPr>
        <w:t xml:space="preserve">kargi do organu nadzorczego. </w:t>
      </w:r>
    </w:p>
    <w:p w:rsidR="00586461" w:rsidRPr="00ED4A25" w:rsidRDefault="00590AFE" w:rsidP="00ED4A25">
      <w:pPr>
        <w:pStyle w:val="Akapitzlist"/>
        <w:numPr>
          <w:ilvl w:val="0"/>
          <w:numId w:val="29"/>
        </w:numPr>
        <w:autoSpaceDE w:val="0"/>
        <w:autoSpaceDN w:val="0"/>
        <w:adjustRightInd w:val="0"/>
        <w:spacing w:after="0"/>
        <w:jc w:val="both"/>
        <w:rPr>
          <w:rFonts w:cstheme="minorHAnsi"/>
          <w:strike/>
        </w:rPr>
      </w:pPr>
      <w:r w:rsidRPr="00ED4A25">
        <w:rPr>
          <w:rFonts w:cstheme="minorHAnsi"/>
        </w:rPr>
        <w:t>Osobie, które</w:t>
      </w:r>
      <w:r w:rsidR="00586461" w:rsidRPr="00ED4A25">
        <w:rPr>
          <w:rFonts w:cstheme="minorHAnsi"/>
        </w:rPr>
        <w:t>j dane dotyczą nie przysługuje:</w:t>
      </w:r>
    </w:p>
    <w:p w:rsidR="00586461" w:rsidRPr="00ED4A25" w:rsidRDefault="00590AFE" w:rsidP="00ED4A25">
      <w:pPr>
        <w:pStyle w:val="Akapitzlist"/>
        <w:numPr>
          <w:ilvl w:val="0"/>
          <w:numId w:val="32"/>
        </w:numPr>
        <w:autoSpaceDE w:val="0"/>
        <w:autoSpaceDN w:val="0"/>
        <w:adjustRightInd w:val="0"/>
        <w:spacing w:after="0"/>
        <w:ind w:left="1134"/>
        <w:jc w:val="both"/>
        <w:rPr>
          <w:rFonts w:cstheme="minorHAnsi"/>
        </w:rPr>
      </w:pPr>
      <w:r w:rsidRPr="00ED4A25">
        <w:rPr>
          <w:rFonts w:cstheme="minorHAnsi"/>
        </w:rPr>
        <w:t xml:space="preserve">prawo do usunięcia danych osobowych, "prawo do bycia zapomnianym" w związku z art. 17 ust. 3 lit. </w:t>
      </w:r>
      <w:r w:rsidR="00586461" w:rsidRPr="00ED4A25">
        <w:rPr>
          <w:rFonts w:cstheme="minorHAnsi"/>
        </w:rPr>
        <w:t>b, d lub e Rozporządzenia RODO,</w:t>
      </w:r>
    </w:p>
    <w:p w:rsidR="00586461" w:rsidRPr="00ED4A25" w:rsidRDefault="00590AFE" w:rsidP="00ED4A25">
      <w:pPr>
        <w:pStyle w:val="Akapitzlist"/>
        <w:numPr>
          <w:ilvl w:val="0"/>
          <w:numId w:val="32"/>
        </w:numPr>
        <w:autoSpaceDE w:val="0"/>
        <w:autoSpaceDN w:val="0"/>
        <w:adjustRightInd w:val="0"/>
        <w:spacing w:after="0"/>
        <w:ind w:left="1134"/>
        <w:jc w:val="both"/>
        <w:rPr>
          <w:rFonts w:cstheme="minorHAnsi"/>
        </w:rPr>
      </w:pPr>
      <w:r w:rsidRPr="00ED4A25">
        <w:rPr>
          <w:rFonts w:cstheme="minorHAnsi"/>
        </w:rPr>
        <w:t>prawo do przenoszenia danych osobowych, o którym mowa</w:t>
      </w:r>
      <w:r w:rsidR="00586461" w:rsidRPr="00ED4A25">
        <w:rPr>
          <w:rFonts w:cstheme="minorHAnsi"/>
        </w:rPr>
        <w:t xml:space="preserve"> w art. 20 Rozporządzenia RODO,</w:t>
      </w:r>
    </w:p>
    <w:p w:rsidR="00586461" w:rsidRPr="00ED4A25" w:rsidRDefault="00590AFE" w:rsidP="00ED4A25">
      <w:pPr>
        <w:pStyle w:val="Akapitzlist"/>
        <w:numPr>
          <w:ilvl w:val="0"/>
          <w:numId w:val="32"/>
        </w:numPr>
        <w:autoSpaceDE w:val="0"/>
        <w:autoSpaceDN w:val="0"/>
        <w:adjustRightInd w:val="0"/>
        <w:spacing w:after="0"/>
        <w:ind w:left="1134"/>
        <w:jc w:val="both"/>
        <w:rPr>
          <w:rFonts w:cstheme="minorHAnsi"/>
        </w:rPr>
      </w:pPr>
      <w:r w:rsidRPr="00ED4A25">
        <w:rPr>
          <w:rFonts w:cstheme="minorHAnsi"/>
        </w:rPr>
        <w:t xml:space="preserve">prawo sprzeciwu, o którym mowa w </w:t>
      </w:r>
      <w:r w:rsidR="00586461" w:rsidRPr="00ED4A25">
        <w:rPr>
          <w:rFonts w:cstheme="minorHAnsi"/>
        </w:rPr>
        <w:t xml:space="preserve">art. 21 Rozporządzenia RODO, </w:t>
      </w:r>
    </w:p>
    <w:p w:rsidR="00586461" w:rsidRPr="00ED4A25" w:rsidRDefault="00590AFE" w:rsidP="00ED4A25">
      <w:pPr>
        <w:pStyle w:val="Akapitzlist"/>
        <w:numPr>
          <w:ilvl w:val="0"/>
          <w:numId w:val="29"/>
        </w:numPr>
        <w:autoSpaceDE w:val="0"/>
        <w:autoSpaceDN w:val="0"/>
        <w:adjustRightInd w:val="0"/>
        <w:spacing w:after="0"/>
        <w:jc w:val="both"/>
        <w:rPr>
          <w:rFonts w:cstheme="minorHAnsi"/>
          <w:strike/>
        </w:rPr>
      </w:pPr>
      <w:r w:rsidRPr="00ED4A2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ED4A25">
        <w:rPr>
          <w:rFonts w:cstheme="minorHAnsi"/>
        </w:rPr>
        <w:t xml:space="preserve"> lub odrzuceniem jego oferty.</w:t>
      </w:r>
    </w:p>
    <w:p w:rsidR="00586461" w:rsidRPr="00ED4A25" w:rsidRDefault="00590AFE" w:rsidP="00ED4A25">
      <w:pPr>
        <w:pStyle w:val="Akapitzlist"/>
        <w:numPr>
          <w:ilvl w:val="0"/>
          <w:numId w:val="29"/>
        </w:numPr>
        <w:autoSpaceDE w:val="0"/>
        <w:autoSpaceDN w:val="0"/>
        <w:adjustRightInd w:val="0"/>
        <w:spacing w:after="0"/>
        <w:jc w:val="both"/>
        <w:rPr>
          <w:rFonts w:cstheme="minorHAnsi"/>
          <w:strike/>
        </w:rPr>
      </w:pPr>
      <w:r w:rsidRPr="00ED4A25">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ED4A25">
        <w:rPr>
          <w:rFonts w:cstheme="minorHAnsi"/>
        </w:rPr>
        <w:t>daty postępowania lub umowy.</w:t>
      </w:r>
    </w:p>
    <w:p w:rsidR="0050567A" w:rsidRPr="00ED4A25" w:rsidRDefault="00590AFE" w:rsidP="00ED4A25">
      <w:pPr>
        <w:pStyle w:val="Akapitzlist"/>
        <w:numPr>
          <w:ilvl w:val="0"/>
          <w:numId w:val="29"/>
        </w:numPr>
        <w:autoSpaceDE w:val="0"/>
        <w:autoSpaceDN w:val="0"/>
        <w:adjustRightInd w:val="0"/>
        <w:spacing w:after="0"/>
        <w:jc w:val="both"/>
        <w:rPr>
          <w:rFonts w:cstheme="minorHAnsi"/>
          <w:strike/>
        </w:rPr>
      </w:pPr>
      <w:r w:rsidRPr="00ED4A25">
        <w:rPr>
          <w:rFonts w:cstheme="minorHAnsi"/>
        </w:rPr>
        <w:t xml:space="preserve">Wykonawca pozyskując dane osobowe na potrzeby sporządzenia oferty zobowiązany jest wypełnić obowiązki wynikające m. in. z </w:t>
      </w:r>
      <w:proofErr w:type="spellStart"/>
      <w:r w:rsidRPr="00ED4A25">
        <w:rPr>
          <w:rFonts w:cstheme="minorHAnsi"/>
        </w:rPr>
        <w:t>art</w:t>
      </w:r>
      <w:proofErr w:type="spellEnd"/>
      <w:r w:rsidRPr="00ED4A25">
        <w:rPr>
          <w:rFonts w:cstheme="minorHAnsi"/>
        </w:rPr>
        <w:t xml:space="preserve"> 13 i 14 Rozporządzenia RODO. Wykonawca składając ofertę składa oświadczenie dotyczące p</w:t>
      </w:r>
      <w:r w:rsidR="00EB446D" w:rsidRPr="00ED4A25">
        <w:rPr>
          <w:rFonts w:cstheme="minorHAnsi"/>
        </w:rPr>
        <w:t>rzetwarzania danych osobowych.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Pr="00ED4A25" w:rsidRDefault="00CC0D26" w:rsidP="00ED4A25">
      <w:pPr>
        <w:pStyle w:val="NormalnyWeb"/>
        <w:numPr>
          <w:ilvl w:val="0"/>
          <w:numId w:val="20"/>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EA1808" w:rsidRPr="00CF1AA6"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CF1AA6">
        <w:rPr>
          <w:rFonts w:asciiTheme="minorHAnsi" w:hAnsiTheme="minorHAnsi" w:cstheme="minorHAnsi"/>
          <w:sz w:val="22"/>
          <w:szCs w:val="22"/>
        </w:rPr>
        <w:t>Oferty należy składać do dnia</w:t>
      </w:r>
      <w:r w:rsidR="005A0B94" w:rsidRPr="00CF1AA6">
        <w:rPr>
          <w:rFonts w:asciiTheme="minorHAnsi" w:hAnsiTheme="minorHAnsi" w:cstheme="minorHAnsi"/>
          <w:sz w:val="22"/>
          <w:szCs w:val="22"/>
        </w:rPr>
        <w:t xml:space="preserve"> </w:t>
      </w:r>
      <w:r w:rsidR="00CF1AA6" w:rsidRPr="00CF1AA6">
        <w:rPr>
          <w:rFonts w:asciiTheme="minorHAnsi" w:hAnsiTheme="minorHAnsi" w:cstheme="minorHAnsi"/>
          <w:sz w:val="22"/>
          <w:szCs w:val="22"/>
        </w:rPr>
        <w:t xml:space="preserve">12.05.2021 r. </w:t>
      </w:r>
      <w:r w:rsidR="00EA1808" w:rsidRPr="00CF1AA6">
        <w:rPr>
          <w:rFonts w:asciiTheme="minorHAnsi" w:hAnsiTheme="minorHAnsi" w:cstheme="minorHAnsi"/>
          <w:sz w:val="22"/>
          <w:szCs w:val="22"/>
        </w:rPr>
        <w:t>do godz.</w:t>
      </w:r>
      <w:r w:rsidR="00CF1AA6" w:rsidRPr="00CF1AA6">
        <w:rPr>
          <w:rFonts w:asciiTheme="minorHAnsi" w:hAnsiTheme="minorHAnsi" w:cstheme="minorHAnsi"/>
          <w:sz w:val="22"/>
          <w:szCs w:val="22"/>
        </w:rPr>
        <w:t>09.00</w:t>
      </w:r>
    </w:p>
    <w:p w:rsidR="00146BBB" w:rsidRPr="00ED4A25" w:rsidRDefault="00DF420E"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r w:rsidRPr="00CF1AA6">
        <w:rPr>
          <w:rFonts w:asciiTheme="minorHAnsi" w:hAnsiTheme="minorHAnsi" w:cstheme="minorHAnsi"/>
          <w:sz w:val="22"/>
          <w:szCs w:val="22"/>
        </w:rPr>
        <w:t xml:space="preserve">Oferty zostaną otwarte dnia: </w:t>
      </w:r>
      <w:r w:rsidR="00CF1AA6" w:rsidRPr="00CF1AA6">
        <w:rPr>
          <w:rFonts w:asciiTheme="minorHAnsi" w:hAnsiTheme="minorHAnsi" w:cstheme="minorHAnsi"/>
          <w:sz w:val="22"/>
          <w:szCs w:val="22"/>
        </w:rPr>
        <w:t>12.05.2021 r.</w:t>
      </w:r>
      <w:r w:rsidRPr="00CF1AA6">
        <w:rPr>
          <w:rFonts w:asciiTheme="minorHAnsi" w:hAnsiTheme="minorHAnsi" w:cstheme="minorHAnsi"/>
          <w:sz w:val="22"/>
          <w:szCs w:val="22"/>
        </w:rPr>
        <w:t xml:space="preserve"> o godz. </w:t>
      </w:r>
      <w:r w:rsidR="00CF1AA6">
        <w:rPr>
          <w:rFonts w:asciiTheme="minorHAnsi" w:hAnsiTheme="minorHAnsi" w:cstheme="minorHAnsi"/>
          <w:sz w:val="22"/>
          <w:szCs w:val="22"/>
        </w:rPr>
        <w:t>09.10</w:t>
      </w:r>
    </w:p>
    <w:p w:rsidR="00C054DF" w:rsidRPr="00ED4A25" w:rsidRDefault="00C054DF" w:rsidP="00ED4A25">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ED4A25">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ED4A25">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xml:space="preserve">, gdzie zaznaczono, iż oferty, wnioski o dopuszczenie do udziału w postępowaniu oraz oświadczenie, o którym mowa w art. 125 ust.1 sporządza się, pod rygorem nieważności, w postaci lub formie elektronicznej i opatruje się odpowiednio w odniesieniu do wartości </w:t>
      </w:r>
      <w:r w:rsidRPr="00ED4A25">
        <w:rPr>
          <w:rFonts w:asciiTheme="minorHAnsi" w:hAnsiTheme="minorHAnsi" w:cstheme="minorHAnsi"/>
          <w:color w:val="000000"/>
          <w:sz w:val="22"/>
          <w:szCs w:val="22"/>
        </w:rPr>
        <w:lastRenderedPageBreak/>
        <w:t>postępowania kwalifikowanym podpisem elektronicznym, podpisem zaufanym lub podpisem osobistym.</w:t>
      </w:r>
    </w:p>
    <w:p w:rsidR="00CC0D26" w:rsidRPr="00ED4A25" w:rsidRDefault="00CC0D26" w:rsidP="00ED4A25">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ED4A25">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ED4A25">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ED4A25">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ED4A25">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ED4A25">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ED4A25">
      <w:pPr>
        <w:pStyle w:val="NormalnyWeb"/>
        <w:numPr>
          <w:ilvl w:val="0"/>
          <w:numId w:val="21"/>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4A25" w:rsidRDefault="00A85B6F" w:rsidP="00ED4A25">
      <w:pPr>
        <w:pStyle w:val="NormalnyWeb"/>
        <w:numPr>
          <w:ilvl w:val="0"/>
          <w:numId w:val="21"/>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ED4A25">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ED4A25">
      <w:pPr>
        <w:pStyle w:val="Akapitzlist"/>
        <w:numPr>
          <w:ilvl w:val="0"/>
          <w:numId w:val="33"/>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ED4A25">
      <w:pPr>
        <w:pStyle w:val="Akapitzlist"/>
        <w:numPr>
          <w:ilvl w:val="0"/>
          <w:numId w:val="33"/>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ED4A25">
      <w:pPr>
        <w:pStyle w:val="Akapitzlist"/>
        <w:numPr>
          <w:ilvl w:val="0"/>
          <w:numId w:val="33"/>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ED4A25">
      <w:pPr>
        <w:pStyle w:val="Akapitzlist"/>
        <w:numPr>
          <w:ilvl w:val="0"/>
          <w:numId w:val="33"/>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ED4A25">
      <w:pPr>
        <w:pStyle w:val="Akapitzlist"/>
        <w:numPr>
          <w:ilvl w:val="0"/>
          <w:numId w:val="33"/>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ED4A25">
      <w:pPr>
        <w:pStyle w:val="Akapitzlist"/>
        <w:numPr>
          <w:ilvl w:val="0"/>
          <w:numId w:val="33"/>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ED4A25">
      <w:pPr>
        <w:pStyle w:val="Akapitzlist"/>
        <w:numPr>
          <w:ilvl w:val="0"/>
          <w:numId w:val="33"/>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ED4A25">
      <w:pPr>
        <w:pStyle w:val="Akapitzlist"/>
        <w:numPr>
          <w:ilvl w:val="0"/>
          <w:numId w:val="34"/>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lastRenderedPageBreak/>
        <w:t>poinformowania zamawiającego, że wybór jego oferty będzie prowadził do powstania u zamawiającego obowiązku podatkowego;</w:t>
      </w:r>
    </w:p>
    <w:p w:rsidR="007B351E" w:rsidRPr="00ED4A25" w:rsidRDefault="00A92994" w:rsidP="00ED4A25">
      <w:pPr>
        <w:pStyle w:val="Akapitzlist"/>
        <w:numPr>
          <w:ilvl w:val="0"/>
          <w:numId w:val="34"/>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ED4A25">
      <w:pPr>
        <w:pStyle w:val="Akapitzlist"/>
        <w:numPr>
          <w:ilvl w:val="0"/>
          <w:numId w:val="34"/>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ED4A25">
      <w:pPr>
        <w:pStyle w:val="Akapitzlist"/>
        <w:numPr>
          <w:ilvl w:val="0"/>
          <w:numId w:val="34"/>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rsidR="00A92994" w:rsidRPr="00ED4A25" w:rsidRDefault="00A92994" w:rsidP="00ED4A25">
      <w:pPr>
        <w:pStyle w:val="Akapitzlist"/>
        <w:numPr>
          <w:ilvl w:val="0"/>
          <w:numId w:val="33"/>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ED4A25">
        <w:rPr>
          <w:rFonts w:cstheme="minorHAnsi"/>
          <w:b/>
        </w:rPr>
        <w:t>XIV. Opis kryteriów, którymi zamawiający będzie si</w:t>
      </w:r>
      <w:r w:rsidR="007B351E" w:rsidRPr="00ED4A25">
        <w:rPr>
          <w:rFonts w:cstheme="minorHAnsi"/>
          <w:b/>
        </w:rPr>
        <w:t>ę kierował przy wyborze oferty</w:t>
      </w:r>
    </w:p>
    <w:p w:rsidR="007B351E" w:rsidRPr="00ED4A25" w:rsidRDefault="005B7940" w:rsidP="00ED4A25">
      <w:pPr>
        <w:pStyle w:val="Akapitzlist"/>
        <w:numPr>
          <w:ilvl w:val="0"/>
          <w:numId w:val="35"/>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rsidR="007B351E" w:rsidRPr="00ED4A25" w:rsidRDefault="005B7940" w:rsidP="00ED4A25">
      <w:pPr>
        <w:pStyle w:val="Akapitzlist"/>
        <w:numPr>
          <w:ilvl w:val="1"/>
          <w:numId w:val="36"/>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ED4A25">
      <w:pPr>
        <w:pStyle w:val="Akapitzlist"/>
        <w:numPr>
          <w:ilvl w:val="1"/>
          <w:numId w:val="36"/>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rsidR="007B351E" w:rsidRPr="00ED4A25" w:rsidRDefault="005B7940" w:rsidP="00ED4A25">
      <w:pPr>
        <w:pStyle w:val="Akapitzlist"/>
        <w:numPr>
          <w:ilvl w:val="1"/>
          <w:numId w:val="36"/>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ED4A25">
      <w:pPr>
        <w:pStyle w:val="Akapitzlist"/>
        <w:numPr>
          <w:ilvl w:val="1"/>
          <w:numId w:val="36"/>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ED4A25">
      <w:pPr>
        <w:pStyle w:val="Akapitzlist"/>
        <w:numPr>
          <w:ilvl w:val="0"/>
          <w:numId w:val="35"/>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ED4A25">
      <w:pPr>
        <w:pStyle w:val="Akapitzlist"/>
        <w:numPr>
          <w:ilvl w:val="0"/>
          <w:numId w:val="35"/>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862638" w:rsidRPr="00ED4A25" w:rsidRDefault="005B7940" w:rsidP="00ED4A25">
      <w:pPr>
        <w:pStyle w:val="Akapitzlist"/>
        <w:numPr>
          <w:ilvl w:val="0"/>
          <w:numId w:val="35"/>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ED4A25" w:rsidTr="00761C64">
        <w:trPr>
          <w:trHeight w:val="256"/>
          <w:tblCellSpacing w:w="0" w:type="dxa"/>
        </w:trPr>
        <w:tc>
          <w:tcPr>
            <w:tcW w:w="445" w:type="dxa"/>
            <w:hideMark/>
          </w:tcPr>
          <w:p w:rsidR="00862638" w:rsidRPr="00ED4A25" w:rsidRDefault="00862638" w:rsidP="00ED4A25">
            <w:pPr>
              <w:tabs>
                <w:tab w:val="left" w:pos="851"/>
              </w:tabs>
              <w:spacing w:after="0"/>
              <w:rPr>
                <w:rFonts w:eastAsia="Times New Roman" w:cstheme="minorHAnsi"/>
              </w:rPr>
            </w:pPr>
            <w:proofErr w:type="spellStart"/>
            <w:r w:rsidRPr="00ED4A25">
              <w:rPr>
                <w:rFonts w:eastAsia="Times New Roman" w:cstheme="minorHAnsi"/>
              </w:rPr>
              <w:t>Lp</w:t>
            </w:r>
            <w:proofErr w:type="spellEnd"/>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Nazwa kryterium</w:t>
            </w:r>
          </w:p>
        </w:tc>
        <w:tc>
          <w:tcPr>
            <w:tcW w:w="3246"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Waga kryterium</w:t>
            </w:r>
          </w:p>
        </w:tc>
      </w:tr>
      <w:tr w:rsidR="00862638" w:rsidRPr="00ED4A25" w:rsidTr="00761C64">
        <w:trPr>
          <w:trHeight w:val="256"/>
          <w:tblCellSpacing w:w="0" w:type="dxa"/>
        </w:trPr>
        <w:tc>
          <w:tcPr>
            <w:tcW w:w="4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1</w:t>
            </w:r>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cena</w:t>
            </w:r>
          </w:p>
        </w:tc>
        <w:tc>
          <w:tcPr>
            <w:tcW w:w="3246" w:type="dxa"/>
            <w:hideMark/>
          </w:tcPr>
          <w:p w:rsidR="00862638" w:rsidRPr="00ED4A25" w:rsidRDefault="000D0609" w:rsidP="00ED4A25">
            <w:pPr>
              <w:tabs>
                <w:tab w:val="left" w:pos="851"/>
              </w:tabs>
              <w:spacing w:after="0"/>
              <w:rPr>
                <w:rFonts w:eastAsia="Times New Roman" w:cstheme="minorHAnsi"/>
              </w:rPr>
            </w:pPr>
            <w:r w:rsidRPr="00ED4A25">
              <w:rPr>
                <w:rFonts w:eastAsia="Times New Roman" w:cstheme="minorHAnsi"/>
              </w:rPr>
              <w:t>8</w:t>
            </w:r>
            <w:r w:rsidR="00862638" w:rsidRPr="00ED4A25">
              <w:rPr>
                <w:rFonts w:eastAsia="Times New Roman" w:cstheme="minorHAnsi"/>
              </w:rPr>
              <w:t>0</w:t>
            </w:r>
          </w:p>
        </w:tc>
      </w:tr>
      <w:tr w:rsidR="00862638" w:rsidRPr="00ED4A25" w:rsidTr="00761C64">
        <w:trPr>
          <w:trHeight w:val="257"/>
          <w:tblCellSpacing w:w="0" w:type="dxa"/>
        </w:trPr>
        <w:tc>
          <w:tcPr>
            <w:tcW w:w="4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2</w:t>
            </w:r>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gwarancja</w:t>
            </w:r>
          </w:p>
        </w:tc>
        <w:tc>
          <w:tcPr>
            <w:tcW w:w="3246" w:type="dxa"/>
            <w:hideMark/>
          </w:tcPr>
          <w:p w:rsidR="00862638" w:rsidRPr="00ED4A25" w:rsidRDefault="000D0609" w:rsidP="00ED4A25">
            <w:pPr>
              <w:tabs>
                <w:tab w:val="left" w:pos="851"/>
              </w:tabs>
              <w:spacing w:after="0"/>
              <w:rPr>
                <w:rFonts w:eastAsia="Times New Roman" w:cstheme="minorHAnsi"/>
              </w:rPr>
            </w:pPr>
            <w:r w:rsidRPr="00ED4A25">
              <w:rPr>
                <w:rFonts w:eastAsia="Times New Roman" w:cstheme="minorHAnsi"/>
              </w:rPr>
              <w:t>2</w:t>
            </w:r>
            <w:r w:rsidR="00862638" w:rsidRPr="00ED4A25">
              <w:rPr>
                <w:rFonts w:eastAsia="Times New Roman" w:cstheme="minorHAnsi"/>
              </w:rPr>
              <w:t>0</w:t>
            </w:r>
          </w:p>
        </w:tc>
      </w:tr>
    </w:tbl>
    <w:p w:rsidR="00862638" w:rsidRPr="00ED4A25" w:rsidRDefault="005B7940" w:rsidP="00ED4A25">
      <w:pPr>
        <w:autoSpaceDE w:val="0"/>
        <w:autoSpaceDN w:val="0"/>
        <w:adjustRightInd w:val="0"/>
        <w:spacing w:after="0"/>
        <w:jc w:val="both"/>
        <w:rPr>
          <w:rFonts w:cstheme="minorHAnsi"/>
          <w:u w:val="single"/>
        </w:rPr>
      </w:pPr>
      <w:r w:rsidRPr="00ED4A25">
        <w:rPr>
          <w:rFonts w:cstheme="minorHAnsi"/>
        </w:rPr>
        <w:t xml:space="preserve"> </w:t>
      </w:r>
      <w:r w:rsidRPr="00ED4A25">
        <w:rPr>
          <w:rFonts w:cstheme="minorHAnsi"/>
        </w:rPr>
        <w:cr/>
      </w:r>
      <w:r w:rsidR="00862638" w:rsidRPr="00ED4A25">
        <w:rPr>
          <w:rFonts w:cstheme="minorHAnsi"/>
          <w:u w:val="single"/>
        </w:rPr>
        <w:t>5. Dodatkowe postanowienia dot. kryterium cena:</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Punkty w tym kryterium zostaną przyznane według wzoru:</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ED4A25">
        <w:rPr>
          <w:rFonts w:cstheme="minorHAnsi"/>
          <w:b/>
        </w:rPr>
        <w:t xml:space="preserve">C = (C min/C o) x </w:t>
      </w:r>
      <w:r w:rsidR="000D0609" w:rsidRPr="00ED4A25">
        <w:rPr>
          <w:rFonts w:cstheme="minorHAnsi"/>
          <w:b/>
        </w:rPr>
        <w:t>8</w:t>
      </w:r>
      <w:r w:rsidRPr="00ED4A25">
        <w:rPr>
          <w:rFonts w:cstheme="minorHAnsi"/>
          <w:b/>
        </w:rPr>
        <w:t xml:space="preserve">0 </w:t>
      </w:r>
      <w:proofErr w:type="spellStart"/>
      <w:r w:rsidRPr="00ED4A25">
        <w:rPr>
          <w:rFonts w:cstheme="minorHAnsi"/>
          <w:b/>
        </w:rPr>
        <w:t>pkt</w:t>
      </w:r>
      <w:proofErr w:type="spellEnd"/>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gdzie:</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C min- najniższa cena brutto z ocenianych ofert (zł)</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lastRenderedPageBreak/>
        <w:t>C o - cena brutto określona w ocenianej ofercie (zł)</w:t>
      </w:r>
    </w:p>
    <w:p w:rsidR="00E84BD0"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ED4A25">
        <w:rPr>
          <w:rFonts w:cstheme="minorHAnsi"/>
        </w:rPr>
        <w:cr/>
      </w:r>
      <w:r w:rsidR="00E84BD0" w:rsidRPr="00ED4A25">
        <w:rPr>
          <w:rFonts w:cstheme="minorHAnsi"/>
          <w:u w:val="single"/>
        </w:rPr>
        <w:t>6. Dodatkowe postanowienia dot. kryterium Gwarancja:</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Liczba punktów w kryterium gwarancja jakości zostanie przyznany w oparciu o zadeklarowany przez Wykonawcę okres gwarancji. </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może zadeklarować okres gwarancji w następującym przedziale  48 -60   miesięcy:</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851"/>
        </w:tabs>
        <w:spacing w:after="0"/>
        <w:jc w:val="center"/>
        <w:rPr>
          <w:rFonts w:eastAsia="Times New Roman" w:cstheme="minorHAnsi"/>
        </w:rPr>
      </w:pPr>
      <w:r w:rsidRPr="00ED4A25">
        <w:rPr>
          <w:rFonts w:eastAsia="Times New Roman" w:cstheme="minorHAnsi"/>
        </w:rPr>
        <w:t>W kryterium gwarancja ocenie poddany zostanie okres gwarancji na roboty budowlane zaoferowane przez Wykonawcę na formularzu ofertowym.</w:t>
      </w:r>
    </w:p>
    <w:p w:rsidR="00E84BD0" w:rsidRPr="00ED4A25" w:rsidRDefault="00E84BD0" w:rsidP="00ED4A25">
      <w:pPr>
        <w:tabs>
          <w:tab w:val="left" w:pos="851"/>
        </w:tabs>
        <w:spacing w:after="0"/>
        <w:jc w:val="center"/>
        <w:rPr>
          <w:rFonts w:eastAsia="Times New Roman" w:cstheme="minorHAnsi"/>
        </w:rPr>
      </w:pP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Wykonawca powinien podać termin w pełnych miesiącach. W przypadku gdy pomimo powyższych zastrzeżeń Wykonawca określi termin w dniach, tygodniach lub w niepełnych miesiącach, dla celów obliczenia kryterium przyjmuje się, że:</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a) tydzień wynosi 7 dni,</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b) miesiąc wynosi 30 dni,</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termin w niepełnych miesiącach zaokrągla się: w przypadku gdy wynosi: 0,1 do 0,49 – w dół, gdy wynosi 0,50 do 0,99 – w górę do pełnych miesięcy.</w:t>
      </w:r>
    </w:p>
    <w:p w:rsidR="00E84BD0" w:rsidRPr="00ED4A25" w:rsidRDefault="00E84BD0" w:rsidP="00ED4A25">
      <w:pPr>
        <w:tabs>
          <w:tab w:val="left" w:pos="851"/>
        </w:tabs>
        <w:spacing w:after="0"/>
        <w:rPr>
          <w:rFonts w:eastAsia="Times New Roman" w:cstheme="minorHAnsi"/>
        </w:rPr>
      </w:pP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Przyjmuje się, że gwarancja na roboty budowlane udzielona na okres:</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Minimalny (wymagany) – 48 miesięcy otrzyma 0 punktów</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 xml:space="preserve">maksymalny tj. 60 miesięcy otrzyma </w:t>
      </w:r>
      <w:r w:rsidR="000D0609" w:rsidRPr="00ED4A25">
        <w:rPr>
          <w:rFonts w:eastAsia="Times New Roman" w:cstheme="minorHAnsi"/>
        </w:rPr>
        <w:t>20</w:t>
      </w:r>
      <w:r w:rsidRPr="00ED4A25">
        <w:rPr>
          <w:rFonts w:eastAsia="Times New Roman" w:cstheme="minorHAnsi"/>
        </w:rPr>
        <w:t xml:space="preserve"> punktów</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Sposób przyznawania punktów:</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1)</w:t>
      </w:r>
      <w:r w:rsidRPr="00ED4A25">
        <w:rPr>
          <w:rFonts w:cstheme="minorHAnsi"/>
        </w:rPr>
        <w:tab/>
        <w:t xml:space="preserve">Wykonawca, który zaoferuje najdłuższy </w:t>
      </w:r>
      <w:r w:rsidR="00637F38" w:rsidRPr="00ED4A25">
        <w:rPr>
          <w:rFonts w:cstheme="minorHAnsi"/>
        </w:rPr>
        <w:t xml:space="preserve">60 miesięczny </w:t>
      </w:r>
      <w:r w:rsidRPr="00ED4A25">
        <w:rPr>
          <w:rFonts w:cstheme="minorHAnsi"/>
        </w:rPr>
        <w:t>okres gwarancji jakości otrzyma maksymalną liczbę punktów w niniejszym kryterium,</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2)</w:t>
      </w:r>
      <w:r w:rsidRPr="00ED4A25">
        <w:rPr>
          <w:rFonts w:cstheme="minorHAnsi"/>
        </w:rPr>
        <w:tab/>
        <w:t>Wykonawca, który zaoferuje najkrótszy</w:t>
      </w:r>
      <w:r w:rsidR="00637F38" w:rsidRPr="00ED4A25">
        <w:rPr>
          <w:rFonts w:cstheme="minorHAnsi"/>
        </w:rPr>
        <w:t xml:space="preserve"> możliwy 48 miesięczny </w:t>
      </w:r>
      <w:r w:rsidRPr="00ED4A25">
        <w:rPr>
          <w:rFonts w:cstheme="minorHAnsi"/>
        </w:rPr>
        <w:t xml:space="preserve">okres gwarancji jakości - otrzyma 0 </w:t>
      </w:r>
      <w:proofErr w:type="spellStart"/>
      <w:r w:rsidRPr="00ED4A25">
        <w:rPr>
          <w:rFonts w:cstheme="minorHAnsi"/>
        </w:rPr>
        <w:t>pkt</w:t>
      </w:r>
      <w:proofErr w:type="spellEnd"/>
      <w:r w:rsidRPr="00ED4A25">
        <w:rPr>
          <w:rFonts w:cstheme="minorHAnsi"/>
        </w:rPr>
        <w:t xml:space="preserve"> w niniejszym kryterium,</w:t>
      </w:r>
    </w:p>
    <w:p w:rsidR="00E84BD0" w:rsidRPr="00ED4A25" w:rsidRDefault="007E4A16"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3) W przypadku gdy wykonawca zaoferuje okres gwarancji dłuższy niż 60 miesięcy lub krótszy niż 48 miesięcy jego ofert będzie podlegać odrzuceniu.</w:t>
      </w:r>
    </w:p>
    <w:p w:rsidR="00E84BD0" w:rsidRPr="00ED4A25" w:rsidRDefault="007E4A16"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4</w:t>
      </w:r>
      <w:r w:rsidR="00E84BD0" w:rsidRPr="00ED4A25">
        <w:rPr>
          <w:rFonts w:cstheme="minorHAnsi"/>
        </w:rPr>
        <w:t>)</w:t>
      </w:r>
      <w:r w:rsidR="00E84BD0" w:rsidRPr="00ED4A25">
        <w:rPr>
          <w:rFonts w:cstheme="minorHAnsi"/>
        </w:rPr>
        <w:tab/>
        <w:t>Pozostali, czyli Wykonawcy, którzy zaoferują wartość pośrednią, pomiędzy ok</w:t>
      </w:r>
      <w:r w:rsidRPr="00ED4A25">
        <w:rPr>
          <w:rFonts w:cstheme="minorHAnsi"/>
        </w:rPr>
        <w:t>resem najkrótszym a najdłuższym</w:t>
      </w:r>
      <w:r w:rsidR="00E84BD0" w:rsidRPr="00ED4A25">
        <w:rPr>
          <w:rFonts w:cstheme="minorHAnsi"/>
        </w:rPr>
        <w:t xml:space="preserve">, otrzymują liczbę punktów obliczoną wg wzoru: </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ED4A25">
        <w:rPr>
          <w:rFonts w:cstheme="minorHAnsi"/>
          <w:b/>
        </w:rPr>
        <w:t>G = ((G o - Gmin) / (</w:t>
      </w:r>
      <w:proofErr w:type="spellStart"/>
      <w:r w:rsidRPr="00ED4A25">
        <w:rPr>
          <w:rFonts w:cstheme="minorHAnsi"/>
          <w:b/>
        </w:rPr>
        <w:t>Gmax</w:t>
      </w:r>
      <w:proofErr w:type="spellEnd"/>
      <w:r w:rsidRPr="00ED4A25">
        <w:rPr>
          <w:rFonts w:cstheme="minorHAnsi"/>
          <w:b/>
        </w:rPr>
        <w:t xml:space="preserve"> - Gmin)) x </w:t>
      </w:r>
      <w:r w:rsidR="000D0609" w:rsidRPr="00ED4A25">
        <w:rPr>
          <w:rFonts w:cstheme="minorHAnsi"/>
          <w:b/>
        </w:rPr>
        <w:t>2</w:t>
      </w:r>
      <w:r w:rsidRPr="00ED4A25">
        <w:rPr>
          <w:rFonts w:cstheme="minorHAnsi"/>
          <w:b/>
        </w:rPr>
        <w:t>0 pkt.</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gdzie:</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 o - okres gwarancji zadeklarowany w ofercie ocenianej</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 min. - najkrótszy okres gwarancji spośród złożonych ofert</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 max - najdłuższy okres gwarancji spośród złożonych ofert</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851"/>
        </w:tabs>
        <w:spacing w:after="0"/>
        <w:jc w:val="center"/>
        <w:rPr>
          <w:rFonts w:eastAsia="Times New Roman" w:cstheme="minorHAnsi"/>
        </w:rPr>
      </w:pPr>
      <w:r w:rsidRPr="00ED4A25">
        <w:rPr>
          <w:rFonts w:eastAsia="Times New Roman" w:cstheme="minorHAnsi"/>
          <w:color w:val="000000"/>
        </w:rPr>
        <w:t>liczba punktów zostanie obliczona według następującego wzoru:</w:t>
      </w:r>
    </w:p>
    <w:p w:rsidR="00E84BD0" w:rsidRPr="00ED4A25" w:rsidRDefault="00E84BD0" w:rsidP="00ED4A25">
      <w:pPr>
        <w:tabs>
          <w:tab w:val="left" w:pos="851"/>
        </w:tabs>
        <w:spacing w:after="0"/>
        <w:ind w:left="703"/>
        <w:jc w:val="center"/>
        <w:rPr>
          <w:rFonts w:cstheme="minorHAnsi"/>
          <w:b/>
        </w:rPr>
      </w:pPr>
      <w:r w:rsidRPr="00ED4A25">
        <w:rPr>
          <w:rFonts w:eastAsia="Times New Roman" w:cstheme="minorHAnsi"/>
          <w:b/>
          <w:color w:val="000000"/>
        </w:rPr>
        <w:t>P = C + G</w:t>
      </w:r>
    </w:p>
    <w:p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t>7</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Pr="00ED4A25">
        <w:rPr>
          <w:rFonts w:cstheme="minorHAnsi"/>
        </w:rPr>
        <w:lastRenderedPageBreak/>
        <w:t>8</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rsidR="00670536" w:rsidRPr="00ED4A25" w:rsidRDefault="00670536" w:rsidP="00ED4A25">
      <w:pPr>
        <w:autoSpaceDE w:val="0"/>
        <w:autoSpaceDN w:val="0"/>
        <w:adjustRightInd w:val="0"/>
        <w:spacing w:after="0"/>
        <w:jc w:val="both"/>
        <w:rPr>
          <w:rFonts w:cstheme="minorHAnsi"/>
        </w:rPr>
      </w:pPr>
      <w:r w:rsidRPr="00ED4A25">
        <w:rPr>
          <w:rFonts w:cstheme="minorHAnsi"/>
        </w:rPr>
        <w:t>9</w:t>
      </w:r>
      <w:r w:rsidR="005B7940" w:rsidRPr="00ED4A25">
        <w:rPr>
          <w:rFonts w:cstheme="minorHAnsi"/>
        </w:rPr>
        <w:t>.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Pr="00ED4A25">
        <w:rPr>
          <w:rFonts w:cstheme="minorHAnsi"/>
          <w:b/>
        </w:rPr>
        <w:t>sprawie zamówienia publicznego</w:t>
      </w:r>
    </w:p>
    <w:p w:rsidR="00670536" w:rsidRPr="00ED4A25" w:rsidRDefault="00CF51D5" w:rsidP="00ED4A25">
      <w:pPr>
        <w:pStyle w:val="Akapitzlist"/>
        <w:numPr>
          <w:ilvl w:val="0"/>
          <w:numId w:val="37"/>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ED4A25">
      <w:pPr>
        <w:pStyle w:val="Akapitzlist"/>
        <w:numPr>
          <w:ilvl w:val="0"/>
          <w:numId w:val="37"/>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ED4A25">
      <w:pPr>
        <w:pStyle w:val="Akapitzlist"/>
        <w:numPr>
          <w:ilvl w:val="0"/>
          <w:numId w:val="40"/>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ED4A25">
      <w:pPr>
        <w:pStyle w:val="Akapitzlist"/>
        <w:numPr>
          <w:ilvl w:val="0"/>
          <w:numId w:val="40"/>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ED4A25">
      <w:pPr>
        <w:pStyle w:val="Akapitzlist"/>
        <w:numPr>
          <w:ilvl w:val="0"/>
          <w:numId w:val="37"/>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ED4A25">
      <w:pPr>
        <w:pStyle w:val="Akapitzlist"/>
        <w:numPr>
          <w:ilvl w:val="0"/>
          <w:numId w:val="37"/>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ED4A25">
      <w:pPr>
        <w:pStyle w:val="Akapitzlist"/>
        <w:numPr>
          <w:ilvl w:val="0"/>
          <w:numId w:val="37"/>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rsidR="00670536" w:rsidRPr="00ED4A25" w:rsidRDefault="00CF51D5" w:rsidP="00ED4A25">
      <w:pPr>
        <w:pStyle w:val="Akapitzlist"/>
        <w:numPr>
          <w:ilvl w:val="0"/>
          <w:numId w:val="37"/>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ED4A25">
      <w:pPr>
        <w:pStyle w:val="Akapitzlist"/>
        <w:numPr>
          <w:ilvl w:val="0"/>
          <w:numId w:val="37"/>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ED4A25">
      <w:pPr>
        <w:pStyle w:val="Akapitzlist"/>
        <w:numPr>
          <w:ilvl w:val="0"/>
          <w:numId w:val="38"/>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ED4A25">
      <w:pPr>
        <w:pStyle w:val="Akapitzlist"/>
        <w:numPr>
          <w:ilvl w:val="0"/>
          <w:numId w:val="38"/>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ED4A25">
      <w:pPr>
        <w:pStyle w:val="Akapitzlist"/>
        <w:numPr>
          <w:ilvl w:val="0"/>
          <w:numId w:val="38"/>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ED4A25">
      <w:pPr>
        <w:pStyle w:val="Akapitzlist"/>
        <w:numPr>
          <w:ilvl w:val="0"/>
          <w:numId w:val="37"/>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FC7405" w:rsidRPr="00ED4A25" w:rsidRDefault="00CF51D5" w:rsidP="00ED4A25">
      <w:pPr>
        <w:pStyle w:val="Akapitzlist"/>
        <w:numPr>
          <w:ilvl w:val="0"/>
          <w:numId w:val="37"/>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FC7405" w:rsidRPr="00ED4A25" w:rsidRDefault="00CF51D5" w:rsidP="00ED4A25">
      <w:pPr>
        <w:pStyle w:val="Akapitzlist"/>
        <w:numPr>
          <w:ilvl w:val="0"/>
          <w:numId w:val="37"/>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FC7405" w:rsidRPr="00ED4A25">
        <w:rPr>
          <w:rFonts w:cstheme="minorHAnsi"/>
        </w:rPr>
        <w:t>anie zamawiającego, :</w:t>
      </w:r>
    </w:p>
    <w:p w:rsidR="00000BD0" w:rsidRPr="00ED4A25" w:rsidRDefault="00000BD0" w:rsidP="00ED4A25">
      <w:pPr>
        <w:pStyle w:val="Akapitzlist"/>
        <w:numPr>
          <w:ilvl w:val="0"/>
          <w:numId w:val="52"/>
        </w:numPr>
        <w:autoSpaceDE w:val="0"/>
        <w:autoSpaceDN w:val="0"/>
        <w:adjustRightInd w:val="0"/>
        <w:spacing w:after="0"/>
        <w:ind w:left="709" w:hanging="567"/>
        <w:jc w:val="both"/>
        <w:rPr>
          <w:rFonts w:cstheme="minorHAnsi"/>
          <w:u w:val="single"/>
        </w:rPr>
      </w:pPr>
      <w:r w:rsidRPr="00ED4A25">
        <w:rPr>
          <w:rFonts w:cstheme="minorHAnsi"/>
          <w:u w:val="single"/>
        </w:rPr>
        <w:lastRenderedPageBreak/>
        <w:t xml:space="preserve">dokumenty potwierdzające uprzednie oświadczenia wykonawcy tj. kserokopie potwierdzone za zgodność z oryginałem uprawnień poszczególnych kierowników wraz z aktualnymi zaświadczeniami o przynależności do właściwej izby samorządu zawodowego, </w:t>
      </w:r>
    </w:p>
    <w:p w:rsidR="00000BD0" w:rsidRPr="00ED4A25" w:rsidRDefault="00000BD0" w:rsidP="00ED4A25">
      <w:pPr>
        <w:pStyle w:val="Akapitzlist"/>
        <w:numPr>
          <w:ilvl w:val="0"/>
          <w:numId w:val="52"/>
        </w:numPr>
        <w:autoSpaceDE w:val="0"/>
        <w:autoSpaceDN w:val="0"/>
        <w:adjustRightInd w:val="0"/>
        <w:spacing w:after="0"/>
        <w:ind w:left="709" w:hanging="567"/>
        <w:jc w:val="both"/>
        <w:rPr>
          <w:rFonts w:cstheme="minorHAnsi"/>
          <w:u w:val="single"/>
        </w:rPr>
      </w:pPr>
      <w:r w:rsidRPr="00ED4A25">
        <w:rPr>
          <w:rFonts w:cstheme="minorHAnsi"/>
          <w:u w:val="single"/>
        </w:rPr>
        <w:t>kosztorys ofertowy,</w:t>
      </w:r>
    </w:p>
    <w:p w:rsidR="00000BD0" w:rsidRPr="00ED4A25" w:rsidRDefault="00000BD0" w:rsidP="00ED4A25">
      <w:pPr>
        <w:pStyle w:val="Akapitzlist"/>
        <w:numPr>
          <w:ilvl w:val="0"/>
          <w:numId w:val="52"/>
        </w:numPr>
        <w:autoSpaceDE w:val="0"/>
        <w:autoSpaceDN w:val="0"/>
        <w:adjustRightInd w:val="0"/>
        <w:spacing w:after="0"/>
        <w:ind w:left="709" w:hanging="567"/>
        <w:jc w:val="both"/>
        <w:rPr>
          <w:rFonts w:cstheme="minorHAnsi"/>
          <w:u w:val="single"/>
        </w:rPr>
      </w:pPr>
      <w:r w:rsidRPr="00ED4A25">
        <w:rPr>
          <w:rFonts w:cstheme="minorHAnsi"/>
          <w:u w:val="single"/>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ED4A25" w:rsidRDefault="00653E83" w:rsidP="00ED4A25">
      <w:pPr>
        <w:pStyle w:val="Akapitzlist"/>
        <w:numPr>
          <w:ilvl w:val="0"/>
          <w:numId w:val="37"/>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ED4A25">
      <w:pPr>
        <w:pStyle w:val="Akapitzlist"/>
        <w:numPr>
          <w:ilvl w:val="0"/>
          <w:numId w:val="37"/>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rsidR="0003695D" w:rsidRPr="00ED4A25" w:rsidRDefault="001324D4" w:rsidP="00ED4A25">
      <w:pPr>
        <w:pStyle w:val="Akapitzlist"/>
        <w:numPr>
          <w:ilvl w:val="0"/>
          <w:numId w:val="41"/>
        </w:numPr>
        <w:autoSpaceDE w:val="0"/>
        <w:autoSpaceDN w:val="0"/>
        <w:adjustRightInd w:val="0"/>
        <w:spacing w:after="0"/>
        <w:ind w:left="426"/>
        <w:jc w:val="both"/>
        <w:rPr>
          <w:rFonts w:cstheme="minorHAnsi"/>
        </w:rPr>
      </w:pPr>
      <w:r w:rsidRPr="00ED4A25">
        <w:rPr>
          <w:rFonts w:cstheme="minorHAnsi"/>
        </w:rPr>
        <w:t>Zamawiający przewiduje wniesienie zabezpieczenia należytego wykonania umowy, które służyć będzie pokryciu roszczeń z tytułu niewykonania lub nienależytego wykonania umowy.</w:t>
      </w:r>
    </w:p>
    <w:p w:rsidR="0003695D" w:rsidRPr="00ED4A25" w:rsidRDefault="001324D4" w:rsidP="00ED4A25">
      <w:pPr>
        <w:pStyle w:val="Akapitzlist"/>
        <w:numPr>
          <w:ilvl w:val="0"/>
          <w:numId w:val="41"/>
        </w:numPr>
        <w:autoSpaceDE w:val="0"/>
        <w:autoSpaceDN w:val="0"/>
        <w:adjustRightInd w:val="0"/>
        <w:spacing w:after="0"/>
        <w:ind w:left="426"/>
        <w:jc w:val="both"/>
        <w:rPr>
          <w:rFonts w:cstheme="minorHAnsi"/>
        </w:rPr>
      </w:pPr>
      <w:r w:rsidRPr="00ED4A25">
        <w:rPr>
          <w:rFonts w:cstheme="minorHAnsi"/>
        </w:rPr>
        <w:t xml:space="preserve">Od wykonawcy, którego oferta zostanie uznana jako najkorzystniejsza wymagane będzie wniesienie, w określonym terminie, przed </w:t>
      </w:r>
      <w:r w:rsidR="00952296" w:rsidRPr="00ED4A25">
        <w:rPr>
          <w:rFonts w:cstheme="minorHAnsi"/>
        </w:rPr>
        <w:t>zawarciem umowy</w:t>
      </w:r>
      <w:r w:rsidRPr="00ED4A25">
        <w:rPr>
          <w:rFonts w:cstheme="minorHAnsi"/>
        </w:rPr>
        <w:t xml:space="preserve"> zabezpieczenia należytego wykonania umowy w wysokości: </w:t>
      </w:r>
      <w:r w:rsidR="00DA041B" w:rsidRPr="00ED4A25">
        <w:rPr>
          <w:rFonts w:cstheme="minorHAnsi"/>
        </w:rPr>
        <w:t>3</w:t>
      </w:r>
      <w:r w:rsidRPr="00ED4A25">
        <w:rPr>
          <w:rFonts w:cstheme="minorHAnsi"/>
        </w:rPr>
        <w:t xml:space="preserve"> %  ceny całkowitej podanej w ofercie przedstawionej przez wykonawcę</w:t>
      </w:r>
      <w:r w:rsidR="008C06B4" w:rsidRPr="00ED4A25">
        <w:rPr>
          <w:rFonts w:cstheme="minorHAnsi"/>
        </w:rPr>
        <w:t>.</w:t>
      </w:r>
      <w:r w:rsidR="0003695D" w:rsidRPr="00ED4A25">
        <w:rPr>
          <w:rFonts w:cstheme="minorHAnsi"/>
        </w:rPr>
        <w:t xml:space="preserve">  </w:t>
      </w:r>
    </w:p>
    <w:p w:rsidR="0003695D" w:rsidRPr="00ED4A25" w:rsidRDefault="001324D4" w:rsidP="00ED4A25">
      <w:pPr>
        <w:pStyle w:val="Akapitzlist"/>
        <w:numPr>
          <w:ilvl w:val="0"/>
          <w:numId w:val="41"/>
        </w:numPr>
        <w:autoSpaceDE w:val="0"/>
        <w:autoSpaceDN w:val="0"/>
        <w:adjustRightInd w:val="0"/>
        <w:spacing w:after="0"/>
        <w:ind w:left="426"/>
        <w:jc w:val="both"/>
        <w:rPr>
          <w:rFonts w:cstheme="minorHAnsi"/>
        </w:rPr>
      </w:pPr>
      <w:r w:rsidRPr="00ED4A25">
        <w:rPr>
          <w:rFonts w:cstheme="minorHAnsi"/>
        </w:rPr>
        <w:t>Zabezpieczenie należytego wykonania umowy wnoszone jest w jednej lu</w:t>
      </w:r>
      <w:r w:rsidR="0003695D" w:rsidRPr="00ED4A25">
        <w:rPr>
          <w:rFonts w:cstheme="minorHAnsi"/>
        </w:rPr>
        <w:t>b kilku następujących formach:</w:t>
      </w:r>
    </w:p>
    <w:p w:rsidR="0003695D" w:rsidRPr="00ED4A25" w:rsidRDefault="001324D4" w:rsidP="00ED4A25">
      <w:pPr>
        <w:pStyle w:val="Akapitzlist"/>
        <w:numPr>
          <w:ilvl w:val="0"/>
          <w:numId w:val="42"/>
        </w:numPr>
        <w:autoSpaceDE w:val="0"/>
        <w:autoSpaceDN w:val="0"/>
        <w:adjustRightInd w:val="0"/>
        <w:spacing w:after="0"/>
        <w:jc w:val="both"/>
        <w:rPr>
          <w:rFonts w:cstheme="minorHAnsi"/>
        </w:rPr>
      </w:pPr>
      <w:r w:rsidRPr="00ED4A25">
        <w:rPr>
          <w:rFonts w:cstheme="minorHAnsi"/>
        </w:rPr>
        <w:t>w pieniądzu, przelewem na rachunek bankowy:</w:t>
      </w:r>
      <w:r w:rsidRPr="00ED4A25">
        <w:rPr>
          <w:rFonts w:cstheme="minorHAnsi"/>
        </w:rPr>
        <w:cr/>
        <w:t>dane i numer rachunku bankowego zamawiającego dla zabezpieczenia</w:t>
      </w:r>
      <w:r w:rsidRPr="00ED4A25">
        <w:rPr>
          <w:rFonts w:cstheme="minorHAnsi"/>
        </w:rPr>
        <w:cr/>
        <w:t>z adnotacją "zabezpieczenie należytego wy</w:t>
      </w:r>
      <w:r w:rsidR="0003695D" w:rsidRPr="00ED4A25">
        <w:rPr>
          <w:rFonts w:cstheme="minorHAnsi"/>
        </w:rPr>
        <w:t xml:space="preserve">konania umowy - </w:t>
      </w:r>
      <w:r w:rsidR="00986200" w:rsidRPr="00ED4A25">
        <w:rPr>
          <w:rFonts w:cstheme="minorHAnsi"/>
          <w:color w:val="000000"/>
        </w:rPr>
        <w:t>Przebudowa dróg osiedla w Wołowie pomiędzy ul. Żeromskiego i Curie Skłodowskiej – etap 1a i 1b</w:t>
      </w:r>
      <w:r w:rsidR="007E78C0" w:rsidRPr="00ED4A25">
        <w:rPr>
          <w:rFonts w:cstheme="minorHAnsi"/>
          <w:color w:val="000000"/>
        </w:rPr>
        <w:t xml:space="preserve">” </w:t>
      </w:r>
      <w:r w:rsidR="0003695D" w:rsidRPr="00ED4A25">
        <w:rPr>
          <w:rFonts w:cstheme="minorHAnsi"/>
        </w:rPr>
        <w:t xml:space="preserve"> </w:t>
      </w:r>
    </w:p>
    <w:p w:rsidR="0003695D" w:rsidRPr="00ED4A25" w:rsidRDefault="001324D4" w:rsidP="00ED4A25">
      <w:pPr>
        <w:pStyle w:val="Akapitzlist"/>
        <w:numPr>
          <w:ilvl w:val="0"/>
          <w:numId w:val="42"/>
        </w:numPr>
        <w:autoSpaceDE w:val="0"/>
        <w:autoSpaceDN w:val="0"/>
        <w:adjustRightInd w:val="0"/>
        <w:spacing w:after="0"/>
        <w:jc w:val="both"/>
        <w:rPr>
          <w:rFonts w:cstheme="minorHAnsi"/>
        </w:rPr>
      </w:pPr>
      <w:r w:rsidRPr="00ED4A25">
        <w:rPr>
          <w:rFonts w:cstheme="minorHAnsi"/>
        </w:rPr>
        <w:t>w poręczeniach bankowych lub poręczeniach spółdzielczej kasy oszczędnościowo - kredytowej, z tym, że zobowiązanie kasy</w:t>
      </w:r>
      <w:r w:rsidR="0003695D" w:rsidRPr="00ED4A25">
        <w:rPr>
          <w:rFonts w:cstheme="minorHAnsi"/>
        </w:rPr>
        <w:t xml:space="preserve"> jest zobowiązaniem pieniężnym,</w:t>
      </w:r>
    </w:p>
    <w:p w:rsidR="0003695D" w:rsidRPr="00ED4A25" w:rsidRDefault="001324D4" w:rsidP="00ED4A25">
      <w:pPr>
        <w:pStyle w:val="Akapitzlist"/>
        <w:numPr>
          <w:ilvl w:val="0"/>
          <w:numId w:val="42"/>
        </w:numPr>
        <w:autoSpaceDE w:val="0"/>
        <w:autoSpaceDN w:val="0"/>
        <w:adjustRightInd w:val="0"/>
        <w:spacing w:after="0"/>
        <w:jc w:val="both"/>
        <w:rPr>
          <w:rFonts w:cstheme="minorHAnsi"/>
        </w:rPr>
      </w:pPr>
      <w:r w:rsidRPr="00ED4A25">
        <w:rPr>
          <w:rFonts w:cstheme="minorHAnsi"/>
        </w:rPr>
        <w:t>w gwarancjach ba</w:t>
      </w:r>
      <w:r w:rsidR="0003695D" w:rsidRPr="00ED4A25">
        <w:rPr>
          <w:rFonts w:cstheme="minorHAnsi"/>
        </w:rPr>
        <w:t>nkowych,</w:t>
      </w:r>
    </w:p>
    <w:p w:rsidR="0003695D" w:rsidRPr="00ED4A25" w:rsidRDefault="001324D4" w:rsidP="00ED4A25">
      <w:pPr>
        <w:pStyle w:val="Akapitzlist"/>
        <w:numPr>
          <w:ilvl w:val="0"/>
          <w:numId w:val="42"/>
        </w:numPr>
        <w:autoSpaceDE w:val="0"/>
        <w:autoSpaceDN w:val="0"/>
        <w:adjustRightInd w:val="0"/>
        <w:spacing w:after="0"/>
        <w:jc w:val="both"/>
        <w:rPr>
          <w:rFonts w:cstheme="minorHAnsi"/>
        </w:rPr>
      </w:pPr>
      <w:r w:rsidRPr="00ED4A25">
        <w:rPr>
          <w:rFonts w:cstheme="minorHAnsi"/>
        </w:rPr>
        <w:t>w</w:t>
      </w:r>
      <w:r w:rsidR="0003695D" w:rsidRPr="00ED4A25">
        <w:rPr>
          <w:rFonts w:cstheme="minorHAnsi"/>
        </w:rPr>
        <w:t xml:space="preserve"> gwarancjach ubezpieczeniowych,</w:t>
      </w:r>
    </w:p>
    <w:p w:rsidR="0003695D" w:rsidRPr="00ED4A25" w:rsidRDefault="001324D4" w:rsidP="00ED4A25">
      <w:pPr>
        <w:pStyle w:val="Akapitzlist"/>
        <w:numPr>
          <w:ilvl w:val="0"/>
          <w:numId w:val="42"/>
        </w:numPr>
        <w:autoSpaceDE w:val="0"/>
        <w:autoSpaceDN w:val="0"/>
        <w:adjustRightInd w:val="0"/>
        <w:spacing w:after="0"/>
        <w:jc w:val="both"/>
        <w:rPr>
          <w:rFonts w:cstheme="minorHAnsi"/>
        </w:rPr>
      </w:pPr>
      <w:r w:rsidRPr="00ED4A25">
        <w:rPr>
          <w:rFonts w:cstheme="minorHAnsi"/>
        </w:rPr>
        <w:t xml:space="preserve">w poręczeniach udzielanych przez podmioty, o których mowa w art. 6b ust. 5 </w:t>
      </w:r>
      <w:proofErr w:type="spellStart"/>
      <w:r w:rsidRPr="00ED4A25">
        <w:rPr>
          <w:rFonts w:cstheme="minorHAnsi"/>
        </w:rPr>
        <w:t>pkt</w:t>
      </w:r>
      <w:proofErr w:type="spellEnd"/>
      <w:r w:rsidRPr="00ED4A25">
        <w:rPr>
          <w:rFonts w:cstheme="minorHAnsi"/>
        </w:rPr>
        <w:t xml:space="preserve"> 2 ustawy z dnia 9 listopada 2000 r. o utworzeniu Polskiej Agen</w:t>
      </w:r>
      <w:r w:rsidR="0003695D" w:rsidRPr="00ED4A25">
        <w:rPr>
          <w:rFonts w:cstheme="minorHAnsi"/>
        </w:rPr>
        <w:t>cji Rozwoju Przedsiębiorczości.</w:t>
      </w:r>
    </w:p>
    <w:p w:rsidR="0003695D" w:rsidRPr="00ED4A25" w:rsidRDefault="001324D4" w:rsidP="00ED4A25">
      <w:pPr>
        <w:pStyle w:val="Akapitzlist"/>
        <w:numPr>
          <w:ilvl w:val="0"/>
          <w:numId w:val="41"/>
        </w:numPr>
        <w:autoSpaceDE w:val="0"/>
        <w:autoSpaceDN w:val="0"/>
        <w:adjustRightInd w:val="0"/>
        <w:spacing w:after="0"/>
        <w:ind w:left="426"/>
        <w:jc w:val="both"/>
        <w:rPr>
          <w:rFonts w:cstheme="minorHAnsi"/>
        </w:rPr>
      </w:pPr>
      <w:r w:rsidRPr="00ED4A25">
        <w:rPr>
          <w:rFonts w:cstheme="minorHAnsi"/>
        </w:rPr>
        <w:t xml:space="preserve">Sposób przekazania zabezpieczenia w formie innej niż pieniądz: </w:t>
      </w:r>
      <w:r w:rsidR="004C0BE3" w:rsidRPr="00ED4A25">
        <w:rPr>
          <w:rFonts w:cstheme="minorHAnsi"/>
        </w:rPr>
        <w:t>oryginał.</w:t>
      </w:r>
    </w:p>
    <w:p w:rsidR="0003695D" w:rsidRPr="00ED4A25" w:rsidRDefault="004C0BE3" w:rsidP="00ED4A25">
      <w:pPr>
        <w:pStyle w:val="Akapitzlist"/>
        <w:numPr>
          <w:ilvl w:val="0"/>
          <w:numId w:val="41"/>
        </w:numPr>
        <w:autoSpaceDE w:val="0"/>
        <w:autoSpaceDN w:val="0"/>
        <w:adjustRightInd w:val="0"/>
        <w:spacing w:after="0"/>
        <w:ind w:left="426"/>
        <w:jc w:val="both"/>
        <w:rPr>
          <w:rFonts w:cstheme="minorHAnsi"/>
        </w:rPr>
      </w:pPr>
      <w:r w:rsidRPr="00ED4A25">
        <w:rPr>
          <w:rFonts w:cstheme="minorHAnsi"/>
        </w:rPr>
        <w:t xml:space="preserve"> </w:t>
      </w:r>
      <w:r w:rsidR="001324D4" w:rsidRPr="00ED4A25">
        <w:rPr>
          <w:rFonts w:cstheme="minorHAnsi"/>
        </w:rPr>
        <w:t>Zwrot zabezpieczenia należytego wykonania umowy nastąpi w terminie 30 dni od dnia wykonania zamówienia i uznania przez zamaw</w:t>
      </w:r>
      <w:r w:rsidR="00794559" w:rsidRPr="00ED4A25">
        <w:rPr>
          <w:rFonts w:cstheme="minorHAnsi"/>
        </w:rPr>
        <w:t>iającego za należycie wykonane</w:t>
      </w:r>
      <w:r w:rsidR="001324D4" w:rsidRPr="00ED4A25">
        <w:rPr>
          <w:rFonts w:cstheme="minorHAnsi"/>
        </w:rPr>
        <w:t>, z zastrzeżeniem kwoty 30% wysokości zabezpieczenia, która pozostawiona zostanie na zabezpieczenie roszczeń z tytułu rękojmi za wady</w:t>
      </w:r>
      <w:r w:rsidR="00C306D0" w:rsidRPr="00ED4A25">
        <w:rPr>
          <w:rFonts w:cstheme="minorHAnsi"/>
        </w:rPr>
        <w:t xml:space="preserve"> lub gwarancji</w:t>
      </w:r>
      <w:r w:rsidR="001324D4" w:rsidRPr="00ED4A25">
        <w:rPr>
          <w:rFonts w:cstheme="minorHAnsi"/>
        </w:rPr>
        <w:t>. Pozostawiona kwota zostanie zwrócona nie później niż 15 d</w:t>
      </w:r>
      <w:r w:rsidR="0003695D" w:rsidRPr="00ED4A25">
        <w:rPr>
          <w:rFonts w:cstheme="minorHAnsi"/>
        </w:rPr>
        <w:t>ni po upływie rękojmi za wady</w:t>
      </w:r>
      <w:r w:rsidR="00C306D0" w:rsidRPr="00ED4A25">
        <w:rPr>
          <w:rFonts w:cstheme="minorHAnsi"/>
        </w:rPr>
        <w:t xml:space="preserve"> lub gwarancji</w:t>
      </w:r>
      <w:r w:rsidR="0003695D" w:rsidRPr="00ED4A25">
        <w:rPr>
          <w:rFonts w:cstheme="minorHAnsi"/>
        </w:rPr>
        <w:t>.</w:t>
      </w:r>
    </w:p>
    <w:p w:rsidR="0003695D" w:rsidRPr="00ED4A25" w:rsidRDefault="001324D4" w:rsidP="00ED4A25">
      <w:pPr>
        <w:pStyle w:val="Akapitzlist"/>
        <w:numPr>
          <w:ilvl w:val="0"/>
          <w:numId w:val="41"/>
        </w:numPr>
        <w:autoSpaceDE w:val="0"/>
        <w:autoSpaceDN w:val="0"/>
        <w:adjustRightInd w:val="0"/>
        <w:spacing w:after="0"/>
        <w:ind w:left="426"/>
        <w:jc w:val="both"/>
        <w:rPr>
          <w:rFonts w:cstheme="minorHAnsi"/>
        </w:rPr>
      </w:pPr>
      <w:r w:rsidRPr="00ED4A25">
        <w:rPr>
          <w:rFonts w:cstheme="minorHAnsi"/>
        </w:rPr>
        <w:t>Jeżeli o udzielenie zamówienia ubiegają się wykonawcy występujący wspólnie, ponoszą oni solidarną odpowiedzialność za wniesienie zabezpiecze</w:t>
      </w:r>
      <w:r w:rsidR="0003695D" w:rsidRPr="00ED4A25">
        <w:rPr>
          <w:rFonts w:cstheme="minorHAnsi"/>
        </w:rPr>
        <w:t>nia należytego wykonania umowy.</w:t>
      </w:r>
    </w:p>
    <w:p w:rsidR="0003695D" w:rsidRPr="00ED4A25" w:rsidRDefault="001324D4" w:rsidP="00ED4A25">
      <w:pPr>
        <w:pStyle w:val="Akapitzlist"/>
        <w:numPr>
          <w:ilvl w:val="0"/>
          <w:numId w:val="41"/>
        </w:numPr>
        <w:autoSpaceDE w:val="0"/>
        <w:autoSpaceDN w:val="0"/>
        <w:adjustRightInd w:val="0"/>
        <w:spacing w:after="0"/>
        <w:ind w:left="426"/>
        <w:jc w:val="both"/>
        <w:rPr>
          <w:rFonts w:cstheme="minorHAnsi"/>
        </w:rPr>
      </w:pPr>
      <w:r w:rsidRPr="00ED4A25">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ED4A25">
        <w:rPr>
          <w:rFonts w:cstheme="minorHAnsi"/>
        </w:rPr>
        <w:t>nek unieważnienia postępowania.</w:t>
      </w:r>
    </w:p>
    <w:p w:rsidR="00184DB6" w:rsidRPr="00ED4A25" w:rsidRDefault="001324D4" w:rsidP="00ED4A25">
      <w:pPr>
        <w:pStyle w:val="Akapitzlist"/>
        <w:numPr>
          <w:ilvl w:val="0"/>
          <w:numId w:val="41"/>
        </w:numPr>
        <w:autoSpaceDE w:val="0"/>
        <w:autoSpaceDN w:val="0"/>
        <w:adjustRightInd w:val="0"/>
        <w:spacing w:after="0"/>
        <w:ind w:left="426"/>
        <w:jc w:val="both"/>
        <w:rPr>
          <w:rFonts w:cstheme="minorHAnsi"/>
        </w:rPr>
      </w:pPr>
      <w:r w:rsidRPr="00ED4A25">
        <w:rPr>
          <w:rFonts w:cstheme="minorHAnsi"/>
        </w:rPr>
        <w:lastRenderedPageBreak/>
        <w:t>W zakresie zabezpieczenia należytego wykonania umowy obowiązują uregulowania Prawa zamówień publicznyc</w:t>
      </w:r>
      <w:r w:rsidR="003428F3" w:rsidRPr="00ED4A25">
        <w:rPr>
          <w:rFonts w:cstheme="minorHAnsi"/>
        </w:rPr>
        <w:t>h zawarte w art. od 449 do 453.</w:t>
      </w:r>
    </w:p>
    <w:p w:rsidR="00184DB6" w:rsidRPr="00ED4A25" w:rsidRDefault="00184DB6" w:rsidP="00ED4A25">
      <w:pPr>
        <w:autoSpaceDE w:val="0"/>
        <w:autoSpaceDN w:val="0"/>
        <w:adjustRightInd w:val="0"/>
        <w:spacing w:after="0"/>
        <w:jc w:val="both"/>
        <w:rPr>
          <w:rFonts w:cstheme="minorHAnsi"/>
          <w:b/>
        </w:rPr>
      </w:pPr>
    </w:p>
    <w:p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dokumentacje projektowe, specyfikacje techniczne wykonania i odbioru robót budowlanych, przedmiary i inne załączniki oraz informacje określające przedmiot umowy zawarty w niniejszej SIWZ,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 zobowiązań dla Wykonawcy, a określone w SWZ,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rsidR="007132BB" w:rsidRPr="00ED4A25" w:rsidRDefault="00405315" w:rsidP="00ED4A25">
      <w:pPr>
        <w:pStyle w:val="Akapitzlist"/>
        <w:numPr>
          <w:ilvl w:val="0"/>
          <w:numId w:val="43"/>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ED4A25">
      <w:pPr>
        <w:pStyle w:val="Akapitzlist"/>
        <w:numPr>
          <w:ilvl w:val="0"/>
          <w:numId w:val="43"/>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ED4A25">
      <w:pPr>
        <w:pStyle w:val="Akapitzlist"/>
        <w:numPr>
          <w:ilvl w:val="0"/>
          <w:numId w:val="43"/>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ED4A25">
      <w:pPr>
        <w:pStyle w:val="Akapitzlist"/>
        <w:numPr>
          <w:ilvl w:val="0"/>
          <w:numId w:val="44"/>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ED4A25">
      <w:pPr>
        <w:pStyle w:val="Akapitzlist"/>
        <w:numPr>
          <w:ilvl w:val="0"/>
          <w:numId w:val="44"/>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ED4A25">
      <w:pPr>
        <w:pStyle w:val="Akapitzlist"/>
        <w:numPr>
          <w:ilvl w:val="0"/>
          <w:numId w:val="44"/>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ED4A25">
      <w:pPr>
        <w:pStyle w:val="Akapitzlist"/>
        <w:numPr>
          <w:ilvl w:val="0"/>
          <w:numId w:val="43"/>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ED4A25">
      <w:pPr>
        <w:pStyle w:val="Akapitzlist"/>
        <w:numPr>
          <w:ilvl w:val="0"/>
          <w:numId w:val="43"/>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ED4A25">
      <w:pPr>
        <w:pStyle w:val="Akapitzlist"/>
        <w:numPr>
          <w:ilvl w:val="0"/>
          <w:numId w:val="43"/>
        </w:numPr>
        <w:autoSpaceDE w:val="0"/>
        <w:autoSpaceDN w:val="0"/>
        <w:adjustRightInd w:val="0"/>
        <w:spacing w:after="0"/>
        <w:ind w:left="426"/>
        <w:jc w:val="both"/>
        <w:rPr>
          <w:rFonts w:cstheme="minorHAnsi"/>
        </w:rPr>
      </w:pPr>
      <w:r w:rsidRPr="00ED4A25">
        <w:rPr>
          <w:rFonts w:cstheme="minorHAnsi"/>
        </w:rPr>
        <w:t>Odwołanie wnosi się w terminie:</w:t>
      </w:r>
    </w:p>
    <w:p w:rsidR="007132BB" w:rsidRPr="00ED4A25" w:rsidRDefault="00405315" w:rsidP="00ED4A25">
      <w:pPr>
        <w:pStyle w:val="Akapitzlist"/>
        <w:numPr>
          <w:ilvl w:val="0"/>
          <w:numId w:val="45"/>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ED4A25">
      <w:pPr>
        <w:pStyle w:val="Akapitzlist"/>
        <w:numPr>
          <w:ilvl w:val="0"/>
          <w:numId w:val="45"/>
        </w:numPr>
        <w:autoSpaceDE w:val="0"/>
        <w:autoSpaceDN w:val="0"/>
        <w:adjustRightInd w:val="0"/>
        <w:spacing w:after="0"/>
        <w:jc w:val="both"/>
        <w:rPr>
          <w:rFonts w:cstheme="minorHAnsi"/>
        </w:rPr>
      </w:pPr>
      <w:r w:rsidRPr="00ED4A25">
        <w:rPr>
          <w:rFonts w:cstheme="minorHAnsi"/>
        </w:rPr>
        <w:lastRenderedPageBreak/>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ED4A25">
      <w:pPr>
        <w:pStyle w:val="Akapitzlist"/>
        <w:numPr>
          <w:ilvl w:val="0"/>
          <w:numId w:val="43"/>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ED4A25">
      <w:pPr>
        <w:pStyle w:val="Akapitzlist"/>
        <w:numPr>
          <w:ilvl w:val="0"/>
          <w:numId w:val="43"/>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ED4A25">
      <w:pPr>
        <w:pStyle w:val="Akapitzlist"/>
        <w:numPr>
          <w:ilvl w:val="0"/>
          <w:numId w:val="43"/>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ED4A25">
      <w:pPr>
        <w:pStyle w:val="Akapitzlist"/>
        <w:numPr>
          <w:ilvl w:val="0"/>
          <w:numId w:val="46"/>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ED4A25">
      <w:pPr>
        <w:pStyle w:val="Akapitzlist"/>
        <w:numPr>
          <w:ilvl w:val="0"/>
          <w:numId w:val="46"/>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ED4A25">
      <w:pPr>
        <w:pStyle w:val="Akapitzlist"/>
        <w:numPr>
          <w:ilvl w:val="0"/>
          <w:numId w:val="43"/>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ED4A25">
      <w:pPr>
        <w:pStyle w:val="Akapitzlist"/>
        <w:numPr>
          <w:ilvl w:val="0"/>
          <w:numId w:val="43"/>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rsidR="003428F3" w:rsidRPr="00ED4A25" w:rsidRDefault="00405315" w:rsidP="00ED4A25">
      <w:pPr>
        <w:pStyle w:val="Akapitzlist"/>
        <w:numPr>
          <w:ilvl w:val="0"/>
          <w:numId w:val="18"/>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ED4A25">
      <w:pPr>
        <w:pStyle w:val="Akapitzlist"/>
        <w:numPr>
          <w:ilvl w:val="0"/>
          <w:numId w:val="18"/>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ED4A25">
      <w:pPr>
        <w:pStyle w:val="Akapitzlist"/>
        <w:numPr>
          <w:ilvl w:val="0"/>
          <w:numId w:val="18"/>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ED4A25">
      <w:pPr>
        <w:pStyle w:val="Akapitzlist"/>
        <w:numPr>
          <w:ilvl w:val="0"/>
          <w:numId w:val="18"/>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ED4A25">
      <w:pPr>
        <w:pStyle w:val="Akapitzlist"/>
        <w:numPr>
          <w:ilvl w:val="0"/>
          <w:numId w:val="19"/>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ED4A25">
      <w:pPr>
        <w:pStyle w:val="Akapitzlist"/>
        <w:numPr>
          <w:ilvl w:val="0"/>
          <w:numId w:val="19"/>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ED4A25">
      <w:pPr>
        <w:pStyle w:val="Akapitzlist"/>
        <w:numPr>
          <w:ilvl w:val="0"/>
          <w:numId w:val="18"/>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ED4A25">
      <w:pPr>
        <w:pStyle w:val="Akapitzlist"/>
        <w:numPr>
          <w:ilvl w:val="0"/>
          <w:numId w:val="18"/>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5F766F" w:rsidRPr="00ED4A25" w:rsidRDefault="005F766F" w:rsidP="00ED4A25">
      <w:pPr>
        <w:pStyle w:val="Akapitzlist"/>
        <w:numPr>
          <w:ilvl w:val="0"/>
          <w:numId w:val="54"/>
        </w:numPr>
        <w:spacing w:after="0"/>
        <w:ind w:left="1701" w:hanging="1701"/>
        <w:jc w:val="both"/>
        <w:rPr>
          <w:rFonts w:cstheme="minorHAnsi"/>
        </w:rPr>
      </w:pPr>
      <w:r w:rsidRPr="00ED4A25">
        <w:rPr>
          <w:rFonts w:cstheme="minorHAnsi"/>
        </w:rPr>
        <w:t>formularz ofertowy,</w:t>
      </w:r>
    </w:p>
    <w:p w:rsidR="005D30C1" w:rsidRPr="00ED4A25" w:rsidRDefault="005D30C1" w:rsidP="00ED4A25">
      <w:pPr>
        <w:pStyle w:val="Akapitzlist"/>
        <w:numPr>
          <w:ilvl w:val="0"/>
          <w:numId w:val="54"/>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dot. spełniania warunków udziału w postępowaniu</w:t>
      </w:r>
      <w:r w:rsidR="00A635B2" w:rsidRPr="00ED4A25">
        <w:rPr>
          <w:rFonts w:cstheme="minorHAnsi"/>
        </w:rPr>
        <w:t>,</w:t>
      </w:r>
    </w:p>
    <w:p w:rsidR="00787F5E" w:rsidRPr="00ED4A25" w:rsidRDefault="00787F5E" w:rsidP="00ED4A25">
      <w:pPr>
        <w:pStyle w:val="Akapitzlist"/>
        <w:numPr>
          <w:ilvl w:val="0"/>
          <w:numId w:val="54"/>
        </w:numPr>
        <w:autoSpaceDE w:val="0"/>
        <w:autoSpaceDN w:val="0"/>
        <w:adjustRightInd w:val="0"/>
        <w:spacing w:after="0"/>
        <w:ind w:left="1701" w:hanging="1701"/>
        <w:jc w:val="both"/>
        <w:rPr>
          <w:rFonts w:cstheme="minorHAnsi"/>
        </w:rPr>
      </w:pPr>
      <w:r w:rsidRPr="00ED4A25">
        <w:rPr>
          <w:rFonts w:cstheme="minorHAnsi"/>
        </w:rPr>
        <w:t>Oświadczenia Wykonawcy składane na podstawie art. 125 ust. 1 ustawy z dnia 11 września 2019 r. Prawo zamówień publicznych dotyczące podstaw do wykluczenia z postępowania</w:t>
      </w:r>
      <w:r w:rsidR="00A635B2" w:rsidRPr="00ED4A25">
        <w:rPr>
          <w:rFonts w:cstheme="minorHAnsi"/>
        </w:rPr>
        <w:t>,</w:t>
      </w:r>
    </w:p>
    <w:p w:rsidR="000F3D84" w:rsidRPr="00ED4A25" w:rsidRDefault="00722526" w:rsidP="00ED4A25">
      <w:pPr>
        <w:pStyle w:val="Akapitzlist"/>
        <w:numPr>
          <w:ilvl w:val="0"/>
          <w:numId w:val="54"/>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ED4A25">
        <w:rPr>
          <w:rFonts w:eastAsia="Times New Roman" w:cstheme="minorHAnsi"/>
        </w:rPr>
        <w:t>,</w:t>
      </w:r>
    </w:p>
    <w:p w:rsidR="00722526" w:rsidRPr="00ED4A25" w:rsidRDefault="00722526" w:rsidP="00ED4A25">
      <w:pPr>
        <w:pStyle w:val="Akapitzlist"/>
        <w:numPr>
          <w:ilvl w:val="0"/>
          <w:numId w:val="54"/>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rsidR="002F7FAD" w:rsidRPr="00ED4A25" w:rsidRDefault="00A27725" w:rsidP="00ED4A25">
      <w:pPr>
        <w:pStyle w:val="Akapitzlist"/>
        <w:numPr>
          <w:ilvl w:val="0"/>
          <w:numId w:val="54"/>
        </w:numPr>
        <w:tabs>
          <w:tab w:val="left" w:pos="993"/>
        </w:tabs>
        <w:spacing w:after="0"/>
        <w:ind w:left="1701" w:hanging="1701"/>
        <w:jc w:val="both"/>
        <w:rPr>
          <w:rFonts w:eastAsia="Times New Roman" w:cstheme="minorHAnsi"/>
          <w:bCs/>
        </w:rPr>
      </w:pPr>
      <w:r w:rsidRPr="00ED4A25">
        <w:rPr>
          <w:rFonts w:eastAsia="Times New Roman" w:cstheme="minorHAnsi"/>
          <w:bCs/>
        </w:rPr>
        <w:t>Pisemne zobowiązanie podmiotu</w:t>
      </w:r>
      <w:r w:rsidR="002F7FAD" w:rsidRPr="00ED4A25">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ED4A25">
        <w:rPr>
          <w:rFonts w:eastAsia="Times New Roman" w:cstheme="minorHAnsi"/>
          <w:bCs/>
        </w:rPr>
        <w:t>Pzp</w:t>
      </w:r>
      <w:proofErr w:type="spellEnd"/>
    </w:p>
    <w:p w:rsidR="002F7FAD" w:rsidRPr="00ED4A25" w:rsidRDefault="002F7FAD" w:rsidP="00ED4A25">
      <w:pPr>
        <w:pStyle w:val="Akapitzlist"/>
        <w:numPr>
          <w:ilvl w:val="0"/>
          <w:numId w:val="54"/>
        </w:numPr>
        <w:tabs>
          <w:tab w:val="left" w:pos="993"/>
        </w:tabs>
        <w:spacing w:after="0"/>
        <w:ind w:left="1701" w:hanging="1701"/>
        <w:jc w:val="both"/>
        <w:rPr>
          <w:rFonts w:eastAsia="Times New Roman" w:cstheme="minorHAnsi"/>
          <w:bCs/>
        </w:rPr>
      </w:pPr>
      <w:r w:rsidRPr="00ED4A25">
        <w:rPr>
          <w:rFonts w:eastAsia="Times New Roman" w:cstheme="minorHAnsi"/>
          <w:bCs/>
        </w:rPr>
        <w:t>Wzór umowy</w:t>
      </w:r>
      <w:r w:rsidR="00A635B2" w:rsidRPr="00ED4A25">
        <w:rPr>
          <w:rFonts w:eastAsia="Times New Roman" w:cstheme="minorHAnsi"/>
          <w:bCs/>
        </w:rPr>
        <w:t>,</w:t>
      </w:r>
    </w:p>
    <w:p w:rsidR="00B2786C" w:rsidRPr="00ED4A25" w:rsidRDefault="00B2786C" w:rsidP="00ED4A25">
      <w:pPr>
        <w:pStyle w:val="Akapitzlist"/>
        <w:numPr>
          <w:ilvl w:val="0"/>
          <w:numId w:val="54"/>
        </w:numPr>
        <w:tabs>
          <w:tab w:val="left" w:pos="993"/>
        </w:tabs>
        <w:spacing w:after="0"/>
        <w:ind w:left="1701" w:hanging="1701"/>
        <w:jc w:val="both"/>
        <w:rPr>
          <w:rFonts w:eastAsia="Times New Roman" w:cstheme="minorHAnsi"/>
          <w:bCs/>
        </w:rPr>
      </w:pPr>
      <w:r w:rsidRPr="00ED4A25">
        <w:rPr>
          <w:rFonts w:eastAsia="Times New Roman" w:cstheme="minorHAnsi"/>
          <w:bCs/>
        </w:rPr>
        <w:t>Opinia geotechniczna</w:t>
      </w:r>
    </w:p>
    <w:p w:rsidR="00B2786C" w:rsidRPr="00ED4A25" w:rsidRDefault="00B2786C" w:rsidP="00ED4A25">
      <w:pPr>
        <w:pStyle w:val="Akapitzlist"/>
        <w:numPr>
          <w:ilvl w:val="0"/>
          <w:numId w:val="54"/>
        </w:numPr>
        <w:tabs>
          <w:tab w:val="left" w:pos="993"/>
        </w:tabs>
        <w:spacing w:after="0"/>
        <w:ind w:left="1701" w:hanging="1701"/>
        <w:jc w:val="both"/>
        <w:rPr>
          <w:rFonts w:eastAsia="Times New Roman" w:cstheme="minorHAnsi"/>
          <w:bCs/>
        </w:rPr>
      </w:pPr>
      <w:r w:rsidRPr="00ED4A25">
        <w:rPr>
          <w:rFonts w:eastAsia="Times New Roman" w:cstheme="minorHAnsi"/>
          <w:bCs/>
        </w:rPr>
        <w:t>ORD</w:t>
      </w:r>
    </w:p>
    <w:p w:rsidR="00B2786C" w:rsidRPr="00ED4A25" w:rsidRDefault="00B2786C" w:rsidP="00ED4A25">
      <w:pPr>
        <w:pStyle w:val="Akapitzlist"/>
        <w:numPr>
          <w:ilvl w:val="0"/>
          <w:numId w:val="54"/>
        </w:numPr>
        <w:tabs>
          <w:tab w:val="left" w:pos="993"/>
        </w:tabs>
        <w:spacing w:after="0"/>
        <w:ind w:left="1701" w:hanging="1701"/>
        <w:jc w:val="both"/>
        <w:rPr>
          <w:rFonts w:eastAsia="Times New Roman" w:cstheme="minorHAnsi"/>
          <w:bCs/>
        </w:rPr>
      </w:pPr>
      <w:r w:rsidRPr="00ED4A25">
        <w:rPr>
          <w:rFonts w:eastAsia="Times New Roman" w:cstheme="minorHAnsi"/>
          <w:bCs/>
        </w:rPr>
        <w:t>ORT</w:t>
      </w:r>
    </w:p>
    <w:p w:rsidR="00B2786C" w:rsidRPr="00ED4A25" w:rsidRDefault="00B2786C" w:rsidP="00ED4A25">
      <w:pPr>
        <w:pStyle w:val="Akapitzlist"/>
        <w:numPr>
          <w:ilvl w:val="0"/>
          <w:numId w:val="54"/>
        </w:numPr>
        <w:tabs>
          <w:tab w:val="left" w:pos="993"/>
        </w:tabs>
        <w:spacing w:after="0"/>
        <w:ind w:left="1701" w:hanging="1701"/>
        <w:jc w:val="both"/>
        <w:rPr>
          <w:rFonts w:eastAsia="Times New Roman" w:cstheme="minorHAnsi"/>
          <w:bCs/>
        </w:rPr>
      </w:pPr>
      <w:r w:rsidRPr="00ED4A25">
        <w:rPr>
          <w:rFonts w:eastAsia="Times New Roman" w:cstheme="minorHAnsi"/>
          <w:bCs/>
        </w:rPr>
        <w:t>PB-W</w:t>
      </w:r>
    </w:p>
    <w:p w:rsidR="00B2786C" w:rsidRPr="00ED4A25" w:rsidRDefault="00B2786C" w:rsidP="00ED4A25">
      <w:pPr>
        <w:pStyle w:val="Akapitzlist"/>
        <w:numPr>
          <w:ilvl w:val="0"/>
          <w:numId w:val="54"/>
        </w:numPr>
        <w:tabs>
          <w:tab w:val="left" w:pos="993"/>
        </w:tabs>
        <w:spacing w:after="0"/>
        <w:ind w:left="1701" w:hanging="1701"/>
        <w:jc w:val="both"/>
        <w:rPr>
          <w:rFonts w:eastAsia="Times New Roman" w:cstheme="minorHAnsi"/>
          <w:bCs/>
        </w:rPr>
      </w:pPr>
      <w:proofErr w:type="spellStart"/>
      <w:r w:rsidRPr="00ED4A25">
        <w:rPr>
          <w:rFonts w:eastAsia="Times New Roman" w:cstheme="minorHAnsi"/>
          <w:bCs/>
        </w:rPr>
        <w:t>STWiORB</w:t>
      </w:r>
      <w:proofErr w:type="spellEnd"/>
    </w:p>
    <w:p w:rsidR="00B2786C" w:rsidRPr="00ED4A25" w:rsidRDefault="00B2786C" w:rsidP="00ED4A25">
      <w:pPr>
        <w:pStyle w:val="Akapitzlist"/>
        <w:numPr>
          <w:ilvl w:val="0"/>
          <w:numId w:val="54"/>
        </w:numPr>
        <w:tabs>
          <w:tab w:val="left" w:pos="993"/>
        </w:tabs>
        <w:spacing w:after="0"/>
        <w:ind w:left="1701" w:hanging="1701"/>
        <w:jc w:val="both"/>
        <w:rPr>
          <w:rFonts w:eastAsia="Times New Roman" w:cstheme="minorHAnsi"/>
          <w:bCs/>
        </w:rPr>
      </w:pPr>
      <w:r w:rsidRPr="00ED4A25">
        <w:rPr>
          <w:rFonts w:eastAsia="Times New Roman" w:cstheme="minorHAnsi"/>
          <w:bCs/>
        </w:rPr>
        <w:t>Planowany podział inwestycji na etapy</w:t>
      </w:r>
    </w:p>
    <w:p w:rsidR="00B2786C" w:rsidRPr="00ED4A25" w:rsidRDefault="00B2786C" w:rsidP="00ED4A25">
      <w:pPr>
        <w:pStyle w:val="Akapitzlist"/>
        <w:numPr>
          <w:ilvl w:val="0"/>
          <w:numId w:val="54"/>
        </w:numPr>
        <w:tabs>
          <w:tab w:val="left" w:pos="993"/>
        </w:tabs>
        <w:spacing w:after="0"/>
        <w:ind w:left="1701" w:hanging="1701"/>
        <w:jc w:val="both"/>
        <w:rPr>
          <w:rFonts w:eastAsia="Times New Roman" w:cstheme="minorHAnsi"/>
          <w:bCs/>
        </w:rPr>
      </w:pPr>
      <w:r w:rsidRPr="00ED4A25">
        <w:rPr>
          <w:rFonts w:eastAsia="Times New Roman" w:cstheme="minorHAnsi"/>
          <w:bCs/>
        </w:rPr>
        <w:t>Przedmiar – etap 1A</w:t>
      </w:r>
    </w:p>
    <w:p w:rsidR="00B2786C" w:rsidRDefault="00B2786C" w:rsidP="00ED4A25">
      <w:pPr>
        <w:pStyle w:val="Akapitzlist"/>
        <w:numPr>
          <w:ilvl w:val="0"/>
          <w:numId w:val="54"/>
        </w:numPr>
        <w:tabs>
          <w:tab w:val="left" w:pos="993"/>
        </w:tabs>
        <w:spacing w:after="0"/>
        <w:ind w:left="1701" w:hanging="1701"/>
        <w:jc w:val="both"/>
        <w:rPr>
          <w:rFonts w:eastAsia="Times New Roman" w:cstheme="minorHAnsi"/>
          <w:bCs/>
        </w:rPr>
      </w:pPr>
      <w:r w:rsidRPr="00ED4A25">
        <w:rPr>
          <w:rFonts w:eastAsia="Times New Roman" w:cstheme="minorHAnsi"/>
          <w:bCs/>
        </w:rPr>
        <w:t>Przedmiar – etap 1B</w:t>
      </w:r>
    </w:p>
    <w:p w:rsidR="00C4313C" w:rsidRPr="00ED4A25" w:rsidRDefault="00C4313C" w:rsidP="00ED4A25">
      <w:pPr>
        <w:pStyle w:val="Akapitzlist"/>
        <w:numPr>
          <w:ilvl w:val="0"/>
          <w:numId w:val="54"/>
        </w:numPr>
        <w:tabs>
          <w:tab w:val="left" w:pos="993"/>
        </w:tabs>
        <w:spacing w:after="0"/>
        <w:ind w:left="1701" w:hanging="1701"/>
        <w:jc w:val="both"/>
        <w:rPr>
          <w:rFonts w:eastAsia="Times New Roman" w:cstheme="minorHAnsi"/>
          <w:bCs/>
        </w:rPr>
      </w:pPr>
      <w:r>
        <w:rPr>
          <w:rFonts w:eastAsia="Times New Roman" w:cstheme="minorHAnsi"/>
          <w:bCs/>
        </w:rPr>
        <w:t>Projekt budowlano-wykonawczy</w:t>
      </w:r>
    </w:p>
    <w:p w:rsidR="005D30C1" w:rsidRPr="00ED4A25" w:rsidRDefault="005D30C1" w:rsidP="00ED4A25">
      <w:pPr>
        <w:pStyle w:val="Akapitzlist"/>
        <w:spacing w:after="0"/>
        <w:ind w:left="1843"/>
        <w:jc w:val="both"/>
        <w:rPr>
          <w:rFonts w:cstheme="minorHAnsi"/>
          <w:highlight w:val="yellow"/>
        </w:rPr>
      </w:pPr>
    </w:p>
    <w:p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1E7" w:rsidRDefault="00EF21E7" w:rsidP="00FC7EDE">
      <w:pPr>
        <w:spacing w:after="0" w:line="240" w:lineRule="auto"/>
      </w:pPr>
      <w:r>
        <w:separator/>
      </w:r>
    </w:p>
  </w:endnote>
  <w:endnote w:type="continuationSeparator" w:id="1">
    <w:p w:rsidR="00EF21E7" w:rsidRDefault="00EF21E7"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charset w:val="80"/>
    <w:family w:val="auto"/>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EF21E7" w:rsidRPr="00FC7EDE" w:rsidRDefault="00BD26CF">
        <w:pPr>
          <w:pStyle w:val="Stopka"/>
          <w:jc w:val="right"/>
          <w:rPr>
            <w:sz w:val="16"/>
            <w:szCs w:val="16"/>
          </w:rPr>
        </w:pPr>
        <w:r w:rsidRPr="00FC7EDE">
          <w:rPr>
            <w:sz w:val="16"/>
            <w:szCs w:val="16"/>
          </w:rPr>
          <w:fldChar w:fldCharType="begin"/>
        </w:r>
        <w:r w:rsidR="00EF21E7" w:rsidRPr="00FC7EDE">
          <w:rPr>
            <w:sz w:val="16"/>
            <w:szCs w:val="16"/>
          </w:rPr>
          <w:instrText xml:space="preserve"> PAGE   \* MERGEFORMAT </w:instrText>
        </w:r>
        <w:r w:rsidRPr="00FC7EDE">
          <w:rPr>
            <w:sz w:val="16"/>
            <w:szCs w:val="16"/>
          </w:rPr>
          <w:fldChar w:fldCharType="separate"/>
        </w:r>
        <w:r w:rsidR="00C4313C">
          <w:rPr>
            <w:noProof/>
            <w:sz w:val="16"/>
            <w:szCs w:val="16"/>
          </w:rPr>
          <w:t>30</w:t>
        </w:r>
        <w:r w:rsidRPr="00FC7EDE">
          <w:rPr>
            <w:sz w:val="16"/>
            <w:szCs w:val="16"/>
          </w:rPr>
          <w:fldChar w:fldCharType="end"/>
        </w:r>
      </w:p>
    </w:sdtContent>
  </w:sdt>
  <w:p w:rsidR="00EF21E7" w:rsidRDefault="00EF21E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1E7" w:rsidRDefault="00EF21E7" w:rsidP="00FC7EDE">
      <w:pPr>
        <w:spacing w:after="0" w:line="240" w:lineRule="auto"/>
      </w:pPr>
      <w:r>
        <w:separator/>
      </w:r>
    </w:p>
  </w:footnote>
  <w:footnote w:type="continuationSeparator" w:id="1">
    <w:p w:rsidR="00EF21E7" w:rsidRDefault="00EF21E7"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5496AC5"/>
    <w:multiLevelType w:val="hybridMultilevel"/>
    <w:tmpl w:val="9BBE2DD8"/>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8">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2">
    <w:nsid w:val="487326A0"/>
    <w:multiLevelType w:val="hybridMultilevel"/>
    <w:tmpl w:val="EA928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6682C0E"/>
    <w:multiLevelType w:val="multilevel"/>
    <w:tmpl w:val="84F8AB78"/>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1"/>
  </w:num>
  <w:num w:numId="2">
    <w:abstractNumId w:val="36"/>
  </w:num>
  <w:num w:numId="3">
    <w:abstractNumId w:val="44"/>
  </w:num>
  <w:num w:numId="4">
    <w:abstractNumId w:val="8"/>
  </w:num>
  <w:num w:numId="5">
    <w:abstractNumId w:val="31"/>
  </w:num>
  <w:num w:numId="6">
    <w:abstractNumId w:val="2"/>
  </w:num>
  <w:num w:numId="7">
    <w:abstractNumId w:val="9"/>
  </w:num>
  <w:num w:numId="8">
    <w:abstractNumId w:val="24"/>
  </w:num>
  <w:num w:numId="9">
    <w:abstractNumId w:val="19"/>
  </w:num>
  <w:num w:numId="10">
    <w:abstractNumId w:val="10"/>
  </w:num>
  <w:num w:numId="11">
    <w:abstractNumId w:val="22"/>
  </w:num>
  <w:num w:numId="12">
    <w:abstractNumId w:val="33"/>
  </w:num>
  <w:num w:numId="13">
    <w:abstractNumId w:val="20"/>
  </w:num>
  <w:num w:numId="14">
    <w:abstractNumId w:val="21"/>
  </w:num>
  <w:num w:numId="15">
    <w:abstractNumId w:val="47"/>
  </w:num>
  <w:num w:numId="16">
    <w:abstractNumId w:val="13"/>
  </w:num>
  <w:num w:numId="17">
    <w:abstractNumId w:val="38"/>
  </w:num>
  <w:num w:numId="18">
    <w:abstractNumId w:val="18"/>
  </w:num>
  <w:num w:numId="19">
    <w:abstractNumId w:val="37"/>
  </w:num>
  <w:num w:numId="20">
    <w:abstractNumId w:val="5"/>
  </w:num>
  <w:num w:numId="21">
    <w:abstractNumId w:val="42"/>
  </w:num>
  <w:num w:numId="22">
    <w:abstractNumId w:val="48"/>
  </w:num>
  <w:num w:numId="23">
    <w:abstractNumId w:val="52"/>
  </w:num>
  <w:num w:numId="24">
    <w:abstractNumId w:val="49"/>
  </w:num>
  <w:num w:numId="25">
    <w:abstractNumId w:val="45"/>
  </w:num>
  <w:num w:numId="26">
    <w:abstractNumId w:val="50"/>
  </w:num>
  <w:num w:numId="27">
    <w:abstractNumId w:val="4"/>
  </w:num>
  <w:num w:numId="28">
    <w:abstractNumId w:val="43"/>
  </w:num>
  <w:num w:numId="29">
    <w:abstractNumId w:val="11"/>
  </w:num>
  <w:num w:numId="30">
    <w:abstractNumId w:val="28"/>
  </w:num>
  <w:num w:numId="31">
    <w:abstractNumId w:val="3"/>
  </w:num>
  <w:num w:numId="32">
    <w:abstractNumId w:val="23"/>
  </w:num>
  <w:num w:numId="33">
    <w:abstractNumId w:val="7"/>
  </w:num>
  <w:num w:numId="34">
    <w:abstractNumId w:val="6"/>
  </w:num>
  <w:num w:numId="35">
    <w:abstractNumId w:val="29"/>
  </w:num>
  <w:num w:numId="36">
    <w:abstractNumId w:val="51"/>
  </w:num>
  <w:num w:numId="37">
    <w:abstractNumId w:val="46"/>
  </w:num>
  <w:num w:numId="38">
    <w:abstractNumId w:val="16"/>
  </w:num>
  <w:num w:numId="39">
    <w:abstractNumId w:val="34"/>
  </w:num>
  <w:num w:numId="40">
    <w:abstractNumId w:val="25"/>
  </w:num>
  <w:num w:numId="41">
    <w:abstractNumId w:val="30"/>
  </w:num>
  <w:num w:numId="42">
    <w:abstractNumId w:val="12"/>
  </w:num>
  <w:num w:numId="43">
    <w:abstractNumId w:val="15"/>
  </w:num>
  <w:num w:numId="44">
    <w:abstractNumId w:val="17"/>
  </w:num>
  <w:num w:numId="45">
    <w:abstractNumId w:val="53"/>
  </w:num>
  <w:num w:numId="46">
    <w:abstractNumId w:val="26"/>
  </w:num>
  <w:num w:numId="47">
    <w:abstractNumId w:val="0"/>
  </w:num>
  <w:num w:numId="48">
    <w:abstractNumId w:val="40"/>
  </w:num>
  <w:num w:numId="49">
    <w:abstractNumId w:val="35"/>
  </w:num>
  <w:num w:numId="50">
    <w:abstractNumId w:val="1"/>
  </w:num>
  <w:num w:numId="51">
    <w:abstractNumId w:val="27"/>
  </w:num>
  <w:num w:numId="52">
    <w:abstractNumId w:val="14"/>
  </w:num>
  <w:num w:numId="53">
    <w:abstractNumId w:val="32"/>
  </w:num>
  <w:num w:numId="54">
    <w:abstractNumId w:val="3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2A19"/>
    <w:rsid w:val="00017CB8"/>
    <w:rsid w:val="00026EDF"/>
    <w:rsid w:val="0002710C"/>
    <w:rsid w:val="000306EF"/>
    <w:rsid w:val="00031E3E"/>
    <w:rsid w:val="000334B0"/>
    <w:rsid w:val="00035D01"/>
    <w:rsid w:val="0003695D"/>
    <w:rsid w:val="00036C0D"/>
    <w:rsid w:val="00045CAD"/>
    <w:rsid w:val="00050BF9"/>
    <w:rsid w:val="00053410"/>
    <w:rsid w:val="00056CE3"/>
    <w:rsid w:val="000606C4"/>
    <w:rsid w:val="00061EE4"/>
    <w:rsid w:val="00063387"/>
    <w:rsid w:val="00064036"/>
    <w:rsid w:val="000727E3"/>
    <w:rsid w:val="00072BDA"/>
    <w:rsid w:val="0007538A"/>
    <w:rsid w:val="00075D67"/>
    <w:rsid w:val="00081CCC"/>
    <w:rsid w:val="00083553"/>
    <w:rsid w:val="000852C9"/>
    <w:rsid w:val="0009015B"/>
    <w:rsid w:val="00090BFC"/>
    <w:rsid w:val="00091893"/>
    <w:rsid w:val="000A1A2C"/>
    <w:rsid w:val="000A344A"/>
    <w:rsid w:val="000A4987"/>
    <w:rsid w:val="000A65E7"/>
    <w:rsid w:val="000B39E6"/>
    <w:rsid w:val="000C61D5"/>
    <w:rsid w:val="000C7525"/>
    <w:rsid w:val="000D0609"/>
    <w:rsid w:val="000D1B1C"/>
    <w:rsid w:val="000D2197"/>
    <w:rsid w:val="000D2748"/>
    <w:rsid w:val="000D79F4"/>
    <w:rsid w:val="000E0D31"/>
    <w:rsid w:val="000E28A7"/>
    <w:rsid w:val="000F1326"/>
    <w:rsid w:val="000F2771"/>
    <w:rsid w:val="000F3D84"/>
    <w:rsid w:val="000F3EFF"/>
    <w:rsid w:val="000F6F8B"/>
    <w:rsid w:val="000F7468"/>
    <w:rsid w:val="00100776"/>
    <w:rsid w:val="001108BF"/>
    <w:rsid w:val="00120ED1"/>
    <w:rsid w:val="00121003"/>
    <w:rsid w:val="00122BCC"/>
    <w:rsid w:val="001268E3"/>
    <w:rsid w:val="001324D4"/>
    <w:rsid w:val="00140566"/>
    <w:rsid w:val="0014445C"/>
    <w:rsid w:val="00146BBB"/>
    <w:rsid w:val="00150D9D"/>
    <w:rsid w:val="001542D3"/>
    <w:rsid w:val="00155DC2"/>
    <w:rsid w:val="001659B2"/>
    <w:rsid w:val="00171D30"/>
    <w:rsid w:val="00172C8A"/>
    <w:rsid w:val="00177BEF"/>
    <w:rsid w:val="00184DB6"/>
    <w:rsid w:val="00184EF8"/>
    <w:rsid w:val="00185674"/>
    <w:rsid w:val="001B0AA1"/>
    <w:rsid w:val="001B10C2"/>
    <w:rsid w:val="001B1D69"/>
    <w:rsid w:val="001C1370"/>
    <w:rsid w:val="001C305F"/>
    <w:rsid w:val="001C4EF9"/>
    <w:rsid w:val="001C5C00"/>
    <w:rsid w:val="001C6811"/>
    <w:rsid w:val="001D0015"/>
    <w:rsid w:val="001D4E5F"/>
    <w:rsid w:val="001D4F26"/>
    <w:rsid w:val="001D50B9"/>
    <w:rsid w:val="001E28A7"/>
    <w:rsid w:val="001E3767"/>
    <w:rsid w:val="001E3CF9"/>
    <w:rsid w:val="001F7E34"/>
    <w:rsid w:val="00200EEF"/>
    <w:rsid w:val="00202F25"/>
    <w:rsid w:val="00203EF5"/>
    <w:rsid w:val="00206396"/>
    <w:rsid w:val="00207EB9"/>
    <w:rsid w:val="00211C9C"/>
    <w:rsid w:val="00213C4D"/>
    <w:rsid w:val="00214C77"/>
    <w:rsid w:val="002154F6"/>
    <w:rsid w:val="00215A14"/>
    <w:rsid w:val="00224A4D"/>
    <w:rsid w:val="00226F64"/>
    <w:rsid w:val="0024689D"/>
    <w:rsid w:val="0024785A"/>
    <w:rsid w:val="00252279"/>
    <w:rsid w:val="002539D8"/>
    <w:rsid w:val="002579D6"/>
    <w:rsid w:val="002616CB"/>
    <w:rsid w:val="00264D48"/>
    <w:rsid w:val="002704EB"/>
    <w:rsid w:val="00272531"/>
    <w:rsid w:val="00273938"/>
    <w:rsid w:val="002824CE"/>
    <w:rsid w:val="0028311D"/>
    <w:rsid w:val="00284B3E"/>
    <w:rsid w:val="00291D90"/>
    <w:rsid w:val="002959C9"/>
    <w:rsid w:val="002B7A91"/>
    <w:rsid w:val="002C0583"/>
    <w:rsid w:val="002C3157"/>
    <w:rsid w:val="002D2D84"/>
    <w:rsid w:val="002E566E"/>
    <w:rsid w:val="002E7AC5"/>
    <w:rsid w:val="002F2EC3"/>
    <w:rsid w:val="002F64C5"/>
    <w:rsid w:val="002F7A2D"/>
    <w:rsid w:val="002F7FAD"/>
    <w:rsid w:val="00300CF9"/>
    <w:rsid w:val="003065BC"/>
    <w:rsid w:val="00310AC5"/>
    <w:rsid w:val="003119EC"/>
    <w:rsid w:val="003146F1"/>
    <w:rsid w:val="003153A6"/>
    <w:rsid w:val="0031672D"/>
    <w:rsid w:val="0032107B"/>
    <w:rsid w:val="003265EC"/>
    <w:rsid w:val="003428F3"/>
    <w:rsid w:val="0034607E"/>
    <w:rsid w:val="00356E54"/>
    <w:rsid w:val="00357489"/>
    <w:rsid w:val="00360BBC"/>
    <w:rsid w:val="00360DA1"/>
    <w:rsid w:val="003654CE"/>
    <w:rsid w:val="00366576"/>
    <w:rsid w:val="0037147E"/>
    <w:rsid w:val="00372E67"/>
    <w:rsid w:val="00375A8C"/>
    <w:rsid w:val="00376A31"/>
    <w:rsid w:val="00376A53"/>
    <w:rsid w:val="003773E1"/>
    <w:rsid w:val="00377BE9"/>
    <w:rsid w:val="0038795B"/>
    <w:rsid w:val="0039078D"/>
    <w:rsid w:val="003909CB"/>
    <w:rsid w:val="003927DB"/>
    <w:rsid w:val="00392D22"/>
    <w:rsid w:val="003A22C5"/>
    <w:rsid w:val="003A2937"/>
    <w:rsid w:val="003A3972"/>
    <w:rsid w:val="003A4853"/>
    <w:rsid w:val="003B2BA0"/>
    <w:rsid w:val="003B2C8F"/>
    <w:rsid w:val="003C1992"/>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3D97"/>
    <w:rsid w:val="00404304"/>
    <w:rsid w:val="00404903"/>
    <w:rsid w:val="00405315"/>
    <w:rsid w:val="004053F2"/>
    <w:rsid w:val="0040559F"/>
    <w:rsid w:val="0040793B"/>
    <w:rsid w:val="00407B06"/>
    <w:rsid w:val="00412715"/>
    <w:rsid w:val="004201B5"/>
    <w:rsid w:val="00420F8B"/>
    <w:rsid w:val="00422102"/>
    <w:rsid w:val="00422240"/>
    <w:rsid w:val="00425DE0"/>
    <w:rsid w:val="00432B90"/>
    <w:rsid w:val="00445454"/>
    <w:rsid w:val="00450220"/>
    <w:rsid w:val="00453628"/>
    <w:rsid w:val="00465F6C"/>
    <w:rsid w:val="00477A0E"/>
    <w:rsid w:val="00477FD7"/>
    <w:rsid w:val="00481BC7"/>
    <w:rsid w:val="004868D7"/>
    <w:rsid w:val="0048721C"/>
    <w:rsid w:val="004A5A7D"/>
    <w:rsid w:val="004B0A31"/>
    <w:rsid w:val="004B0FC4"/>
    <w:rsid w:val="004B6457"/>
    <w:rsid w:val="004B7550"/>
    <w:rsid w:val="004C0BE3"/>
    <w:rsid w:val="004D62AF"/>
    <w:rsid w:val="004D6782"/>
    <w:rsid w:val="004E5358"/>
    <w:rsid w:val="004E60D4"/>
    <w:rsid w:val="004E7826"/>
    <w:rsid w:val="004F782D"/>
    <w:rsid w:val="0050567A"/>
    <w:rsid w:val="00510276"/>
    <w:rsid w:val="00511760"/>
    <w:rsid w:val="00511C64"/>
    <w:rsid w:val="005276A7"/>
    <w:rsid w:val="00531D5F"/>
    <w:rsid w:val="00532196"/>
    <w:rsid w:val="005327C9"/>
    <w:rsid w:val="0053498F"/>
    <w:rsid w:val="00535618"/>
    <w:rsid w:val="00541D81"/>
    <w:rsid w:val="00543659"/>
    <w:rsid w:val="00551B91"/>
    <w:rsid w:val="00566D49"/>
    <w:rsid w:val="005727AA"/>
    <w:rsid w:val="00572DCD"/>
    <w:rsid w:val="00580798"/>
    <w:rsid w:val="00581D8F"/>
    <w:rsid w:val="00582E6A"/>
    <w:rsid w:val="005831B0"/>
    <w:rsid w:val="005843AD"/>
    <w:rsid w:val="00586461"/>
    <w:rsid w:val="00590AFE"/>
    <w:rsid w:val="00595913"/>
    <w:rsid w:val="005A082D"/>
    <w:rsid w:val="005A0B94"/>
    <w:rsid w:val="005A3E5C"/>
    <w:rsid w:val="005A69CD"/>
    <w:rsid w:val="005B149D"/>
    <w:rsid w:val="005B3E5C"/>
    <w:rsid w:val="005B7940"/>
    <w:rsid w:val="005C0A66"/>
    <w:rsid w:val="005C5CA5"/>
    <w:rsid w:val="005C7AB8"/>
    <w:rsid w:val="005D30C1"/>
    <w:rsid w:val="005D59C6"/>
    <w:rsid w:val="005D62DE"/>
    <w:rsid w:val="005E6102"/>
    <w:rsid w:val="005F4240"/>
    <w:rsid w:val="005F766F"/>
    <w:rsid w:val="006073DF"/>
    <w:rsid w:val="00616506"/>
    <w:rsid w:val="0061766A"/>
    <w:rsid w:val="006312F7"/>
    <w:rsid w:val="00636D44"/>
    <w:rsid w:val="00637F38"/>
    <w:rsid w:val="006446EF"/>
    <w:rsid w:val="006467B6"/>
    <w:rsid w:val="00653E83"/>
    <w:rsid w:val="00654382"/>
    <w:rsid w:val="00661EC1"/>
    <w:rsid w:val="00667D99"/>
    <w:rsid w:val="00670536"/>
    <w:rsid w:val="00674751"/>
    <w:rsid w:val="00680A50"/>
    <w:rsid w:val="0068131A"/>
    <w:rsid w:val="00681C20"/>
    <w:rsid w:val="00684258"/>
    <w:rsid w:val="00687D6E"/>
    <w:rsid w:val="006953C5"/>
    <w:rsid w:val="006A2417"/>
    <w:rsid w:val="006A26F7"/>
    <w:rsid w:val="006A2C09"/>
    <w:rsid w:val="006B1021"/>
    <w:rsid w:val="006B2930"/>
    <w:rsid w:val="006C7BE8"/>
    <w:rsid w:val="006D53E3"/>
    <w:rsid w:val="006D7096"/>
    <w:rsid w:val="006E4CA1"/>
    <w:rsid w:val="006E60A6"/>
    <w:rsid w:val="006F139E"/>
    <w:rsid w:val="006F1EA1"/>
    <w:rsid w:val="006F784A"/>
    <w:rsid w:val="0070251F"/>
    <w:rsid w:val="007132BB"/>
    <w:rsid w:val="00722526"/>
    <w:rsid w:val="00723F34"/>
    <w:rsid w:val="00724C0E"/>
    <w:rsid w:val="007251C7"/>
    <w:rsid w:val="00730BE2"/>
    <w:rsid w:val="007319C3"/>
    <w:rsid w:val="0073397B"/>
    <w:rsid w:val="00735BE1"/>
    <w:rsid w:val="00736944"/>
    <w:rsid w:val="00740E4D"/>
    <w:rsid w:val="007422A4"/>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87F73"/>
    <w:rsid w:val="00791F0C"/>
    <w:rsid w:val="0079251E"/>
    <w:rsid w:val="0079439A"/>
    <w:rsid w:val="0079443A"/>
    <w:rsid w:val="00794559"/>
    <w:rsid w:val="007A3662"/>
    <w:rsid w:val="007B058D"/>
    <w:rsid w:val="007B351E"/>
    <w:rsid w:val="007C13E6"/>
    <w:rsid w:val="007C49B2"/>
    <w:rsid w:val="007C5ACC"/>
    <w:rsid w:val="007C6AA8"/>
    <w:rsid w:val="007D0280"/>
    <w:rsid w:val="007D2160"/>
    <w:rsid w:val="007D3D58"/>
    <w:rsid w:val="007D533E"/>
    <w:rsid w:val="007D56D7"/>
    <w:rsid w:val="007E248B"/>
    <w:rsid w:val="007E4A16"/>
    <w:rsid w:val="007E6CF4"/>
    <w:rsid w:val="007E78C0"/>
    <w:rsid w:val="007F014C"/>
    <w:rsid w:val="007F0719"/>
    <w:rsid w:val="007F2441"/>
    <w:rsid w:val="007F3216"/>
    <w:rsid w:val="007F6C2B"/>
    <w:rsid w:val="007F7753"/>
    <w:rsid w:val="0080075B"/>
    <w:rsid w:val="00804952"/>
    <w:rsid w:val="00807FC0"/>
    <w:rsid w:val="00810583"/>
    <w:rsid w:val="00811343"/>
    <w:rsid w:val="00812CA9"/>
    <w:rsid w:val="008135EA"/>
    <w:rsid w:val="00815135"/>
    <w:rsid w:val="008203C8"/>
    <w:rsid w:val="00826D09"/>
    <w:rsid w:val="008319AE"/>
    <w:rsid w:val="00836869"/>
    <w:rsid w:val="00841B70"/>
    <w:rsid w:val="00844069"/>
    <w:rsid w:val="0084487A"/>
    <w:rsid w:val="00845073"/>
    <w:rsid w:val="008552CB"/>
    <w:rsid w:val="0085714E"/>
    <w:rsid w:val="00857432"/>
    <w:rsid w:val="00857C38"/>
    <w:rsid w:val="00862638"/>
    <w:rsid w:val="00866B92"/>
    <w:rsid w:val="00872805"/>
    <w:rsid w:val="008808D7"/>
    <w:rsid w:val="0088199D"/>
    <w:rsid w:val="0089091F"/>
    <w:rsid w:val="00892FBB"/>
    <w:rsid w:val="00893007"/>
    <w:rsid w:val="00893A0A"/>
    <w:rsid w:val="0089451A"/>
    <w:rsid w:val="00896BA0"/>
    <w:rsid w:val="008A1E7C"/>
    <w:rsid w:val="008A2AFE"/>
    <w:rsid w:val="008A334F"/>
    <w:rsid w:val="008B558C"/>
    <w:rsid w:val="008C06B4"/>
    <w:rsid w:val="008C1E5B"/>
    <w:rsid w:val="008C2139"/>
    <w:rsid w:val="008C2341"/>
    <w:rsid w:val="008C24BD"/>
    <w:rsid w:val="008C4186"/>
    <w:rsid w:val="008C45F2"/>
    <w:rsid w:val="008D1777"/>
    <w:rsid w:val="008D25C9"/>
    <w:rsid w:val="008D2AB0"/>
    <w:rsid w:val="008D34BF"/>
    <w:rsid w:val="008E47C1"/>
    <w:rsid w:val="008F0B2B"/>
    <w:rsid w:val="008F1C31"/>
    <w:rsid w:val="008F5C23"/>
    <w:rsid w:val="00902805"/>
    <w:rsid w:val="0090297D"/>
    <w:rsid w:val="00904024"/>
    <w:rsid w:val="00907788"/>
    <w:rsid w:val="00912FC5"/>
    <w:rsid w:val="00927BF5"/>
    <w:rsid w:val="00933C6D"/>
    <w:rsid w:val="00933F41"/>
    <w:rsid w:val="009373BA"/>
    <w:rsid w:val="00937420"/>
    <w:rsid w:val="00937D13"/>
    <w:rsid w:val="009459C6"/>
    <w:rsid w:val="00947848"/>
    <w:rsid w:val="00952296"/>
    <w:rsid w:val="00956C6C"/>
    <w:rsid w:val="00963F8C"/>
    <w:rsid w:val="00967A59"/>
    <w:rsid w:val="00967C47"/>
    <w:rsid w:val="00970C9F"/>
    <w:rsid w:val="009715D3"/>
    <w:rsid w:val="00971C5E"/>
    <w:rsid w:val="00976DCB"/>
    <w:rsid w:val="009774E2"/>
    <w:rsid w:val="00980818"/>
    <w:rsid w:val="00980B7F"/>
    <w:rsid w:val="00986200"/>
    <w:rsid w:val="00990283"/>
    <w:rsid w:val="00991623"/>
    <w:rsid w:val="00995CC7"/>
    <w:rsid w:val="009978F9"/>
    <w:rsid w:val="009A0DF3"/>
    <w:rsid w:val="009A4283"/>
    <w:rsid w:val="009A6FC8"/>
    <w:rsid w:val="009B057C"/>
    <w:rsid w:val="009B30E7"/>
    <w:rsid w:val="009C152A"/>
    <w:rsid w:val="009C171E"/>
    <w:rsid w:val="009C4517"/>
    <w:rsid w:val="009C785A"/>
    <w:rsid w:val="009D15E6"/>
    <w:rsid w:val="009D73E3"/>
    <w:rsid w:val="009E1E6A"/>
    <w:rsid w:val="009E245E"/>
    <w:rsid w:val="009E2A04"/>
    <w:rsid w:val="009E38B7"/>
    <w:rsid w:val="009F104D"/>
    <w:rsid w:val="009F12BD"/>
    <w:rsid w:val="009F2AED"/>
    <w:rsid w:val="009F6B95"/>
    <w:rsid w:val="009F6BAA"/>
    <w:rsid w:val="009F6E1E"/>
    <w:rsid w:val="009F6FDB"/>
    <w:rsid w:val="00A0622B"/>
    <w:rsid w:val="00A114E0"/>
    <w:rsid w:val="00A137ED"/>
    <w:rsid w:val="00A16DD3"/>
    <w:rsid w:val="00A17F27"/>
    <w:rsid w:val="00A21452"/>
    <w:rsid w:val="00A25BC3"/>
    <w:rsid w:val="00A27725"/>
    <w:rsid w:val="00A27BEB"/>
    <w:rsid w:val="00A31F5F"/>
    <w:rsid w:val="00A3315C"/>
    <w:rsid w:val="00A331EA"/>
    <w:rsid w:val="00A348B4"/>
    <w:rsid w:val="00A41200"/>
    <w:rsid w:val="00A4413D"/>
    <w:rsid w:val="00A44C16"/>
    <w:rsid w:val="00A458C8"/>
    <w:rsid w:val="00A45E41"/>
    <w:rsid w:val="00A466B1"/>
    <w:rsid w:val="00A46D74"/>
    <w:rsid w:val="00A52694"/>
    <w:rsid w:val="00A538BB"/>
    <w:rsid w:val="00A616B0"/>
    <w:rsid w:val="00A6354A"/>
    <w:rsid w:val="00A635B2"/>
    <w:rsid w:val="00A63659"/>
    <w:rsid w:val="00A63B44"/>
    <w:rsid w:val="00A6673A"/>
    <w:rsid w:val="00A82987"/>
    <w:rsid w:val="00A85B6F"/>
    <w:rsid w:val="00A92994"/>
    <w:rsid w:val="00A92CB9"/>
    <w:rsid w:val="00A944BD"/>
    <w:rsid w:val="00A94CB7"/>
    <w:rsid w:val="00A97394"/>
    <w:rsid w:val="00AA1EAB"/>
    <w:rsid w:val="00AA5094"/>
    <w:rsid w:val="00AA6A3E"/>
    <w:rsid w:val="00AB30B0"/>
    <w:rsid w:val="00AB3C40"/>
    <w:rsid w:val="00AB621F"/>
    <w:rsid w:val="00AB7E8A"/>
    <w:rsid w:val="00AD2F09"/>
    <w:rsid w:val="00AD5E6A"/>
    <w:rsid w:val="00AE1156"/>
    <w:rsid w:val="00AE731D"/>
    <w:rsid w:val="00B019A9"/>
    <w:rsid w:val="00B06932"/>
    <w:rsid w:val="00B2786C"/>
    <w:rsid w:val="00B40F7D"/>
    <w:rsid w:val="00B46381"/>
    <w:rsid w:val="00B47AE0"/>
    <w:rsid w:val="00B51219"/>
    <w:rsid w:val="00B6018E"/>
    <w:rsid w:val="00B6044C"/>
    <w:rsid w:val="00B605EB"/>
    <w:rsid w:val="00B61AAE"/>
    <w:rsid w:val="00B622F8"/>
    <w:rsid w:val="00B64CB4"/>
    <w:rsid w:val="00B76D93"/>
    <w:rsid w:val="00B81338"/>
    <w:rsid w:val="00B85F01"/>
    <w:rsid w:val="00B90349"/>
    <w:rsid w:val="00B93A67"/>
    <w:rsid w:val="00B946C1"/>
    <w:rsid w:val="00BA14E3"/>
    <w:rsid w:val="00BA4E64"/>
    <w:rsid w:val="00BB0CCA"/>
    <w:rsid w:val="00BB7227"/>
    <w:rsid w:val="00BC1779"/>
    <w:rsid w:val="00BC2225"/>
    <w:rsid w:val="00BD26CF"/>
    <w:rsid w:val="00BD356A"/>
    <w:rsid w:val="00BD7BC6"/>
    <w:rsid w:val="00BE0809"/>
    <w:rsid w:val="00BE6ED5"/>
    <w:rsid w:val="00BE7D09"/>
    <w:rsid w:val="00BF32CE"/>
    <w:rsid w:val="00BF4D14"/>
    <w:rsid w:val="00BF543B"/>
    <w:rsid w:val="00BF6882"/>
    <w:rsid w:val="00C0049D"/>
    <w:rsid w:val="00C00BF3"/>
    <w:rsid w:val="00C054DF"/>
    <w:rsid w:val="00C120FD"/>
    <w:rsid w:val="00C14EF3"/>
    <w:rsid w:val="00C17E2C"/>
    <w:rsid w:val="00C2697A"/>
    <w:rsid w:val="00C306D0"/>
    <w:rsid w:val="00C3283D"/>
    <w:rsid w:val="00C366C2"/>
    <w:rsid w:val="00C400DE"/>
    <w:rsid w:val="00C4313C"/>
    <w:rsid w:val="00C44414"/>
    <w:rsid w:val="00C44678"/>
    <w:rsid w:val="00C50196"/>
    <w:rsid w:val="00C51372"/>
    <w:rsid w:val="00C55B7E"/>
    <w:rsid w:val="00C56394"/>
    <w:rsid w:val="00C56A91"/>
    <w:rsid w:val="00C574F9"/>
    <w:rsid w:val="00C609E9"/>
    <w:rsid w:val="00C668B5"/>
    <w:rsid w:val="00C6796B"/>
    <w:rsid w:val="00C774A8"/>
    <w:rsid w:val="00C81475"/>
    <w:rsid w:val="00C82B1C"/>
    <w:rsid w:val="00C866C1"/>
    <w:rsid w:val="00C938E5"/>
    <w:rsid w:val="00C93BFF"/>
    <w:rsid w:val="00C97F44"/>
    <w:rsid w:val="00CA1861"/>
    <w:rsid w:val="00CA1F4C"/>
    <w:rsid w:val="00CA3B31"/>
    <w:rsid w:val="00CA55DE"/>
    <w:rsid w:val="00CA673C"/>
    <w:rsid w:val="00CB597D"/>
    <w:rsid w:val="00CC0D26"/>
    <w:rsid w:val="00CC20CA"/>
    <w:rsid w:val="00CC3E29"/>
    <w:rsid w:val="00CC56DA"/>
    <w:rsid w:val="00CD16E9"/>
    <w:rsid w:val="00CD17FE"/>
    <w:rsid w:val="00CD5954"/>
    <w:rsid w:val="00CD652C"/>
    <w:rsid w:val="00CE0375"/>
    <w:rsid w:val="00CE239F"/>
    <w:rsid w:val="00CE4F64"/>
    <w:rsid w:val="00CE6C16"/>
    <w:rsid w:val="00CF1AA6"/>
    <w:rsid w:val="00CF51D5"/>
    <w:rsid w:val="00CF799D"/>
    <w:rsid w:val="00D009D8"/>
    <w:rsid w:val="00D05649"/>
    <w:rsid w:val="00D106C7"/>
    <w:rsid w:val="00D130DC"/>
    <w:rsid w:val="00D1612A"/>
    <w:rsid w:val="00D173E3"/>
    <w:rsid w:val="00D23C63"/>
    <w:rsid w:val="00D25734"/>
    <w:rsid w:val="00D25ABD"/>
    <w:rsid w:val="00D25DE9"/>
    <w:rsid w:val="00D32ACF"/>
    <w:rsid w:val="00D44F93"/>
    <w:rsid w:val="00D51CB7"/>
    <w:rsid w:val="00D60A0B"/>
    <w:rsid w:val="00D624C6"/>
    <w:rsid w:val="00D6712A"/>
    <w:rsid w:val="00D76986"/>
    <w:rsid w:val="00D80AE6"/>
    <w:rsid w:val="00D86767"/>
    <w:rsid w:val="00D9015C"/>
    <w:rsid w:val="00D917B6"/>
    <w:rsid w:val="00D92911"/>
    <w:rsid w:val="00D9435E"/>
    <w:rsid w:val="00D95D24"/>
    <w:rsid w:val="00DA041B"/>
    <w:rsid w:val="00DA513B"/>
    <w:rsid w:val="00DB1751"/>
    <w:rsid w:val="00DB46AB"/>
    <w:rsid w:val="00DC478E"/>
    <w:rsid w:val="00DC546E"/>
    <w:rsid w:val="00DE2A6E"/>
    <w:rsid w:val="00DE2F9E"/>
    <w:rsid w:val="00DE4CFD"/>
    <w:rsid w:val="00DE5286"/>
    <w:rsid w:val="00DF3101"/>
    <w:rsid w:val="00DF420E"/>
    <w:rsid w:val="00DF44BA"/>
    <w:rsid w:val="00E00932"/>
    <w:rsid w:val="00E02706"/>
    <w:rsid w:val="00E03B10"/>
    <w:rsid w:val="00E04A06"/>
    <w:rsid w:val="00E04E87"/>
    <w:rsid w:val="00E078D2"/>
    <w:rsid w:val="00E10006"/>
    <w:rsid w:val="00E13C3E"/>
    <w:rsid w:val="00E156E0"/>
    <w:rsid w:val="00E2302D"/>
    <w:rsid w:val="00E2538B"/>
    <w:rsid w:val="00E2552C"/>
    <w:rsid w:val="00E47FFC"/>
    <w:rsid w:val="00E525EE"/>
    <w:rsid w:val="00E53281"/>
    <w:rsid w:val="00E53723"/>
    <w:rsid w:val="00E54A43"/>
    <w:rsid w:val="00E55F30"/>
    <w:rsid w:val="00E651D4"/>
    <w:rsid w:val="00E71F00"/>
    <w:rsid w:val="00E774AE"/>
    <w:rsid w:val="00E80C58"/>
    <w:rsid w:val="00E8408F"/>
    <w:rsid w:val="00E84BD0"/>
    <w:rsid w:val="00E85371"/>
    <w:rsid w:val="00E85F82"/>
    <w:rsid w:val="00EA1808"/>
    <w:rsid w:val="00EA4F68"/>
    <w:rsid w:val="00EA59F9"/>
    <w:rsid w:val="00EB1142"/>
    <w:rsid w:val="00EB446D"/>
    <w:rsid w:val="00EC10CD"/>
    <w:rsid w:val="00EC2EB6"/>
    <w:rsid w:val="00EC5031"/>
    <w:rsid w:val="00ED4A25"/>
    <w:rsid w:val="00ED71D2"/>
    <w:rsid w:val="00ED7CF0"/>
    <w:rsid w:val="00EE0CAA"/>
    <w:rsid w:val="00EE254F"/>
    <w:rsid w:val="00EE5002"/>
    <w:rsid w:val="00EE64FB"/>
    <w:rsid w:val="00EE675E"/>
    <w:rsid w:val="00EF21E7"/>
    <w:rsid w:val="00EF2D4C"/>
    <w:rsid w:val="00EF51B0"/>
    <w:rsid w:val="00EF56AD"/>
    <w:rsid w:val="00EF7828"/>
    <w:rsid w:val="00F01826"/>
    <w:rsid w:val="00F01BC0"/>
    <w:rsid w:val="00F01C87"/>
    <w:rsid w:val="00F0251E"/>
    <w:rsid w:val="00F03011"/>
    <w:rsid w:val="00F05B9F"/>
    <w:rsid w:val="00F075D0"/>
    <w:rsid w:val="00F112E9"/>
    <w:rsid w:val="00F17C02"/>
    <w:rsid w:val="00F203BC"/>
    <w:rsid w:val="00F305D6"/>
    <w:rsid w:val="00F31047"/>
    <w:rsid w:val="00F334B2"/>
    <w:rsid w:val="00F37E51"/>
    <w:rsid w:val="00F43E6C"/>
    <w:rsid w:val="00F462B5"/>
    <w:rsid w:val="00F50242"/>
    <w:rsid w:val="00F61247"/>
    <w:rsid w:val="00F61E92"/>
    <w:rsid w:val="00F63194"/>
    <w:rsid w:val="00F7107C"/>
    <w:rsid w:val="00F7293F"/>
    <w:rsid w:val="00F74149"/>
    <w:rsid w:val="00F7750E"/>
    <w:rsid w:val="00F8143E"/>
    <w:rsid w:val="00F8559F"/>
    <w:rsid w:val="00F91B8D"/>
    <w:rsid w:val="00F91DD1"/>
    <w:rsid w:val="00F96A5F"/>
    <w:rsid w:val="00F97C3A"/>
    <w:rsid w:val="00FA711F"/>
    <w:rsid w:val="00FB3C11"/>
    <w:rsid w:val="00FC14EA"/>
    <w:rsid w:val="00FC1738"/>
    <w:rsid w:val="00FC20E8"/>
    <w:rsid w:val="00FC225A"/>
    <w:rsid w:val="00FC5DA4"/>
    <w:rsid w:val="00FC7405"/>
    <w:rsid w:val="00FC74FD"/>
    <w:rsid w:val="00FC7EDE"/>
    <w:rsid w:val="00FD05C0"/>
    <w:rsid w:val="00FD4077"/>
    <w:rsid w:val="00FD672C"/>
    <w:rsid w:val="00FE6606"/>
    <w:rsid w:val="00FF083D"/>
    <w:rsid w:val="00FF18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3B2973-7ABD-40FD-8E17-12D110EC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7329</TotalTime>
  <Pages>30</Pages>
  <Words>12417</Words>
  <Characters>74507</Characters>
  <Application>Microsoft Office Word</Application>
  <DocSecurity>0</DocSecurity>
  <Lines>620</Lines>
  <Paragraphs>173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136</cp:revision>
  <cp:lastPrinted>2021-03-08T10:23:00Z</cp:lastPrinted>
  <dcterms:created xsi:type="dcterms:W3CDTF">2020-06-03T08:54:00Z</dcterms:created>
  <dcterms:modified xsi:type="dcterms:W3CDTF">2021-04-27T08:31:00Z</dcterms:modified>
</cp:coreProperties>
</file>