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06429" w:rsidRDefault="003064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14929" w:rsidRPr="00306429" w:rsidRDefault="00D149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851"/>
        <w:gridCol w:w="1134"/>
        <w:gridCol w:w="992"/>
        <w:gridCol w:w="992"/>
        <w:gridCol w:w="992"/>
        <w:gridCol w:w="1134"/>
        <w:gridCol w:w="1134"/>
      </w:tblGrid>
      <w:tr w:rsidR="004863DC" w:rsidRPr="00F16204" w:rsidTr="004863DC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863DC" w:rsidRPr="00F16204" w:rsidRDefault="004863DC" w:rsidP="00981E84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Jedn.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63DC" w:rsidRPr="00F16204" w:rsidRDefault="004863DC" w:rsidP="00ED0C7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63DC" w:rsidRDefault="004863DC" w:rsidP="00ED0C7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863DC" w:rsidRPr="00F16204" w:rsidTr="004863DC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863DC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63DC" w:rsidRPr="00F16204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63DC" w:rsidRDefault="004863DC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  <w:p w:rsidR="00005416" w:rsidRPr="0098786D" w:rsidRDefault="00005416" w:rsidP="0098786D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Lexmark ms 310 Lexmark ms 510 5K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Moduł bęben Lexmark ms 310 ms 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LaserJet Pro MFP 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Color Laser 150nw/179nw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LaserJet 1020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Brother DCP 1510 (TN1030)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LaserJet P 1102w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KYOCERA ecosys M2040dn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KYOCERA ecosys M3040dn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BROTHER DCP 7030 , HL-2250dn (TN-2220)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bębna Brother HL-5000d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LaserJet Pro MFP M125a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Pojemnik Epson pp-100II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Epson pp-100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SAMSUNG SCX3205 (ML1660)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LaserJet Pro 200 M251 M276 org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Moduł bębna Brother HL-2312d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Brother HL-5000d (TN-3480)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Brother HL-2312d (TN-2421)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LaserJet MFP M281 M254 ORG 2,5K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SAMSUNG C480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Sharp AR 6023d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Brother DCP L2500D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SAMSUNG XPRESS M2070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Moduł bębna Brother DCP 1510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LaserJet MFP M28a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Lexmark MB 2236 adwe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Desk Jet 2720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OfficeJet 5230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LaserJet Pro M 102w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Moduł bębna samsung c480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HP 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Moduł bębna KYOCERA ecosys M3040dn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Moduł bębna KYOCERA ecosys M2040dn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Brother HL-2135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Xerox phaser 3260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00541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98786D" w:rsidRDefault="00005416" w:rsidP="0098786D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8786D">
              <w:rPr>
                <w:rFonts w:ascii="Arial" w:hAnsi="Arial" w:cs="Arial"/>
                <w:b/>
                <w:sz w:val="20"/>
                <w:lang w:eastAsia="en-US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9878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Moduł bębna Xerox phaser 3260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98786D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86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4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5416" w:rsidRPr="00005416" w:rsidRDefault="00005416" w:rsidP="00005416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5416" w:rsidRPr="00F16204" w:rsidTr="00CF52DB">
        <w:trPr>
          <w:trHeight w:val="408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05416" w:rsidRPr="00F16204" w:rsidRDefault="00005416" w:rsidP="00856117">
            <w:pPr>
              <w:pStyle w:val="Tekstpodstawowywcity"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005416" w:rsidRDefault="000054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416" w:rsidRPr="00F16204" w:rsidRDefault="00005416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06429" w:rsidRPr="002319E3" w:rsidRDefault="00306429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083052" w:rsidRPr="002319E3" w:rsidRDefault="00A12A6B" w:rsidP="002319E3">
      <w:pPr>
        <w:ind w:left="-851"/>
        <w:jc w:val="both"/>
        <w:rPr>
          <w:rFonts w:ascii="Arial" w:hAnsi="Arial" w:cs="Arial"/>
          <w:i/>
          <w:sz w:val="20"/>
          <w:szCs w:val="20"/>
        </w:rPr>
      </w:pPr>
      <w:r w:rsidRPr="002319E3">
        <w:rPr>
          <w:rFonts w:ascii="Arial" w:hAnsi="Arial" w:cs="Arial"/>
          <w:i/>
          <w:sz w:val="20"/>
          <w:szCs w:val="20"/>
        </w:rPr>
        <w:t>Dostawca zobowiązuje się do odbioru zużytych tonerów, taśm i cardridg-y na żądanie Zamawiając</w:t>
      </w:r>
      <w:r w:rsidR="002319E3" w:rsidRPr="002319E3">
        <w:rPr>
          <w:rFonts w:ascii="Arial" w:hAnsi="Arial" w:cs="Arial"/>
          <w:i/>
          <w:sz w:val="20"/>
          <w:szCs w:val="20"/>
        </w:rPr>
        <w:t>ego powołując się na 2 ustawy:</w:t>
      </w:r>
      <w:r w:rsidR="002319E3" w:rsidRPr="002319E3">
        <w:rPr>
          <w:rFonts w:ascii="Arial" w:hAnsi="Arial" w:cs="Arial"/>
          <w:i/>
          <w:sz w:val="20"/>
          <w:szCs w:val="20"/>
        </w:rPr>
        <w:cr/>
      </w:r>
      <w:r w:rsidRPr="002319E3">
        <w:rPr>
          <w:rFonts w:ascii="Arial" w:hAnsi="Arial" w:cs="Arial"/>
          <w:i/>
          <w:sz w:val="20"/>
          <w:szCs w:val="20"/>
        </w:rPr>
        <w:t>- Ustawa z dnia 27 kwietnia 2001 r. Prawo ochrony środow</w:t>
      </w:r>
      <w:r w:rsidR="002319E3" w:rsidRPr="002319E3">
        <w:rPr>
          <w:rFonts w:ascii="Arial" w:hAnsi="Arial" w:cs="Arial"/>
          <w:i/>
          <w:sz w:val="20"/>
          <w:szCs w:val="20"/>
        </w:rPr>
        <w:t xml:space="preserve">iska (Dz. U. z 2018 poz. 799) </w:t>
      </w:r>
      <w:r w:rsidR="002319E3" w:rsidRPr="002319E3">
        <w:rPr>
          <w:rFonts w:ascii="Arial" w:hAnsi="Arial" w:cs="Arial"/>
          <w:i/>
          <w:sz w:val="20"/>
          <w:szCs w:val="20"/>
        </w:rPr>
        <w:cr/>
      </w:r>
      <w:r w:rsidRPr="002319E3">
        <w:rPr>
          <w:rFonts w:ascii="Arial" w:hAnsi="Arial" w:cs="Arial"/>
          <w:i/>
          <w:sz w:val="20"/>
          <w:szCs w:val="20"/>
        </w:rPr>
        <w:t>- Ustawa o zużytym sprzęcie elektrycznym i elektronicznym z dnia 29 lipca 2005 r. (Dz. U. z 2018, poz. 1466).</w:t>
      </w: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319E3" w:rsidRDefault="002319E3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319E3" w:rsidRDefault="002319E3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319E3" w:rsidRDefault="002319E3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E9" w:rsidRDefault="00B511E9" w:rsidP="00263947">
      <w:r>
        <w:separator/>
      </w:r>
    </w:p>
  </w:endnote>
  <w:endnote w:type="continuationSeparator" w:id="1">
    <w:p w:rsidR="00B511E9" w:rsidRDefault="00B511E9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E9" w:rsidRDefault="00B511E9" w:rsidP="00263947">
      <w:r>
        <w:separator/>
      </w:r>
    </w:p>
  </w:footnote>
  <w:footnote w:type="continuationSeparator" w:id="1">
    <w:p w:rsidR="00B511E9" w:rsidRDefault="00B511E9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E70FC9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E70FC9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B511E9" w:rsidP="00EA601E">
    <w:pPr>
      <w:pStyle w:val="Nagwek"/>
      <w:rPr>
        <w:lang w:val="de-DE"/>
      </w:rPr>
    </w:pPr>
  </w:p>
  <w:p w:rsidR="00EA601E" w:rsidRDefault="00B511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6D19"/>
    <w:multiLevelType w:val="hybridMultilevel"/>
    <w:tmpl w:val="3B941960"/>
    <w:lvl w:ilvl="0" w:tplc="363AD8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05416"/>
    <w:rsid w:val="00080F2D"/>
    <w:rsid w:val="00083052"/>
    <w:rsid w:val="00102CB8"/>
    <w:rsid w:val="00164B6B"/>
    <w:rsid w:val="002319E3"/>
    <w:rsid w:val="00263947"/>
    <w:rsid w:val="00274685"/>
    <w:rsid w:val="00306429"/>
    <w:rsid w:val="0031554C"/>
    <w:rsid w:val="00331152"/>
    <w:rsid w:val="00363AA4"/>
    <w:rsid w:val="003A08EC"/>
    <w:rsid w:val="003A5066"/>
    <w:rsid w:val="003D381A"/>
    <w:rsid w:val="003E3084"/>
    <w:rsid w:val="004019DE"/>
    <w:rsid w:val="004863DC"/>
    <w:rsid w:val="004C31A4"/>
    <w:rsid w:val="004F409D"/>
    <w:rsid w:val="005510D7"/>
    <w:rsid w:val="005A5A65"/>
    <w:rsid w:val="0061039B"/>
    <w:rsid w:val="00651102"/>
    <w:rsid w:val="0068588C"/>
    <w:rsid w:val="006C19E0"/>
    <w:rsid w:val="006E0D89"/>
    <w:rsid w:val="00700139"/>
    <w:rsid w:val="00703808"/>
    <w:rsid w:val="007402C1"/>
    <w:rsid w:val="00740B28"/>
    <w:rsid w:val="00795AC5"/>
    <w:rsid w:val="007960A8"/>
    <w:rsid w:val="007B075C"/>
    <w:rsid w:val="00856117"/>
    <w:rsid w:val="00870E2B"/>
    <w:rsid w:val="00941E20"/>
    <w:rsid w:val="00967CA8"/>
    <w:rsid w:val="00981E84"/>
    <w:rsid w:val="0098786D"/>
    <w:rsid w:val="009909D7"/>
    <w:rsid w:val="009D3026"/>
    <w:rsid w:val="009D660F"/>
    <w:rsid w:val="00A12A6B"/>
    <w:rsid w:val="00A65593"/>
    <w:rsid w:val="00A800C3"/>
    <w:rsid w:val="00AB1A82"/>
    <w:rsid w:val="00B2091E"/>
    <w:rsid w:val="00B511E9"/>
    <w:rsid w:val="00BA47C1"/>
    <w:rsid w:val="00BD629F"/>
    <w:rsid w:val="00C06580"/>
    <w:rsid w:val="00C505A7"/>
    <w:rsid w:val="00CC7293"/>
    <w:rsid w:val="00CF1210"/>
    <w:rsid w:val="00D14929"/>
    <w:rsid w:val="00D36FA5"/>
    <w:rsid w:val="00D50679"/>
    <w:rsid w:val="00E5170A"/>
    <w:rsid w:val="00E70FC9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cp:lastPrinted>2022-01-20T07:24:00Z</cp:lastPrinted>
  <dcterms:created xsi:type="dcterms:W3CDTF">2022-01-20T07:19:00Z</dcterms:created>
  <dcterms:modified xsi:type="dcterms:W3CDTF">2022-01-20T07:26:00Z</dcterms:modified>
</cp:coreProperties>
</file>