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D806" w14:textId="5CA356B8" w:rsidR="00400D49" w:rsidRPr="00400D49" w:rsidRDefault="00400D49" w:rsidP="00D57EDD">
      <w:pPr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 w:rsidRPr="00400D49">
        <w:rPr>
          <w:rFonts w:asciiTheme="minorHAnsi" w:eastAsia="Calibri" w:hAnsiTheme="minorHAnsi" w:cstheme="minorHAnsi"/>
          <w:sz w:val="24"/>
          <w:lang w:eastAsia="en-US"/>
        </w:rPr>
        <w:t>Znak pisma: DPR.4142</w:t>
      </w:r>
      <w:r w:rsidR="0012066E">
        <w:rPr>
          <w:rFonts w:asciiTheme="minorHAnsi" w:eastAsia="Calibri" w:hAnsiTheme="minorHAnsi" w:cstheme="minorHAnsi"/>
          <w:sz w:val="24"/>
          <w:lang w:eastAsia="en-US"/>
        </w:rPr>
        <w:t>.</w:t>
      </w:r>
      <w:r w:rsidR="00344AA1">
        <w:rPr>
          <w:rFonts w:asciiTheme="minorHAnsi" w:eastAsia="Calibri" w:hAnsiTheme="minorHAnsi" w:cstheme="minorHAnsi"/>
          <w:sz w:val="24"/>
          <w:lang w:eastAsia="en-US"/>
        </w:rPr>
        <w:t>20</w:t>
      </w:r>
      <w:r w:rsidR="0012066E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>MB.202</w:t>
      </w:r>
      <w:r w:rsidR="00344AA1">
        <w:rPr>
          <w:rFonts w:asciiTheme="minorHAnsi" w:eastAsia="Calibri" w:hAnsiTheme="minorHAnsi" w:cstheme="minorHAnsi"/>
          <w:sz w:val="24"/>
          <w:lang w:eastAsia="en-US"/>
        </w:rPr>
        <w:t>2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  <w:t xml:space="preserve">    </w:t>
      </w:r>
      <w:r w:rsidR="00344AA1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 Warszawa, dnia </w:t>
      </w:r>
      <w:r w:rsidR="00A63782">
        <w:rPr>
          <w:rFonts w:asciiTheme="minorHAnsi" w:eastAsia="Calibri" w:hAnsiTheme="minorHAnsi" w:cstheme="minorHAnsi"/>
          <w:sz w:val="24"/>
          <w:lang w:eastAsia="en-US"/>
        </w:rPr>
        <w:t>10</w:t>
      </w:r>
      <w:r w:rsidR="00BC621D">
        <w:rPr>
          <w:rFonts w:asciiTheme="minorHAnsi" w:eastAsia="Calibri" w:hAnsiTheme="minorHAnsi" w:cstheme="minorHAnsi"/>
          <w:sz w:val="24"/>
          <w:lang w:eastAsia="en-US"/>
        </w:rPr>
        <w:t>.</w:t>
      </w:r>
      <w:r w:rsidR="00A63782">
        <w:rPr>
          <w:rFonts w:asciiTheme="minorHAnsi" w:eastAsia="Calibri" w:hAnsiTheme="minorHAnsi" w:cstheme="minorHAnsi"/>
          <w:sz w:val="24"/>
          <w:lang w:eastAsia="en-US"/>
        </w:rPr>
        <w:t>01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>.202</w:t>
      </w:r>
      <w:r w:rsidR="00A63782">
        <w:rPr>
          <w:rFonts w:asciiTheme="minorHAnsi" w:eastAsia="Calibri" w:hAnsiTheme="minorHAnsi" w:cstheme="minorHAnsi"/>
          <w:sz w:val="24"/>
          <w:lang w:eastAsia="en-US"/>
        </w:rPr>
        <w:t>2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43CB09B1" w14:textId="77777777" w:rsidR="009254E8" w:rsidRDefault="009254E8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777BFC22" w14:textId="7C72F296" w:rsidR="00400D49" w:rsidRPr="00400D49" w:rsidRDefault="00400D49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0D3675">
        <w:rPr>
          <w:rFonts w:asciiTheme="minorHAnsi" w:eastAsia="Calibri" w:hAnsiTheme="minorHAnsi" w:cstheme="minorHAnsi"/>
          <w:b/>
          <w:bCs/>
          <w:sz w:val="24"/>
          <w:lang w:eastAsia="en-US"/>
        </w:rPr>
        <w:t>INFORMACJA Z</w:t>
      </w:r>
      <w:r w:rsidR="009254E8">
        <w:rPr>
          <w:rFonts w:asciiTheme="minorHAnsi" w:eastAsia="Calibri" w:hAnsiTheme="minorHAnsi" w:cstheme="minorHAnsi"/>
          <w:b/>
          <w:bCs/>
          <w:sz w:val="24"/>
          <w:lang w:eastAsia="en-US"/>
        </w:rPr>
        <w:t>AMAWIAJĄCEGO</w:t>
      </w:r>
    </w:p>
    <w:p w14:paraId="391D1DD6" w14:textId="48775CE3" w:rsidR="004102D0" w:rsidRPr="009254E8" w:rsidRDefault="009254E8" w:rsidP="00344AA1">
      <w:pPr>
        <w:suppressAutoHyphens w:val="0"/>
        <w:spacing w:before="240" w:after="200" w:line="276" w:lineRule="auto"/>
        <w:rPr>
          <w:rFonts w:asciiTheme="minorHAnsi" w:eastAsia="Palatino Linotype" w:hAnsiTheme="minorHAnsi" w:cstheme="minorHAnsi"/>
          <w:b/>
          <w:color w:val="000000"/>
          <w:sz w:val="24"/>
          <w:lang w:eastAsia="pl-PL"/>
        </w:rPr>
      </w:pP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Działając na podstawie art. 222 ust. 5 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>ustawy z dnia 11 września 2019 r. – Prawo zamówień publicznych (Dz.U. z 20</w:t>
      </w:r>
      <w:r>
        <w:rPr>
          <w:rFonts w:asciiTheme="minorHAnsi" w:eastAsia="Palatino Linotype" w:hAnsiTheme="minorHAnsi" w:cstheme="minorHAnsi"/>
          <w:sz w:val="24"/>
          <w:lang w:eastAsia="en-US"/>
        </w:rPr>
        <w:t>21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r., poz. </w:t>
      </w:r>
      <w:r>
        <w:rPr>
          <w:rFonts w:asciiTheme="minorHAnsi" w:eastAsia="Palatino Linotype" w:hAnsiTheme="minorHAnsi" w:cstheme="minorHAnsi"/>
          <w:sz w:val="24"/>
          <w:lang w:eastAsia="en-US"/>
        </w:rPr>
        <w:t>1129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ze zm.)</w:t>
      </w: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, w związku z dokonaniem czynności otwarcia ofert złożonych w postępowaniu o udzielenie zamówienia publicznego</w:t>
      </w:r>
      <w:r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 pn. „</w:t>
      </w:r>
      <w:r w:rsidR="00A63782" w:rsidRPr="00A63782">
        <w:rPr>
          <w:rFonts w:asciiTheme="minorHAnsi" w:eastAsia="Palatino Linotype" w:hAnsiTheme="minorHAnsi" w:cstheme="minorHAnsi"/>
          <w:b/>
          <w:bCs/>
          <w:color w:val="000000"/>
          <w:sz w:val="24"/>
          <w:lang w:eastAsia="pl-PL"/>
        </w:rPr>
        <w:t>Opracowanie i aktualizacje szkoleń e-learningowych wraz z rozwojem i utrzymaniem platformy</w:t>
      </w:r>
      <w:r w:rsidR="00A63782">
        <w:rPr>
          <w:rFonts w:asciiTheme="minorHAnsi" w:eastAsia="Palatino Linotype" w:hAnsiTheme="minorHAnsi" w:cstheme="minorHAnsi"/>
          <w:color w:val="000000"/>
          <w:sz w:val="24"/>
          <w:lang w:val="en-GB" w:eastAsia="pl-PL"/>
        </w:rPr>
        <w:t>”</w:t>
      </w:r>
      <w:r w:rsidR="00A63782" w:rsidRPr="00A63782">
        <w:rPr>
          <w:rFonts w:asciiTheme="minorHAnsi" w:eastAsia="Palatino Linotype" w:hAnsiTheme="minorHAnsi" w:cstheme="minorHAnsi"/>
          <w:color w:val="000000"/>
          <w:sz w:val="24"/>
          <w:lang w:val="en-GB" w:eastAsia="pl-PL"/>
        </w:rPr>
        <w:t xml:space="preserve"> </w:t>
      </w:r>
      <w:r w:rsidRPr="00A63782">
        <w:rPr>
          <w:rFonts w:asciiTheme="minorHAnsi" w:eastAsia="Palatino Linotype" w:hAnsiTheme="minorHAnsi" w:cstheme="minorHAnsi"/>
          <w:color w:val="000000"/>
          <w:sz w:val="24"/>
          <w:lang w:val="en-GB" w:eastAsia="pl-PL"/>
        </w:rPr>
        <w:t>(nr postępowania ZP/</w:t>
      </w:r>
      <w:r w:rsidR="00A63782" w:rsidRPr="00A63782">
        <w:rPr>
          <w:rFonts w:asciiTheme="minorHAnsi" w:eastAsia="Palatino Linotype" w:hAnsiTheme="minorHAnsi" w:cstheme="minorHAnsi"/>
          <w:color w:val="000000"/>
          <w:sz w:val="24"/>
          <w:lang w:val="en-GB" w:eastAsia="pl-PL"/>
        </w:rPr>
        <w:t>26</w:t>
      </w:r>
      <w:r w:rsidRPr="00A63782">
        <w:rPr>
          <w:rFonts w:asciiTheme="minorHAnsi" w:eastAsia="Palatino Linotype" w:hAnsiTheme="minorHAnsi" w:cstheme="minorHAnsi"/>
          <w:color w:val="000000"/>
          <w:sz w:val="24"/>
          <w:lang w:val="en-GB" w:eastAsia="pl-PL"/>
        </w:rPr>
        <w:t>/21</w:t>
      </w:r>
      <w:r w:rsidRPr="00A63782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),</w:t>
      </w:r>
      <w:r w:rsidRPr="00A63782">
        <w:rPr>
          <w:rFonts w:asciiTheme="minorHAnsi" w:hAnsiTheme="minorHAnsi" w:cstheme="minorHAnsi"/>
          <w:sz w:val="24"/>
        </w:rPr>
        <w:t xml:space="preserve"> Państwowy Fundusz Rehabilitacji Osób Niepełnospraw</w:t>
      </w:r>
      <w:r w:rsidRPr="000D3675">
        <w:rPr>
          <w:rFonts w:asciiTheme="minorHAnsi" w:hAnsiTheme="minorHAnsi" w:cstheme="minorHAnsi"/>
          <w:bCs/>
          <w:sz w:val="24"/>
        </w:rPr>
        <w:t>nych</w:t>
      </w:r>
      <w:r>
        <w:rPr>
          <w:rFonts w:asciiTheme="minorHAnsi" w:eastAsia="Palatino Linotype" w:hAnsiTheme="minorHAnsi" w:cstheme="minorHAnsi"/>
          <w:b/>
          <w:color w:val="000000"/>
          <w:sz w:val="24"/>
          <w:lang w:eastAsia="pl-PL"/>
        </w:rPr>
        <w:t xml:space="preserve"> </w:t>
      </w: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przedstawia następujące informacje</w:t>
      </w:r>
      <w:r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681"/>
        <w:gridCol w:w="6521"/>
      </w:tblGrid>
      <w:tr w:rsidR="004A77C2" w:rsidRPr="000D3675" w14:paraId="524D6F4D" w14:textId="0525876E" w:rsidTr="008659A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D0E5EB4" w14:textId="77777777" w:rsidR="004A77C2" w:rsidRPr="000D3675" w:rsidRDefault="004A77C2" w:rsidP="00527B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8639206"/>
            <w:r w:rsidRPr="000D3675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B53EF91" w14:textId="6F45861C" w:rsidR="004A77C2" w:rsidRPr="000D3675" w:rsidRDefault="004A77C2" w:rsidP="00527B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3675">
              <w:rPr>
                <w:rFonts w:asciiTheme="minorHAnsi" w:hAnsiTheme="minorHAnsi" w:cstheme="minorHAnsi"/>
                <w:b/>
                <w:sz w:val="24"/>
              </w:rPr>
              <w:t xml:space="preserve">Nazwa </w:t>
            </w:r>
            <w:r w:rsidR="009254E8">
              <w:rPr>
                <w:rFonts w:asciiTheme="minorHAnsi" w:hAnsiTheme="minorHAnsi" w:cstheme="minorHAnsi"/>
                <w:b/>
                <w:sz w:val="24"/>
              </w:rPr>
              <w:t xml:space="preserve">albo imię i nazwisko Wykonawcy </w:t>
            </w:r>
            <w:r w:rsidRPr="000D3675">
              <w:rPr>
                <w:rFonts w:asciiTheme="minorHAnsi" w:hAnsiTheme="minorHAnsi" w:cstheme="minorHAnsi"/>
                <w:b/>
                <w:sz w:val="24"/>
              </w:rPr>
              <w:t xml:space="preserve">oraz </w:t>
            </w:r>
            <w:r w:rsidR="00BC621D">
              <w:rPr>
                <w:rFonts w:asciiTheme="minorHAnsi" w:hAnsiTheme="minorHAnsi" w:cstheme="minorHAnsi"/>
                <w:b/>
                <w:sz w:val="24"/>
              </w:rPr>
              <w:t>siedziba</w:t>
            </w:r>
            <w:r w:rsidR="0014599F">
              <w:rPr>
                <w:rFonts w:asciiTheme="minorHAnsi" w:hAnsiTheme="minorHAnsi" w:cstheme="minorHAnsi"/>
                <w:b/>
                <w:sz w:val="24"/>
              </w:rPr>
              <w:t xml:space="preserve"> lub miejsce prowadzenia działalności albo miejsce zamieszkania </w:t>
            </w:r>
            <w:r w:rsidRPr="000D3675">
              <w:rPr>
                <w:rFonts w:asciiTheme="minorHAnsi" w:hAnsiTheme="minorHAnsi" w:cstheme="minorHAnsi"/>
                <w:b/>
                <w:sz w:val="24"/>
              </w:rPr>
              <w:t xml:space="preserve"> Wykonawcy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25F3C0" w14:textId="7A15E727" w:rsidR="009254E8" w:rsidRPr="009254E8" w:rsidRDefault="009254E8" w:rsidP="009254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254E8">
              <w:rPr>
                <w:rFonts w:asciiTheme="minorHAnsi" w:hAnsiTheme="minorHAnsi" w:cstheme="minorHAnsi"/>
                <w:b/>
                <w:bCs/>
                <w:sz w:val="24"/>
              </w:rPr>
              <w:t>Cen</w:t>
            </w:r>
            <w:r w:rsidR="00AC6431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 w:rsidRPr="009254E8">
              <w:rPr>
                <w:rFonts w:asciiTheme="minorHAnsi" w:hAnsiTheme="minorHAnsi" w:cstheme="minorHAnsi"/>
                <w:b/>
                <w:bCs/>
                <w:sz w:val="24"/>
              </w:rPr>
              <w:t xml:space="preserve"> zawart</w:t>
            </w:r>
            <w:r w:rsidR="00AC6431">
              <w:rPr>
                <w:rFonts w:asciiTheme="minorHAnsi" w:hAnsiTheme="minorHAnsi" w:cstheme="minorHAnsi"/>
                <w:b/>
                <w:bCs/>
                <w:sz w:val="24"/>
              </w:rPr>
              <w:t>e</w:t>
            </w:r>
            <w:r w:rsidRPr="009254E8">
              <w:rPr>
                <w:rFonts w:asciiTheme="minorHAnsi" w:hAnsiTheme="minorHAnsi" w:cstheme="minorHAnsi"/>
                <w:b/>
                <w:bCs/>
                <w:sz w:val="24"/>
              </w:rPr>
              <w:t xml:space="preserve"> w ofer</w:t>
            </w:r>
            <w:r w:rsidR="00916FE9">
              <w:rPr>
                <w:rFonts w:asciiTheme="minorHAnsi" w:hAnsiTheme="minorHAnsi" w:cstheme="minorHAnsi"/>
                <w:b/>
                <w:bCs/>
                <w:sz w:val="24"/>
              </w:rPr>
              <w:t>cie</w:t>
            </w:r>
          </w:p>
          <w:p w14:paraId="7E1A4EC9" w14:textId="7A07C538" w:rsidR="004A77C2" w:rsidRPr="000D3675" w:rsidRDefault="004A77C2" w:rsidP="00527B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A77C2" w:rsidRPr="000D3675" w14:paraId="02701F05" w14:textId="426645C4" w:rsidTr="008659A0">
        <w:trPr>
          <w:jc w:val="center"/>
        </w:trPr>
        <w:tc>
          <w:tcPr>
            <w:tcW w:w="992" w:type="dxa"/>
            <w:shd w:val="clear" w:color="auto" w:fill="auto"/>
          </w:tcPr>
          <w:p w14:paraId="7FB3C798" w14:textId="77777777" w:rsidR="004A77C2" w:rsidRPr="000D3675" w:rsidRDefault="004A77C2" w:rsidP="00B6782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EFCFE44" w14:textId="77777777" w:rsidR="004A77C2" w:rsidRPr="000D3675" w:rsidRDefault="004A77C2" w:rsidP="00B6782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0D367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14:paraId="4E953363" w14:textId="77777777" w:rsidR="002D39E4" w:rsidRDefault="00400F05" w:rsidP="00B6782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Tomiałojć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Elocus</w:t>
            </w:r>
            <w:proofErr w:type="spellEnd"/>
          </w:p>
          <w:p w14:paraId="0BBE3AD4" w14:textId="5969C7B7" w:rsidR="00400F05" w:rsidRPr="000D3675" w:rsidRDefault="00400F05" w:rsidP="00B6782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Drzymały 3b/24, 87-100 Toruń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6AD970" w14:textId="5B529130" w:rsidR="000438D2" w:rsidRDefault="002E5998" w:rsidP="001022F6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Cena oferty brutto: </w:t>
            </w:r>
            <w:r w:rsidR="00400F05">
              <w:rPr>
                <w:rFonts w:asciiTheme="minorHAnsi" w:hAnsiTheme="minorHAnsi" w:cstheme="minorHAnsi"/>
                <w:sz w:val="24"/>
              </w:rPr>
              <w:t xml:space="preserve">587 940,00 </w:t>
            </w:r>
            <w:r>
              <w:rPr>
                <w:rFonts w:asciiTheme="minorHAnsi" w:hAnsiTheme="minorHAnsi" w:cstheme="minorHAnsi"/>
                <w:sz w:val="24"/>
              </w:rPr>
              <w:t>zł, w tym:</w:t>
            </w:r>
          </w:p>
          <w:p w14:paraId="389321AC" w14:textId="3551C23F" w:rsidR="002E5998" w:rsidRPr="008762E8" w:rsidRDefault="00344AA1" w:rsidP="002E5998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762E8">
              <w:rPr>
                <w:rFonts w:asciiTheme="minorHAnsi" w:hAnsiTheme="minorHAnsi" w:cstheme="minorHAnsi"/>
                <w:iCs/>
                <w:sz w:val="24"/>
              </w:rPr>
              <w:t>Zadanie nr 1  - Opracowanie Szkolenia e-learningowego dla Systemu iPFRON+ wraz z jego wdrożeniem realizowanego w ramach projektu pn. „Uniwersalna platforma do projektowania i realizacji programów wsparcia ON wraz ze zintegrowanym modułem analitycznym - System iPFRON+” na zasadach i warunkach opisanych w OPZ i PPU (łącznie Etap 1 i 2 )</w:t>
            </w:r>
            <w:r w:rsidR="00916FE9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2E5998" w:rsidRPr="008762E8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400F05">
              <w:rPr>
                <w:rFonts w:asciiTheme="minorHAnsi" w:hAnsiTheme="minorHAnsi" w:cstheme="minorHAnsi"/>
                <w:sz w:val="24"/>
              </w:rPr>
              <w:t>276 750,00</w:t>
            </w:r>
            <w:r w:rsidR="002E5998" w:rsidRPr="008762E8">
              <w:rPr>
                <w:rFonts w:asciiTheme="minorHAnsi" w:hAnsiTheme="minorHAnsi" w:cstheme="minorHAnsi"/>
                <w:sz w:val="24"/>
              </w:rPr>
              <w:t xml:space="preserve"> zł brutto;</w:t>
            </w:r>
          </w:p>
          <w:p w14:paraId="43BE8787" w14:textId="56714C78" w:rsidR="002E5998" w:rsidRPr="008762E8" w:rsidRDefault="00344AA1" w:rsidP="00AC6431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762E8">
              <w:rPr>
                <w:rFonts w:asciiTheme="minorHAnsi" w:hAnsiTheme="minorHAnsi" w:cstheme="minorHAnsi"/>
                <w:iCs/>
                <w:sz w:val="24"/>
              </w:rPr>
              <w:t>Zadanie nr 2 - Usługa rozwoju i wsparcia Szkoleń e-learningowych oraz Platformy na zasadach i warunkach opisanych w OPZ i PPU</w:t>
            </w:r>
            <w:r w:rsidR="00AC6431" w:rsidRPr="008762E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2E5998" w:rsidRPr="008762E8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400F05">
              <w:rPr>
                <w:rFonts w:asciiTheme="minorHAnsi" w:hAnsiTheme="minorHAnsi" w:cstheme="minorHAnsi"/>
                <w:sz w:val="24"/>
              </w:rPr>
              <w:t>189 420,00</w:t>
            </w:r>
            <w:r w:rsidR="002E5998" w:rsidRPr="008762E8">
              <w:rPr>
                <w:rFonts w:asciiTheme="minorHAnsi" w:hAnsiTheme="minorHAnsi" w:cstheme="minorHAnsi"/>
                <w:sz w:val="24"/>
              </w:rPr>
              <w:t xml:space="preserve"> zł brutto</w:t>
            </w:r>
            <w:r w:rsidRPr="008762E8">
              <w:rPr>
                <w:rFonts w:asciiTheme="minorHAnsi" w:hAnsiTheme="minorHAnsi" w:cstheme="minorHAnsi"/>
                <w:sz w:val="24"/>
              </w:rPr>
              <w:t>;</w:t>
            </w:r>
          </w:p>
          <w:p w14:paraId="1BE384F3" w14:textId="0FBE9266" w:rsidR="00344AA1" w:rsidRPr="00AC6431" w:rsidRDefault="00344AA1" w:rsidP="00AC6431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762E8">
              <w:rPr>
                <w:rFonts w:asciiTheme="minorHAnsi" w:hAnsiTheme="minorHAnsi" w:cstheme="minorHAnsi"/>
                <w:iCs/>
                <w:sz w:val="24"/>
              </w:rPr>
              <w:t>Zadanie nr 3</w:t>
            </w:r>
            <w:r w:rsidRPr="00344AA1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- </w:t>
            </w:r>
            <w:r w:rsidRPr="00344AA1">
              <w:rPr>
                <w:rFonts w:asciiTheme="minorHAnsi" w:hAnsiTheme="minorHAnsi" w:cstheme="minorHAnsi"/>
                <w:iCs/>
                <w:sz w:val="24"/>
              </w:rPr>
              <w:t>Usługa asysty technicznej i konserwacji Platformy na zasadach i warunkach opisanych w OPZ i PPU</w:t>
            </w:r>
            <w:r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400F05">
              <w:rPr>
                <w:rFonts w:asciiTheme="minorHAnsi" w:hAnsiTheme="minorHAnsi" w:cstheme="minorHAnsi"/>
                <w:iCs/>
                <w:sz w:val="24"/>
              </w:rPr>
              <w:t>–</w:t>
            </w:r>
            <w:r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400F05">
              <w:rPr>
                <w:rFonts w:asciiTheme="minorHAnsi" w:hAnsiTheme="minorHAnsi" w:cstheme="minorHAnsi"/>
                <w:iCs/>
                <w:sz w:val="24"/>
              </w:rPr>
              <w:t>121 770,00</w:t>
            </w:r>
            <w:r w:rsidRPr="00344AA1">
              <w:rPr>
                <w:rFonts w:asciiTheme="minorHAnsi" w:hAnsiTheme="minorHAnsi" w:cstheme="minorHAnsi"/>
                <w:iCs/>
                <w:sz w:val="24"/>
              </w:rPr>
              <w:t xml:space="preserve"> zł brutto</w:t>
            </w:r>
            <w:r>
              <w:rPr>
                <w:rFonts w:asciiTheme="minorHAnsi" w:hAnsiTheme="minorHAnsi" w:cstheme="minorHAnsi"/>
                <w:iCs/>
                <w:sz w:val="24"/>
              </w:rPr>
              <w:t>.</w:t>
            </w:r>
          </w:p>
        </w:tc>
      </w:tr>
    </w:tbl>
    <w:p w14:paraId="3B42A1F8" w14:textId="171E8EB0" w:rsidR="005610C3" w:rsidRDefault="005610C3" w:rsidP="005610C3">
      <w:pPr>
        <w:spacing w:after="240" w:line="600" w:lineRule="auto"/>
        <w:jc w:val="both"/>
        <w:rPr>
          <w:rFonts w:ascii="Calibri" w:hAnsi="Calibri" w:cs="Calibri"/>
          <w:kern w:val="1"/>
          <w:sz w:val="24"/>
        </w:rPr>
      </w:pPr>
      <w:bookmarkStart w:id="3" w:name="_Hlk48302071"/>
      <w:bookmarkStart w:id="4" w:name="_Hlk48628961"/>
      <w:bookmarkEnd w:id="0"/>
      <w:bookmarkEnd w:id="1"/>
      <w:bookmarkEnd w:id="2"/>
    </w:p>
    <w:p w14:paraId="0A54BA6D" w14:textId="6A33281F" w:rsidR="00916FE9" w:rsidRDefault="0052666E" w:rsidP="005610C3">
      <w:pPr>
        <w:spacing w:after="240" w:line="600" w:lineRule="auto"/>
        <w:jc w:val="both"/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  <w:t>Dyrektor Generalny</w:t>
      </w:r>
    </w:p>
    <w:p w14:paraId="47971796" w14:textId="24703B2E" w:rsidR="0052666E" w:rsidRPr="00F830C2" w:rsidRDefault="0052666E" w:rsidP="005610C3">
      <w:pPr>
        <w:spacing w:after="240" w:line="600" w:lineRule="auto"/>
        <w:jc w:val="both"/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</w:r>
      <w:r>
        <w:rPr>
          <w:rFonts w:ascii="Calibri" w:hAnsi="Calibri" w:cs="Calibri"/>
          <w:kern w:val="1"/>
          <w:sz w:val="24"/>
        </w:rPr>
        <w:tab/>
        <w:t xml:space="preserve"> Sebastian Szymonik</w:t>
      </w:r>
    </w:p>
    <w:p w14:paraId="15BC4502" w14:textId="77777777" w:rsidR="00DB5E1A" w:rsidRPr="000D3675" w:rsidRDefault="00DB5E1A" w:rsidP="00DB5E1A">
      <w:pPr>
        <w:spacing w:after="200" w:line="360" w:lineRule="auto"/>
        <w:ind w:left="4248" w:firstLine="708"/>
        <w:jc w:val="both"/>
        <w:rPr>
          <w:rFonts w:asciiTheme="minorHAnsi" w:eastAsia="Calibri" w:hAnsiTheme="minorHAnsi" w:cstheme="minorHAnsi"/>
          <w:sz w:val="24"/>
        </w:rPr>
      </w:pPr>
    </w:p>
    <w:bookmarkEnd w:id="3"/>
    <w:bookmarkEnd w:id="4"/>
    <w:p w14:paraId="1E4A2F96" w14:textId="2FBD1D76" w:rsidR="006F6415" w:rsidRPr="000D3675" w:rsidRDefault="006F6415" w:rsidP="000203B7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</w:p>
    <w:sectPr w:rsidR="006F6415" w:rsidRPr="000D3675" w:rsidSect="00EA072A">
      <w:footerReference w:type="default" r:id="rId7"/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80B2" w14:textId="77505E99" w:rsidR="009D528F" w:rsidRDefault="005578D0">
    <w:pPr>
      <w:pStyle w:val="Stopka"/>
    </w:pPr>
    <w:r>
      <w:rPr>
        <w:noProof/>
      </w:rPr>
      <w:drawing>
        <wp:inline distT="0" distB="0" distL="0" distR="0" wp14:anchorId="3853EF98" wp14:editId="51990B39">
          <wp:extent cx="5753100" cy="800100"/>
          <wp:effectExtent l="0" t="0" r="0" b="0"/>
          <wp:docPr id="1" name="Obraz 5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5A"/>
    <w:multiLevelType w:val="hybridMultilevel"/>
    <w:tmpl w:val="47BC8C14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C7A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51"/>
    <w:multiLevelType w:val="hybridMultilevel"/>
    <w:tmpl w:val="C05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27B4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4F3"/>
    <w:multiLevelType w:val="hybridMultilevel"/>
    <w:tmpl w:val="0942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96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16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C71"/>
    <w:multiLevelType w:val="hybridMultilevel"/>
    <w:tmpl w:val="B6E28E5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B17"/>
    <w:multiLevelType w:val="hybridMultilevel"/>
    <w:tmpl w:val="ADF4D470"/>
    <w:lvl w:ilvl="0" w:tplc="75B0411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58C3F47"/>
    <w:multiLevelType w:val="hybridMultilevel"/>
    <w:tmpl w:val="7B4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E6E3F"/>
    <w:multiLevelType w:val="multilevel"/>
    <w:tmpl w:val="6594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25155"/>
    <w:multiLevelType w:val="hybridMultilevel"/>
    <w:tmpl w:val="D8E8CD78"/>
    <w:lvl w:ilvl="0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D619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68A8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936"/>
    <w:multiLevelType w:val="hybridMultilevel"/>
    <w:tmpl w:val="E460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5F2D"/>
    <w:multiLevelType w:val="hybridMultilevel"/>
    <w:tmpl w:val="3CD2C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FF4659C"/>
    <w:multiLevelType w:val="hybridMultilevel"/>
    <w:tmpl w:val="CAAE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17C9"/>
    <w:multiLevelType w:val="hybridMultilevel"/>
    <w:tmpl w:val="B0ECFD3E"/>
    <w:lvl w:ilvl="0" w:tplc="248429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B5A30"/>
    <w:multiLevelType w:val="hybridMultilevel"/>
    <w:tmpl w:val="07F20BAE"/>
    <w:lvl w:ilvl="0" w:tplc="6A62C3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B74CC"/>
    <w:multiLevelType w:val="hybridMultilevel"/>
    <w:tmpl w:val="0D90A914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1" w15:restartNumberingAfterBreak="0">
    <w:nsid w:val="380B38C8"/>
    <w:multiLevelType w:val="hybridMultilevel"/>
    <w:tmpl w:val="2A3E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12A5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33B3"/>
    <w:multiLevelType w:val="singleLevel"/>
    <w:tmpl w:val="CDCE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</w:abstractNum>
  <w:abstractNum w:abstractNumId="24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2F45"/>
    <w:multiLevelType w:val="hybridMultilevel"/>
    <w:tmpl w:val="DD023478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56D1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279E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8509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99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3DB50F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87FA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6F53CF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A6C1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15D2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0441"/>
    <w:multiLevelType w:val="hybridMultilevel"/>
    <w:tmpl w:val="9D1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B52BB"/>
    <w:multiLevelType w:val="hybridMultilevel"/>
    <w:tmpl w:val="2C5AF762"/>
    <w:lvl w:ilvl="0" w:tplc="568A42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57E5C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36D59"/>
    <w:multiLevelType w:val="hybridMultilevel"/>
    <w:tmpl w:val="6896D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AD4906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44A0B36"/>
    <w:multiLevelType w:val="singleLevel"/>
    <w:tmpl w:val="52A4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916266E"/>
    <w:multiLevelType w:val="hybridMultilevel"/>
    <w:tmpl w:val="F02694B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50B7"/>
    <w:multiLevelType w:val="hybridMultilevel"/>
    <w:tmpl w:val="9E4C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9"/>
  </w:num>
  <w:num w:numId="4">
    <w:abstractNumId w:val="27"/>
  </w:num>
  <w:num w:numId="5">
    <w:abstractNumId w:val="15"/>
  </w:num>
  <w:num w:numId="6">
    <w:abstractNumId w:val="0"/>
  </w:num>
  <w:num w:numId="7">
    <w:abstractNumId w:val="43"/>
  </w:num>
  <w:num w:numId="8">
    <w:abstractNumId w:val="9"/>
  </w:num>
  <w:num w:numId="9">
    <w:abstractNumId w:val="10"/>
  </w:num>
  <w:num w:numId="10">
    <w:abstractNumId w:val="23"/>
  </w:num>
  <w:num w:numId="11">
    <w:abstractNumId w:val="34"/>
  </w:num>
  <w:num w:numId="12">
    <w:abstractNumId w:val="3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5"/>
  </w:num>
  <w:num w:numId="17">
    <w:abstractNumId w:val="11"/>
  </w:num>
  <w:num w:numId="18">
    <w:abstractNumId w:val="12"/>
  </w:num>
  <w:num w:numId="19">
    <w:abstractNumId w:val="44"/>
  </w:num>
  <w:num w:numId="20">
    <w:abstractNumId w:val="25"/>
  </w:num>
  <w:num w:numId="21">
    <w:abstractNumId w:val="17"/>
  </w:num>
  <w:num w:numId="22">
    <w:abstractNumId w:val="8"/>
  </w:num>
  <w:num w:numId="23">
    <w:abstractNumId w:val="21"/>
  </w:num>
  <w:num w:numId="24">
    <w:abstractNumId w:val="38"/>
  </w:num>
  <w:num w:numId="25">
    <w:abstractNumId w:val="42"/>
  </w:num>
  <w:num w:numId="26">
    <w:abstractNumId w:val="20"/>
  </w:num>
  <w:num w:numId="27">
    <w:abstractNumId w:val="31"/>
  </w:num>
  <w:num w:numId="28">
    <w:abstractNumId w:val="26"/>
  </w:num>
  <w:num w:numId="29">
    <w:abstractNumId w:val="19"/>
  </w:num>
  <w:num w:numId="30">
    <w:abstractNumId w:val="24"/>
  </w:num>
  <w:num w:numId="31">
    <w:abstractNumId w:val="13"/>
  </w:num>
  <w:num w:numId="32">
    <w:abstractNumId w:val="22"/>
  </w:num>
  <w:num w:numId="33">
    <w:abstractNumId w:val="36"/>
  </w:num>
  <w:num w:numId="34">
    <w:abstractNumId w:val="4"/>
  </w:num>
  <w:num w:numId="35">
    <w:abstractNumId w:val="35"/>
  </w:num>
  <w:num w:numId="36">
    <w:abstractNumId w:val="1"/>
  </w:num>
  <w:num w:numId="37">
    <w:abstractNumId w:val="28"/>
  </w:num>
  <w:num w:numId="38">
    <w:abstractNumId w:val="37"/>
  </w:num>
  <w:num w:numId="39">
    <w:abstractNumId w:val="7"/>
  </w:num>
  <w:num w:numId="40">
    <w:abstractNumId w:val="14"/>
  </w:num>
  <w:num w:numId="41">
    <w:abstractNumId w:val="33"/>
  </w:num>
  <w:num w:numId="42">
    <w:abstractNumId w:val="30"/>
  </w:num>
  <w:num w:numId="43">
    <w:abstractNumId w:val="32"/>
  </w:num>
  <w:num w:numId="44">
    <w:abstractNumId w:val="6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42421"/>
    <w:rsid w:val="000438D2"/>
    <w:rsid w:val="0005448E"/>
    <w:rsid w:val="0006167A"/>
    <w:rsid w:val="00070C5F"/>
    <w:rsid w:val="00070E09"/>
    <w:rsid w:val="000728FC"/>
    <w:rsid w:val="0009004C"/>
    <w:rsid w:val="000B208A"/>
    <w:rsid w:val="000D3675"/>
    <w:rsid w:val="00101ED5"/>
    <w:rsid w:val="001022F6"/>
    <w:rsid w:val="001071BF"/>
    <w:rsid w:val="0012066E"/>
    <w:rsid w:val="00134FB3"/>
    <w:rsid w:val="00143212"/>
    <w:rsid w:val="00144ED1"/>
    <w:rsid w:val="0014599F"/>
    <w:rsid w:val="00152129"/>
    <w:rsid w:val="001710BD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3159"/>
    <w:rsid w:val="00356B65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62A8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F549B"/>
    <w:rsid w:val="0052666E"/>
    <w:rsid w:val="00527BF3"/>
    <w:rsid w:val="00544953"/>
    <w:rsid w:val="005578D0"/>
    <w:rsid w:val="005610C3"/>
    <w:rsid w:val="0057484C"/>
    <w:rsid w:val="005C4C62"/>
    <w:rsid w:val="005E0D93"/>
    <w:rsid w:val="005F3564"/>
    <w:rsid w:val="005F568F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827A7"/>
    <w:rsid w:val="00791FAD"/>
    <w:rsid w:val="007C7128"/>
    <w:rsid w:val="007D7883"/>
    <w:rsid w:val="007E4B26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798A"/>
    <w:rsid w:val="008925B3"/>
    <w:rsid w:val="008D190F"/>
    <w:rsid w:val="008E2D05"/>
    <w:rsid w:val="0091689E"/>
    <w:rsid w:val="009169D8"/>
    <w:rsid w:val="00916FE9"/>
    <w:rsid w:val="009254E8"/>
    <w:rsid w:val="0094077D"/>
    <w:rsid w:val="00944EF9"/>
    <w:rsid w:val="0097523D"/>
    <w:rsid w:val="0099095D"/>
    <w:rsid w:val="009B5FB2"/>
    <w:rsid w:val="009C1782"/>
    <w:rsid w:val="009D50DA"/>
    <w:rsid w:val="009D528F"/>
    <w:rsid w:val="009E0204"/>
    <w:rsid w:val="009F53EB"/>
    <w:rsid w:val="009F54C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ABF"/>
    <w:rsid w:val="00BA4578"/>
    <w:rsid w:val="00BC011F"/>
    <w:rsid w:val="00BC621D"/>
    <w:rsid w:val="00BC75ED"/>
    <w:rsid w:val="00BF59F0"/>
    <w:rsid w:val="00C01316"/>
    <w:rsid w:val="00C165C9"/>
    <w:rsid w:val="00C21759"/>
    <w:rsid w:val="00C36428"/>
    <w:rsid w:val="00C4020F"/>
    <w:rsid w:val="00C45807"/>
    <w:rsid w:val="00C63A2D"/>
    <w:rsid w:val="00C81A0D"/>
    <w:rsid w:val="00C8532A"/>
    <w:rsid w:val="00C85BE5"/>
    <w:rsid w:val="00C86918"/>
    <w:rsid w:val="00CA0110"/>
    <w:rsid w:val="00CA2006"/>
    <w:rsid w:val="00CE5AD7"/>
    <w:rsid w:val="00CF1CA2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2148"/>
    <w:rsid w:val="00F830C2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431"/>
    <w:pPr>
      <w:suppressAutoHyphens/>
    </w:pPr>
    <w:rPr>
      <w:rFonts w:ascii="Arial" w:hAnsi="Arial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Wykonawcy, zaproszeni do składania ofert wstępnych</vt:lpstr>
    </vt:vector>
  </TitlesOfParts>
  <Company>Wydawnictwo Wiedza i Praktyka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Wykonawcy, zaproszeni do składania ofert wstępnych</dc:title>
  <dc:subject/>
  <dc:creator>Wioleta Szczygielska</dc:creator>
  <cp:keywords/>
  <cp:lastModifiedBy>Bartold Monika</cp:lastModifiedBy>
  <cp:revision>14</cp:revision>
  <cp:lastPrinted>2022-01-10T10:37:00Z</cp:lastPrinted>
  <dcterms:created xsi:type="dcterms:W3CDTF">2021-01-22T10:38:00Z</dcterms:created>
  <dcterms:modified xsi:type="dcterms:W3CDTF">2022-01-10T14:01:00Z</dcterms:modified>
</cp:coreProperties>
</file>