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425B4" w14:textId="5C35911B" w:rsidR="007D617E" w:rsidRPr="00790E0C" w:rsidRDefault="007D617E" w:rsidP="007D617E">
      <w:pPr>
        <w:jc w:val="right"/>
        <w:rPr>
          <w:rFonts w:asciiTheme="minorHAnsi" w:hAnsiTheme="minorHAnsi" w:cstheme="minorHAnsi"/>
          <w:i/>
          <w:sz w:val="16"/>
          <w:szCs w:val="16"/>
        </w:rPr>
      </w:pPr>
      <w:bookmarkStart w:id="0" w:name="_Hlk161833880"/>
      <w:r w:rsidRPr="00790E0C">
        <w:rPr>
          <w:rFonts w:asciiTheme="minorHAnsi" w:hAnsiTheme="minorHAnsi" w:cstheme="minorHAnsi"/>
          <w:i/>
          <w:sz w:val="16"/>
          <w:szCs w:val="16"/>
        </w:rPr>
        <w:t xml:space="preserve">Załącznik nr </w:t>
      </w:r>
      <w:r>
        <w:rPr>
          <w:rFonts w:asciiTheme="minorHAnsi" w:hAnsiTheme="minorHAnsi" w:cstheme="minorHAnsi"/>
          <w:i/>
          <w:sz w:val="16"/>
          <w:szCs w:val="16"/>
        </w:rPr>
        <w:t>8</w:t>
      </w:r>
    </w:p>
    <w:p w14:paraId="1AA757CA" w14:textId="288A1414" w:rsidR="007D617E" w:rsidRPr="00790E0C" w:rsidRDefault="007D617E" w:rsidP="007D617E">
      <w:pPr>
        <w:jc w:val="right"/>
        <w:rPr>
          <w:rFonts w:asciiTheme="minorHAnsi" w:hAnsiTheme="minorHAnsi" w:cstheme="minorHAnsi"/>
          <w:i/>
          <w:color w:val="4472C4" w:themeColor="accent1"/>
          <w:sz w:val="16"/>
          <w:szCs w:val="16"/>
        </w:rPr>
      </w:pPr>
      <w:r w:rsidRPr="00790E0C"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 xml:space="preserve">(składany </w:t>
      </w:r>
      <w:r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>na wezwanie</w:t>
      </w:r>
      <w:r w:rsidRPr="00790E0C"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>)</w:t>
      </w:r>
      <w:bookmarkEnd w:id="0"/>
    </w:p>
    <w:p w14:paraId="20DF9B5B" w14:textId="77777777" w:rsidR="007D617E" w:rsidRPr="001370BD" w:rsidRDefault="007D617E" w:rsidP="007D617E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</w:rPr>
      </w:pPr>
    </w:p>
    <w:p w14:paraId="3D57A3A9" w14:textId="77777777" w:rsidR="007D617E" w:rsidRPr="00592F67" w:rsidRDefault="007D617E" w:rsidP="007D617E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b/>
        </w:rPr>
      </w:pPr>
    </w:p>
    <w:p w14:paraId="662E6DAC" w14:textId="77777777" w:rsidR="007D617E" w:rsidRPr="001370BD" w:rsidRDefault="007D617E" w:rsidP="007D617E">
      <w:pPr>
        <w:spacing w:line="276" w:lineRule="auto"/>
        <w:ind w:right="4395"/>
        <w:rPr>
          <w:rFonts w:asciiTheme="minorHAnsi" w:eastAsia="Calibri" w:hAnsiTheme="minorHAnsi" w:cstheme="minorHAnsi"/>
          <w:bCs/>
          <w:i/>
          <w:iCs/>
        </w:rPr>
      </w:pPr>
    </w:p>
    <w:p w14:paraId="1E32532D" w14:textId="77777777" w:rsidR="007D617E" w:rsidRPr="00166BAA" w:rsidRDefault="007D617E" w:rsidP="007D617E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sz w:val="16"/>
          <w:szCs w:val="16"/>
        </w:rPr>
      </w:pPr>
    </w:p>
    <w:p w14:paraId="0BADAA36" w14:textId="77777777" w:rsidR="007D617E" w:rsidRPr="00166BAA" w:rsidRDefault="007D617E" w:rsidP="007D617E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20678A53" w14:textId="77777777" w:rsidR="007D617E" w:rsidRPr="00166BAA" w:rsidRDefault="007D617E" w:rsidP="007D617E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166BAA">
        <w:rPr>
          <w:rFonts w:asciiTheme="minorHAnsi" w:hAnsiTheme="minorHAnsi" w:cstheme="minorHAnsi"/>
          <w:i/>
          <w:iCs/>
          <w:sz w:val="16"/>
          <w:szCs w:val="16"/>
        </w:rPr>
        <w:t>(pełna nazwa, adres, w zależności od podmiotu: NIP/PESEL, KRS/</w:t>
      </w:r>
      <w:proofErr w:type="spellStart"/>
      <w:r w:rsidRPr="00166BAA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166BA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3F32482D" w14:textId="77777777" w:rsidR="007D617E" w:rsidRPr="001370BD" w:rsidRDefault="007D617E" w:rsidP="007D617E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0707BEC4" w14:textId="77777777" w:rsidR="007D617E" w:rsidRPr="001370BD" w:rsidRDefault="007D617E" w:rsidP="007D617E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4F2E2591" w14:textId="77777777" w:rsidR="007D617E" w:rsidRPr="001370BD" w:rsidRDefault="007D617E" w:rsidP="007D617E">
      <w:pPr>
        <w:shd w:val="clear" w:color="auto" w:fill="E2EFD9" w:themeFill="accent6" w:themeFillTint="33"/>
        <w:rPr>
          <w:rFonts w:asciiTheme="minorHAnsi" w:hAnsiTheme="minorHAnsi" w:cstheme="minorHAnsi"/>
        </w:rPr>
      </w:pPr>
    </w:p>
    <w:p w14:paraId="3AFB5618" w14:textId="77777777" w:rsidR="007D617E" w:rsidRDefault="007D617E" w:rsidP="007D617E">
      <w:pPr>
        <w:shd w:val="clear" w:color="auto" w:fill="E2EFD9" w:themeFill="accent6" w:themeFillTint="3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617E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6AAAFACC" w14:textId="77777777" w:rsidR="007D617E" w:rsidRDefault="007D617E" w:rsidP="007D617E">
      <w:pPr>
        <w:shd w:val="clear" w:color="auto" w:fill="E2EFD9" w:themeFill="accent6" w:themeFillTint="3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617E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</w:p>
    <w:p w14:paraId="1C0B89E0" w14:textId="5722BC9F" w:rsidR="007D617E" w:rsidRDefault="007D617E" w:rsidP="007D617E">
      <w:pPr>
        <w:shd w:val="clear" w:color="auto" w:fill="E2EFD9" w:themeFill="accent6" w:themeFillTint="3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617E">
        <w:rPr>
          <w:rFonts w:asciiTheme="minorHAnsi" w:hAnsiTheme="minorHAnsi" w:cstheme="minorHAnsi"/>
          <w:b/>
          <w:sz w:val="24"/>
          <w:szCs w:val="24"/>
        </w:rPr>
        <w:t>O BRAKU PRZYNALEŻNOŚCI DO TEJ SAMEJ GRUPY KAPITAŁOWEJ</w:t>
      </w:r>
    </w:p>
    <w:p w14:paraId="2EE14223" w14:textId="77777777" w:rsidR="007D617E" w:rsidRDefault="007D617E" w:rsidP="007D617E">
      <w:pPr>
        <w:shd w:val="clear" w:color="auto" w:fill="E2EFD9" w:themeFill="accent6" w:themeFillTint="33"/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70A5D709" w14:textId="77777777" w:rsidR="007D617E" w:rsidRPr="001370BD" w:rsidRDefault="007D617E" w:rsidP="007D617E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01B52A39" w14:textId="77777777" w:rsidR="007D617E" w:rsidRPr="001370BD" w:rsidRDefault="007D617E" w:rsidP="007D617E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Hlk161835718"/>
      <w:r w:rsidRPr="001370BD">
        <w:rPr>
          <w:rFonts w:asciiTheme="minorHAnsi" w:hAnsiTheme="minorHAnsi" w:cstheme="minorHAnsi"/>
          <w:sz w:val="20"/>
          <w:szCs w:val="20"/>
        </w:rPr>
        <w:t>Dotyczy postępowania pn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370BD">
        <w:rPr>
          <w:rFonts w:asciiTheme="minorHAnsi" w:hAnsiTheme="minorHAnsi" w:cstheme="minorHAnsi"/>
          <w:sz w:val="20"/>
          <w:szCs w:val="20"/>
        </w:rPr>
        <w:t>:</w:t>
      </w:r>
    </w:p>
    <w:bookmarkEnd w:id="1"/>
    <w:p w14:paraId="35DE2B75" w14:textId="5A54146C" w:rsidR="007D617E" w:rsidRPr="001370BD" w:rsidRDefault="008F02E9" w:rsidP="007D617E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7339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„Dostawa implantów ortopedycznych i cementu kostnego wraz z dzierżawą instrumentariów oraz urządzeń niezbędnych do przeprowadzenia zabiegu</w:t>
      </w:r>
    </w:p>
    <w:p w14:paraId="0BF8B8F5" w14:textId="77777777" w:rsidR="005376C7" w:rsidRPr="00FD54BC" w:rsidRDefault="005376C7" w:rsidP="005376C7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5FDC4DCB" w14:textId="3879CFE6" w:rsidR="005376C7" w:rsidRPr="00FD54BC" w:rsidRDefault="005376C7" w:rsidP="005376C7">
      <w:pPr>
        <w:rPr>
          <w:rFonts w:asciiTheme="minorHAnsi" w:hAnsiTheme="minorHAnsi" w:cstheme="minorHAnsi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5376C7" w:rsidRPr="00FD54BC" w14:paraId="432703F0" w14:textId="77777777" w:rsidTr="006F268A">
        <w:trPr>
          <w:trHeight w:val="36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1A146D4" w14:textId="467C69C6" w:rsidR="005376C7" w:rsidRPr="00FD54BC" w:rsidRDefault="007D617E" w:rsidP="00C32C5A">
            <w:pPr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FD54BC">
              <w:rPr>
                <w:rFonts w:asciiTheme="minorHAnsi" w:hAnsiTheme="minorHAnsi" w:cstheme="minorHAnsi"/>
                <w:b/>
                <w:lang w:eastAsia="pl-PL"/>
              </w:rPr>
              <w:t>Oświadczenie w zakresie art. 108 ust. 1 pkt 5 ustawy P</w:t>
            </w:r>
            <w:r>
              <w:rPr>
                <w:rFonts w:asciiTheme="minorHAnsi" w:hAnsiTheme="minorHAnsi" w:cstheme="minorHAnsi"/>
                <w:b/>
                <w:lang w:eastAsia="pl-PL"/>
              </w:rPr>
              <w:t>zp</w:t>
            </w:r>
          </w:p>
        </w:tc>
      </w:tr>
      <w:tr w:rsidR="005376C7" w:rsidRPr="00FD54BC" w14:paraId="3285D4BC" w14:textId="77777777" w:rsidTr="00C32C5A">
        <w:trPr>
          <w:trHeight w:val="40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CAF90D" w14:textId="77777777" w:rsidR="007D617E" w:rsidRPr="007D617E" w:rsidRDefault="007D617E" w:rsidP="00C32C5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4ACEEE9F" w14:textId="2DF29856" w:rsidR="005376C7" w:rsidRPr="007D617E" w:rsidRDefault="005376C7" w:rsidP="00C32C5A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pl-PL"/>
              </w:rPr>
            </w:pPr>
            <w:r w:rsidRPr="007D617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Składając ofertę w przedmiotowym postępowaniu oświadczamy, że:</w:t>
            </w:r>
          </w:p>
          <w:p w14:paraId="7FA51AD5" w14:textId="6DE09872" w:rsidR="005376C7" w:rsidRPr="007D617E" w:rsidRDefault="007D617E" w:rsidP="005376C7">
            <w:pPr>
              <w:pStyle w:val="SIWZ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5376C7" w:rsidRPr="007D617E">
              <w:rPr>
                <w:rFonts w:asciiTheme="minorHAnsi" w:hAnsiTheme="minorHAnsi" w:cstheme="minorHAnsi"/>
                <w:sz w:val="18"/>
                <w:szCs w:val="18"/>
              </w:rPr>
              <w:t xml:space="preserve">ależymy do tej samej grupy kapitałowej w rozumieniu ustawy z dnia 16 lutego 2007 r. o ochronie konkurencji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376C7" w:rsidRPr="007D617E">
              <w:rPr>
                <w:rFonts w:asciiTheme="minorHAnsi" w:hAnsiTheme="minorHAnsi" w:cstheme="minorHAnsi"/>
                <w:sz w:val="18"/>
                <w:szCs w:val="18"/>
              </w:rPr>
              <w:t>i konsumentów z innym Wykonawcą, który złożył odrębną ofertę, ofertę częściową *:</w:t>
            </w:r>
          </w:p>
          <w:p w14:paraId="7C034BBF" w14:textId="77777777" w:rsidR="005376C7" w:rsidRPr="007D617E" w:rsidRDefault="005376C7" w:rsidP="005376C7">
            <w:pPr>
              <w:numPr>
                <w:ilvl w:val="0"/>
                <w:numId w:val="21"/>
              </w:numPr>
              <w:suppressAutoHyphens w:val="0"/>
              <w:overflowPunct w:val="0"/>
              <w:spacing w:after="120"/>
              <w:ind w:left="709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D617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…………………………………………………………………………………………**</w:t>
            </w:r>
          </w:p>
          <w:p w14:paraId="257DCDA8" w14:textId="77777777" w:rsidR="005376C7" w:rsidRPr="007D617E" w:rsidRDefault="005376C7" w:rsidP="00C32C5A">
            <w:pPr>
              <w:suppressAutoHyphens w:val="0"/>
              <w:overflowPunct w:val="0"/>
              <w:spacing w:after="120"/>
              <w:ind w:left="738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D617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(Nazwa i adres Wykonawcy)</w:t>
            </w:r>
          </w:p>
          <w:p w14:paraId="664775D4" w14:textId="77777777" w:rsidR="005376C7" w:rsidRPr="007D617E" w:rsidRDefault="005376C7" w:rsidP="00C32C5A">
            <w:pPr>
              <w:tabs>
                <w:tab w:val="left" w:pos="426"/>
              </w:tabs>
              <w:spacing w:after="120"/>
              <w:ind w:left="4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617E">
              <w:rPr>
                <w:rFonts w:asciiTheme="minorHAnsi" w:eastAsia="Calibri" w:hAnsiTheme="minorHAnsi" w:cstheme="minorHAnsi"/>
                <w:sz w:val="18"/>
                <w:szCs w:val="18"/>
              </w:rPr>
              <w:t>Wraz z oświadczeniem o przynależności do tej samej grupy kapitałowej składamy dokumenty / informacje potwierdzające przygotowanie oferty, oferty częściowej niezależnie od wskazanego Wykonawcy należącego do tej samej grupy kapitałowej;</w:t>
            </w:r>
          </w:p>
          <w:p w14:paraId="5E803103" w14:textId="1103A3D7" w:rsidR="005376C7" w:rsidRPr="007D617E" w:rsidRDefault="007D617E" w:rsidP="007D617E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overflowPunct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="005376C7" w:rsidRPr="007D617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ie należymy do tej samej grupy kapitałowej w rozumieniu ustawy z dnia 16 lutego 2007 r. o ochronie konkurencji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5376C7" w:rsidRPr="007D617E">
              <w:rPr>
                <w:rFonts w:asciiTheme="minorHAnsi" w:eastAsia="Calibri" w:hAnsiTheme="minorHAnsi" w:cstheme="minorHAnsi"/>
                <w:sz w:val="18"/>
                <w:szCs w:val="18"/>
              </w:rPr>
              <w:t>i konsumentów, z innym Wykonawcą, który złożył odrębną ofertę, ofertę częściową*;</w:t>
            </w:r>
          </w:p>
          <w:p w14:paraId="76E5289D" w14:textId="766B64B6" w:rsidR="005376C7" w:rsidRPr="007D617E" w:rsidRDefault="007D617E" w:rsidP="005376C7">
            <w:pPr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overflowPunct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u w:val="single"/>
                <w:lang w:eastAsia="pl-PL"/>
              </w:rPr>
              <w:t>Ni</w:t>
            </w:r>
            <w:r w:rsidR="005376C7" w:rsidRPr="007D617E">
              <w:rPr>
                <w:rFonts w:asciiTheme="minorHAnsi" w:eastAsia="Calibri" w:hAnsiTheme="minorHAnsi" w:cstheme="minorHAnsi"/>
                <w:sz w:val="18"/>
                <w:szCs w:val="18"/>
                <w:u w:val="single"/>
                <w:lang w:eastAsia="pl-PL"/>
              </w:rPr>
              <w:t>e należymy do żadnej grupy kapitałowej</w:t>
            </w:r>
            <w:r w:rsidR="005376C7" w:rsidRPr="007D617E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 xml:space="preserve"> w rozumieniu ustawy z dnia 16 lutego 2007 r. o ochronie konkurencji i konsumentów*;</w:t>
            </w:r>
          </w:p>
          <w:p w14:paraId="6AFFC1E9" w14:textId="77777777" w:rsidR="007D617E" w:rsidRPr="007D617E" w:rsidRDefault="007D617E" w:rsidP="007D617E">
            <w:pPr>
              <w:tabs>
                <w:tab w:val="left" w:pos="426"/>
              </w:tabs>
              <w:suppressAutoHyphens w:val="0"/>
              <w:overflowPunct w:val="0"/>
              <w:spacing w:after="120"/>
              <w:ind w:left="36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  <w:p w14:paraId="5053F7C9" w14:textId="77777777" w:rsidR="005376C7" w:rsidRPr="007D617E" w:rsidRDefault="005376C7" w:rsidP="00C32C5A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pl-PL"/>
              </w:rPr>
            </w:pPr>
            <w:r w:rsidRPr="007D617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pl-PL"/>
              </w:rPr>
              <w:t>*należy zaznaczyć właściwe</w:t>
            </w:r>
          </w:p>
          <w:p w14:paraId="4CB9891D" w14:textId="77777777" w:rsidR="005376C7" w:rsidRDefault="005376C7" w:rsidP="00C32C5A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7D617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** wypełnić jeżeli dotyczy</w:t>
            </w:r>
          </w:p>
          <w:p w14:paraId="4055B176" w14:textId="77777777" w:rsidR="007D617E" w:rsidRPr="00FD54BC" w:rsidRDefault="007D617E" w:rsidP="00C32C5A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5376C7" w:rsidRPr="00FD54BC" w14:paraId="31279869" w14:textId="77777777" w:rsidTr="006F268A">
        <w:trPr>
          <w:trHeight w:val="29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33EF41B" w14:textId="77777777" w:rsidR="005376C7" w:rsidRPr="00FD54BC" w:rsidRDefault="005376C7" w:rsidP="00C32C5A">
            <w:pPr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FD54BC">
              <w:rPr>
                <w:rFonts w:asciiTheme="minorHAnsi" w:hAnsiTheme="minorHAnsi" w:cstheme="minorHAnsi"/>
                <w:b/>
                <w:lang w:eastAsia="pl-PL"/>
              </w:rPr>
              <w:t>OŚWIADCZENIE DOTYCZĄCE PODANYCH INFORMACJI:</w:t>
            </w:r>
          </w:p>
        </w:tc>
      </w:tr>
      <w:tr w:rsidR="005376C7" w:rsidRPr="00FD54BC" w14:paraId="6B88AAAB" w14:textId="77777777" w:rsidTr="00C32C5A">
        <w:trPr>
          <w:trHeight w:val="112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0EBD80" w14:textId="77777777" w:rsidR="005376C7" w:rsidRPr="007D617E" w:rsidRDefault="005376C7" w:rsidP="007D61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617E">
              <w:rPr>
                <w:rFonts w:asciiTheme="minorHAnsi" w:hAnsiTheme="minorHAnsi" w:cstheme="minorHAnsi"/>
                <w:sz w:val="18"/>
                <w:szCs w:val="18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5BD13AA0" w14:textId="77777777" w:rsidR="005376C7" w:rsidRDefault="005376C7" w:rsidP="005376C7">
      <w:pPr>
        <w:rPr>
          <w:rFonts w:asciiTheme="minorHAnsi" w:hAnsiTheme="minorHAnsi" w:cstheme="minorHAnsi"/>
        </w:rPr>
      </w:pPr>
    </w:p>
    <w:p w14:paraId="40D5A0A1" w14:textId="036E39D1" w:rsidR="00E634AB" w:rsidRDefault="00E634AB" w:rsidP="005376C7">
      <w:pPr>
        <w:rPr>
          <w:rFonts w:asciiTheme="minorHAnsi" w:hAnsiTheme="minorHAnsi" w:cstheme="minorHAnsi"/>
        </w:rPr>
      </w:pPr>
    </w:p>
    <w:p w14:paraId="75C0A031" w14:textId="77777777" w:rsidR="00E634AB" w:rsidRDefault="00E634AB" w:rsidP="005376C7">
      <w:pPr>
        <w:rPr>
          <w:rFonts w:asciiTheme="minorHAnsi" w:hAnsiTheme="minorHAnsi" w:cstheme="minorHAnsi"/>
        </w:rPr>
      </w:pPr>
    </w:p>
    <w:p w14:paraId="7D665825" w14:textId="77777777" w:rsidR="00E634AB" w:rsidRDefault="00E634AB" w:rsidP="005376C7">
      <w:pPr>
        <w:rPr>
          <w:rFonts w:asciiTheme="minorHAnsi" w:hAnsiTheme="minorHAnsi" w:cstheme="minorHAnsi"/>
        </w:rPr>
      </w:pPr>
    </w:p>
    <w:p w14:paraId="5B3C40B1" w14:textId="77777777" w:rsidR="00E634AB" w:rsidRDefault="00E634AB" w:rsidP="005376C7">
      <w:pPr>
        <w:rPr>
          <w:rFonts w:asciiTheme="minorHAnsi" w:hAnsiTheme="minorHAnsi" w:cstheme="minorHAnsi"/>
        </w:rPr>
      </w:pPr>
    </w:p>
    <w:p w14:paraId="750853C9" w14:textId="77777777" w:rsidR="00E634AB" w:rsidRPr="00FD54BC" w:rsidRDefault="00E634AB" w:rsidP="006F268A">
      <w:pPr>
        <w:jc w:val="right"/>
        <w:rPr>
          <w:rFonts w:asciiTheme="minorHAnsi" w:hAnsiTheme="minorHAnsi" w:cstheme="minorHAnsi"/>
        </w:rPr>
        <w:sectPr w:rsidR="00E634AB" w:rsidRPr="00FD54BC" w:rsidSect="009F1AE5">
          <w:pgSz w:w="11906" w:h="16838"/>
          <w:pgMar w:top="1418" w:right="1418" w:bottom="1418" w:left="1418" w:header="708" w:footer="708" w:gutter="0"/>
          <w:cols w:space="708"/>
          <w:formProt w:val="0"/>
          <w:docGrid w:linePitch="360" w:charSpace="8192"/>
        </w:sectPr>
      </w:pPr>
    </w:p>
    <w:p w14:paraId="1FFC81E3" w14:textId="080DDB47" w:rsidR="00E634AB" w:rsidRPr="00790E0C" w:rsidRDefault="00E634AB" w:rsidP="006F268A">
      <w:pPr>
        <w:jc w:val="right"/>
        <w:rPr>
          <w:rFonts w:asciiTheme="minorHAnsi" w:hAnsiTheme="minorHAnsi" w:cstheme="minorHAnsi"/>
          <w:i/>
          <w:sz w:val="16"/>
          <w:szCs w:val="16"/>
        </w:rPr>
      </w:pPr>
      <w:r w:rsidRPr="00790E0C">
        <w:rPr>
          <w:rFonts w:asciiTheme="minorHAnsi" w:hAnsiTheme="minorHAnsi" w:cstheme="minorHAnsi"/>
          <w:i/>
          <w:sz w:val="16"/>
          <w:szCs w:val="16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sz w:val="16"/>
          <w:szCs w:val="16"/>
        </w:rPr>
        <w:t>9</w:t>
      </w:r>
    </w:p>
    <w:p w14:paraId="350F9E15" w14:textId="77777777" w:rsidR="00E634AB" w:rsidRPr="00790E0C" w:rsidRDefault="00E634AB" w:rsidP="00E634AB">
      <w:pPr>
        <w:jc w:val="right"/>
        <w:rPr>
          <w:rFonts w:asciiTheme="minorHAnsi" w:hAnsiTheme="minorHAnsi" w:cstheme="minorHAnsi"/>
          <w:i/>
          <w:color w:val="4472C4" w:themeColor="accent1"/>
          <w:sz w:val="16"/>
          <w:szCs w:val="16"/>
        </w:rPr>
      </w:pPr>
      <w:r w:rsidRPr="00790E0C"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 xml:space="preserve">(składany </w:t>
      </w:r>
      <w:r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>na wezwanie</w:t>
      </w:r>
      <w:r w:rsidRPr="00790E0C"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>)</w:t>
      </w:r>
    </w:p>
    <w:p w14:paraId="33306372" w14:textId="77777777" w:rsidR="00E634AB" w:rsidRPr="001370BD" w:rsidRDefault="00E634AB" w:rsidP="00E634AB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</w:rPr>
      </w:pPr>
    </w:p>
    <w:p w14:paraId="6263E1C1" w14:textId="77777777" w:rsidR="00E634AB" w:rsidRPr="00592F67" w:rsidRDefault="00E634AB" w:rsidP="00E634AB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b/>
        </w:rPr>
      </w:pPr>
    </w:p>
    <w:p w14:paraId="2CD8A50C" w14:textId="77777777" w:rsidR="00E634AB" w:rsidRPr="001370BD" w:rsidRDefault="00E634AB" w:rsidP="00E634AB">
      <w:pPr>
        <w:spacing w:line="276" w:lineRule="auto"/>
        <w:ind w:right="4395"/>
        <w:rPr>
          <w:rFonts w:asciiTheme="minorHAnsi" w:eastAsia="Calibri" w:hAnsiTheme="minorHAnsi" w:cstheme="minorHAnsi"/>
          <w:bCs/>
          <w:i/>
          <w:iCs/>
        </w:rPr>
      </w:pPr>
    </w:p>
    <w:p w14:paraId="0E408179" w14:textId="77777777" w:rsidR="00E634AB" w:rsidRPr="00166BAA" w:rsidRDefault="00E634AB" w:rsidP="00E634AB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sz w:val="16"/>
          <w:szCs w:val="16"/>
        </w:rPr>
      </w:pPr>
    </w:p>
    <w:p w14:paraId="5BB3B6B4" w14:textId="77777777" w:rsidR="00E634AB" w:rsidRPr="00166BAA" w:rsidRDefault="00E634AB" w:rsidP="00E634AB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1874F6A1" w14:textId="77777777" w:rsidR="00E634AB" w:rsidRPr="00166BAA" w:rsidRDefault="00E634AB" w:rsidP="00E634AB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166BAA">
        <w:rPr>
          <w:rFonts w:asciiTheme="minorHAnsi" w:hAnsiTheme="minorHAnsi" w:cstheme="minorHAnsi"/>
          <w:i/>
          <w:iCs/>
          <w:sz w:val="16"/>
          <w:szCs w:val="16"/>
        </w:rPr>
        <w:t>(pełna nazwa, adres, w zależności od podmiotu: NIP/PESEL, KRS/</w:t>
      </w:r>
      <w:proofErr w:type="spellStart"/>
      <w:r w:rsidRPr="00166BAA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166BA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5A262CCB" w14:textId="77777777" w:rsidR="00E634AB" w:rsidRPr="001370BD" w:rsidRDefault="00E634AB" w:rsidP="00E634AB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05914B54" w14:textId="77777777" w:rsidR="00E634AB" w:rsidRPr="001370BD" w:rsidRDefault="00E634AB" w:rsidP="00E634AB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3203985A" w14:textId="77777777" w:rsidR="00E634AB" w:rsidRPr="001370BD" w:rsidRDefault="00E634AB" w:rsidP="00E634AB">
      <w:pPr>
        <w:shd w:val="clear" w:color="auto" w:fill="E2EFD9" w:themeFill="accent6" w:themeFillTint="33"/>
        <w:rPr>
          <w:rFonts w:asciiTheme="minorHAnsi" w:hAnsiTheme="minorHAnsi" w:cstheme="minorHAnsi"/>
        </w:rPr>
      </w:pPr>
    </w:p>
    <w:p w14:paraId="4EF88F6F" w14:textId="77777777" w:rsidR="00E634AB" w:rsidRDefault="00E634AB" w:rsidP="00E634AB">
      <w:pPr>
        <w:shd w:val="clear" w:color="auto" w:fill="E2EFD9" w:themeFill="accent6" w:themeFillTint="3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617E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7263349A" w14:textId="77777777" w:rsidR="00E634AB" w:rsidRDefault="00E634AB" w:rsidP="00E634AB">
      <w:pPr>
        <w:shd w:val="clear" w:color="auto" w:fill="E2EFD9" w:themeFill="accent6" w:themeFillTint="3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34AB">
        <w:rPr>
          <w:rFonts w:asciiTheme="minorHAnsi" w:hAnsiTheme="minorHAnsi" w:cstheme="minorHAnsi"/>
          <w:b/>
          <w:sz w:val="24"/>
          <w:szCs w:val="24"/>
        </w:rPr>
        <w:t xml:space="preserve">o aktualności informacji zawartych w oświadczeniu, </w:t>
      </w:r>
    </w:p>
    <w:p w14:paraId="08BB9222" w14:textId="041A0B84" w:rsidR="00E634AB" w:rsidRDefault="00E634AB" w:rsidP="00EB7B9D">
      <w:pPr>
        <w:shd w:val="clear" w:color="auto" w:fill="E2EFD9" w:themeFill="accent6" w:themeFillTint="3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34AB">
        <w:rPr>
          <w:rFonts w:asciiTheme="minorHAnsi" w:hAnsiTheme="minorHAnsi" w:cstheme="minorHAnsi"/>
          <w:b/>
          <w:sz w:val="24"/>
          <w:szCs w:val="24"/>
        </w:rPr>
        <w:t xml:space="preserve">o którym mowa w art. 125 ust. 1 </w:t>
      </w:r>
      <w:r w:rsidRPr="007D617E">
        <w:rPr>
          <w:rFonts w:asciiTheme="minorHAnsi" w:hAnsiTheme="minorHAnsi" w:cstheme="minorHAnsi"/>
          <w:b/>
          <w:sz w:val="24"/>
          <w:szCs w:val="24"/>
        </w:rPr>
        <w:t xml:space="preserve">ustawy </w:t>
      </w:r>
      <w:r>
        <w:rPr>
          <w:rFonts w:asciiTheme="minorHAnsi" w:hAnsiTheme="minorHAnsi" w:cstheme="minorHAnsi"/>
          <w:b/>
          <w:sz w:val="24"/>
          <w:szCs w:val="24"/>
        </w:rPr>
        <w:t>Pzp</w:t>
      </w:r>
    </w:p>
    <w:p w14:paraId="1EE1CEB6" w14:textId="77777777" w:rsidR="00E634AB" w:rsidRDefault="00E634AB" w:rsidP="00E634AB">
      <w:pPr>
        <w:shd w:val="clear" w:color="auto" w:fill="E2EFD9" w:themeFill="accent6" w:themeFillTint="33"/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7C3E3F9" w14:textId="77777777" w:rsidR="00E634AB" w:rsidRPr="001370BD" w:rsidRDefault="00E634AB" w:rsidP="00E634AB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110DA8B8" w14:textId="77777777" w:rsidR="00E634AB" w:rsidRPr="001370BD" w:rsidRDefault="00E634AB" w:rsidP="00E634AB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370BD">
        <w:rPr>
          <w:rFonts w:asciiTheme="minorHAnsi" w:hAnsiTheme="minorHAnsi" w:cstheme="minorHAnsi"/>
          <w:sz w:val="20"/>
          <w:szCs w:val="20"/>
        </w:rPr>
        <w:t>Dotyczy postępowania pn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370BD">
        <w:rPr>
          <w:rFonts w:asciiTheme="minorHAnsi" w:hAnsiTheme="minorHAnsi" w:cstheme="minorHAnsi"/>
          <w:sz w:val="20"/>
          <w:szCs w:val="20"/>
        </w:rPr>
        <w:t>:</w:t>
      </w:r>
    </w:p>
    <w:p w14:paraId="160BDB70" w14:textId="760D7341" w:rsidR="00E634AB" w:rsidRDefault="008F02E9" w:rsidP="008F02E9">
      <w:pPr>
        <w:jc w:val="center"/>
        <w:rPr>
          <w:rFonts w:asciiTheme="minorHAnsi" w:hAnsiTheme="minorHAnsi" w:cstheme="minorHAnsi"/>
        </w:rPr>
      </w:pPr>
      <w:r w:rsidRPr="007339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„Dostawa implantów ortopedycznych i cementu kostnego wraz z dzierżawą instrumentariów oraz urządzeń niezbędnych do przeprowadzenia zabiegu</w:t>
      </w:r>
    </w:p>
    <w:p w14:paraId="49772435" w14:textId="77777777" w:rsidR="00E634AB" w:rsidRPr="00FD54BC" w:rsidRDefault="00E634AB" w:rsidP="005376C7">
      <w:pPr>
        <w:rPr>
          <w:rFonts w:asciiTheme="minorHAnsi" w:hAnsiTheme="minorHAnsi" w:cstheme="minorHAnsi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5376C7" w:rsidRPr="00FD54BC" w14:paraId="16C7CE09" w14:textId="77777777" w:rsidTr="006F268A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AA5695C" w14:textId="77777777" w:rsidR="005376C7" w:rsidRPr="00FD54BC" w:rsidRDefault="005376C7" w:rsidP="00C32C5A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4BC">
              <w:rPr>
                <w:rFonts w:asciiTheme="minorHAnsi" w:hAnsiTheme="minorHAnsi" w:cstheme="minorHAnsi"/>
                <w:b/>
                <w:sz w:val="20"/>
                <w:szCs w:val="20"/>
              </w:rPr>
              <w:t>OŚWIADCZENIE:</w:t>
            </w:r>
          </w:p>
        </w:tc>
      </w:tr>
      <w:tr w:rsidR="005376C7" w:rsidRPr="00FD54BC" w14:paraId="4F574AFB" w14:textId="77777777" w:rsidTr="00C32C5A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DA0F" w14:textId="0355AF93" w:rsidR="005376C7" w:rsidRPr="00FD54BC" w:rsidRDefault="005376C7" w:rsidP="00C32C5A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>Oświadczam, że informacje zawarte w oświadczeniu, o którym mowa w art. 125 ust. 1 ustawy, składanym na formularzu Jednolitego Europejskiego Dokumentu Zamówienia, w zakresie podstaw wykluczenia</w:t>
            </w:r>
            <w:r w:rsidR="001D076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 xml:space="preserve"> z postępowania wskazanych przez Zamawiającego, o których mowa w:</w:t>
            </w:r>
          </w:p>
          <w:p w14:paraId="1BB51A10" w14:textId="77777777" w:rsidR="005376C7" w:rsidRPr="00FD54BC" w:rsidRDefault="005376C7" w:rsidP="005376C7">
            <w:pPr>
              <w:pStyle w:val="Akapitzlist4"/>
              <w:widowControl w:val="0"/>
              <w:numPr>
                <w:ilvl w:val="1"/>
                <w:numId w:val="2"/>
              </w:numPr>
              <w:ind w:left="596"/>
              <w:rPr>
                <w:rFonts w:asciiTheme="minorHAnsi" w:hAnsiTheme="minorHAnsi" w:cstheme="minorHAnsi"/>
                <w:sz w:val="20"/>
                <w:szCs w:val="20"/>
              </w:rPr>
            </w:pP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>art. 108 ust. 1 pkt 3 ustawy;</w:t>
            </w:r>
          </w:p>
          <w:p w14:paraId="0DB59C86" w14:textId="77777777" w:rsidR="005376C7" w:rsidRPr="00FD54BC" w:rsidRDefault="005376C7" w:rsidP="005376C7">
            <w:pPr>
              <w:pStyle w:val="Akapitzlist4"/>
              <w:widowControl w:val="0"/>
              <w:numPr>
                <w:ilvl w:val="1"/>
                <w:numId w:val="2"/>
              </w:numPr>
              <w:ind w:left="596"/>
              <w:rPr>
                <w:rFonts w:asciiTheme="minorHAnsi" w:hAnsiTheme="minorHAnsi" w:cstheme="minorHAnsi"/>
                <w:sz w:val="20"/>
                <w:szCs w:val="20"/>
              </w:rPr>
            </w:pP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>art. 108 ust. 1 pkt 4 ustawy, dotyczących orzeczenia zakazu ubiegania się o zamówienie publiczne tytułem środka zapobiegawczego;</w:t>
            </w:r>
          </w:p>
          <w:p w14:paraId="0B4289D0" w14:textId="77777777" w:rsidR="005376C7" w:rsidRPr="00FD54BC" w:rsidRDefault="005376C7" w:rsidP="005376C7">
            <w:pPr>
              <w:pStyle w:val="Akapitzlist4"/>
              <w:widowControl w:val="0"/>
              <w:numPr>
                <w:ilvl w:val="1"/>
                <w:numId w:val="2"/>
              </w:numPr>
              <w:ind w:left="596"/>
              <w:rPr>
                <w:rFonts w:asciiTheme="minorHAnsi" w:hAnsiTheme="minorHAnsi" w:cstheme="minorHAnsi"/>
                <w:sz w:val="20"/>
                <w:szCs w:val="20"/>
              </w:rPr>
            </w:pP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>art. 108 ust. 1 pkt 5 ustawy, dotyczących zawarcia z innymi wykonawcami porozumienia mającego na celu zakłócenie konkurencji;</w:t>
            </w:r>
          </w:p>
          <w:p w14:paraId="12ADAED5" w14:textId="77777777" w:rsidR="005376C7" w:rsidRPr="00FD54BC" w:rsidRDefault="005376C7" w:rsidP="005376C7">
            <w:pPr>
              <w:pStyle w:val="Akapitzlist4"/>
              <w:widowControl w:val="0"/>
              <w:numPr>
                <w:ilvl w:val="1"/>
                <w:numId w:val="2"/>
              </w:numPr>
              <w:ind w:left="596"/>
              <w:rPr>
                <w:rFonts w:asciiTheme="minorHAnsi" w:hAnsiTheme="minorHAnsi" w:cstheme="minorHAnsi"/>
                <w:sz w:val="20"/>
                <w:szCs w:val="20"/>
              </w:rPr>
            </w:pP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>art. 108 ust. 1 pkt 6 ustawy;</w:t>
            </w:r>
          </w:p>
          <w:p w14:paraId="2C18D2AF" w14:textId="77777777" w:rsidR="005376C7" w:rsidRPr="00FD54BC" w:rsidRDefault="005376C7" w:rsidP="00C32C5A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>- są nadal aktualne.</w:t>
            </w:r>
          </w:p>
        </w:tc>
      </w:tr>
      <w:tr w:rsidR="005376C7" w:rsidRPr="00FD54BC" w14:paraId="6DD065FF" w14:textId="77777777" w:rsidTr="006F268A">
        <w:trPr>
          <w:trHeight w:val="36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2E45CFE" w14:textId="77777777" w:rsidR="005376C7" w:rsidRPr="00FD54BC" w:rsidRDefault="005376C7" w:rsidP="00C32C5A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4BC">
              <w:rPr>
                <w:rFonts w:asciiTheme="minorHAnsi" w:hAnsiTheme="minorHAnsi" w:cstheme="minorHAnsi"/>
                <w:b/>
                <w:sz w:val="20"/>
                <w:szCs w:val="20"/>
              </w:rPr>
              <w:t>OŚWIADCZENIE DOTYCZĄCE PODANYCH INFORMACJI:</w:t>
            </w:r>
          </w:p>
        </w:tc>
      </w:tr>
      <w:tr w:rsidR="005376C7" w:rsidRPr="00FD54BC" w14:paraId="00EE439E" w14:textId="77777777" w:rsidTr="00C32C5A">
        <w:trPr>
          <w:trHeight w:val="9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CCCA" w14:textId="77777777" w:rsidR="005376C7" w:rsidRPr="00FD54BC" w:rsidRDefault="005376C7" w:rsidP="00C32C5A">
            <w:pPr>
              <w:rPr>
                <w:rFonts w:asciiTheme="minorHAnsi" w:hAnsiTheme="minorHAnsi" w:cstheme="minorHAnsi"/>
              </w:rPr>
            </w:pPr>
            <w:r w:rsidRPr="00FD54BC"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099E6F83" w14:textId="2B5F553C" w:rsidR="001D076E" w:rsidRPr="001D076E" w:rsidRDefault="001D076E" w:rsidP="001D076E">
      <w:pPr>
        <w:widowControl/>
        <w:suppressAutoHyphens w:val="0"/>
        <w:spacing w:after="160" w:line="259" w:lineRule="auto"/>
        <w:textAlignment w:val="auto"/>
        <w:rPr>
          <w:rFonts w:asciiTheme="minorHAnsi" w:hAnsiTheme="minorHAnsi" w:cstheme="minorHAnsi"/>
        </w:rPr>
      </w:pPr>
    </w:p>
    <w:sectPr w:rsidR="001D076E" w:rsidRPr="001D076E" w:rsidSect="009F1AE5">
      <w:headerReference w:type="default" r:id="rId8"/>
      <w:footerReference w:type="default" r:id="rId9"/>
      <w:pgSz w:w="11906" w:h="16838"/>
      <w:pgMar w:top="851" w:right="1418" w:bottom="851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A77C8" w14:textId="77777777" w:rsidR="00561674" w:rsidRDefault="00561674" w:rsidP="005376C7">
      <w:r>
        <w:separator/>
      </w:r>
    </w:p>
  </w:endnote>
  <w:endnote w:type="continuationSeparator" w:id="0">
    <w:p w14:paraId="4D6A2F51" w14:textId="77777777" w:rsidR="00561674" w:rsidRDefault="00561674" w:rsidP="0053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628BB" w14:textId="77777777" w:rsidR="00212041" w:rsidRDefault="00212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7E1A4" w14:textId="77777777" w:rsidR="00561674" w:rsidRDefault="00561674" w:rsidP="005376C7">
      <w:r>
        <w:separator/>
      </w:r>
    </w:p>
  </w:footnote>
  <w:footnote w:type="continuationSeparator" w:id="0">
    <w:p w14:paraId="489079B7" w14:textId="77777777" w:rsidR="00561674" w:rsidRDefault="00561674" w:rsidP="0053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83090" w14:textId="77777777" w:rsidR="00212041" w:rsidRDefault="002120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iCs/>
        <w:color w:val="00000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color w:val="00000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4AE21DC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color w:val="00000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</w:abstractNum>
  <w:abstractNum w:abstractNumId="10" w15:restartNumberingAfterBreak="0">
    <w:nsid w:val="00000012"/>
    <w:multiLevelType w:val="singleLevel"/>
    <w:tmpl w:val="CF188B54"/>
    <w:lvl w:ilvl="0">
      <w:start w:val="7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iCs w:val="0"/>
        <w:color w:val="000000"/>
        <w:u w:val="none"/>
      </w:rPr>
    </w:lvl>
  </w:abstractNum>
  <w:abstractNum w:abstractNumId="11" w15:restartNumberingAfterBreak="0">
    <w:nsid w:val="00000016"/>
    <w:multiLevelType w:val="multilevel"/>
    <w:tmpl w:val="5AAE3A8C"/>
    <w:name w:val="WW8Num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E02020A"/>
    <w:multiLevelType w:val="multilevel"/>
    <w:tmpl w:val="DB2844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930790A"/>
    <w:multiLevelType w:val="multilevel"/>
    <w:tmpl w:val="7CA09B4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651B10"/>
    <w:multiLevelType w:val="multilevel"/>
    <w:tmpl w:val="F8EE7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C1C0852"/>
    <w:multiLevelType w:val="multilevel"/>
    <w:tmpl w:val="AFBA2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2DE6A2F"/>
    <w:multiLevelType w:val="multilevel"/>
    <w:tmpl w:val="94BEA47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Theme="minorHAnsi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23C31C7E"/>
    <w:multiLevelType w:val="multilevel"/>
    <w:tmpl w:val="7AC6624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5660153"/>
    <w:multiLevelType w:val="multilevel"/>
    <w:tmpl w:val="13B8F9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73F4EEB"/>
    <w:multiLevelType w:val="multilevel"/>
    <w:tmpl w:val="AECC5D44"/>
    <w:lvl w:ilvl="0">
      <w:start w:val="1"/>
      <w:numFmt w:val="decimal"/>
      <w:lvlText w:val="%1)"/>
      <w:lvlJc w:val="left"/>
      <w:pPr>
        <w:tabs>
          <w:tab w:val="num" w:pos="0"/>
        </w:tabs>
        <w:ind w:left="74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9" w:hanging="180"/>
      </w:pPr>
    </w:lvl>
  </w:abstractNum>
  <w:abstractNum w:abstractNumId="20" w15:restartNumberingAfterBreak="0">
    <w:nsid w:val="276E6C5D"/>
    <w:multiLevelType w:val="multilevel"/>
    <w:tmpl w:val="F73AF84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29C103E3"/>
    <w:multiLevelType w:val="multilevel"/>
    <w:tmpl w:val="A4A4C87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2" w15:restartNumberingAfterBreak="0">
    <w:nsid w:val="2AEA0075"/>
    <w:multiLevelType w:val="multilevel"/>
    <w:tmpl w:val="8DE2B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3" w15:restartNumberingAfterBreak="0">
    <w:nsid w:val="2B581493"/>
    <w:multiLevelType w:val="hybridMultilevel"/>
    <w:tmpl w:val="22BE3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55B1F"/>
    <w:multiLevelType w:val="multilevel"/>
    <w:tmpl w:val="ED20A50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5" w15:restartNumberingAfterBreak="0">
    <w:nsid w:val="3E881A10"/>
    <w:multiLevelType w:val="multilevel"/>
    <w:tmpl w:val="31608A22"/>
    <w:lvl w:ilvl="0">
      <w:start w:val="1"/>
      <w:numFmt w:val="lowerLetter"/>
      <w:lvlText w:val="%1)"/>
      <w:lvlJc w:val="left"/>
      <w:pPr>
        <w:tabs>
          <w:tab w:val="num" w:pos="5388"/>
        </w:tabs>
        <w:ind w:left="5388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7EC6307"/>
    <w:multiLevelType w:val="multilevel"/>
    <w:tmpl w:val="BE60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8F6965"/>
    <w:multiLevelType w:val="multilevel"/>
    <w:tmpl w:val="E4681E5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539E250B"/>
    <w:multiLevelType w:val="multilevel"/>
    <w:tmpl w:val="BF2A639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9" w15:restartNumberingAfterBreak="0">
    <w:nsid w:val="582265E6"/>
    <w:multiLevelType w:val="multilevel"/>
    <w:tmpl w:val="0BF05A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63C3"/>
    <w:multiLevelType w:val="multilevel"/>
    <w:tmpl w:val="D978842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6AA4CAF"/>
    <w:multiLevelType w:val="multilevel"/>
    <w:tmpl w:val="51D24E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79F0831"/>
    <w:multiLevelType w:val="multilevel"/>
    <w:tmpl w:val="8C8E922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D43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76FC760B"/>
    <w:multiLevelType w:val="multilevel"/>
    <w:tmpl w:val="A894A3E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C9E03DD"/>
    <w:multiLevelType w:val="multilevel"/>
    <w:tmpl w:val="EB024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03019500">
    <w:abstractNumId w:val="35"/>
  </w:num>
  <w:num w:numId="2" w16cid:durableId="1696269216">
    <w:abstractNumId w:val="19"/>
  </w:num>
  <w:num w:numId="3" w16cid:durableId="616332819">
    <w:abstractNumId w:val="20"/>
  </w:num>
  <w:num w:numId="4" w16cid:durableId="657004973">
    <w:abstractNumId w:val="13"/>
  </w:num>
  <w:num w:numId="5" w16cid:durableId="1070998911">
    <w:abstractNumId w:val="32"/>
  </w:num>
  <w:num w:numId="6" w16cid:durableId="1220097380">
    <w:abstractNumId w:val="29"/>
  </w:num>
  <w:num w:numId="7" w16cid:durableId="1970625293">
    <w:abstractNumId w:val="12"/>
  </w:num>
  <w:num w:numId="8" w16cid:durableId="574322549">
    <w:abstractNumId w:val="22"/>
  </w:num>
  <w:num w:numId="9" w16cid:durableId="1800220115">
    <w:abstractNumId w:val="24"/>
  </w:num>
  <w:num w:numId="10" w16cid:durableId="384597439">
    <w:abstractNumId w:val="37"/>
  </w:num>
  <w:num w:numId="11" w16cid:durableId="610627284">
    <w:abstractNumId w:val="14"/>
  </w:num>
  <w:num w:numId="12" w16cid:durableId="2094620954">
    <w:abstractNumId w:val="18"/>
  </w:num>
  <w:num w:numId="13" w16cid:durableId="2016418956">
    <w:abstractNumId w:val="27"/>
  </w:num>
  <w:num w:numId="14" w16cid:durableId="160658845">
    <w:abstractNumId w:val="15"/>
  </w:num>
  <w:num w:numId="15" w16cid:durableId="1198543868">
    <w:abstractNumId w:val="21"/>
  </w:num>
  <w:num w:numId="16" w16cid:durableId="1329357960">
    <w:abstractNumId w:val="33"/>
  </w:num>
  <w:num w:numId="17" w16cid:durableId="137958630">
    <w:abstractNumId w:val="17"/>
  </w:num>
  <w:num w:numId="18" w16cid:durableId="1200433350">
    <w:abstractNumId w:val="36"/>
  </w:num>
  <w:num w:numId="19" w16cid:durableId="138350304">
    <w:abstractNumId w:val="28"/>
  </w:num>
  <w:num w:numId="20" w16cid:durableId="1495877150">
    <w:abstractNumId w:val="31"/>
  </w:num>
  <w:num w:numId="21" w16cid:durableId="1983347352">
    <w:abstractNumId w:val="16"/>
    <w:lvlOverride w:ilvl="0">
      <w:startOverride w:val="1"/>
    </w:lvlOverride>
  </w:num>
  <w:num w:numId="22" w16cid:durableId="696927103">
    <w:abstractNumId w:val="35"/>
    <w:lvlOverride w:ilvl="0">
      <w:startOverride w:val="1"/>
    </w:lvlOverride>
  </w:num>
  <w:num w:numId="23" w16cid:durableId="717514694">
    <w:abstractNumId w:val="25"/>
  </w:num>
  <w:num w:numId="24" w16cid:durableId="2111857017">
    <w:abstractNumId w:val="26"/>
  </w:num>
  <w:num w:numId="25" w16cid:durableId="2034384456">
    <w:abstractNumId w:val="11"/>
  </w:num>
  <w:num w:numId="26" w16cid:durableId="879056349">
    <w:abstractNumId w:val="34"/>
  </w:num>
  <w:num w:numId="27" w16cid:durableId="771436989">
    <w:abstractNumId w:val="30"/>
  </w:num>
  <w:num w:numId="28" w16cid:durableId="1567915808">
    <w:abstractNumId w:val="3"/>
  </w:num>
  <w:num w:numId="29" w16cid:durableId="1643074601">
    <w:abstractNumId w:val="9"/>
  </w:num>
  <w:num w:numId="30" w16cid:durableId="2091809391">
    <w:abstractNumId w:val="10"/>
  </w:num>
  <w:num w:numId="31" w16cid:durableId="1238630420">
    <w:abstractNumId w:val="8"/>
  </w:num>
  <w:num w:numId="32" w16cid:durableId="657151188">
    <w:abstractNumId w:val="0"/>
  </w:num>
  <w:num w:numId="33" w16cid:durableId="42752751">
    <w:abstractNumId w:val="1"/>
  </w:num>
  <w:num w:numId="34" w16cid:durableId="1257597875">
    <w:abstractNumId w:val="2"/>
  </w:num>
  <w:num w:numId="35" w16cid:durableId="1203205583">
    <w:abstractNumId w:val="4"/>
  </w:num>
  <w:num w:numId="36" w16cid:durableId="1341464284">
    <w:abstractNumId w:val="5"/>
  </w:num>
  <w:num w:numId="37" w16cid:durableId="2095591359">
    <w:abstractNumId w:val="6"/>
  </w:num>
  <w:num w:numId="38" w16cid:durableId="1554198920">
    <w:abstractNumId w:val="7"/>
  </w:num>
  <w:num w:numId="39" w16cid:durableId="16337074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C7"/>
    <w:rsid w:val="00050748"/>
    <w:rsid w:val="001D076E"/>
    <w:rsid w:val="001E428C"/>
    <w:rsid w:val="00212041"/>
    <w:rsid w:val="002E54B1"/>
    <w:rsid w:val="00483D50"/>
    <w:rsid w:val="005376C7"/>
    <w:rsid w:val="00561674"/>
    <w:rsid w:val="006443F1"/>
    <w:rsid w:val="006F268A"/>
    <w:rsid w:val="007476EC"/>
    <w:rsid w:val="007D617E"/>
    <w:rsid w:val="008014F9"/>
    <w:rsid w:val="008F02E9"/>
    <w:rsid w:val="00911BED"/>
    <w:rsid w:val="009F1AE5"/>
    <w:rsid w:val="00E634AB"/>
    <w:rsid w:val="00E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9494"/>
  <w15:chartTrackingRefBased/>
  <w15:docId w15:val="{13C687E3-0DB2-4499-816B-9FB883EF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6C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76C7"/>
    <w:pPr>
      <w:keepNext/>
      <w:tabs>
        <w:tab w:val="left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5376C7"/>
    <w:rPr>
      <w:rFonts w:ascii="Arial Narrow" w:eastAsia="Times New Roman" w:hAnsi="Arial Narrow" w:cs="Times New Roman"/>
      <w:b/>
      <w:i/>
      <w:kern w:val="0"/>
      <w:sz w:val="24"/>
      <w:szCs w:val="2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376C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5376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376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5376C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qFormat/>
    <w:rsid w:val="005376C7"/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376C7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5376C7"/>
    <w:rPr>
      <w:rFonts w:ascii="Times New Roman" w:eastAsia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376C7"/>
    <w:rPr>
      <w:rFonts w:ascii="Times New Roman" w:eastAsia="Times New Roman" w:hAnsi="Times New Roman"/>
      <w:lang w:eastAsia="ar-SA"/>
    </w:rPr>
  </w:style>
  <w:style w:type="character" w:customStyle="1" w:styleId="ListParagraphChar">
    <w:name w:val="List Paragraph Char"/>
    <w:link w:val="Akapitzlist4"/>
    <w:qFormat/>
    <w:locked/>
    <w:rsid w:val="005376C7"/>
    <w:rPr>
      <w:rFonts w:ascii="Arial" w:hAnsi="Arial" w:cs="Arial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5376C7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5376C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5376C7"/>
    <w:pPr>
      <w:jc w:val="center"/>
    </w:pPr>
    <w:rPr>
      <w:b/>
      <w:kern w:val="2"/>
      <w:sz w:val="28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5376C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5376C7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5376C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5376C7"/>
    <w:pPr>
      <w:tabs>
        <w:tab w:val="left" w:pos="1440"/>
      </w:tabs>
      <w:ind w:left="-142" w:hanging="284"/>
      <w:jc w:val="both"/>
    </w:pPr>
    <w:rPr>
      <w:kern w:val="2"/>
      <w:sz w:val="24"/>
      <w14:ligatures w14:val="standardContextua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376C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qFormat/>
    <w:rsid w:val="005376C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0"/>
      <w:lang w:val="de-DE" w:eastAsia="ja-JP" w:bidi="fa-IR"/>
      <w14:ligatures w14:val="none"/>
    </w:rPr>
  </w:style>
  <w:style w:type="paragraph" w:customStyle="1" w:styleId="ust">
    <w:name w:val="ust"/>
    <w:qFormat/>
    <w:rsid w:val="005376C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5376C7"/>
    <w:pPr>
      <w:ind w:left="720"/>
      <w:contextualSpacing/>
    </w:pPr>
    <w:rPr>
      <w:rFonts w:cstheme="minorBidi"/>
      <w:kern w:val="2"/>
      <w:sz w:val="22"/>
      <w:szCs w:val="22"/>
      <w14:ligatures w14:val="standardContextual"/>
    </w:rPr>
  </w:style>
  <w:style w:type="paragraph" w:customStyle="1" w:styleId="Default">
    <w:name w:val="Default"/>
    <w:qFormat/>
    <w:rsid w:val="005376C7"/>
    <w:pPr>
      <w:suppressAutoHyphens/>
      <w:spacing w:after="0" w:line="240" w:lineRule="auto"/>
    </w:pPr>
    <w:rPr>
      <w:rFonts w:ascii="Arial Narrow" w:eastAsia="Times New Roman" w:hAnsi="Arial Narrow" w:cs="Arial Narrow"/>
      <w:color w:val="000000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qFormat/>
    <w:rsid w:val="005376C7"/>
    <w:pPr>
      <w:widowControl/>
      <w:suppressAutoHyphens w:val="0"/>
      <w:overflowPunct w:val="0"/>
      <w:spacing w:beforeAutospacing="1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5376C7"/>
    <w:pPr>
      <w:spacing w:after="120" w:line="480" w:lineRule="auto"/>
      <w:ind w:left="283"/>
    </w:pPr>
    <w:rPr>
      <w:rFonts w:cstheme="minorBidi"/>
      <w:kern w:val="2"/>
      <w:sz w:val="22"/>
      <w:szCs w:val="22"/>
      <w14:ligatures w14:val="standardContextua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376C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76C7"/>
    <w:rPr>
      <w:rFonts w:cstheme="minorBidi"/>
      <w:kern w:val="2"/>
      <w:sz w:val="22"/>
      <w:szCs w:val="22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376C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IWZ1">
    <w:name w:val="SIWZ 1."/>
    <w:basedOn w:val="Normalny"/>
    <w:qFormat/>
    <w:rsid w:val="005376C7"/>
    <w:pPr>
      <w:tabs>
        <w:tab w:val="left" w:pos="426"/>
      </w:tabs>
      <w:spacing w:after="120"/>
      <w:ind w:left="360" w:hanging="360"/>
      <w:jc w:val="both"/>
      <w:textAlignment w:val="auto"/>
    </w:pPr>
    <w:rPr>
      <w:rFonts w:ascii="Arial" w:eastAsia="Calibri" w:hAnsi="Arial"/>
      <w:sz w:val="22"/>
      <w:szCs w:val="22"/>
      <w:lang w:eastAsia="pl-PL"/>
    </w:rPr>
  </w:style>
  <w:style w:type="paragraph" w:customStyle="1" w:styleId="Akapitzlist4">
    <w:name w:val="Akapit z listą4"/>
    <w:basedOn w:val="Normalny"/>
    <w:link w:val="ListParagraphChar"/>
    <w:qFormat/>
    <w:rsid w:val="005376C7"/>
    <w:pPr>
      <w:widowControl/>
      <w:suppressAutoHyphens w:val="0"/>
      <w:overflowPunct w:val="0"/>
      <w:spacing w:after="80"/>
      <w:ind w:left="720"/>
      <w:contextualSpacing/>
      <w:jc w:val="both"/>
      <w:textAlignment w:val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paragraph" w:styleId="Bezodstpw">
    <w:name w:val="No Spacing"/>
    <w:qFormat/>
    <w:rsid w:val="005376C7"/>
    <w:pPr>
      <w:suppressAutoHyphens/>
      <w:spacing w:after="80" w:line="240" w:lineRule="auto"/>
      <w:ind w:left="284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5376C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6C7"/>
    <w:rPr>
      <w:vertAlign w:val="superscript"/>
    </w:rPr>
  </w:style>
  <w:style w:type="character" w:customStyle="1" w:styleId="Odwoaniedokomentarza2">
    <w:name w:val="Odwołanie do komentarza2"/>
    <w:rsid w:val="005376C7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5376C7"/>
    <w:pPr>
      <w:shd w:val="clear" w:color="auto" w:fill="FFFFFF"/>
      <w:autoSpaceDE w:val="0"/>
      <w:ind w:hanging="142"/>
      <w:textAlignment w:val="auto"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D52D-859D-405C-B878-F6F3F066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2024-06-28T13:37:00Z</dcterms:created>
  <dcterms:modified xsi:type="dcterms:W3CDTF">2024-06-28T13:37:00Z</dcterms:modified>
</cp:coreProperties>
</file>