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E2" w:rsidRDefault="000A01D3" w:rsidP="000A01D3">
      <w:pPr>
        <w:spacing w:line="360" w:lineRule="auto"/>
        <w:rPr>
          <w:b/>
          <w:caps/>
          <w:szCs w:val="28"/>
        </w:rPr>
      </w:pPr>
      <w:r>
        <w:rPr>
          <w:noProof/>
        </w:rPr>
        <w:drawing>
          <wp:inline distT="0" distB="0" distL="0" distR="0">
            <wp:extent cx="1248355" cy="1433231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49" cy="143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C5" w:rsidRPr="001168E2" w:rsidRDefault="004020C5" w:rsidP="001168E2">
      <w:pPr>
        <w:spacing w:line="360" w:lineRule="auto"/>
        <w:jc w:val="center"/>
        <w:rPr>
          <w:b/>
          <w:caps/>
          <w:szCs w:val="28"/>
        </w:rPr>
      </w:pPr>
      <w:r w:rsidRPr="001168E2">
        <w:rPr>
          <w:b/>
          <w:caps/>
          <w:szCs w:val="28"/>
        </w:rPr>
        <w:t>specyfikacja warunków zamówienia</w:t>
      </w:r>
    </w:p>
    <w:p w:rsidR="004020C5" w:rsidRPr="001168E2" w:rsidRDefault="00A02827" w:rsidP="00A02827">
      <w:pPr>
        <w:tabs>
          <w:tab w:val="center" w:pos="4536"/>
          <w:tab w:val="left" w:pos="8070"/>
        </w:tabs>
        <w:spacing w:before="480" w:after="480" w:line="360" w:lineRule="auto"/>
        <w:rPr>
          <w:b/>
          <w:caps/>
        </w:rPr>
      </w:pPr>
      <w:r>
        <w:rPr>
          <w:b/>
          <w:caps/>
        </w:rPr>
        <w:tab/>
      </w:r>
      <w:r w:rsidR="004020C5" w:rsidRPr="001168E2">
        <w:rPr>
          <w:b/>
          <w:caps/>
        </w:rPr>
        <w:t>zAMAWIAJĄCY:</w:t>
      </w:r>
      <w:r>
        <w:rPr>
          <w:b/>
          <w:caps/>
        </w:rPr>
        <w:tab/>
      </w:r>
    </w:p>
    <w:p w:rsidR="004020C5" w:rsidRPr="001168E2" w:rsidRDefault="00E30487" w:rsidP="001168E2">
      <w:pPr>
        <w:spacing w:before="40" w:line="360" w:lineRule="auto"/>
        <w:jc w:val="center"/>
        <w:rPr>
          <w:caps/>
          <w:szCs w:val="20"/>
        </w:rPr>
      </w:pPr>
      <w:r>
        <w:rPr>
          <w:b/>
        </w:rPr>
        <w:t>Powiat Chełmiński, ul. Harcerska 1, 86-200 Chełmno</w:t>
      </w:r>
      <w:r w:rsidRPr="001168E2">
        <w:rPr>
          <w:rStyle w:val="Odwoanieprzypisukocowego"/>
          <w:caps/>
          <w:szCs w:val="20"/>
        </w:rPr>
        <w:t xml:space="preserve"> </w:t>
      </w:r>
    </w:p>
    <w:p w:rsidR="00A04776" w:rsidRPr="00200C66" w:rsidRDefault="00A04776" w:rsidP="00A04776">
      <w:pPr>
        <w:spacing w:before="240" w:line="360" w:lineRule="auto"/>
        <w:jc w:val="center"/>
        <w:rPr>
          <w:rFonts w:eastAsia="Times New Roman"/>
          <w:szCs w:val="20"/>
        </w:rPr>
      </w:pPr>
      <w:r w:rsidRPr="00200C66">
        <w:rPr>
          <w:rFonts w:eastAsia="Times New Roman"/>
          <w:szCs w:val="20"/>
        </w:rPr>
        <w:t>Zaprasza do złożenia oferty w postępowaniu o udzielenie zamówienia publicznego prowadzonego w trybie przetargu nieograniczonego na usługi o wartości zamówienia prze</w:t>
      </w:r>
      <w:r>
        <w:rPr>
          <w:rFonts w:eastAsia="Times New Roman"/>
          <w:szCs w:val="20"/>
        </w:rPr>
        <w:t xml:space="preserve">kraczającej progi unijne, o których mowa w art. 3 ustawy z dnia 11 września </w:t>
      </w:r>
      <w:r w:rsidRPr="00200C66">
        <w:rPr>
          <w:rFonts w:eastAsia="Times New Roman"/>
          <w:szCs w:val="20"/>
        </w:rPr>
        <w:t>2019 r. - Prawo zamówień publicznych (Dz. U. z 2019 r. poz. 2019</w:t>
      </w:r>
      <w:r>
        <w:rPr>
          <w:rFonts w:eastAsia="Times New Roman"/>
          <w:szCs w:val="20"/>
        </w:rPr>
        <w:t xml:space="preserve"> ze zm.) </w:t>
      </w:r>
      <w:r w:rsidRPr="00200C66">
        <w:rPr>
          <w:rFonts w:eastAsia="Times New Roman"/>
          <w:szCs w:val="20"/>
        </w:rPr>
        <w:t>pn.</w:t>
      </w:r>
      <w:r>
        <w:rPr>
          <w:rFonts w:eastAsia="Times New Roman"/>
          <w:szCs w:val="20"/>
        </w:rPr>
        <w:t>:</w:t>
      </w:r>
    </w:p>
    <w:p w:rsidR="00310B75" w:rsidRDefault="00310B75" w:rsidP="00A02827">
      <w:pPr>
        <w:spacing w:before="60" w:line="360" w:lineRule="auto"/>
        <w:jc w:val="center"/>
        <w:rPr>
          <w:b/>
          <w:sz w:val="28"/>
          <w:szCs w:val="28"/>
        </w:rPr>
      </w:pPr>
    </w:p>
    <w:p w:rsidR="004020C5" w:rsidRPr="00A04776" w:rsidRDefault="00385AF9" w:rsidP="00A02827">
      <w:pPr>
        <w:spacing w:before="60" w:line="360" w:lineRule="auto"/>
        <w:jc w:val="center"/>
        <w:rPr>
          <w:b/>
          <w:sz w:val="28"/>
          <w:szCs w:val="28"/>
        </w:rPr>
      </w:pPr>
      <w:r w:rsidRPr="00A04776">
        <w:rPr>
          <w:b/>
          <w:sz w:val="28"/>
          <w:szCs w:val="28"/>
        </w:rPr>
        <w:t xml:space="preserve">Udzielenie kredytu na dofinansowanie zadania inwestycyjnego </w:t>
      </w:r>
      <w:r w:rsidR="00A04776">
        <w:rPr>
          <w:b/>
          <w:sz w:val="28"/>
          <w:szCs w:val="28"/>
        </w:rPr>
        <w:br/>
      </w:r>
      <w:r w:rsidRPr="00A04776">
        <w:rPr>
          <w:b/>
          <w:sz w:val="28"/>
          <w:szCs w:val="28"/>
        </w:rPr>
        <w:t>pn</w:t>
      </w:r>
      <w:r w:rsidR="00A04776">
        <w:rPr>
          <w:b/>
          <w:sz w:val="28"/>
          <w:szCs w:val="28"/>
        </w:rPr>
        <w:t>.</w:t>
      </w:r>
      <w:r w:rsidRPr="00A04776">
        <w:rPr>
          <w:b/>
          <w:sz w:val="28"/>
          <w:szCs w:val="28"/>
        </w:rPr>
        <w:t>:</w:t>
      </w:r>
      <w:r w:rsidR="000A01D3" w:rsidRPr="00A04776">
        <w:rPr>
          <w:b/>
          <w:sz w:val="28"/>
          <w:szCs w:val="28"/>
        </w:rPr>
        <w:t xml:space="preserve"> „Budowa siedziby Starostwa Powiatowego</w:t>
      </w:r>
      <w:r w:rsidR="008419BC" w:rsidRPr="00A04776">
        <w:rPr>
          <w:b/>
          <w:sz w:val="28"/>
          <w:szCs w:val="28"/>
        </w:rPr>
        <w:t xml:space="preserve"> wraz z wyposażeniem</w:t>
      </w:r>
      <w:r w:rsidR="00E30487" w:rsidRPr="00A04776">
        <w:rPr>
          <w:b/>
          <w:sz w:val="28"/>
          <w:szCs w:val="28"/>
        </w:rPr>
        <w:t>”.</w:t>
      </w:r>
    </w:p>
    <w:p w:rsidR="004020C5" w:rsidRPr="00EF08E9" w:rsidRDefault="004020C5" w:rsidP="00310B75">
      <w:pPr>
        <w:spacing w:before="480" w:after="480" w:line="276" w:lineRule="auto"/>
        <w:jc w:val="center"/>
        <w:rPr>
          <w:b/>
          <w:szCs w:val="20"/>
        </w:rPr>
      </w:pPr>
      <w:r w:rsidRPr="006B7336">
        <w:rPr>
          <w:b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="007049BE" w:rsidRPr="00EF08E9">
        <w:rPr>
          <w:b/>
          <w:szCs w:val="20"/>
        </w:rPr>
        <w:t>https://platformazakupowa.pl/pn/powiat_chelmno</w:t>
      </w:r>
    </w:p>
    <w:p w:rsidR="004020C5" w:rsidRDefault="004020C5" w:rsidP="008B4044">
      <w:pPr>
        <w:spacing w:line="360" w:lineRule="auto"/>
        <w:rPr>
          <w:bCs/>
        </w:rPr>
      </w:pPr>
      <w:r w:rsidRPr="001168E2">
        <w:rPr>
          <w:szCs w:val="20"/>
        </w:rPr>
        <w:t xml:space="preserve">Nr postępowania: </w:t>
      </w:r>
      <w:r w:rsidR="000E08F4">
        <w:rPr>
          <w:bCs/>
        </w:rPr>
        <w:t>FN.272</w:t>
      </w:r>
      <w:r w:rsidR="00385AF9">
        <w:rPr>
          <w:bCs/>
        </w:rPr>
        <w:t>.1.2021</w:t>
      </w:r>
      <w:r w:rsidR="00A476BC">
        <w:rPr>
          <w:bCs/>
        </w:rPr>
        <w:t>.</w:t>
      </w:r>
      <w:r w:rsidR="00385AF9">
        <w:rPr>
          <w:bCs/>
        </w:rPr>
        <w:t>JS</w:t>
      </w:r>
    </w:p>
    <w:p w:rsidR="00A02827" w:rsidRPr="001168E2" w:rsidRDefault="00A02827" w:rsidP="008B4044">
      <w:pPr>
        <w:spacing w:line="360" w:lineRule="auto"/>
        <w:rPr>
          <w:caps/>
          <w:szCs w:val="20"/>
        </w:rPr>
      </w:pPr>
    </w:p>
    <w:p w:rsidR="004020C5" w:rsidRPr="001168E2" w:rsidRDefault="00E30487" w:rsidP="008B4044">
      <w:pPr>
        <w:pStyle w:val="Tytu"/>
        <w:spacing w:before="480" w:after="480" w:line="36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Chełmno</w:t>
      </w:r>
      <w:r w:rsidR="00A04776">
        <w:rPr>
          <w:rFonts w:ascii="Times New Roman" w:hAnsi="Times New Roman"/>
          <w:caps/>
          <w:sz w:val="24"/>
        </w:rPr>
        <w:t>,</w:t>
      </w:r>
      <w:r w:rsidR="004020C5" w:rsidRPr="001168E2">
        <w:rPr>
          <w:rFonts w:ascii="Times New Roman" w:hAnsi="Times New Roman"/>
          <w:caps/>
          <w:sz w:val="24"/>
        </w:rPr>
        <w:t xml:space="preserve"> </w:t>
      </w:r>
      <w:r w:rsidR="000B64BF">
        <w:rPr>
          <w:rFonts w:ascii="Times New Roman" w:hAnsi="Times New Roman"/>
          <w:caps/>
          <w:color w:val="FF0000"/>
          <w:sz w:val="24"/>
        </w:rPr>
        <w:t>6</w:t>
      </w:r>
      <w:r w:rsidR="00B54296">
        <w:rPr>
          <w:rFonts w:ascii="Times New Roman" w:hAnsi="Times New Roman"/>
          <w:caps/>
          <w:color w:val="FF0000"/>
          <w:sz w:val="24"/>
        </w:rPr>
        <w:t xml:space="preserve"> majA</w:t>
      </w:r>
      <w:r w:rsidR="00A04776" w:rsidRPr="00A04776">
        <w:rPr>
          <w:rFonts w:ascii="Times New Roman" w:hAnsi="Times New Roman"/>
          <w:caps/>
          <w:color w:val="FF0000"/>
          <w:sz w:val="24"/>
        </w:rPr>
        <w:t xml:space="preserve"> </w:t>
      </w:r>
      <w:r w:rsidR="004020C5" w:rsidRPr="001168E2">
        <w:rPr>
          <w:rFonts w:ascii="Times New Roman" w:hAnsi="Times New Roman"/>
          <w:caps/>
          <w:sz w:val="24"/>
        </w:rPr>
        <w:t>2021</w:t>
      </w:r>
      <w:r w:rsidR="00A04776">
        <w:rPr>
          <w:rFonts w:ascii="Times New Roman" w:hAnsi="Times New Roman"/>
          <w:caps/>
          <w:sz w:val="24"/>
        </w:rPr>
        <w:t xml:space="preserve"> r.</w:t>
      </w:r>
    </w:p>
    <w:p w:rsidR="007B7462" w:rsidRPr="001168E2" w:rsidRDefault="004E2FF8" w:rsidP="001168E2">
      <w:pPr>
        <w:spacing w:line="360" w:lineRule="auto"/>
        <w:rPr>
          <w:szCs w:val="20"/>
        </w:rPr>
      </w:pPr>
      <w:r w:rsidRPr="001168E2">
        <w:rPr>
          <w:szCs w:val="20"/>
        </w:rPr>
        <w:br w:type="page"/>
      </w:r>
    </w:p>
    <w:p w:rsidR="00BD11A4" w:rsidRPr="00864532" w:rsidRDefault="001168E2" w:rsidP="00864532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szCs w:val="24"/>
        </w:rPr>
      </w:pPr>
      <w:r w:rsidRPr="00864532">
        <w:rPr>
          <w:b/>
          <w:szCs w:val="24"/>
        </w:rPr>
        <w:lastRenderedPageBreak/>
        <w:t>I.</w:t>
      </w:r>
      <w:r w:rsidRPr="00864532">
        <w:rPr>
          <w:b/>
          <w:szCs w:val="24"/>
        </w:rPr>
        <w:tab/>
      </w:r>
      <w:r w:rsidR="00927FE7" w:rsidRPr="00864532">
        <w:rPr>
          <w:b/>
          <w:bCs/>
          <w:kern w:val="32"/>
          <w:szCs w:val="24"/>
        </w:rPr>
        <w:t>NAZWA ORAZ ADRES ZAMAWIAJĄCEGO</w:t>
      </w:r>
    </w:p>
    <w:p w:rsidR="006C0507" w:rsidRPr="00864532" w:rsidRDefault="00E30487" w:rsidP="00864532">
      <w:pPr>
        <w:spacing w:line="276" w:lineRule="auto"/>
        <w:ind w:left="284"/>
      </w:pPr>
      <w:r w:rsidRPr="00864532">
        <w:t>Powiat Chełmiński, 86-200 Chełmno</w:t>
      </w:r>
    </w:p>
    <w:p w:rsidR="006C0507" w:rsidRPr="00864532" w:rsidRDefault="006C0507" w:rsidP="00864532">
      <w:pPr>
        <w:spacing w:line="276" w:lineRule="auto"/>
        <w:ind w:left="284"/>
      </w:pPr>
      <w:r w:rsidRPr="00864532">
        <w:t xml:space="preserve">ul. </w:t>
      </w:r>
      <w:r w:rsidR="00E30487" w:rsidRPr="00864532">
        <w:t>Harcerska 1</w:t>
      </w:r>
    </w:p>
    <w:p w:rsidR="006C0507" w:rsidRPr="00864532" w:rsidRDefault="006C0507" w:rsidP="00864532">
      <w:pPr>
        <w:spacing w:line="276" w:lineRule="auto"/>
        <w:ind w:left="284"/>
      </w:pPr>
      <w:r w:rsidRPr="00864532">
        <w:t xml:space="preserve">Tel.: </w:t>
      </w:r>
      <w:r w:rsidR="00A43FC7">
        <w:t>56 6772410,</w:t>
      </w:r>
    </w:p>
    <w:p w:rsidR="006C0507" w:rsidRPr="00864532" w:rsidRDefault="006C0507" w:rsidP="00864532">
      <w:pPr>
        <w:spacing w:line="276" w:lineRule="auto"/>
        <w:ind w:left="284"/>
      </w:pPr>
      <w:r w:rsidRPr="00864532">
        <w:t xml:space="preserve">NIP: </w:t>
      </w:r>
      <w:r w:rsidR="00A476BC" w:rsidRPr="00864532">
        <w:t>875 146 22 48</w:t>
      </w:r>
    </w:p>
    <w:p w:rsidR="006C0507" w:rsidRPr="00177755" w:rsidRDefault="006C0507" w:rsidP="00864532">
      <w:pPr>
        <w:spacing w:line="276" w:lineRule="auto"/>
        <w:ind w:left="284"/>
      </w:pPr>
      <w:r w:rsidRPr="00177755">
        <w:t xml:space="preserve">Adres e-mail: </w:t>
      </w:r>
      <w:hyperlink r:id="rId9" w:history="1">
        <w:r w:rsidR="00864532" w:rsidRPr="00177755">
          <w:rPr>
            <w:rStyle w:val="Hipercze"/>
          </w:rPr>
          <w:t>starostwo@powiat-chelmno.pl</w:t>
        </w:r>
      </w:hyperlink>
    </w:p>
    <w:p w:rsidR="00864532" w:rsidRPr="00177755" w:rsidRDefault="00864532" w:rsidP="00864532">
      <w:pPr>
        <w:spacing w:line="276" w:lineRule="auto"/>
        <w:ind w:left="284"/>
      </w:pPr>
    </w:p>
    <w:p w:rsidR="006C0507" w:rsidRPr="00864532" w:rsidRDefault="006C0507" w:rsidP="00864532">
      <w:pPr>
        <w:spacing w:line="276" w:lineRule="auto"/>
        <w:ind w:left="284"/>
        <w:jc w:val="both"/>
        <w:rPr>
          <w:b/>
          <w:bCs/>
        </w:rPr>
      </w:pPr>
      <w:r w:rsidRPr="00864532">
        <w:rPr>
          <w:b/>
          <w:bCs/>
        </w:rPr>
        <w:t xml:space="preserve">Adres strony internetowej, na której jest prowadzone postępowanie i na której będą dostępne wszelkie dokumenty związane z prowadzoną procedurą: </w:t>
      </w:r>
      <w:r w:rsidR="006B7336" w:rsidRPr="00864532">
        <w:rPr>
          <w:b/>
          <w:bCs/>
        </w:rPr>
        <w:t xml:space="preserve">https://platformazakupowa.pl/pn/powiat_chelmno  </w:t>
      </w:r>
    </w:p>
    <w:p w:rsidR="006C0507" w:rsidRPr="00864532" w:rsidRDefault="006C0507" w:rsidP="00864532">
      <w:pPr>
        <w:spacing w:line="276" w:lineRule="auto"/>
        <w:ind w:left="284"/>
      </w:pPr>
    </w:p>
    <w:p w:rsidR="000C0592" w:rsidRDefault="009B2555" w:rsidP="00864532">
      <w:pPr>
        <w:spacing w:line="276" w:lineRule="auto"/>
        <w:ind w:left="284"/>
      </w:pPr>
      <w:r w:rsidRPr="00864532">
        <w:t>Godziny pracy</w:t>
      </w:r>
      <w:r w:rsidR="00A04776" w:rsidRPr="00864532">
        <w:t xml:space="preserve"> Zamawiającego</w:t>
      </w:r>
      <w:r w:rsidRPr="00864532">
        <w:t>: poniedziałek , środa, czwartek od godz. 7</w:t>
      </w:r>
      <w:r w:rsidRPr="00864532">
        <w:rPr>
          <w:vertAlign w:val="superscript"/>
        </w:rPr>
        <w:t>30</w:t>
      </w:r>
      <w:r w:rsidRPr="00864532">
        <w:t xml:space="preserve"> do 15</w:t>
      </w:r>
      <w:r w:rsidRPr="00864532">
        <w:rPr>
          <w:vertAlign w:val="superscript"/>
        </w:rPr>
        <w:t>30</w:t>
      </w:r>
      <w:r w:rsidRPr="00864532">
        <w:t>, wtorek od godz. 7</w:t>
      </w:r>
      <w:r w:rsidRPr="00864532">
        <w:rPr>
          <w:vertAlign w:val="superscript"/>
        </w:rPr>
        <w:t>30</w:t>
      </w:r>
      <w:r w:rsidRPr="00864532">
        <w:t xml:space="preserve"> do 16</w:t>
      </w:r>
      <w:r w:rsidRPr="00864532">
        <w:rPr>
          <w:vertAlign w:val="superscript"/>
        </w:rPr>
        <w:t>30</w:t>
      </w:r>
      <w:r w:rsidRPr="00864532">
        <w:t>, piątek od godz. 7</w:t>
      </w:r>
      <w:r w:rsidRPr="00864532">
        <w:rPr>
          <w:vertAlign w:val="superscript"/>
        </w:rPr>
        <w:t>30</w:t>
      </w:r>
      <w:r w:rsidRPr="00864532">
        <w:t xml:space="preserve"> do 14</w:t>
      </w:r>
      <w:r w:rsidRPr="00864532">
        <w:rPr>
          <w:vertAlign w:val="superscript"/>
        </w:rPr>
        <w:t>30</w:t>
      </w:r>
      <w:r w:rsidR="006C0507" w:rsidRPr="00864532">
        <w:t>.</w:t>
      </w:r>
    </w:p>
    <w:p w:rsidR="00864532" w:rsidRPr="00864532" w:rsidRDefault="00864532" w:rsidP="00864532">
      <w:pPr>
        <w:spacing w:line="276" w:lineRule="auto"/>
        <w:ind w:left="284"/>
      </w:pPr>
    </w:p>
    <w:p w:rsidR="007B7462" w:rsidRPr="00864532" w:rsidRDefault="001168E2" w:rsidP="00864532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b/>
          <w:szCs w:val="24"/>
        </w:rPr>
      </w:pPr>
      <w:r w:rsidRPr="00864532">
        <w:rPr>
          <w:b/>
          <w:szCs w:val="24"/>
        </w:rPr>
        <w:t>II.</w:t>
      </w:r>
      <w:r w:rsidRPr="00864532">
        <w:rPr>
          <w:b/>
          <w:szCs w:val="24"/>
        </w:rPr>
        <w:tab/>
      </w:r>
      <w:r w:rsidR="007B7462" w:rsidRPr="00864532">
        <w:rPr>
          <w:b/>
          <w:szCs w:val="24"/>
        </w:rPr>
        <w:t>TRYB UDZIELENIA ZAMÓWIENIA</w:t>
      </w:r>
    </w:p>
    <w:p w:rsidR="006A35DF" w:rsidRPr="00864532" w:rsidRDefault="006A35DF" w:rsidP="00135B39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</w:rPr>
      </w:pPr>
      <w:r w:rsidRPr="00864532">
        <w:rPr>
          <w:rFonts w:eastAsia="Times New Roman"/>
        </w:rPr>
        <w:t>Niniejsze postępowanie prowadzone jest w trybie przetargu nieograniczonego n</w:t>
      </w:r>
      <w:r w:rsidR="002C7892">
        <w:rPr>
          <w:rFonts w:eastAsia="Times New Roman"/>
        </w:rPr>
        <w:t xml:space="preserve">a podstawie </w:t>
      </w:r>
      <w:r w:rsidRPr="00864532">
        <w:rPr>
          <w:rFonts w:eastAsia="Times New Roman"/>
        </w:rPr>
        <w:t xml:space="preserve">ustawy z dnia 11 września 2019 r. Prawo zamówień publicznych (Dz. U. </w:t>
      </w:r>
      <w:r w:rsidR="002C7892">
        <w:rPr>
          <w:rFonts w:eastAsia="Times New Roman"/>
        </w:rPr>
        <w:br/>
      </w:r>
      <w:r w:rsidRPr="00864532">
        <w:rPr>
          <w:rFonts w:eastAsia="Times New Roman"/>
        </w:rPr>
        <w:t xml:space="preserve">z 2019 r. poz. 2019 ze zm.), zwanej dalej ustawą </w:t>
      </w:r>
      <w:proofErr w:type="spellStart"/>
      <w:r w:rsidRPr="00864532">
        <w:rPr>
          <w:rFonts w:eastAsia="Times New Roman"/>
        </w:rPr>
        <w:t>Pzp</w:t>
      </w:r>
      <w:proofErr w:type="spellEnd"/>
      <w:r w:rsidRPr="00864532">
        <w:rPr>
          <w:rFonts w:eastAsia="Times New Roman"/>
        </w:rPr>
        <w:t>, oraz niniejszej Specyfikacji Warunków Zamówienia, zwaną dalej SWZ.</w:t>
      </w:r>
    </w:p>
    <w:p w:rsidR="006A35DF" w:rsidRPr="00864532" w:rsidRDefault="006A35DF" w:rsidP="00135B39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</w:rPr>
      </w:pPr>
      <w:r w:rsidRPr="00864532">
        <w:rPr>
          <w:rFonts w:eastAsia="Times New Roman"/>
        </w:rPr>
        <w:t xml:space="preserve">Szacunkowa wartość zamówienia przekracza kwotę określoną w obwieszczeniu Prezesa Urzędu Zamówień Publicznych, wydanym na podstawie art. 3 ust. 2 ustawy </w:t>
      </w:r>
      <w:proofErr w:type="spellStart"/>
      <w:r w:rsidRPr="00864532">
        <w:rPr>
          <w:rFonts w:eastAsia="Times New Roman"/>
        </w:rPr>
        <w:t>Pzp</w:t>
      </w:r>
      <w:proofErr w:type="spellEnd"/>
      <w:r w:rsidRPr="00864532">
        <w:rPr>
          <w:rFonts w:eastAsia="Times New Roman"/>
        </w:rPr>
        <w:t>, dla usług.</w:t>
      </w:r>
    </w:p>
    <w:p w:rsidR="006A35DF" w:rsidRPr="00864532" w:rsidRDefault="006A35DF" w:rsidP="00135B39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</w:rPr>
      </w:pPr>
      <w:r w:rsidRPr="00864532">
        <w:rPr>
          <w:rFonts w:eastAsia="Times New Roman"/>
        </w:rPr>
        <w:t xml:space="preserve">Informacja o uprzedniej ocenie ofert, zgodnie z art. 139 ustawy </w:t>
      </w:r>
      <w:proofErr w:type="spellStart"/>
      <w:r w:rsidRPr="00864532">
        <w:rPr>
          <w:rFonts w:eastAsia="Times New Roman"/>
        </w:rPr>
        <w:t>Pzp</w:t>
      </w:r>
      <w:proofErr w:type="spellEnd"/>
      <w:r w:rsidRPr="00864532">
        <w:rPr>
          <w:rFonts w:eastAsia="Times New Roman"/>
        </w:rPr>
        <w:t>:</w:t>
      </w:r>
    </w:p>
    <w:p w:rsidR="006A35DF" w:rsidRPr="00864532" w:rsidRDefault="006A35DF" w:rsidP="00135B39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864532">
        <w:rPr>
          <w:rFonts w:eastAsia="Times New Roman"/>
        </w:rPr>
        <w:t xml:space="preserve">Zamawiający przewiduje zastosowanie procedury, o której mowa w art. 139 ust. 1 ustawy </w:t>
      </w:r>
      <w:proofErr w:type="spellStart"/>
      <w:r w:rsidRPr="00864532">
        <w:rPr>
          <w:rFonts w:eastAsia="Times New Roman"/>
        </w:rPr>
        <w:t>Pzp</w:t>
      </w:r>
      <w:proofErr w:type="spellEnd"/>
      <w:r w:rsidRPr="00864532">
        <w:rPr>
          <w:rFonts w:eastAsia="Times New Roman"/>
        </w:rPr>
        <w:t xml:space="preserve">, tj. </w:t>
      </w:r>
      <w:r w:rsidRPr="00864532">
        <w:t xml:space="preserve">Zamawiający najpierw dokona badania i oceny ofert, a następnie dokona kwalifikacji podmiotowej Wykonawcy, którego oferta zostanie najwyżej oceniona, </w:t>
      </w:r>
      <w:r w:rsidR="00664479">
        <w:br/>
      </w:r>
      <w:r w:rsidRPr="00864532">
        <w:t xml:space="preserve">w zakresie braku podstaw wykluczenia oraz spełniania warunków udziału </w:t>
      </w:r>
      <w:r w:rsidR="00664479">
        <w:br/>
      </w:r>
      <w:r w:rsidRPr="00864532">
        <w:t>w postępowaniu;</w:t>
      </w:r>
    </w:p>
    <w:p w:rsidR="006A35DF" w:rsidRPr="00864532" w:rsidRDefault="006A35DF" w:rsidP="00135B39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</w:rPr>
      </w:pPr>
      <w:r w:rsidRPr="00864532">
        <w:t xml:space="preserve">jeżeli wobec Wykonawcy, o którym mowa w pkt 1, zajdą podstawy wykluczenia, Wykonawca ten nie spełni warunków udziału w postępowaniu, nie złoży podmiotowych środków dowodowych lub oświadczenia, o którym mowa w art. 125 ust. 1 ustawy </w:t>
      </w:r>
      <w:proofErr w:type="spellStart"/>
      <w:r w:rsidRPr="00864532">
        <w:t>Pzp</w:t>
      </w:r>
      <w:proofErr w:type="spellEnd"/>
      <w:r w:rsidRPr="00864532">
        <w:t xml:space="preserve">, potwierdzających brak podstaw wykluczenia lub spełnianie warunków udziału w postępowaniu, Zamawiający dokona ponownego badania i oceny </w:t>
      </w:r>
      <w:r w:rsidRPr="00864532">
        <w:rPr>
          <w:rFonts w:eastAsia="Times New Roman"/>
        </w:rPr>
        <w:t>ofert pozostałych Wykonawców, a następnie dokona kwalifikacji podmiotowej Wykonawcy, którego oferta została najwyżej oceniona, w zakresie braku podstaw wykluczenia oraz spełniania warunków udziału w postępowaniu;</w:t>
      </w:r>
    </w:p>
    <w:p w:rsidR="006A35DF" w:rsidRPr="00864532" w:rsidRDefault="006A35DF" w:rsidP="00135B39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eastAsia="Times New Roman"/>
        </w:rPr>
      </w:pPr>
      <w:r w:rsidRPr="00864532">
        <w:t xml:space="preserve">Zamawiający będzie kontynuował procedurę ponownego badania i oceny ofert, o której mowa w pkt 2, w odniesieniu do ofert Wykonawców pozostałych w postępowaniu, a następnie dokona kwalifikacji podmiotowej Wykonawcy, którego oferta zostanie najwyżej oceniona, w zakresie braku podstaw wykluczenia oraz </w:t>
      </w:r>
      <w:r w:rsidRPr="00864532">
        <w:lastRenderedPageBreak/>
        <w:t>spełniania warunków udziału w postępowaniu, do momentu wyboru najkorzystniejszej oferty albo unieważnienia postępowania o udzielenie zamówienia.</w:t>
      </w:r>
    </w:p>
    <w:p w:rsidR="006A35DF" w:rsidRPr="00864532" w:rsidRDefault="006A35DF" w:rsidP="00135B39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</w:rPr>
      </w:pPr>
      <w:r w:rsidRPr="00864532">
        <w:rPr>
          <w:rFonts w:eastAsia="Times New Roman"/>
        </w:rPr>
        <w:t>Zamawiający nie przewiduje wyboru najkorzystniejszej oferty z zastosowaniem aukcji elektronicznej.</w:t>
      </w:r>
    </w:p>
    <w:p w:rsidR="006A35DF" w:rsidRPr="00864532" w:rsidRDefault="006A35DF" w:rsidP="00135B39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</w:rPr>
      </w:pPr>
      <w:r w:rsidRPr="00864532">
        <w:rPr>
          <w:rFonts w:eastAsia="Times New Roman"/>
        </w:rPr>
        <w:t>Zamawiający nie prowadzi postępowania w celu zawarcia umowy ramowej.</w:t>
      </w:r>
    </w:p>
    <w:p w:rsidR="006A35DF" w:rsidRPr="00864532" w:rsidRDefault="006A35DF" w:rsidP="00135B39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</w:rPr>
      </w:pPr>
      <w:r w:rsidRPr="00864532">
        <w:rPr>
          <w:rFonts w:eastAsia="Times New Roman"/>
        </w:rPr>
        <w:t>Zamawiający nie dopuszcza składania ofert wariantowych.</w:t>
      </w:r>
    </w:p>
    <w:p w:rsidR="006A35DF" w:rsidRPr="00864532" w:rsidRDefault="006A35DF" w:rsidP="00135B39">
      <w:pPr>
        <w:pStyle w:val="Akapitzlist"/>
        <w:numPr>
          <w:ilvl w:val="0"/>
          <w:numId w:val="13"/>
        </w:numPr>
        <w:spacing w:line="276" w:lineRule="auto"/>
        <w:contextualSpacing/>
        <w:rPr>
          <w:rFonts w:eastAsia="Times New Roman"/>
        </w:rPr>
      </w:pPr>
      <w:r w:rsidRPr="00864532">
        <w:rPr>
          <w:rFonts w:eastAsia="Times New Roman"/>
        </w:rPr>
        <w:t>Zamawiający nie przewiduje złożenia ofert w postaci katalogów elektronicznych.</w:t>
      </w:r>
    </w:p>
    <w:p w:rsidR="006A35DF" w:rsidRPr="00864532" w:rsidRDefault="006A35DF" w:rsidP="00135B39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</w:rPr>
      </w:pPr>
      <w:r w:rsidRPr="00864532">
        <w:t xml:space="preserve">Zamawiający nie zastrzega możliwości ubiegania się o udzielenie zamówienia wyłącznie przez Wykonawców, o których mowa w art. 94 ustawy </w:t>
      </w:r>
      <w:proofErr w:type="spellStart"/>
      <w:r w:rsidRPr="00864532">
        <w:t>Pzp</w:t>
      </w:r>
      <w:proofErr w:type="spellEnd"/>
      <w:r w:rsidRPr="00864532">
        <w:t>.</w:t>
      </w:r>
    </w:p>
    <w:p w:rsidR="006A35DF" w:rsidRDefault="006A35DF" w:rsidP="00135B39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</w:rPr>
      </w:pPr>
      <w:r w:rsidRPr="00864532">
        <w:rPr>
          <w:rFonts w:eastAsia="Times New Roman"/>
        </w:rPr>
        <w:t>Do niniejszego postępowania stosuje się przepisy dotyczące zamawiania usług.</w:t>
      </w:r>
    </w:p>
    <w:p w:rsidR="00864532" w:rsidRPr="00864532" w:rsidRDefault="00864532" w:rsidP="00864532">
      <w:pPr>
        <w:pStyle w:val="Akapitzlist"/>
        <w:spacing w:line="276" w:lineRule="auto"/>
        <w:ind w:left="360"/>
        <w:contextualSpacing/>
        <w:jc w:val="both"/>
        <w:rPr>
          <w:rFonts w:eastAsia="Times New Roman"/>
        </w:rPr>
      </w:pPr>
    </w:p>
    <w:p w:rsidR="00E37F70" w:rsidRPr="00864532" w:rsidRDefault="00A04776" w:rsidP="00864532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b/>
          <w:szCs w:val="24"/>
        </w:rPr>
      </w:pPr>
      <w:r w:rsidRPr="00864532">
        <w:rPr>
          <w:b/>
          <w:szCs w:val="24"/>
        </w:rPr>
        <w:t>III</w:t>
      </w:r>
      <w:r w:rsidR="001168E2" w:rsidRPr="00864532">
        <w:rPr>
          <w:b/>
          <w:szCs w:val="24"/>
        </w:rPr>
        <w:t>.</w:t>
      </w:r>
      <w:r w:rsidR="001168E2" w:rsidRPr="00864532">
        <w:rPr>
          <w:b/>
          <w:szCs w:val="24"/>
        </w:rPr>
        <w:tab/>
      </w:r>
      <w:r w:rsidR="00927FE7" w:rsidRPr="00864532">
        <w:rPr>
          <w:b/>
          <w:szCs w:val="24"/>
        </w:rPr>
        <w:t>OPIS PRZEDMIOTU ZAM</w:t>
      </w:r>
      <w:r w:rsidR="005B5095" w:rsidRPr="00864532">
        <w:rPr>
          <w:b/>
          <w:szCs w:val="24"/>
        </w:rPr>
        <w:t>ÓWIENIA</w:t>
      </w:r>
    </w:p>
    <w:p w:rsidR="00E0108F" w:rsidRPr="00864532" w:rsidRDefault="001168E2" w:rsidP="00864532">
      <w:pPr>
        <w:tabs>
          <w:tab w:val="left" w:pos="284"/>
        </w:tabs>
        <w:spacing w:line="276" w:lineRule="auto"/>
        <w:ind w:left="284" w:hanging="284"/>
        <w:jc w:val="both"/>
        <w:rPr>
          <w:lang w:eastAsia="ar-SA"/>
        </w:rPr>
      </w:pPr>
      <w:r w:rsidRPr="00864532">
        <w:rPr>
          <w:b/>
        </w:rPr>
        <w:t>1.</w:t>
      </w:r>
      <w:r w:rsidRPr="00864532">
        <w:rPr>
          <w:b/>
        </w:rPr>
        <w:tab/>
      </w:r>
      <w:r w:rsidR="00E37F70" w:rsidRPr="00864532">
        <w:t>Przedmiotem zamówienia</w:t>
      </w:r>
      <w:r w:rsidR="00772806" w:rsidRPr="00864532">
        <w:t xml:space="preserve"> jest</w:t>
      </w:r>
      <w:r w:rsidR="00772806" w:rsidRPr="00864532">
        <w:rPr>
          <w:lang w:eastAsia="ar-SA"/>
        </w:rPr>
        <w:t xml:space="preserve"> </w:t>
      </w:r>
      <w:r w:rsidR="00385AF9" w:rsidRPr="00864532">
        <w:rPr>
          <w:lang w:eastAsia="ar-SA"/>
        </w:rPr>
        <w:t xml:space="preserve">usługa bankowa polegająca na udzieleniu </w:t>
      </w:r>
      <w:r w:rsidR="0081624C" w:rsidRPr="00864532">
        <w:rPr>
          <w:lang w:eastAsia="ar-SA"/>
        </w:rPr>
        <w:t>kredytu długoterminowego na 15 lat w kwocie 15 000 000,00 zł</w:t>
      </w:r>
      <w:r w:rsidR="006A35DF" w:rsidRPr="00864532">
        <w:rPr>
          <w:lang w:eastAsia="ar-SA"/>
        </w:rPr>
        <w:t xml:space="preserve">otych </w:t>
      </w:r>
      <w:r w:rsidR="006A35DF" w:rsidRPr="00A43FC7">
        <w:rPr>
          <w:lang w:eastAsia="ar-SA"/>
        </w:rPr>
        <w:t>(słownie: piętnaście milionów złotych)</w:t>
      </w:r>
      <w:r w:rsidR="0081624C" w:rsidRPr="00864532">
        <w:rPr>
          <w:lang w:eastAsia="ar-SA"/>
        </w:rPr>
        <w:t xml:space="preserve"> z przeznaczeniem na dofinansowanie zadania inwestycyjnego pn.: „Budowa siedziby Starostwa Powiatowego w Chełmnie wraz z wyposażaniem”.</w:t>
      </w:r>
    </w:p>
    <w:p w:rsidR="006A35DF" w:rsidRPr="00864532" w:rsidRDefault="0081624C" w:rsidP="00864532">
      <w:pPr>
        <w:spacing w:line="276" w:lineRule="auto"/>
        <w:ind w:left="284" w:hanging="284"/>
        <w:jc w:val="both"/>
        <w:rPr>
          <w:b/>
        </w:rPr>
      </w:pPr>
      <w:r w:rsidRPr="00864532">
        <w:rPr>
          <w:b/>
        </w:rPr>
        <w:t>2</w:t>
      </w:r>
      <w:r w:rsidR="001168E2" w:rsidRPr="00864532">
        <w:rPr>
          <w:b/>
        </w:rPr>
        <w:t>.</w:t>
      </w:r>
      <w:r w:rsidR="001168E2" w:rsidRPr="00864532">
        <w:rPr>
          <w:b/>
        </w:rPr>
        <w:tab/>
      </w:r>
      <w:r w:rsidRPr="00864532">
        <w:t>Oznaczenie</w:t>
      </w:r>
      <w:r w:rsidRPr="00864532">
        <w:rPr>
          <w:b/>
        </w:rPr>
        <w:t xml:space="preserve"> </w:t>
      </w:r>
      <w:r w:rsidRPr="00864532">
        <w:t>przedmiotu zamówienia według</w:t>
      </w:r>
      <w:r w:rsidRPr="00864532">
        <w:rPr>
          <w:b/>
        </w:rPr>
        <w:t xml:space="preserve"> </w:t>
      </w:r>
      <w:r w:rsidRPr="00864532">
        <w:t>Wspólnego</w:t>
      </w:r>
      <w:r w:rsidR="000A7DBC" w:rsidRPr="00864532">
        <w:t xml:space="preserve"> Słownik</w:t>
      </w:r>
      <w:r w:rsidRPr="00864532">
        <w:t>a</w:t>
      </w:r>
      <w:r w:rsidR="000A7DBC" w:rsidRPr="00864532">
        <w:t xml:space="preserve"> Zamówień</w:t>
      </w:r>
      <w:r w:rsidRPr="00864532">
        <w:t xml:space="preserve">: </w:t>
      </w:r>
      <w:r w:rsidRPr="00864532">
        <w:rPr>
          <w:b/>
        </w:rPr>
        <w:t>kod CPV – 66113000-5 Usługi udzielania kredytu.</w:t>
      </w:r>
    </w:p>
    <w:p w:rsidR="001444F7" w:rsidRPr="00864532" w:rsidRDefault="006A35DF" w:rsidP="00864532">
      <w:pPr>
        <w:spacing w:line="276" w:lineRule="auto"/>
        <w:ind w:left="284" w:hanging="284"/>
        <w:jc w:val="both"/>
        <w:rPr>
          <w:b/>
        </w:rPr>
      </w:pPr>
      <w:r w:rsidRPr="00864532">
        <w:rPr>
          <w:b/>
        </w:rPr>
        <w:t>3.</w:t>
      </w:r>
      <w:r w:rsidRPr="00864532">
        <w:rPr>
          <w:b/>
        </w:rPr>
        <w:tab/>
      </w:r>
      <w:r w:rsidRPr="00864532">
        <w:rPr>
          <w:rFonts w:eastAsia="Times New Roman"/>
        </w:rPr>
        <w:t>Przedmiot zamówienia nie został podzielony na części. Zamawiający nie dopuszcza składania ofert częściowych.</w:t>
      </w:r>
      <w:r w:rsidR="00236C10">
        <w:rPr>
          <w:rFonts w:eastAsia="Times New Roman"/>
        </w:rPr>
        <w:t xml:space="preserve"> Jest to zamówienie niepodzielne z uwagi na fakt, że z kredytu zostanie sfinansowane jedne zadania inwestycyjne. Ze względu na racjonalne wydatkowanie środków publicznych nie ma możliwości podzielenia go na części.</w:t>
      </w:r>
    </w:p>
    <w:p w:rsidR="006A35DF" w:rsidRPr="00864532" w:rsidRDefault="0090192B" w:rsidP="00864532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864532">
        <w:rPr>
          <w:b/>
        </w:rPr>
        <w:t>4.</w:t>
      </w:r>
      <w:r w:rsidR="006A35DF" w:rsidRPr="00864532">
        <w:rPr>
          <w:color w:val="auto"/>
        </w:rPr>
        <w:tab/>
      </w:r>
      <w:r w:rsidRPr="00864532">
        <w:rPr>
          <w:color w:val="auto"/>
        </w:rPr>
        <w:t>Szczegółowy zakres przedmiotu zamówienia obejmuje w szczególności:</w:t>
      </w:r>
    </w:p>
    <w:p w:rsidR="0090192B" w:rsidRPr="00864532" w:rsidRDefault="00871C7B" w:rsidP="00135B39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864532">
        <w:t>t</w:t>
      </w:r>
      <w:r w:rsidR="0090192B" w:rsidRPr="00864532">
        <w:t xml:space="preserve">ermin uruchomienia kredytu: </w:t>
      </w:r>
      <w:r w:rsidRPr="00864532">
        <w:rPr>
          <w:color w:val="FF0000"/>
        </w:rPr>
        <w:t xml:space="preserve">do </w:t>
      </w:r>
      <w:r w:rsidR="00664479">
        <w:rPr>
          <w:color w:val="FF0000"/>
        </w:rPr>
        <w:t>14</w:t>
      </w:r>
      <w:r w:rsidRPr="00864532">
        <w:rPr>
          <w:color w:val="FF0000"/>
        </w:rPr>
        <w:t xml:space="preserve"> dni od daty zawar</w:t>
      </w:r>
      <w:r w:rsidRPr="00A43FC7">
        <w:rPr>
          <w:color w:val="FF0000"/>
        </w:rPr>
        <w:t>cia</w:t>
      </w:r>
      <w:r w:rsidRPr="00864532">
        <w:t xml:space="preserve"> </w:t>
      </w:r>
      <w:r w:rsidR="0090192B" w:rsidRPr="00864532">
        <w:t>umowy</w:t>
      </w:r>
      <w:r w:rsidRPr="00864532">
        <w:t>;</w:t>
      </w:r>
    </w:p>
    <w:p w:rsidR="0090192B" w:rsidRPr="00864532" w:rsidRDefault="00871C7B" w:rsidP="00135B39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864532">
        <w:rPr>
          <w:color w:val="auto"/>
        </w:rPr>
        <w:t>o</w:t>
      </w:r>
      <w:r w:rsidR="0090192B" w:rsidRPr="00864532">
        <w:t>kres spłaty kredytu:</w:t>
      </w:r>
    </w:p>
    <w:p w:rsidR="0090192B" w:rsidRPr="00864532" w:rsidRDefault="0090192B" w:rsidP="00135B39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864532">
        <w:t>spłata odsetek: 20-ego każdego miesiąca licząc od dnia uruchomienia pierwszej raty,</w:t>
      </w:r>
    </w:p>
    <w:p w:rsidR="00470FEB" w:rsidRPr="00864532" w:rsidRDefault="0090192B" w:rsidP="00135B39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864532">
        <w:t xml:space="preserve">spłata rat kapitałowych: </w:t>
      </w:r>
      <w:r w:rsidR="00470FEB" w:rsidRPr="00864532">
        <w:t>pierwsza rata kapitałowa w kwocie 160.000</w:t>
      </w:r>
      <w:r w:rsidR="00871C7B" w:rsidRPr="00864532">
        <w:t>,00</w:t>
      </w:r>
      <w:r w:rsidR="00470FEB" w:rsidRPr="00864532">
        <w:t xml:space="preserve"> zł do 20-ego września 2022 r, kolejne raty w kwocie 280.000</w:t>
      </w:r>
      <w:r w:rsidR="00871C7B" w:rsidRPr="00864532">
        <w:t>,00</w:t>
      </w:r>
      <w:r w:rsidR="00470FEB" w:rsidRPr="00864532">
        <w:t xml:space="preserve"> zł do 20-ego ostatniego miesiąca każdego kwartału, ostatnia rata również w kwocie 280.00</w:t>
      </w:r>
      <w:r w:rsidR="00871C7B" w:rsidRPr="00864532">
        <w:t>,00</w:t>
      </w:r>
      <w:r w:rsidR="00470FEB" w:rsidRPr="00864532">
        <w:t xml:space="preserve">0 zł </w:t>
      </w:r>
      <w:bookmarkStart w:id="0" w:name="_Hlk71023402"/>
      <w:r w:rsidR="00470FEB" w:rsidRPr="00864532">
        <w:t>do 20 grudnia 2035 r.</w:t>
      </w:r>
    </w:p>
    <w:bookmarkEnd w:id="0"/>
    <w:p w:rsidR="0090192B" w:rsidRPr="00864532" w:rsidRDefault="00871C7B" w:rsidP="00135B39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864532">
        <w:t>r</w:t>
      </w:r>
      <w:r w:rsidR="00470FEB" w:rsidRPr="00864532">
        <w:t xml:space="preserve">aty kwartalne zgodnie z </w:t>
      </w:r>
      <w:r w:rsidR="00E4644B">
        <w:t>r</w:t>
      </w:r>
      <w:r w:rsidR="00A43FC7">
        <w:t xml:space="preserve">ozdziałem </w:t>
      </w:r>
      <w:r w:rsidR="00A43FC7" w:rsidRPr="0085058C">
        <w:rPr>
          <w:color w:val="FF0000"/>
        </w:rPr>
        <w:t xml:space="preserve">XIII </w:t>
      </w:r>
      <w:r w:rsidR="004B4E88">
        <w:rPr>
          <w:color w:val="FF0000"/>
        </w:rPr>
        <w:t>ust.</w:t>
      </w:r>
      <w:r w:rsidR="00AA00F4">
        <w:rPr>
          <w:color w:val="FF0000"/>
        </w:rPr>
        <w:t xml:space="preserve"> </w:t>
      </w:r>
      <w:r w:rsidR="00A43FC7" w:rsidRPr="0085058C">
        <w:rPr>
          <w:color w:val="FF0000"/>
        </w:rPr>
        <w:t>6 S</w:t>
      </w:r>
      <w:r w:rsidR="00470FEB" w:rsidRPr="0085058C">
        <w:rPr>
          <w:color w:val="FF0000"/>
        </w:rPr>
        <w:t>WZ</w:t>
      </w:r>
      <w:r w:rsidRPr="0085058C">
        <w:rPr>
          <w:color w:val="FF0000"/>
        </w:rPr>
        <w:t>;</w:t>
      </w:r>
    </w:p>
    <w:p w:rsidR="00A00F23" w:rsidRPr="00864532" w:rsidRDefault="00871C7B" w:rsidP="00135B39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864532">
        <w:rPr>
          <w:color w:val="auto"/>
        </w:rPr>
        <w:t>o</w:t>
      </w:r>
      <w:r w:rsidR="00A00F23" w:rsidRPr="00864532">
        <w:rPr>
          <w:color w:val="auto"/>
        </w:rPr>
        <w:t xml:space="preserve"> wysokości odsetek do zapłaty od wykorzystanej </w:t>
      </w:r>
      <w:r w:rsidR="00240993" w:rsidRPr="00864532">
        <w:rPr>
          <w:color w:val="auto"/>
        </w:rPr>
        <w:t>części</w:t>
      </w:r>
      <w:r w:rsidR="00A00F23" w:rsidRPr="00864532">
        <w:rPr>
          <w:color w:val="auto"/>
        </w:rPr>
        <w:t xml:space="preserve"> kredytu </w:t>
      </w:r>
      <w:r w:rsidRPr="00864532">
        <w:rPr>
          <w:color w:val="auto"/>
        </w:rPr>
        <w:t xml:space="preserve">Wykonawca </w:t>
      </w:r>
      <w:r w:rsidR="00A00F23" w:rsidRPr="00864532">
        <w:rPr>
          <w:color w:val="auto"/>
        </w:rPr>
        <w:t>poinformuje Zamawiającego pisemnie (np. e</w:t>
      </w:r>
      <w:r w:rsidR="00664479">
        <w:rPr>
          <w:color w:val="auto"/>
        </w:rPr>
        <w:t>-</w:t>
      </w:r>
      <w:r w:rsidR="00A00F23" w:rsidRPr="00864532">
        <w:rPr>
          <w:color w:val="auto"/>
        </w:rPr>
        <w:t xml:space="preserve">mail), przynajmniej </w:t>
      </w:r>
      <w:r w:rsidRPr="00864532">
        <w:rPr>
          <w:color w:val="auto"/>
        </w:rPr>
        <w:t xml:space="preserve">na </w:t>
      </w:r>
      <w:r w:rsidR="00A00F23" w:rsidRPr="00864532">
        <w:rPr>
          <w:color w:val="auto"/>
        </w:rPr>
        <w:t>3 dni robocze przed terminem zapłaty</w:t>
      </w:r>
      <w:r w:rsidRPr="00864532">
        <w:rPr>
          <w:color w:val="auto"/>
        </w:rPr>
        <w:t>;</w:t>
      </w:r>
    </w:p>
    <w:p w:rsidR="00871C7B" w:rsidRPr="00864532" w:rsidRDefault="00871C7B" w:rsidP="00135B39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864532">
        <w:rPr>
          <w:color w:val="auto"/>
        </w:rPr>
        <w:t>w</w:t>
      </w:r>
      <w:r w:rsidR="00A00F23" w:rsidRPr="00864532">
        <w:rPr>
          <w:color w:val="auto"/>
        </w:rPr>
        <w:t xml:space="preserve"> przypadku, gdy termin płatności przypada w dzień wolny od pracy </w:t>
      </w:r>
      <w:r w:rsidRPr="00864532">
        <w:rPr>
          <w:color w:val="FF0000"/>
        </w:rPr>
        <w:t xml:space="preserve">lub w sobotę </w:t>
      </w:r>
      <w:r w:rsidR="00A00F23" w:rsidRPr="00864532">
        <w:rPr>
          <w:color w:val="auto"/>
        </w:rPr>
        <w:t>za dotrzymanie terminu uważa się następny dzień roboczy</w:t>
      </w:r>
      <w:r w:rsidRPr="00864532">
        <w:rPr>
          <w:color w:val="auto"/>
        </w:rPr>
        <w:t>;</w:t>
      </w:r>
    </w:p>
    <w:p w:rsidR="00871C7B" w:rsidRPr="00864532" w:rsidRDefault="00871C7B" w:rsidP="00135B39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864532">
        <w:rPr>
          <w:color w:val="auto"/>
        </w:rPr>
        <w:t>t</w:t>
      </w:r>
      <w:r w:rsidR="00470FEB" w:rsidRPr="00864532">
        <w:rPr>
          <w:color w:val="auto"/>
        </w:rPr>
        <w:t>ransze kredytu:</w:t>
      </w:r>
    </w:p>
    <w:p w:rsidR="00470FEB" w:rsidRPr="00864532" w:rsidRDefault="00470FEB" w:rsidP="00135B39">
      <w:pPr>
        <w:pStyle w:val="Default"/>
        <w:numPr>
          <w:ilvl w:val="0"/>
          <w:numId w:val="17"/>
        </w:numPr>
        <w:spacing w:line="276" w:lineRule="auto"/>
        <w:ind w:left="993" w:hanging="284"/>
        <w:jc w:val="both"/>
        <w:rPr>
          <w:color w:val="auto"/>
        </w:rPr>
      </w:pPr>
      <w:r w:rsidRPr="00864532">
        <w:rPr>
          <w:color w:val="auto"/>
        </w:rPr>
        <w:t xml:space="preserve">I transza w wysokości </w:t>
      </w:r>
      <w:r w:rsidR="009731B8" w:rsidRPr="00864532">
        <w:rPr>
          <w:color w:val="auto"/>
        </w:rPr>
        <w:t xml:space="preserve">541.709,63 zł po wykonaniu V etapu robót do </w:t>
      </w:r>
      <w:r w:rsidR="00871C7B" w:rsidRPr="00864532">
        <w:rPr>
          <w:color w:val="auto"/>
        </w:rPr>
        <w:t xml:space="preserve">dnia </w:t>
      </w:r>
      <w:r w:rsidR="00871C7B" w:rsidRPr="00864532">
        <w:rPr>
          <w:color w:val="auto"/>
        </w:rPr>
        <w:br/>
      </w:r>
      <w:r w:rsidR="009731B8" w:rsidRPr="00864532">
        <w:rPr>
          <w:color w:val="auto"/>
        </w:rPr>
        <w:t>30.06.2021 r</w:t>
      </w:r>
      <w:r w:rsidR="00871C7B" w:rsidRPr="00864532">
        <w:rPr>
          <w:color w:val="auto"/>
        </w:rPr>
        <w:t>.,</w:t>
      </w:r>
    </w:p>
    <w:p w:rsidR="009731B8" w:rsidRPr="00864532" w:rsidRDefault="009731B8" w:rsidP="00135B39">
      <w:pPr>
        <w:pStyle w:val="Default"/>
        <w:numPr>
          <w:ilvl w:val="0"/>
          <w:numId w:val="17"/>
        </w:numPr>
        <w:spacing w:line="276" w:lineRule="auto"/>
        <w:ind w:left="993" w:hanging="284"/>
        <w:jc w:val="both"/>
        <w:rPr>
          <w:color w:val="auto"/>
        </w:rPr>
      </w:pPr>
      <w:r w:rsidRPr="00864532">
        <w:rPr>
          <w:color w:val="auto"/>
        </w:rPr>
        <w:t xml:space="preserve">II transza w wysokości </w:t>
      </w:r>
      <w:r w:rsidR="00B50888" w:rsidRPr="00864532">
        <w:rPr>
          <w:color w:val="auto"/>
        </w:rPr>
        <w:t>2.470.945,46 zł po wykonaniu VI</w:t>
      </w:r>
      <w:r w:rsidRPr="00864532">
        <w:rPr>
          <w:color w:val="auto"/>
        </w:rPr>
        <w:t xml:space="preserve"> etapu robót do</w:t>
      </w:r>
      <w:r w:rsidR="00871C7B" w:rsidRPr="00864532">
        <w:rPr>
          <w:color w:val="auto"/>
        </w:rPr>
        <w:t xml:space="preserve"> dnia </w:t>
      </w:r>
      <w:r w:rsidRPr="00864532">
        <w:rPr>
          <w:color w:val="auto"/>
        </w:rPr>
        <w:t>31.08.2021 r</w:t>
      </w:r>
      <w:r w:rsidR="00871C7B" w:rsidRPr="00864532">
        <w:rPr>
          <w:color w:val="auto"/>
        </w:rPr>
        <w:t>.</w:t>
      </w:r>
    </w:p>
    <w:p w:rsidR="009731B8" w:rsidRPr="00864532" w:rsidRDefault="009731B8" w:rsidP="00135B39">
      <w:pPr>
        <w:pStyle w:val="Default"/>
        <w:numPr>
          <w:ilvl w:val="0"/>
          <w:numId w:val="17"/>
        </w:numPr>
        <w:spacing w:line="276" w:lineRule="auto"/>
        <w:ind w:left="993" w:hanging="284"/>
        <w:jc w:val="both"/>
        <w:rPr>
          <w:color w:val="auto"/>
        </w:rPr>
      </w:pPr>
      <w:r w:rsidRPr="00864532">
        <w:rPr>
          <w:color w:val="auto"/>
        </w:rPr>
        <w:lastRenderedPageBreak/>
        <w:t xml:space="preserve">III transza w wysokości </w:t>
      </w:r>
      <w:r w:rsidR="00B50888" w:rsidRPr="00864532">
        <w:rPr>
          <w:color w:val="auto"/>
        </w:rPr>
        <w:t xml:space="preserve">3.025.161,85 zł po wykonaniu VII </w:t>
      </w:r>
      <w:r w:rsidRPr="00864532">
        <w:rPr>
          <w:color w:val="auto"/>
        </w:rPr>
        <w:t xml:space="preserve">etapu robót do </w:t>
      </w:r>
      <w:r w:rsidR="00871C7B" w:rsidRPr="00864532">
        <w:rPr>
          <w:color w:val="auto"/>
        </w:rPr>
        <w:t xml:space="preserve">dnia </w:t>
      </w:r>
      <w:r w:rsidRPr="00864532">
        <w:rPr>
          <w:color w:val="auto"/>
        </w:rPr>
        <w:t>30.10.2021 r.</w:t>
      </w:r>
      <w:r w:rsidR="00871C7B" w:rsidRPr="00864532">
        <w:rPr>
          <w:color w:val="auto"/>
        </w:rPr>
        <w:t>,</w:t>
      </w:r>
    </w:p>
    <w:p w:rsidR="009731B8" w:rsidRPr="00864532" w:rsidRDefault="009731B8" w:rsidP="00135B39">
      <w:pPr>
        <w:pStyle w:val="Default"/>
        <w:numPr>
          <w:ilvl w:val="0"/>
          <w:numId w:val="17"/>
        </w:numPr>
        <w:spacing w:line="276" w:lineRule="auto"/>
        <w:ind w:left="993" w:hanging="284"/>
        <w:jc w:val="both"/>
        <w:rPr>
          <w:color w:val="auto"/>
        </w:rPr>
      </w:pPr>
      <w:r w:rsidRPr="00864532">
        <w:rPr>
          <w:color w:val="auto"/>
        </w:rPr>
        <w:t xml:space="preserve">IV </w:t>
      </w:r>
      <w:r w:rsidR="00871C7B" w:rsidRPr="00864532">
        <w:rPr>
          <w:color w:val="auto"/>
        </w:rPr>
        <w:t>t</w:t>
      </w:r>
      <w:r w:rsidRPr="00864532">
        <w:rPr>
          <w:color w:val="auto"/>
        </w:rPr>
        <w:t xml:space="preserve">ransza w wysokości </w:t>
      </w:r>
      <w:r w:rsidR="00B50888" w:rsidRPr="00864532">
        <w:rPr>
          <w:color w:val="auto"/>
        </w:rPr>
        <w:t>1.440.992,13 zł po wykonaniu VII</w:t>
      </w:r>
      <w:r w:rsidRPr="00864532">
        <w:rPr>
          <w:color w:val="auto"/>
        </w:rPr>
        <w:t xml:space="preserve">I etapu robót do </w:t>
      </w:r>
      <w:r w:rsidR="00871C7B" w:rsidRPr="00864532">
        <w:rPr>
          <w:color w:val="auto"/>
        </w:rPr>
        <w:t xml:space="preserve">dnia </w:t>
      </w:r>
      <w:r w:rsidRPr="00864532">
        <w:rPr>
          <w:color w:val="auto"/>
        </w:rPr>
        <w:t>31.12.2021 r.</w:t>
      </w:r>
      <w:r w:rsidR="00871C7B" w:rsidRPr="00864532">
        <w:rPr>
          <w:color w:val="auto"/>
        </w:rPr>
        <w:t>,</w:t>
      </w:r>
    </w:p>
    <w:p w:rsidR="009731B8" w:rsidRPr="00864532" w:rsidRDefault="009731B8" w:rsidP="00135B39">
      <w:pPr>
        <w:pStyle w:val="Default"/>
        <w:numPr>
          <w:ilvl w:val="0"/>
          <w:numId w:val="17"/>
        </w:numPr>
        <w:spacing w:line="276" w:lineRule="auto"/>
        <w:ind w:left="993" w:hanging="284"/>
        <w:jc w:val="both"/>
        <w:rPr>
          <w:color w:val="auto"/>
        </w:rPr>
      </w:pPr>
      <w:r w:rsidRPr="00864532">
        <w:rPr>
          <w:color w:val="auto"/>
        </w:rPr>
        <w:t xml:space="preserve">V transza w wysokości 893.598,73 zł po wykonaniu </w:t>
      </w:r>
      <w:r w:rsidR="00B50888" w:rsidRPr="00864532">
        <w:rPr>
          <w:color w:val="auto"/>
        </w:rPr>
        <w:t>IX</w:t>
      </w:r>
      <w:r w:rsidRPr="00864532">
        <w:rPr>
          <w:color w:val="auto"/>
        </w:rPr>
        <w:t xml:space="preserve"> etapu robót do </w:t>
      </w:r>
      <w:r w:rsidR="00871C7B" w:rsidRPr="00864532">
        <w:rPr>
          <w:color w:val="auto"/>
        </w:rPr>
        <w:t xml:space="preserve">dnia </w:t>
      </w:r>
      <w:r w:rsidRPr="00864532">
        <w:rPr>
          <w:color w:val="auto"/>
        </w:rPr>
        <w:t>28.02.2022 r.</w:t>
      </w:r>
      <w:r w:rsidR="00871C7B" w:rsidRPr="00864532">
        <w:rPr>
          <w:color w:val="auto"/>
        </w:rPr>
        <w:t>,</w:t>
      </w:r>
    </w:p>
    <w:p w:rsidR="009731B8" w:rsidRPr="00864532" w:rsidRDefault="009731B8" w:rsidP="00135B39">
      <w:pPr>
        <w:pStyle w:val="Default"/>
        <w:numPr>
          <w:ilvl w:val="0"/>
          <w:numId w:val="17"/>
        </w:numPr>
        <w:spacing w:line="276" w:lineRule="auto"/>
        <w:ind w:left="993" w:hanging="284"/>
        <w:jc w:val="both"/>
        <w:rPr>
          <w:color w:val="auto"/>
        </w:rPr>
      </w:pPr>
      <w:r w:rsidRPr="00864532">
        <w:rPr>
          <w:color w:val="auto"/>
        </w:rPr>
        <w:t>VI transza w wysokości</w:t>
      </w:r>
      <w:r w:rsidR="00B50888" w:rsidRPr="00864532">
        <w:rPr>
          <w:color w:val="auto"/>
        </w:rPr>
        <w:t xml:space="preserve"> 1.454.176,84 zł po wykonaniu X</w:t>
      </w:r>
      <w:r w:rsidRPr="00864532">
        <w:rPr>
          <w:color w:val="auto"/>
        </w:rPr>
        <w:t xml:space="preserve"> etapu robót do </w:t>
      </w:r>
      <w:r w:rsidR="00871C7B" w:rsidRPr="00864532">
        <w:rPr>
          <w:color w:val="auto"/>
        </w:rPr>
        <w:t xml:space="preserve">dnia </w:t>
      </w:r>
      <w:r w:rsidRPr="00864532">
        <w:rPr>
          <w:color w:val="auto"/>
        </w:rPr>
        <w:t>30.04.2022 r.</w:t>
      </w:r>
      <w:r w:rsidR="00871C7B" w:rsidRPr="00864532">
        <w:rPr>
          <w:color w:val="auto"/>
        </w:rPr>
        <w:t>,</w:t>
      </w:r>
    </w:p>
    <w:p w:rsidR="00CD5618" w:rsidRPr="00864532" w:rsidRDefault="009731B8" w:rsidP="00135B39">
      <w:pPr>
        <w:pStyle w:val="Default"/>
        <w:numPr>
          <w:ilvl w:val="0"/>
          <w:numId w:val="17"/>
        </w:numPr>
        <w:spacing w:line="276" w:lineRule="auto"/>
        <w:ind w:left="993" w:hanging="284"/>
        <w:jc w:val="both"/>
        <w:rPr>
          <w:color w:val="auto"/>
        </w:rPr>
      </w:pPr>
      <w:r w:rsidRPr="00864532">
        <w:rPr>
          <w:color w:val="auto"/>
        </w:rPr>
        <w:t xml:space="preserve">VII transza robót w wysokości </w:t>
      </w:r>
      <w:r w:rsidR="00CD5618" w:rsidRPr="00864532">
        <w:rPr>
          <w:color w:val="auto"/>
        </w:rPr>
        <w:t>3.529.412,63 zł</w:t>
      </w:r>
      <w:r w:rsidRPr="00864532">
        <w:rPr>
          <w:color w:val="auto"/>
        </w:rPr>
        <w:t xml:space="preserve"> </w:t>
      </w:r>
      <w:r w:rsidR="00B50888" w:rsidRPr="00864532">
        <w:rPr>
          <w:color w:val="auto"/>
        </w:rPr>
        <w:t>po wykonaniu X</w:t>
      </w:r>
      <w:r w:rsidR="00CD5618" w:rsidRPr="00864532">
        <w:rPr>
          <w:color w:val="auto"/>
        </w:rPr>
        <w:t xml:space="preserve">I etapu robót do </w:t>
      </w:r>
      <w:r w:rsidR="00871C7B" w:rsidRPr="00864532">
        <w:rPr>
          <w:color w:val="auto"/>
        </w:rPr>
        <w:t xml:space="preserve">dnia </w:t>
      </w:r>
      <w:r w:rsidR="00CD5618" w:rsidRPr="00864532">
        <w:rPr>
          <w:color w:val="auto"/>
        </w:rPr>
        <w:t>30.06.2022 r.</w:t>
      </w:r>
      <w:r w:rsidR="00871C7B" w:rsidRPr="00864532">
        <w:rPr>
          <w:color w:val="auto"/>
        </w:rPr>
        <w:t>,</w:t>
      </w:r>
    </w:p>
    <w:p w:rsidR="00CD5618" w:rsidRPr="00864532" w:rsidRDefault="00CD5618" w:rsidP="00135B39">
      <w:pPr>
        <w:pStyle w:val="Default"/>
        <w:numPr>
          <w:ilvl w:val="0"/>
          <w:numId w:val="17"/>
        </w:numPr>
        <w:spacing w:line="276" w:lineRule="auto"/>
        <w:ind w:left="993" w:hanging="284"/>
        <w:jc w:val="both"/>
        <w:rPr>
          <w:color w:val="auto"/>
        </w:rPr>
      </w:pPr>
      <w:r w:rsidRPr="00864532">
        <w:rPr>
          <w:color w:val="auto"/>
        </w:rPr>
        <w:t>VIII</w:t>
      </w:r>
      <w:r w:rsidR="00B50888" w:rsidRPr="00864532">
        <w:rPr>
          <w:color w:val="auto"/>
        </w:rPr>
        <w:t xml:space="preserve"> transza, po dostawie wyposażenia</w:t>
      </w:r>
      <w:r w:rsidR="00A84A76">
        <w:rPr>
          <w:color w:val="auto"/>
        </w:rPr>
        <w:t xml:space="preserve"> w wysokości 1.644.002,73</w:t>
      </w:r>
      <w:r w:rsidRPr="00864532">
        <w:rPr>
          <w:color w:val="auto"/>
        </w:rPr>
        <w:t xml:space="preserve"> zł </w:t>
      </w:r>
      <w:r w:rsidR="00B50888" w:rsidRPr="00864532">
        <w:rPr>
          <w:color w:val="auto"/>
        </w:rPr>
        <w:t>po wykonaniu X</w:t>
      </w:r>
      <w:r w:rsidRPr="00864532">
        <w:rPr>
          <w:color w:val="auto"/>
        </w:rPr>
        <w:t>I</w:t>
      </w:r>
      <w:r w:rsidR="00B50888" w:rsidRPr="00864532">
        <w:rPr>
          <w:color w:val="auto"/>
        </w:rPr>
        <w:t>I</w:t>
      </w:r>
      <w:r w:rsidRPr="00864532">
        <w:rPr>
          <w:color w:val="auto"/>
        </w:rPr>
        <w:t xml:space="preserve"> etapu inwestycji do </w:t>
      </w:r>
      <w:r w:rsidR="00871C7B" w:rsidRPr="00864532">
        <w:rPr>
          <w:color w:val="auto"/>
        </w:rPr>
        <w:t xml:space="preserve">dnia </w:t>
      </w:r>
      <w:r w:rsidRPr="00864532">
        <w:rPr>
          <w:color w:val="auto"/>
        </w:rPr>
        <w:t>31.07.2022 r.</w:t>
      </w:r>
      <w:r w:rsidR="00871C7B" w:rsidRPr="00864532">
        <w:rPr>
          <w:color w:val="auto"/>
        </w:rPr>
        <w:t>;</w:t>
      </w:r>
    </w:p>
    <w:p w:rsidR="00871C7B" w:rsidRPr="00864532" w:rsidRDefault="00871C7B" w:rsidP="00135B39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864532">
        <w:rPr>
          <w:color w:val="auto"/>
        </w:rPr>
        <w:t>w</w:t>
      </w:r>
      <w:r w:rsidR="0004641B" w:rsidRPr="00864532">
        <w:rPr>
          <w:color w:val="auto"/>
        </w:rPr>
        <w:t xml:space="preserve">ypłata każdej transzy na wniosek </w:t>
      </w:r>
      <w:r w:rsidRPr="00864532">
        <w:rPr>
          <w:color w:val="auto"/>
        </w:rPr>
        <w:t>Z</w:t>
      </w:r>
      <w:r w:rsidR="0004641B" w:rsidRPr="00864532">
        <w:rPr>
          <w:color w:val="auto"/>
        </w:rPr>
        <w:t>amawiającego</w:t>
      </w:r>
      <w:r w:rsidRPr="00864532">
        <w:rPr>
          <w:color w:val="auto"/>
        </w:rPr>
        <w:t>;</w:t>
      </w:r>
    </w:p>
    <w:p w:rsidR="0004641B" w:rsidRPr="00864532" w:rsidRDefault="00871C7B" w:rsidP="00135B39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864532">
        <w:rPr>
          <w:color w:val="auto"/>
        </w:rPr>
        <w:t>o</w:t>
      </w:r>
      <w:r w:rsidR="0004641B" w:rsidRPr="00864532">
        <w:rPr>
          <w:color w:val="auto"/>
        </w:rPr>
        <w:t xml:space="preserve">kres uruchomienia transzy kredytu może się nieznacznie zmienić na pisemny wniosek </w:t>
      </w:r>
      <w:r w:rsidRPr="00864532">
        <w:rPr>
          <w:color w:val="auto"/>
        </w:rPr>
        <w:t>Z</w:t>
      </w:r>
      <w:r w:rsidR="0004641B" w:rsidRPr="00864532">
        <w:rPr>
          <w:color w:val="auto"/>
        </w:rPr>
        <w:t>amawiającego</w:t>
      </w:r>
      <w:r w:rsidRPr="00864532">
        <w:rPr>
          <w:color w:val="auto"/>
        </w:rPr>
        <w:t>;</w:t>
      </w:r>
    </w:p>
    <w:p w:rsidR="0004641B" w:rsidRPr="00864532" w:rsidRDefault="00871C7B" w:rsidP="00135B39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864532">
        <w:rPr>
          <w:color w:val="auto"/>
        </w:rPr>
        <w:t>m</w:t>
      </w:r>
      <w:r w:rsidR="0004641B" w:rsidRPr="00864532">
        <w:rPr>
          <w:color w:val="auto"/>
        </w:rPr>
        <w:t>ożliwość wcześniejszej spłaty kredytu bez dodatkowych kosztów</w:t>
      </w:r>
      <w:r w:rsidRPr="00864532">
        <w:rPr>
          <w:color w:val="auto"/>
        </w:rPr>
        <w:t>;</w:t>
      </w:r>
    </w:p>
    <w:p w:rsidR="0004641B" w:rsidRPr="00864532" w:rsidRDefault="00871C7B" w:rsidP="00135B39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864532">
        <w:rPr>
          <w:color w:val="auto"/>
        </w:rPr>
        <w:t>m</w:t>
      </w:r>
      <w:r w:rsidR="0004641B" w:rsidRPr="00864532">
        <w:rPr>
          <w:color w:val="auto"/>
        </w:rPr>
        <w:t>ożliwość wykorzystania kredytu w mniejszej kwocie dostosowanej do bieżących potrzeb, bez konieczności ponoszenia jakichkolwiek kosztów</w:t>
      </w:r>
      <w:r w:rsidRPr="00864532">
        <w:rPr>
          <w:color w:val="auto"/>
        </w:rPr>
        <w:t>;</w:t>
      </w:r>
    </w:p>
    <w:p w:rsidR="0004641B" w:rsidRPr="00864532" w:rsidRDefault="00871C7B" w:rsidP="00135B39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864532">
        <w:rPr>
          <w:color w:val="auto"/>
        </w:rPr>
        <w:t>b</w:t>
      </w:r>
      <w:r w:rsidR="0004641B" w:rsidRPr="00864532">
        <w:rPr>
          <w:color w:val="auto"/>
        </w:rPr>
        <w:t>rak jakichkolwiek innych kosztów kredytu</w:t>
      </w:r>
      <w:r w:rsidRPr="00864532">
        <w:rPr>
          <w:color w:val="auto"/>
        </w:rPr>
        <w:t>;</w:t>
      </w:r>
    </w:p>
    <w:p w:rsidR="00A00F23" w:rsidRPr="00864532" w:rsidRDefault="00A00F23" w:rsidP="00135B39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864532">
        <w:rPr>
          <w:color w:val="auto"/>
        </w:rPr>
        <w:t>Zamawiający zastrzega możliwość niewykorzystania całości lub części planowane</w:t>
      </w:r>
      <w:r w:rsidR="00871C7B" w:rsidRPr="00864532">
        <w:rPr>
          <w:color w:val="auto"/>
        </w:rPr>
        <w:t>j kwoty</w:t>
      </w:r>
      <w:r w:rsidRPr="00864532">
        <w:rPr>
          <w:color w:val="auto"/>
        </w:rPr>
        <w:t xml:space="preserve"> kredytu bez ponoszenia z tego tytułu dodatkowych opłat</w:t>
      </w:r>
      <w:r w:rsidR="00871C7B" w:rsidRPr="00864532">
        <w:rPr>
          <w:color w:val="auto"/>
        </w:rPr>
        <w:t>;</w:t>
      </w:r>
    </w:p>
    <w:p w:rsidR="0004641B" w:rsidRPr="00864532" w:rsidRDefault="00AB41EC" w:rsidP="00135B39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864532">
        <w:rPr>
          <w:color w:val="auto"/>
        </w:rPr>
        <w:t>Zamawiający ma prawo dokonać wcześniejszej spłaty kredytu lub jego części bez ponoszenia jakichkolwiek obciążeń z tego tytułu</w:t>
      </w:r>
      <w:r w:rsidR="00871C7B" w:rsidRPr="00864532">
        <w:rPr>
          <w:color w:val="auto"/>
        </w:rPr>
        <w:t>; w</w:t>
      </w:r>
      <w:r w:rsidRPr="00864532">
        <w:rPr>
          <w:color w:val="auto"/>
        </w:rPr>
        <w:t xml:space="preserve"> przypadku wcześniejszej spłaty części kredytu okres kredytowania pozostaje bez zmian chyba, że Zamawiający złoży odmienną dyspozycję na piśmie</w:t>
      </w:r>
      <w:r w:rsidR="00871C7B" w:rsidRPr="00864532">
        <w:rPr>
          <w:color w:val="auto"/>
        </w:rPr>
        <w:t>;</w:t>
      </w:r>
    </w:p>
    <w:p w:rsidR="009731B8" w:rsidRPr="00864532" w:rsidRDefault="00871C7B" w:rsidP="00135B39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864532">
        <w:rPr>
          <w:color w:val="auto"/>
        </w:rPr>
        <w:t>w</w:t>
      </w:r>
      <w:r w:rsidR="003367FD" w:rsidRPr="00864532">
        <w:rPr>
          <w:color w:val="auto"/>
        </w:rPr>
        <w:t>yłącznie na potrzeby wyliczenia ceny oferty i obiektywnego porównania złożonych ofert, ustala się następujący termin wypłaty transz: 30.06.2021</w:t>
      </w:r>
      <w:r w:rsidRPr="00864532">
        <w:rPr>
          <w:color w:val="auto"/>
        </w:rPr>
        <w:t xml:space="preserve"> r.</w:t>
      </w:r>
      <w:r w:rsidR="003367FD" w:rsidRPr="00864532">
        <w:rPr>
          <w:color w:val="auto"/>
        </w:rPr>
        <w:t>, 31.08.2021</w:t>
      </w:r>
      <w:r w:rsidRPr="00864532">
        <w:rPr>
          <w:color w:val="auto"/>
        </w:rPr>
        <w:t xml:space="preserve"> r.</w:t>
      </w:r>
      <w:r w:rsidR="003367FD" w:rsidRPr="00864532">
        <w:rPr>
          <w:color w:val="auto"/>
        </w:rPr>
        <w:t>,</w:t>
      </w:r>
      <w:r w:rsidR="0004641B" w:rsidRPr="00864532">
        <w:rPr>
          <w:color w:val="auto"/>
        </w:rPr>
        <w:t xml:space="preserve"> </w:t>
      </w:r>
      <w:r w:rsidR="003367FD" w:rsidRPr="00864532">
        <w:rPr>
          <w:color w:val="auto"/>
        </w:rPr>
        <w:t>30.10.2021</w:t>
      </w:r>
      <w:r w:rsidRPr="00864532">
        <w:rPr>
          <w:color w:val="auto"/>
        </w:rPr>
        <w:t xml:space="preserve"> r.</w:t>
      </w:r>
      <w:r w:rsidR="003367FD" w:rsidRPr="00864532">
        <w:rPr>
          <w:color w:val="auto"/>
        </w:rPr>
        <w:t>,</w:t>
      </w:r>
      <w:r w:rsidR="0004641B" w:rsidRPr="00864532">
        <w:rPr>
          <w:color w:val="auto"/>
        </w:rPr>
        <w:t xml:space="preserve"> </w:t>
      </w:r>
      <w:r w:rsidR="003367FD" w:rsidRPr="00864532">
        <w:rPr>
          <w:color w:val="auto"/>
        </w:rPr>
        <w:t>31.12.2021</w:t>
      </w:r>
      <w:r w:rsidRPr="00864532">
        <w:rPr>
          <w:color w:val="auto"/>
        </w:rPr>
        <w:t xml:space="preserve"> r.</w:t>
      </w:r>
      <w:r w:rsidR="003367FD" w:rsidRPr="00864532">
        <w:rPr>
          <w:color w:val="auto"/>
        </w:rPr>
        <w:t>,</w:t>
      </w:r>
      <w:r w:rsidR="0004641B" w:rsidRPr="00864532">
        <w:rPr>
          <w:color w:val="auto"/>
        </w:rPr>
        <w:t xml:space="preserve"> </w:t>
      </w:r>
      <w:r w:rsidR="003367FD" w:rsidRPr="00864532">
        <w:rPr>
          <w:color w:val="auto"/>
        </w:rPr>
        <w:t>28.02.2022</w:t>
      </w:r>
      <w:r w:rsidRPr="00864532">
        <w:rPr>
          <w:color w:val="auto"/>
        </w:rPr>
        <w:t xml:space="preserve"> r.</w:t>
      </w:r>
      <w:r w:rsidR="003367FD" w:rsidRPr="00864532">
        <w:rPr>
          <w:color w:val="auto"/>
        </w:rPr>
        <w:t>, 30.04.2022</w:t>
      </w:r>
      <w:r w:rsidRPr="00864532">
        <w:rPr>
          <w:color w:val="auto"/>
        </w:rPr>
        <w:t xml:space="preserve"> r.</w:t>
      </w:r>
      <w:r w:rsidR="003367FD" w:rsidRPr="00864532">
        <w:rPr>
          <w:color w:val="auto"/>
        </w:rPr>
        <w:t>, 30.06.2022</w:t>
      </w:r>
      <w:r w:rsidRPr="00864532">
        <w:rPr>
          <w:color w:val="auto"/>
        </w:rPr>
        <w:t xml:space="preserve"> r. oraz</w:t>
      </w:r>
      <w:r w:rsidR="0004641B" w:rsidRPr="00864532">
        <w:rPr>
          <w:color w:val="auto"/>
        </w:rPr>
        <w:t xml:space="preserve"> </w:t>
      </w:r>
      <w:r w:rsidRPr="00864532">
        <w:rPr>
          <w:color w:val="auto"/>
        </w:rPr>
        <w:br/>
      </w:r>
      <w:r w:rsidR="003367FD" w:rsidRPr="00864532">
        <w:rPr>
          <w:color w:val="auto"/>
        </w:rPr>
        <w:t>31.07.2022 r.</w:t>
      </w:r>
    </w:p>
    <w:p w:rsidR="00864532" w:rsidRPr="00EA4648" w:rsidRDefault="00864532" w:rsidP="00135B39">
      <w:pPr>
        <w:pStyle w:val="Akapitzlist"/>
        <w:numPr>
          <w:ilvl w:val="0"/>
          <w:numId w:val="18"/>
        </w:numPr>
        <w:spacing w:line="276" w:lineRule="auto"/>
        <w:jc w:val="both"/>
      </w:pPr>
      <w:r w:rsidRPr="00EA4648">
        <w:rPr>
          <w:rFonts w:eastAsia="Times New Roman"/>
        </w:rPr>
        <w:t xml:space="preserve">Zamawiający nie przewiduje udzielania zamówień, o których mowa w art. 214 ust. 1 </w:t>
      </w:r>
      <w:proofErr w:type="spellStart"/>
      <w:r w:rsidRPr="00EA4648">
        <w:rPr>
          <w:rFonts w:eastAsia="Times New Roman"/>
        </w:rPr>
        <w:t>pkt</w:t>
      </w:r>
      <w:proofErr w:type="spellEnd"/>
      <w:r w:rsidRPr="00EA4648">
        <w:rPr>
          <w:rFonts w:eastAsia="Times New Roman"/>
        </w:rPr>
        <w:t xml:space="preserve"> 7 ustawy </w:t>
      </w:r>
      <w:proofErr w:type="spellStart"/>
      <w:r w:rsidRPr="00EA4648">
        <w:rPr>
          <w:rFonts w:eastAsia="Times New Roman"/>
        </w:rPr>
        <w:t>Pzp</w:t>
      </w:r>
      <w:proofErr w:type="spellEnd"/>
      <w:r w:rsidRPr="00EA4648">
        <w:rPr>
          <w:rFonts w:eastAsia="Times New Roman"/>
        </w:rPr>
        <w:t>.</w:t>
      </w:r>
    </w:p>
    <w:p w:rsidR="00864532" w:rsidRPr="0085058C" w:rsidRDefault="00864532" w:rsidP="00135B39">
      <w:pPr>
        <w:pStyle w:val="Akapitzlist"/>
        <w:numPr>
          <w:ilvl w:val="0"/>
          <w:numId w:val="18"/>
        </w:numPr>
        <w:spacing w:line="276" w:lineRule="auto"/>
        <w:jc w:val="both"/>
        <w:rPr>
          <w:rStyle w:val="size"/>
        </w:rPr>
      </w:pPr>
      <w:r w:rsidRPr="00EA4648">
        <w:rPr>
          <w:rStyle w:val="size"/>
          <w:color w:val="000000"/>
        </w:rPr>
        <w:t xml:space="preserve">Zamawiający nie wymaga odbycia przez Wykonawcę wizji lokalnej lub sprawdzenia przez niego dokumentów niezbędnych do realizacji zamówienia dostępnych na miejscu </w:t>
      </w:r>
      <w:r w:rsidRPr="00EA4648">
        <w:rPr>
          <w:rStyle w:val="size"/>
          <w:color w:val="000000"/>
        </w:rPr>
        <w:br/>
      </w:r>
      <w:r w:rsidRPr="0085058C">
        <w:rPr>
          <w:rStyle w:val="size"/>
        </w:rPr>
        <w:t>u Zamawiającego.</w:t>
      </w:r>
    </w:p>
    <w:p w:rsidR="002C7892" w:rsidRPr="0085058C" w:rsidRDefault="002C7892" w:rsidP="00135B39">
      <w:pPr>
        <w:pStyle w:val="Akapitzlist"/>
        <w:numPr>
          <w:ilvl w:val="0"/>
          <w:numId w:val="18"/>
        </w:numPr>
        <w:spacing w:line="276" w:lineRule="auto"/>
        <w:jc w:val="both"/>
      </w:pPr>
      <w:r w:rsidRPr="0085058C">
        <w:rPr>
          <w:b/>
          <w:bCs/>
        </w:rPr>
        <w:t>Wymagania w zakresie zatrudnienia</w:t>
      </w:r>
      <w:r w:rsidRPr="0085058C">
        <w:t xml:space="preserve">. </w:t>
      </w:r>
    </w:p>
    <w:p w:rsidR="00EA4648" w:rsidRPr="0085058C" w:rsidRDefault="00EA4648" w:rsidP="00135B39">
      <w:pPr>
        <w:pStyle w:val="Akapitzlist"/>
        <w:numPr>
          <w:ilvl w:val="1"/>
          <w:numId w:val="18"/>
        </w:numPr>
        <w:spacing w:line="276" w:lineRule="auto"/>
        <w:ind w:left="851" w:hanging="425"/>
        <w:jc w:val="both"/>
        <w:rPr>
          <w:rStyle w:val="size"/>
          <w:rFonts w:eastAsia="Times New Roman"/>
        </w:rPr>
      </w:pPr>
      <w:r w:rsidRPr="0085058C">
        <w:rPr>
          <w:rFonts w:eastAsia="Times New Roman"/>
        </w:rPr>
        <w:t xml:space="preserve">Stosownie do art. 95 ust. 1 ustawy </w:t>
      </w:r>
      <w:proofErr w:type="spellStart"/>
      <w:r w:rsidRPr="0085058C">
        <w:rPr>
          <w:rFonts w:eastAsia="Times New Roman"/>
        </w:rPr>
        <w:t>Pzp</w:t>
      </w:r>
      <w:proofErr w:type="spellEnd"/>
      <w:r w:rsidRPr="0085058C">
        <w:rPr>
          <w:rFonts w:eastAsia="Times New Roman"/>
        </w:rPr>
        <w:t xml:space="preserve"> Zamawiający </w:t>
      </w:r>
      <w:r w:rsidRPr="0085058C">
        <w:rPr>
          <w:rFonts w:eastAsia="Times New Roman"/>
          <w:b/>
        </w:rPr>
        <w:t>wymaga zatrudnienia</w:t>
      </w:r>
      <w:r w:rsidRPr="0085058C">
        <w:rPr>
          <w:rFonts w:eastAsia="Times New Roman"/>
        </w:rPr>
        <w:t xml:space="preserve"> przez Wykonawcę lub podwykonawcę na podstawie stosunku pracy osób wykonujących </w:t>
      </w:r>
      <w:r w:rsidRPr="0085058C">
        <w:rPr>
          <w:rStyle w:val="size"/>
        </w:rPr>
        <w:t>wskazane przez Zamawiającego czynności</w:t>
      </w:r>
      <w:r w:rsidRPr="0085058C">
        <w:rPr>
          <w:rFonts w:eastAsia="Times New Roman"/>
        </w:rPr>
        <w:t xml:space="preserve"> w zakresie realizacji zamówienia, jeżeli wykonanie tych czynności polega na wykonywaniu pracy w sposób określony w</w:t>
      </w:r>
      <w:r w:rsidRPr="0085058C">
        <w:t xml:space="preserve"> art. 22 § 1 ustawy z dnia 26 czerwca 1974 </w:t>
      </w:r>
      <w:r w:rsidRPr="0085058C">
        <w:rPr>
          <w:rFonts w:eastAsia="Times New Roman"/>
        </w:rPr>
        <w:t xml:space="preserve">r. - Kodeks pracy (Dz. U. z 2020 r. poz. 1320). </w:t>
      </w:r>
      <w:r w:rsidRPr="0085058C">
        <w:rPr>
          <w:rStyle w:val="size"/>
        </w:rPr>
        <w:t xml:space="preserve">Obowiązek zatrudnienia na podstawie umowy o pracę dotyczy osób wykonujących </w:t>
      </w:r>
      <w:r w:rsidRPr="0085058C">
        <w:rPr>
          <w:rStyle w:val="size"/>
        </w:rPr>
        <w:lastRenderedPageBreak/>
        <w:t>wskazane czynności związane z udzieleniem i obsługą kredytu w trakcie trwania umowy kredytowej, tj.:</w:t>
      </w:r>
    </w:p>
    <w:p w:rsidR="00EA4648" w:rsidRPr="0085058C" w:rsidRDefault="00EA4648" w:rsidP="00135B39">
      <w:pPr>
        <w:pStyle w:val="Akapitzlist"/>
        <w:numPr>
          <w:ilvl w:val="0"/>
          <w:numId w:val="19"/>
        </w:numPr>
        <w:spacing w:line="276" w:lineRule="auto"/>
        <w:jc w:val="both"/>
        <w:rPr>
          <w:rStyle w:val="size"/>
        </w:rPr>
      </w:pPr>
      <w:r w:rsidRPr="0085058C">
        <w:rPr>
          <w:rStyle w:val="size"/>
        </w:rPr>
        <w:t>przyjmowania dyspozycji Kredytobiorcy odnośnie transz kredytu;</w:t>
      </w:r>
    </w:p>
    <w:p w:rsidR="00EA4648" w:rsidRPr="0085058C" w:rsidRDefault="00EA4648" w:rsidP="00135B39">
      <w:pPr>
        <w:pStyle w:val="Akapitzlist"/>
        <w:numPr>
          <w:ilvl w:val="0"/>
          <w:numId w:val="19"/>
        </w:numPr>
        <w:spacing w:line="276" w:lineRule="auto"/>
        <w:jc w:val="both"/>
        <w:rPr>
          <w:rStyle w:val="size"/>
        </w:rPr>
      </w:pPr>
      <w:r w:rsidRPr="0085058C">
        <w:rPr>
          <w:rStyle w:val="size"/>
        </w:rPr>
        <w:t>wyliczanie należnych odsetek od kredytu;</w:t>
      </w:r>
    </w:p>
    <w:p w:rsidR="00EA4648" w:rsidRPr="0085058C" w:rsidRDefault="00EA4648" w:rsidP="00135B39">
      <w:pPr>
        <w:pStyle w:val="Akapitzlist"/>
        <w:numPr>
          <w:ilvl w:val="0"/>
          <w:numId w:val="19"/>
        </w:numPr>
        <w:spacing w:line="276" w:lineRule="auto"/>
        <w:jc w:val="both"/>
        <w:rPr>
          <w:rStyle w:val="size"/>
        </w:rPr>
      </w:pPr>
      <w:r w:rsidRPr="0085058C">
        <w:rPr>
          <w:rStyle w:val="size"/>
        </w:rPr>
        <w:t>informowanie o bieżącym stanie kredytu;</w:t>
      </w:r>
    </w:p>
    <w:p w:rsidR="00EA4648" w:rsidRPr="0085058C" w:rsidRDefault="00EA4648" w:rsidP="00EA4648">
      <w:pPr>
        <w:pStyle w:val="Akapitzlist"/>
        <w:spacing w:line="276" w:lineRule="auto"/>
        <w:ind w:left="780"/>
        <w:jc w:val="both"/>
        <w:rPr>
          <w:rFonts w:eastAsia="Times New Roman"/>
        </w:rPr>
      </w:pPr>
      <w:r w:rsidRPr="0085058C">
        <w:t xml:space="preserve">- o ile czynności te nie będą wykonywane przez osobę w ramach prowadzonej przez nią działalności gospodarczej. </w:t>
      </w:r>
      <w:r w:rsidRPr="0085058C">
        <w:rPr>
          <w:rFonts w:eastAsia="Times New Roman"/>
        </w:rPr>
        <w:t>Zamawiający nie określa wymiaru etatu zatrudnienia osób realizujących wskazane powyżej czynności, z tym, że wskazane przez Zamawiającego czynności muszą być wykonywane przez osoby zatrudnione przez Wykonawcę lub podwykonawcę na podstawie stosunku pracy.</w:t>
      </w:r>
    </w:p>
    <w:p w:rsidR="00EA4648" w:rsidRPr="0085058C" w:rsidRDefault="00EA4648" w:rsidP="00EA4648">
      <w:pPr>
        <w:spacing w:line="276" w:lineRule="auto"/>
        <w:ind w:left="851" w:hanging="425"/>
        <w:jc w:val="both"/>
        <w:rPr>
          <w:rStyle w:val="size"/>
        </w:rPr>
      </w:pPr>
      <w:r w:rsidRPr="0085058C">
        <w:rPr>
          <w:rStyle w:val="size"/>
        </w:rPr>
        <w:t>7.2.</w:t>
      </w:r>
      <w:r w:rsidRPr="0085058C">
        <w:rPr>
          <w:rStyle w:val="size"/>
        </w:rPr>
        <w:tab/>
      </w:r>
      <w:r w:rsidR="002C7892" w:rsidRPr="0085058C">
        <w:rPr>
          <w:rStyle w:val="size"/>
        </w:rPr>
        <w:t>Zamawiający zastrzega sobie możliwość kontroli zatrudnienia oraz żądania przedstawienia przez Wykonawcę dowodów na zatrudnienie osób na podstawie umów o pracę przez cały okres realizacji zamówienia.</w:t>
      </w:r>
    </w:p>
    <w:p w:rsidR="00050566" w:rsidRPr="0085058C" w:rsidRDefault="00EA4648" w:rsidP="00050566">
      <w:pPr>
        <w:spacing w:line="276" w:lineRule="auto"/>
        <w:ind w:left="851" w:hanging="425"/>
        <w:jc w:val="both"/>
      </w:pPr>
      <w:r w:rsidRPr="0085058C">
        <w:rPr>
          <w:rStyle w:val="size"/>
        </w:rPr>
        <w:t>7.3.</w:t>
      </w:r>
      <w:r w:rsidRPr="0085058C">
        <w:rPr>
          <w:rStyle w:val="size"/>
        </w:rPr>
        <w:tab/>
      </w:r>
      <w:r w:rsidR="002C7892" w:rsidRPr="0085058C">
        <w:rPr>
          <w:rStyle w:val="size"/>
        </w:rPr>
        <w:t>W zakresie dokumentowania zatrudnienia osób, Wykonawca zobowiązany jest do dostarczenia Zamawiającemu w terminie 3 dni od daty zawarcia umowy</w:t>
      </w:r>
      <w:r w:rsidRPr="0085058C">
        <w:rPr>
          <w:rStyle w:val="size"/>
        </w:rPr>
        <w:t>,</w:t>
      </w:r>
      <w:r w:rsidR="002C7892" w:rsidRPr="0085058C">
        <w:rPr>
          <w:rStyle w:val="size"/>
        </w:rPr>
        <w:t xml:space="preserve"> wykazu osób zatrudnionych przy realizacji zamówienia, ze wskazaniem stanowisk, czynności jakie będą wykonywać wraz z oświadczeniem, że wymienione w wykazie osoby są zatrudnione przez Wykonawcę lub podwykonawcę na podstawie umowy o pracę co najmniej na okres realizacji umowy. W przypadku konieczności wprowadzenia zmian w wykazie osób Wykonawca powiadomi Zamawiającego </w:t>
      </w:r>
      <w:r w:rsidR="002C7892" w:rsidRPr="0085058C">
        <w:t xml:space="preserve">o zmianie i dostarczy poprawiony wykaz wraz z oświadczeniem najpóźniej w dniu rozpoczęcia pracy przez nowego pracownika. </w:t>
      </w:r>
    </w:p>
    <w:p w:rsidR="00EA4648" w:rsidRPr="0085058C" w:rsidRDefault="00050566" w:rsidP="00050566">
      <w:pPr>
        <w:spacing w:line="276" w:lineRule="auto"/>
        <w:ind w:left="851" w:hanging="425"/>
        <w:jc w:val="both"/>
        <w:rPr>
          <w:rStyle w:val="size"/>
        </w:rPr>
      </w:pPr>
      <w:r w:rsidRPr="0085058C">
        <w:rPr>
          <w:rStyle w:val="size"/>
        </w:rPr>
        <w:t>7.4.</w:t>
      </w:r>
      <w:r w:rsidRPr="0085058C">
        <w:rPr>
          <w:rStyle w:val="size"/>
        </w:rPr>
        <w:tab/>
      </w:r>
      <w:r w:rsidR="00EA4648" w:rsidRPr="0085058C">
        <w:rPr>
          <w:rStyle w:val="size"/>
        </w:rPr>
        <w:t>W przypadku rozwiązania stosunku pracy przed zakończeniem wykonywania danych czynności, Wykonawca lub podwykonawca jest zobowiązany do niezwłocznego zatrudnienia w to miejsce innej osoby na umowę o pracę – o ile jest to niezbędne do ich zakończenia.</w:t>
      </w:r>
    </w:p>
    <w:p w:rsidR="002C7892" w:rsidRPr="0085058C" w:rsidRDefault="00050566" w:rsidP="00050566">
      <w:pPr>
        <w:spacing w:line="276" w:lineRule="auto"/>
        <w:ind w:left="851" w:hanging="425"/>
        <w:jc w:val="both"/>
      </w:pPr>
      <w:r w:rsidRPr="0085058C">
        <w:rPr>
          <w:rStyle w:val="size"/>
        </w:rPr>
        <w:t>7.5.</w:t>
      </w:r>
      <w:r w:rsidRPr="0085058C">
        <w:rPr>
          <w:rStyle w:val="size"/>
        </w:rPr>
        <w:tab/>
      </w:r>
      <w:r w:rsidR="002C7892" w:rsidRPr="0085058C">
        <w:t xml:space="preserve">W celu kontroli spełnienia przez Wykonawcę wymagań, o których mowa w art. 95 ust. 1 ustawy </w:t>
      </w:r>
      <w:proofErr w:type="spellStart"/>
      <w:r w:rsidR="002C7892" w:rsidRPr="0085058C">
        <w:t>Pzp</w:t>
      </w:r>
      <w:proofErr w:type="spellEnd"/>
      <w:r w:rsidRPr="0085058C">
        <w:t>,</w:t>
      </w:r>
      <w:r w:rsidR="002C7892" w:rsidRPr="0085058C">
        <w:t xml:space="preserve"> Wykonawca na żądanie Zamawiającego i w wyznaczonym przez niego terminie przedłoży dokumenty w celu potwierdzenia spełniania wymogu zatrudnienia na umowę o pracę przez Wykonawcę lub </w:t>
      </w:r>
      <w:r w:rsidR="00EA4648" w:rsidRPr="0085058C">
        <w:t>p</w:t>
      </w:r>
      <w:r w:rsidR="002C7892" w:rsidRPr="0085058C">
        <w:t xml:space="preserve">odwykonawcę osób wykonujących </w:t>
      </w:r>
      <w:r w:rsidR="00E4644B">
        <w:br/>
      </w:r>
      <w:r w:rsidR="002C7892" w:rsidRPr="0085058C">
        <w:t>w trakcie realizacji zamówienia czynności</w:t>
      </w:r>
      <w:r w:rsidRPr="0085058C">
        <w:t xml:space="preserve">, </w:t>
      </w:r>
      <w:r w:rsidR="002C7892" w:rsidRPr="0085058C">
        <w:t xml:space="preserve">o których mowa </w:t>
      </w:r>
      <w:r w:rsidRPr="0085058C">
        <w:t>w pkt 7.1, w szczególności mogą to być:</w:t>
      </w:r>
    </w:p>
    <w:p w:rsidR="00050566" w:rsidRPr="0085058C" w:rsidRDefault="002C7892" w:rsidP="00135B39">
      <w:pPr>
        <w:pStyle w:val="Akapitzlist"/>
        <w:numPr>
          <w:ilvl w:val="0"/>
          <w:numId w:val="21"/>
        </w:numPr>
        <w:spacing w:line="276" w:lineRule="auto"/>
        <w:jc w:val="both"/>
      </w:pPr>
      <w:r w:rsidRPr="0085058C">
        <w:t>oświadczenie zatrudnionego pracownika</w:t>
      </w:r>
      <w:r w:rsidR="00050566" w:rsidRPr="0085058C">
        <w:t>;</w:t>
      </w:r>
    </w:p>
    <w:p w:rsidR="002C7892" w:rsidRPr="0085058C" w:rsidRDefault="002C7892" w:rsidP="00135B39">
      <w:pPr>
        <w:pStyle w:val="Akapitzlist"/>
        <w:numPr>
          <w:ilvl w:val="0"/>
          <w:numId w:val="21"/>
        </w:numPr>
        <w:spacing w:line="276" w:lineRule="auto"/>
        <w:jc w:val="both"/>
      </w:pPr>
      <w:r w:rsidRPr="0085058C">
        <w:t xml:space="preserve">oświadczenie Wykonawcy lub </w:t>
      </w:r>
      <w:r w:rsidR="00050566" w:rsidRPr="0085058C">
        <w:t>p</w:t>
      </w:r>
      <w:r w:rsidRPr="0085058C">
        <w:t>odwykonawcy o zatrudnieniu pracownika na podstawie umowy o pracę</w:t>
      </w:r>
      <w:r w:rsidR="00050566" w:rsidRPr="0085058C">
        <w:t>;</w:t>
      </w:r>
    </w:p>
    <w:p w:rsidR="00050566" w:rsidRPr="0085058C" w:rsidRDefault="002C7892" w:rsidP="00135B39">
      <w:pPr>
        <w:pStyle w:val="Akapitzlist"/>
        <w:numPr>
          <w:ilvl w:val="0"/>
          <w:numId w:val="21"/>
        </w:numPr>
        <w:spacing w:line="276" w:lineRule="auto"/>
        <w:jc w:val="both"/>
      </w:pPr>
      <w:r w:rsidRPr="0085058C">
        <w:t>poświadczon</w:t>
      </w:r>
      <w:r w:rsidR="00050566" w:rsidRPr="0085058C">
        <w:t>a</w:t>
      </w:r>
      <w:r w:rsidRPr="0085058C">
        <w:t xml:space="preserve"> odpowiednio przez Wykonawcę lub </w:t>
      </w:r>
      <w:r w:rsidR="00050566" w:rsidRPr="0085058C">
        <w:t>p</w:t>
      </w:r>
      <w:r w:rsidRPr="0085058C">
        <w:t>odwykonawcę kopi</w:t>
      </w:r>
      <w:r w:rsidR="00050566" w:rsidRPr="0085058C">
        <w:t>a</w:t>
      </w:r>
      <w:r w:rsidRPr="0085058C">
        <w:t xml:space="preserve"> umowy o pracę zatrudnionego pracownik</w:t>
      </w:r>
      <w:r w:rsidR="00050566" w:rsidRPr="0085058C">
        <w:t>a;</w:t>
      </w:r>
    </w:p>
    <w:p w:rsidR="00050566" w:rsidRPr="0085058C" w:rsidRDefault="00050566" w:rsidP="00135B39">
      <w:pPr>
        <w:pStyle w:val="Akapitzlist"/>
        <w:numPr>
          <w:ilvl w:val="0"/>
          <w:numId w:val="21"/>
        </w:numPr>
        <w:spacing w:line="276" w:lineRule="auto"/>
        <w:jc w:val="both"/>
      </w:pPr>
      <w:r w:rsidRPr="0085058C">
        <w:t xml:space="preserve">inne dokumenty </w:t>
      </w:r>
      <w:r w:rsidR="002C7892" w:rsidRPr="0085058C">
        <w:t xml:space="preserve"> </w:t>
      </w:r>
    </w:p>
    <w:p w:rsidR="00050566" w:rsidRPr="0085058C" w:rsidRDefault="002C7892" w:rsidP="00135B39">
      <w:pPr>
        <w:pStyle w:val="Akapitzlist"/>
        <w:numPr>
          <w:ilvl w:val="0"/>
          <w:numId w:val="22"/>
        </w:numPr>
        <w:spacing w:line="276" w:lineRule="auto"/>
        <w:jc w:val="both"/>
      </w:pPr>
      <w:r w:rsidRPr="0085058C">
        <w:t>zawierając</w:t>
      </w:r>
      <w:r w:rsidR="00050566" w:rsidRPr="0085058C">
        <w:t>e</w:t>
      </w:r>
      <w:r w:rsidRPr="0085058C">
        <w:t xml:space="preserve"> informacje, w tym dane osobowe, niezbędne do weryfikacji zatrudnienia na podstawie umowy o pracę, w szczególności imię i nazwisko zatrudnionego </w:t>
      </w:r>
      <w:r w:rsidRPr="0085058C">
        <w:lastRenderedPageBreak/>
        <w:t xml:space="preserve">pracownika, datę zawarcia umowy o pracę, rodzaj umowy o pracę i zakres obowiązków pracownika. </w:t>
      </w:r>
    </w:p>
    <w:p w:rsidR="002C7892" w:rsidRPr="0085058C" w:rsidRDefault="002C7892" w:rsidP="00135B39">
      <w:pPr>
        <w:pStyle w:val="Akapitzlist"/>
        <w:numPr>
          <w:ilvl w:val="1"/>
          <w:numId w:val="23"/>
        </w:numPr>
        <w:spacing w:line="276" w:lineRule="auto"/>
        <w:ind w:left="993" w:hanging="426"/>
        <w:jc w:val="both"/>
        <w:rPr>
          <w:rStyle w:val="size"/>
        </w:rPr>
      </w:pPr>
      <w:r w:rsidRPr="0085058C">
        <w:t xml:space="preserve">W przypadku uzasadnionych wątpliwości co do przestrzegania prawa pracy przez Wykonawcę lub </w:t>
      </w:r>
      <w:r w:rsidR="00050566" w:rsidRPr="0085058C">
        <w:t>p</w:t>
      </w:r>
      <w:r w:rsidRPr="0085058C">
        <w:t>odwykonawcę</w:t>
      </w:r>
      <w:r w:rsidR="00050566" w:rsidRPr="0085058C">
        <w:t xml:space="preserve">, </w:t>
      </w:r>
      <w:r w:rsidRPr="0085058C">
        <w:t xml:space="preserve">Zamawiający może zwrócić się o przeprowadzenie kontroli do Państwowej Inspekcji Pracy. </w:t>
      </w:r>
    </w:p>
    <w:p w:rsidR="002C7892" w:rsidRPr="00EA4648" w:rsidRDefault="00864532" w:rsidP="00135B39">
      <w:pPr>
        <w:pStyle w:val="Akapitzlist"/>
        <w:numPr>
          <w:ilvl w:val="0"/>
          <w:numId w:val="23"/>
        </w:numPr>
        <w:spacing w:line="276" w:lineRule="auto"/>
        <w:jc w:val="both"/>
        <w:rPr>
          <w:rStyle w:val="size"/>
        </w:rPr>
      </w:pPr>
      <w:r w:rsidRPr="00EA4648">
        <w:rPr>
          <w:rStyle w:val="size"/>
        </w:rPr>
        <w:t xml:space="preserve">Zamawiający nie wymaga zatrudniania osób, o których mowa w art. 96 ust. 2 </w:t>
      </w:r>
      <w:proofErr w:type="spellStart"/>
      <w:r w:rsidRPr="00EA4648">
        <w:rPr>
          <w:rStyle w:val="size"/>
        </w:rPr>
        <w:t>pkt</w:t>
      </w:r>
      <w:proofErr w:type="spellEnd"/>
      <w:r w:rsidRPr="00EA4648">
        <w:rPr>
          <w:rStyle w:val="size"/>
        </w:rPr>
        <w:t xml:space="preserve"> 2 ustawy </w:t>
      </w:r>
      <w:proofErr w:type="spellStart"/>
      <w:r w:rsidRPr="00EA4648">
        <w:rPr>
          <w:rStyle w:val="size"/>
        </w:rPr>
        <w:t>Pzp</w:t>
      </w:r>
      <w:proofErr w:type="spellEnd"/>
      <w:r w:rsidRPr="00EA4648">
        <w:rPr>
          <w:rStyle w:val="size"/>
        </w:rPr>
        <w:t>.</w:t>
      </w:r>
    </w:p>
    <w:p w:rsidR="002C7892" w:rsidRPr="00177755" w:rsidRDefault="002C7892" w:rsidP="00135B39">
      <w:pPr>
        <w:pStyle w:val="Akapitzlist"/>
        <w:numPr>
          <w:ilvl w:val="0"/>
          <w:numId w:val="23"/>
        </w:numPr>
        <w:spacing w:line="276" w:lineRule="auto"/>
        <w:jc w:val="both"/>
      </w:pPr>
      <w:r w:rsidRPr="00177755">
        <w:t>W celu wstępnego zbadania zdolności kredytowej Zamawiającego udostępnia się do pobrania ze strony internetowej niezbędne dok</w:t>
      </w:r>
      <w:r w:rsidR="0085058C" w:rsidRPr="00177755">
        <w:t xml:space="preserve">umenty finansowe. Adres strony: </w:t>
      </w:r>
      <w:r w:rsidR="00A84A76" w:rsidRPr="00177755">
        <w:rPr>
          <w:b/>
          <w:bCs/>
        </w:rPr>
        <w:t>bip.powiat-chelmno</w:t>
      </w:r>
      <w:r w:rsidRPr="00177755">
        <w:rPr>
          <w:b/>
          <w:bCs/>
        </w:rPr>
        <w:t>.pl</w:t>
      </w:r>
      <w:r w:rsidRPr="00177755">
        <w:t>; ścieżka dostępu „</w:t>
      </w:r>
      <w:r w:rsidR="00A84A76" w:rsidRPr="00177755">
        <w:rPr>
          <w:b/>
          <w:bCs/>
        </w:rPr>
        <w:t>Powiat Chełmiński</w:t>
      </w:r>
      <w:r w:rsidRPr="00177755">
        <w:t>” w zakładce po lewej stronie „</w:t>
      </w:r>
      <w:r w:rsidR="00177755" w:rsidRPr="00177755">
        <w:rPr>
          <w:b/>
          <w:bCs/>
        </w:rPr>
        <w:t>Majątek i Finanse P</w:t>
      </w:r>
      <w:r w:rsidR="00A84A76" w:rsidRPr="00177755">
        <w:rPr>
          <w:b/>
          <w:bCs/>
        </w:rPr>
        <w:t>owiatu</w:t>
      </w:r>
      <w:r w:rsidRPr="00177755">
        <w:rPr>
          <w:b/>
          <w:bCs/>
        </w:rPr>
        <w:t>”</w:t>
      </w:r>
      <w:r w:rsidR="0085058C" w:rsidRPr="00177755">
        <w:t>, (link do budżetu, sprawozdań</w:t>
      </w:r>
      <w:r w:rsidRPr="00177755">
        <w:t xml:space="preserve"> h</w:t>
      </w:r>
      <w:r w:rsidR="00A84A76" w:rsidRPr="00177755">
        <w:t>ttps://bip.powiat-chelmno.pl/?cid=209</w:t>
      </w:r>
      <w:r w:rsidRPr="00177755">
        <w:t>), dalej wybrać odpowiednio poszukiwany zakres danych „budżet</w:t>
      </w:r>
      <w:r w:rsidR="00177755" w:rsidRPr="00177755">
        <w:t>, WPF, sprawozdania</w:t>
      </w:r>
      <w:r w:rsidRPr="00177755">
        <w:t>”. Na stronie dostępne są kwartalne i roczne sprawozdania budż</w:t>
      </w:r>
      <w:r w:rsidR="00A84A76" w:rsidRPr="00177755">
        <w:t>etowe Powiatu Chełmińskiego</w:t>
      </w:r>
      <w:r w:rsidRPr="00177755">
        <w:t xml:space="preserve"> dotyczących sytuacji fina</w:t>
      </w:r>
      <w:r w:rsidR="002B0ADE" w:rsidRPr="00177755">
        <w:t>nsowej i stanu majątkowego Powiatu</w:t>
      </w:r>
      <w:r w:rsidRPr="00177755">
        <w:t>.</w:t>
      </w:r>
    </w:p>
    <w:p w:rsidR="002C7892" w:rsidRPr="00177755" w:rsidRDefault="002C7892" w:rsidP="00135B39">
      <w:pPr>
        <w:pStyle w:val="Akapitzlist"/>
        <w:numPr>
          <w:ilvl w:val="0"/>
          <w:numId w:val="23"/>
        </w:numPr>
        <w:spacing w:line="276" w:lineRule="auto"/>
        <w:jc w:val="both"/>
      </w:pPr>
      <w:r w:rsidRPr="00177755">
        <w:t>Do SWZ zostały załączone następujące dokumenty:</w:t>
      </w:r>
    </w:p>
    <w:p w:rsidR="00864532" w:rsidRDefault="00A84A76" w:rsidP="00AA00F4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</w:pPr>
      <w:r w:rsidRPr="00177755">
        <w:t xml:space="preserve">Uchwała Nr 4/K/2021 Składu Orzekającego Nr 12 Regionalnej Izby Obrachunkowej </w:t>
      </w:r>
      <w:r w:rsidR="00AA00F4">
        <w:br/>
      </w:r>
      <w:r w:rsidRPr="00177755">
        <w:t>w Bydgoszczy z dnia 26 kwietnia 2021 r. w sprawie wydania opinii o możliwości spłaty kredytu zaciąganego przez Powiat Chełmiński</w:t>
      </w:r>
      <w:r w:rsidR="00AA00F4">
        <w:t>;</w:t>
      </w:r>
    </w:p>
    <w:p w:rsidR="00A84A76" w:rsidRDefault="00A84A76" w:rsidP="00AA00F4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</w:pPr>
      <w:r w:rsidRPr="00177755">
        <w:t xml:space="preserve">Uchwała </w:t>
      </w:r>
      <w:r w:rsidR="00AA00F4">
        <w:t>N</w:t>
      </w:r>
      <w:r w:rsidRPr="00177755">
        <w:t xml:space="preserve">r XIX/139/2021 Rady </w:t>
      </w:r>
      <w:r w:rsidR="00AA00F4">
        <w:t>P</w:t>
      </w:r>
      <w:r w:rsidRPr="00177755">
        <w:t xml:space="preserve">owiatu Chełmińskiego z dnia 24 marca 2021 </w:t>
      </w:r>
      <w:r w:rsidR="00AA00F4">
        <w:t xml:space="preserve">r. </w:t>
      </w:r>
      <w:r w:rsidR="00AA00F4">
        <w:br/>
      </w:r>
      <w:r w:rsidRPr="00177755">
        <w:t xml:space="preserve">w sprawie </w:t>
      </w:r>
      <w:r w:rsidR="00F027C4" w:rsidRPr="00177755">
        <w:t>zaciągnięcia</w:t>
      </w:r>
      <w:r w:rsidRPr="00177755">
        <w:t xml:space="preserve"> kredytu na dofinansowanie zadania inwestycyjnego</w:t>
      </w:r>
      <w:r w:rsidR="00177755" w:rsidRPr="00177755">
        <w:t xml:space="preserve"> pn</w:t>
      </w:r>
      <w:r w:rsidR="00AA00F4">
        <w:t xml:space="preserve">. </w:t>
      </w:r>
      <w:r w:rsidR="00177755" w:rsidRPr="00177755">
        <w:t xml:space="preserve"> </w:t>
      </w:r>
      <w:r w:rsidR="00AA00F4">
        <w:t>„</w:t>
      </w:r>
      <w:r w:rsidR="00177755" w:rsidRPr="00177755">
        <w:t>Budowa siedziby Starostwa P</w:t>
      </w:r>
      <w:r w:rsidR="00F027C4" w:rsidRPr="00177755">
        <w:t>owiatowego wraz z wyposażeniem”</w:t>
      </w:r>
      <w:r w:rsidR="00AA00F4">
        <w:t>.</w:t>
      </w:r>
    </w:p>
    <w:p w:rsidR="00AA00F4" w:rsidRPr="00177755" w:rsidRDefault="00AA00F4" w:rsidP="00AA00F4">
      <w:pPr>
        <w:pStyle w:val="Akapitzlist"/>
        <w:spacing w:line="276" w:lineRule="auto"/>
        <w:ind w:left="567"/>
        <w:jc w:val="both"/>
      </w:pPr>
    </w:p>
    <w:p w:rsidR="00497A91" w:rsidRPr="00177755" w:rsidRDefault="00B477B4" w:rsidP="00864532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szCs w:val="24"/>
        </w:rPr>
      </w:pPr>
      <w:r w:rsidRPr="00177755">
        <w:rPr>
          <w:b/>
          <w:szCs w:val="24"/>
        </w:rPr>
        <w:t>I</w:t>
      </w:r>
      <w:r w:rsidR="001168E2" w:rsidRPr="00177755">
        <w:rPr>
          <w:b/>
          <w:szCs w:val="24"/>
        </w:rPr>
        <w:t>V.</w:t>
      </w:r>
      <w:r w:rsidR="001168E2" w:rsidRPr="00177755">
        <w:rPr>
          <w:b/>
          <w:szCs w:val="24"/>
        </w:rPr>
        <w:tab/>
      </w:r>
      <w:r w:rsidR="0042582D" w:rsidRPr="00177755">
        <w:rPr>
          <w:b/>
          <w:szCs w:val="24"/>
        </w:rPr>
        <w:t>PODWY</w:t>
      </w:r>
      <w:r w:rsidR="00E8086A" w:rsidRPr="00177755">
        <w:rPr>
          <w:b/>
          <w:szCs w:val="24"/>
        </w:rPr>
        <w:t>KO</w:t>
      </w:r>
      <w:r w:rsidR="00CF6AE5" w:rsidRPr="00177755">
        <w:rPr>
          <w:b/>
          <w:szCs w:val="24"/>
        </w:rPr>
        <w:t>NAWSTWO</w:t>
      </w:r>
    </w:p>
    <w:p w:rsidR="00050566" w:rsidRPr="00177755" w:rsidRDefault="00050566" w:rsidP="00864532">
      <w:pPr>
        <w:pStyle w:val="arimr"/>
        <w:suppressAutoHyphens/>
        <w:spacing w:line="276" w:lineRule="auto"/>
        <w:jc w:val="both"/>
        <w:rPr>
          <w:szCs w:val="24"/>
          <w:lang w:val="pl-PL"/>
        </w:rPr>
      </w:pPr>
    </w:p>
    <w:p w:rsidR="00050566" w:rsidRPr="00177755" w:rsidRDefault="00050566" w:rsidP="00135B39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</w:rPr>
      </w:pPr>
      <w:r w:rsidRPr="00177755">
        <w:rPr>
          <w:rFonts w:eastAsia="Times New Roman"/>
        </w:rPr>
        <w:t xml:space="preserve">Wykonawca może powierzyć wykonanie części zamówienia podwykonawcom. </w:t>
      </w:r>
    </w:p>
    <w:p w:rsidR="00050566" w:rsidRPr="00177755" w:rsidRDefault="00050566" w:rsidP="00135B39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</w:rPr>
      </w:pPr>
      <w:r w:rsidRPr="00177755">
        <w:rPr>
          <w:rFonts w:eastAsia="Times New Roman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050566" w:rsidRPr="00177755" w:rsidRDefault="00050566" w:rsidP="00135B39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</w:rPr>
      </w:pPr>
      <w:r w:rsidRPr="00177755">
        <w:rPr>
          <w:rFonts w:eastAsia="Times New Roman"/>
        </w:rPr>
        <w:t xml:space="preserve">Powierzenie wykonania części zamówienia podwykonawcom nie zwalnia Wykonawcy </w:t>
      </w:r>
      <w:r w:rsidRPr="00177755">
        <w:rPr>
          <w:rFonts w:eastAsia="Times New Roman"/>
        </w:rPr>
        <w:br/>
        <w:t>z odpowiedzialności za należyte wykonanie zamówienia.</w:t>
      </w:r>
    </w:p>
    <w:p w:rsidR="00083431" w:rsidRPr="00177755" w:rsidRDefault="00050566" w:rsidP="002B0ADE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eastAsia="Times New Roman"/>
        </w:rPr>
      </w:pPr>
      <w:r w:rsidRPr="00177755">
        <w:t xml:space="preserve">Zamawiający nie będzie badał, czy wobec podwykonawców niebędących podmiotami udostępniającymi zasoby na zasadach określonych w art. 118 ustawy </w:t>
      </w:r>
      <w:proofErr w:type="spellStart"/>
      <w:r w:rsidRPr="00177755">
        <w:t>Pzp</w:t>
      </w:r>
      <w:proofErr w:type="spellEnd"/>
      <w:r w:rsidRPr="00177755">
        <w:t>, nie zachodzą podstawy wykluczenia, o których mowa w rozdziale VII SWZ.</w:t>
      </w:r>
    </w:p>
    <w:p w:rsidR="00864532" w:rsidRPr="00864532" w:rsidRDefault="00864532" w:rsidP="00864532">
      <w:pPr>
        <w:pStyle w:val="arimr"/>
        <w:suppressAutoHyphens/>
        <w:spacing w:line="276" w:lineRule="auto"/>
        <w:ind w:left="284" w:hanging="284"/>
        <w:jc w:val="both"/>
        <w:rPr>
          <w:color w:val="00B050"/>
          <w:szCs w:val="24"/>
          <w:lang w:val="pl-PL"/>
        </w:rPr>
      </w:pPr>
    </w:p>
    <w:p w:rsidR="00E8086A" w:rsidRPr="00864532" w:rsidRDefault="001168E2" w:rsidP="00864532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szCs w:val="24"/>
        </w:rPr>
      </w:pPr>
      <w:r w:rsidRPr="00864532">
        <w:rPr>
          <w:b/>
          <w:szCs w:val="24"/>
        </w:rPr>
        <w:t>V.</w:t>
      </w:r>
      <w:r w:rsidRPr="00864532">
        <w:rPr>
          <w:b/>
          <w:szCs w:val="24"/>
        </w:rPr>
        <w:tab/>
      </w:r>
      <w:r w:rsidR="00E8086A" w:rsidRPr="00864532">
        <w:rPr>
          <w:b/>
          <w:szCs w:val="24"/>
        </w:rPr>
        <w:t>TERMIN</w:t>
      </w:r>
      <w:r w:rsidR="00C45583" w:rsidRPr="00864532">
        <w:rPr>
          <w:b/>
          <w:szCs w:val="24"/>
        </w:rPr>
        <w:t xml:space="preserve"> I MIEJSCE </w:t>
      </w:r>
      <w:r w:rsidR="00E8086A" w:rsidRPr="00864532">
        <w:rPr>
          <w:b/>
          <w:szCs w:val="24"/>
        </w:rPr>
        <w:t>WYKONANIA ZAMÓWIENIA</w:t>
      </w:r>
    </w:p>
    <w:p w:rsidR="00AC203A" w:rsidRPr="00864532" w:rsidRDefault="001168E2" w:rsidP="00864532">
      <w:pPr>
        <w:pStyle w:val="pkt"/>
        <w:spacing w:before="0" w:after="0" w:line="276" w:lineRule="auto"/>
        <w:ind w:left="284" w:hanging="284"/>
        <w:rPr>
          <w:szCs w:val="24"/>
        </w:rPr>
      </w:pPr>
      <w:r w:rsidRPr="00864532">
        <w:rPr>
          <w:b/>
          <w:szCs w:val="24"/>
        </w:rPr>
        <w:t>1.</w:t>
      </w:r>
      <w:r w:rsidRPr="00864532">
        <w:rPr>
          <w:b/>
          <w:szCs w:val="24"/>
        </w:rPr>
        <w:tab/>
      </w:r>
      <w:r w:rsidR="00AC203A" w:rsidRPr="00864532">
        <w:rPr>
          <w:szCs w:val="24"/>
        </w:rPr>
        <w:t>Umowa w sprawie realizacji zamówienia zostanie zawarta na czas oznaczony.</w:t>
      </w:r>
    </w:p>
    <w:p w:rsidR="00664479" w:rsidRPr="00177755" w:rsidRDefault="001168E2" w:rsidP="00B477B4">
      <w:pPr>
        <w:pStyle w:val="pkt"/>
        <w:spacing w:before="0" w:after="0" w:line="276" w:lineRule="auto"/>
        <w:ind w:left="284" w:hanging="284"/>
      </w:pPr>
      <w:r w:rsidRPr="00864532">
        <w:rPr>
          <w:b/>
          <w:szCs w:val="24"/>
        </w:rPr>
        <w:t>2.</w:t>
      </w:r>
      <w:r w:rsidRPr="00177755">
        <w:rPr>
          <w:b/>
          <w:szCs w:val="24"/>
        </w:rPr>
        <w:tab/>
      </w:r>
      <w:r w:rsidR="00664479" w:rsidRPr="00177755">
        <w:rPr>
          <w:szCs w:val="24"/>
        </w:rPr>
        <w:t>P</w:t>
      </w:r>
      <w:r w:rsidR="00664479" w:rsidRPr="00177755">
        <w:t xml:space="preserve">lanowany termin udzielenia kredytu wynosi </w:t>
      </w:r>
      <w:r w:rsidR="00B477B4" w:rsidRPr="00177755">
        <w:t>14</w:t>
      </w:r>
      <w:r w:rsidR="00664479" w:rsidRPr="00177755">
        <w:t xml:space="preserve"> dni od d</w:t>
      </w:r>
      <w:r w:rsidR="00B477B4" w:rsidRPr="00177755">
        <w:t>aty</w:t>
      </w:r>
      <w:r w:rsidR="00664479" w:rsidRPr="00177755">
        <w:t xml:space="preserve"> zawarcia umowy, jednak nie </w:t>
      </w:r>
      <w:r w:rsidR="00B477B4" w:rsidRPr="00177755">
        <w:t xml:space="preserve">później niż do dnia </w:t>
      </w:r>
      <w:r w:rsidR="00177755" w:rsidRPr="00177755">
        <w:t>30 lipca</w:t>
      </w:r>
      <w:r w:rsidR="00B477B4" w:rsidRPr="00177755">
        <w:t xml:space="preserve"> 2021 r.</w:t>
      </w:r>
    </w:p>
    <w:p w:rsidR="00C45583" w:rsidRPr="00177755" w:rsidRDefault="00B477B4" w:rsidP="00B477B4">
      <w:pPr>
        <w:pStyle w:val="pkt"/>
        <w:spacing w:before="0" w:after="0" w:line="276" w:lineRule="auto"/>
        <w:ind w:left="284" w:hanging="284"/>
      </w:pPr>
      <w:r w:rsidRPr="00177755">
        <w:rPr>
          <w:b/>
          <w:szCs w:val="24"/>
        </w:rPr>
        <w:t>3.</w:t>
      </w:r>
      <w:r w:rsidRPr="00177755">
        <w:rPr>
          <w:b/>
          <w:szCs w:val="24"/>
        </w:rPr>
        <w:tab/>
      </w:r>
      <w:r w:rsidR="00664479" w:rsidRPr="00177755">
        <w:t xml:space="preserve">Termin wykonania usługi składającej się na przedmiot zamówienia, obejmującej udzielenie i obsługę kredytu w okresie spłaty od dnia zawarcia umowy do dnia spłaty ostatniej planowanej raty tj. </w:t>
      </w:r>
      <w:r w:rsidRPr="00177755">
        <w:t>do dnia 20 grudnia 2035 r.</w:t>
      </w:r>
    </w:p>
    <w:p w:rsidR="00E418ED" w:rsidRDefault="00C45583" w:rsidP="00864532">
      <w:pPr>
        <w:pStyle w:val="pkt"/>
        <w:spacing w:before="0" w:after="0" w:line="276" w:lineRule="auto"/>
        <w:ind w:left="284" w:hanging="284"/>
        <w:rPr>
          <w:szCs w:val="24"/>
        </w:rPr>
      </w:pPr>
      <w:r w:rsidRPr="00864532">
        <w:rPr>
          <w:b/>
          <w:szCs w:val="24"/>
        </w:rPr>
        <w:lastRenderedPageBreak/>
        <w:t>3.</w:t>
      </w:r>
      <w:r w:rsidRPr="00864532">
        <w:rPr>
          <w:szCs w:val="24"/>
        </w:rPr>
        <w:tab/>
      </w:r>
      <w:r w:rsidR="00774EF1" w:rsidRPr="00864532">
        <w:rPr>
          <w:szCs w:val="24"/>
        </w:rPr>
        <w:t>Miejsce realizacji usługi</w:t>
      </w:r>
      <w:r w:rsidR="005E0D45" w:rsidRPr="00864532">
        <w:rPr>
          <w:szCs w:val="24"/>
        </w:rPr>
        <w:t xml:space="preserve"> </w:t>
      </w:r>
      <w:r w:rsidR="00774EF1" w:rsidRPr="00864532">
        <w:rPr>
          <w:szCs w:val="24"/>
        </w:rPr>
        <w:t>–</w:t>
      </w:r>
      <w:r w:rsidR="00F567EC" w:rsidRPr="00864532">
        <w:rPr>
          <w:szCs w:val="24"/>
        </w:rPr>
        <w:t xml:space="preserve"> </w:t>
      </w:r>
      <w:r w:rsidR="00774EF1" w:rsidRPr="00864532">
        <w:rPr>
          <w:szCs w:val="24"/>
        </w:rPr>
        <w:t>Starostwo Powiatowe w Chełmnie, ul. Harcerska 1, 86-200 Chełmno.</w:t>
      </w:r>
    </w:p>
    <w:p w:rsidR="002868CF" w:rsidRPr="00864532" w:rsidRDefault="002868CF" w:rsidP="004A48DB">
      <w:pPr>
        <w:pStyle w:val="pkt"/>
        <w:spacing w:before="0" w:after="0" w:line="276" w:lineRule="auto"/>
        <w:ind w:left="0" w:firstLine="0"/>
        <w:rPr>
          <w:color w:val="00B050"/>
          <w:szCs w:val="24"/>
        </w:rPr>
      </w:pPr>
    </w:p>
    <w:p w:rsidR="00E37F70" w:rsidRPr="00864532" w:rsidRDefault="001168E2" w:rsidP="00864532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b/>
          <w:szCs w:val="24"/>
        </w:rPr>
      </w:pPr>
      <w:r w:rsidRPr="00864532">
        <w:rPr>
          <w:b/>
          <w:szCs w:val="24"/>
        </w:rPr>
        <w:t>VI.</w:t>
      </w:r>
      <w:r w:rsidRPr="00864532">
        <w:rPr>
          <w:b/>
          <w:szCs w:val="24"/>
        </w:rPr>
        <w:tab/>
      </w:r>
      <w:r w:rsidR="005B5095" w:rsidRPr="00864532">
        <w:rPr>
          <w:b/>
          <w:szCs w:val="24"/>
        </w:rPr>
        <w:t>WARUNKI UDZIAŁU W POSTĘPOWANIU</w:t>
      </w:r>
    </w:p>
    <w:p w:rsidR="003544E7" w:rsidRPr="00864532" w:rsidRDefault="001168E2" w:rsidP="00864532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  <w:lang w:val="pl-PL"/>
        </w:rPr>
      </w:pPr>
      <w:r w:rsidRPr="00864532">
        <w:rPr>
          <w:rStyle w:val="TeksttreciPogrubienie"/>
          <w:rFonts w:ascii="Times New Roman" w:hAnsi="Times New Roman" w:cs="Times New Roman"/>
          <w:bCs w:val="0"/>
          <w:sz w:val="24"/>
          <w:szCs w:val="24"/>
          <w:shd w:val="clear" w:color="auto" w:fill="auto"/>
          <w:lang w:val="pl-PL"/>
        </w:rPr>
        <w:t>1.</w:t>
      </w:r>
      <w:r w:rsidRPr="00864532">
        <w:rPr>
          <w:rStyle w:val="TeksttreciPogrubienie"/>
          <w:rFonts w:ascii="Times New Roman" w:hAnsi="Times New Roman" w:cs="Times New Roman"/>
          <w:bCs w:val="0"/>
          <w:sz w:val="24"/>
          <w:szCs w:val="24"/>
          <w:shd w:val="clear" w:color="auto" w:fill="auto"/>
          <w:lang w:val="pl-PL"/>
        </w:rPr>
        <w:tab/>
      </w:r>
      <w:r w:rsidR="003544E7" w:rsidRPr="00864532">
        <w:rPr>
          <w:rFonts w:ascii="Times New Roman" w:hAnsi="Times New Roman" w:cs="Times New Roman"/>
          <w:sz w:val="24"/>
          <w:szCs w:val="24"/>
          <w:lang w:val="pl-PL"/>
        </w:rPr>
        <w:t>O udzielenie zamówienia mogą ubiegać się Wykonawcy, którzy nie podlegają wykluczeniu</w:t>
      </w:r>
      <w:r w:rsidR="00CA06FA" w:rsidRPr="00864532">
        <w:rPr>
          <w:rFonts w:ascii="Times New Roman" w:hAnsi="Times New Roman" w:cs="Times New Roman"/>
          <w:sz w:val="24"/>
          <w:szCs w:val="24"/>
          <w:lang w:val="pl-PL"/>
        </w:rPr>
        <w:t xml:space="preserve">, na zasadach określonych w </w:t>
      </w:r>
      <w:r w:rsidR="004A48DB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CA06FA" w:rsidRPr="00864532">
        <w:rPr>
          <w:rFonts w:ascii="Times New Roman" w:hAnsi="Times New Roman" w:cs="Times New Roman"/>
          <w:sz w:val="24"/>
          <w:szCs w:val="24"/>
          <w:lang w:val="pl-PL"/>
        </w:rPr>
        <w:t>ozdziale VI</w:t>
      </w:r>
      <w:r w:rsidR="00E248BB" w:rsidRPr="0086453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CA06FA" w:rsidRPr="00864532">
        <w:rPr>
          <w:rFonts w:ascii="Times New Roman" w:hAnsi="Times New Roman" w:cs="Times New Roman"/>
          <w:sz w:val="24"/>
          <w:szCs w:val="24"/>
          <w:lang w:val="pl-PL"/>
        </w:rPr>
        <w:t>I SWZ,</w:t>
      </w:r>
      <w:r w:rsidR="003544E7" w:rsidRPr="00864532">
        <w:rPr>
          <w:rFonts w:ascii="Times New Roman" w:hAnsi="Times New Roman" w:cs="Times New Roman"/>
          <w:sz w:val="24"/>
          <w:szCs w:val="24"/>
          <w:lang w:val="pl-PL"/>
        </w:rPr>
        <w:t xml:space="preserve"> oraz spełniają określone przez </w:t>
      </w:r>
      <w:r w:rsidR="00334FF0" w:rsidRPr="00864532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3544E7" w:rsidRPr="00864532">
        <w:rPr>
          <w:rFonts w:ascii="Times New Roman" w:hAnsi="Times New Roman" w:cs="Times New Roman"/>
          <w:sz w:val="24"/>
          <w:szCs w:val="24"/>
          <w:lang w:val="pl-PL"/>
        </w:rPr>
        <w:t>amawiającego warunki</w:t>
      </w:r>
      <w:r w:rsidR="003544E7" w:rsidRPr="00864532">
        <w:rPr>
          <w:rStyle w:val="TeksttreciPogrubieni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44E7" w:rsidRPr="00864532">
        <w:rPr>
          <w:rStyle w:val="TeksttreciPogrubienie"/>
          <w:rFonts w:ascii="Times New Roman" w:hAnsi="Times New Roman" w:cs="Times New Roman"/>
          <w:b w:val="0"/>
          <w:sz w:val="24"/>
          <w:szCs w:val="24"/>
          <w:lang w:val="pl-PL"/>
        </w:rPr>
        <w:t>udziału w postępowaniu.</w:t>
      </w:r>
    </w:p>
    <w:p w:rsidR="00374B1F" w:rsidRPr="00864532" w:rsidRDefault="001168E2" w:rsidP="00864532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1" w:name="bookmark3"/>
      <w:r w:rsidRPr="00864532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Pr="0086453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374B1F" w:rsidRPr="00864532">
        <w:rPr>
          <w:rFonts w:ascii="Times New Roman" w:hAnsi="Times New Roman" w:cs="Times New Roman"/>
          <w:sz w:val="24"/>
          <w:szCs w:val="24"/>
          <w:lang w:val="pl-PL"/>
        </w:rPr>
        <w:t>O udzielenie zamówienia mogą ubiegać się Wykonawcy, którzy spełniają warunki dotyczące:</w:t>
      </w:r>
      <w:bookmarkEnd w:id="1"/>
    </w:p>
    <w:p w:rsidR="009A609A" w:rsidRDefault="001168E2" w:rsidP="00864532">
      <w:pPr>
        <w:pStyle w:val="Teksttreci0"/>
        <w:shd w:val="clear" w:color="auto" w:fill="auto"/>
        <w:spacing w:line="276" w:lineRule="auto"/>
        <w:ind w:left="709" w:right="20" w:hanging="425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C17D8">
        <w:rPr>
          <w:rFonts w:ascii="Times New Roman" w:hAnsi="Times New Roman" w:cs="Times New Roman"/>
          <w:w w:val="91"/>
          <w:sz w:val="24"/>
          <w:szCs w:val="24"/>
          <w:lang w:val="pl-PL"/>
        </w:rPr>
        <w:t>1)</w:t>
      </w:r>
      <w:r w:rsidRPr="00864532">
        <w:rPr>
          <w:rFonts w:ascii="Times New Roman" w:hAnsi="Times New Roman" w:cs="Times New Roman"/>
          <w:b/>
          <w:bCs/>
          <w:w w:val="91"/>
          <w:sz w:val="24"/>
          <w:szCs w:val="24"/>
          <w:lang w:val="pl-PL"/>
        </w:rPr>
        <w:tab/>
      </w:r>
      <w:r w:rsidR="009A609A" w:rsidRPr="00864532">
        <w:rPr>
          <w:rFonts w:ascii="Times New Roman" w:hAnsi="Times New Roman" w:cs="Times New Roman"/>
          <w:b/>
          <w:sz w:val="24"/>
          <w:szCs w:val="24"/>
          <w:lang w:val="pl-PL"/>
        </w:rPr>
        <w:t>zdolności do występowania w obrocie gospodarczym:</w:t>
      </w:r>
    </w:p>
    <w:p w:rsidR="00050566" w:rsidRPr="00864532" w:rsidRDefault="00050566" w:rsidP="00050566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4532">
        <w:rPr>
          <w:rFonts w:ascii="Times New Roman" w:hAnsi="Times New Roman" w:cs="Times New Roman"/>
          <w:sz w:val="24"/>
          <w:szCs w:val="24"/>
          <w:lang w:val="pl-PL"/>
        </w:rPr>
        <w:t>Zamawiający nie stawia warunku w powyższym zakresie.</w:t>
      </w:r>
    </w:p>
    <w:p w:rsidR="009A609A" w:rsidRPr="00864532" w:rsidRDefault="001168E2" w:rsidP="00864532">
      <w:pPr>
        <w:pStyle w:val="Teksttreci0"/>
        <w:shd w:val="clear" w:color="auto" w:fill="auto"/>
        <w:spacing w:line="276" w:lineRule="auto"/>
        <w:ind w:left="709" w:right="20" w:hanging="425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C17D8">
        <w:rPr>
          <w:rFonts w:ascii="Times New Roman" w:hAnsi="Times New Roman" w:cs="Times New Roman"/>
          <w:w w:val="91"/>
          <w:sz w:val="24"/>
          <w:szCs w:val="24"/>
          <w:lang w:val="pl-PL"/>
        </w:rPr>
        <w:t>2)</w:t>
      </w:r>
      <w:r w:rsidRPr="00864532">
        <w:rPr>
          <w:rFonts w:ascii="Times New Roman" w:hAnsi="Times New Roman" w:cs="Times New Roman"/>
          <w:b/>
          <w:bCs/>
          <w:w w:val="91"/>
          <w:sz w:val="24"/>
          <w:szCs w:val="24"/>
          <w:lang w:val="pl-PL"/>
        </w:rPr>
        <w:tab/>
      </w:r>
      <w:r w:rsidR="009A609A" w:rsidRPr="00864532">
        <w:rPr>
          <w:rFonts w:ascii="Times New Roman" w:hAnsi="Times New Roman" w:cs="Times New Roman"/>
          <w:b/>
          <w:sz w:val="24"/>
          <w:szCs w:val="24"/>
          <w:lang w:val="pl-PL"/>
        </w:rPr>
        <w:t>uprawnień do prowadzenia określonej działalności gospodarczej lub zawodowej, o ile wynika to z odrębnych przepisów:</w:t>
      </w:r>
    </w:p>
    <w:p w:rsidR="004A48DB" w:rsidRPr="00177755" w:rsidRDefault="00050566" w:rsidP="004A48DB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755">
        <w:rPr>
          <w:rFonts w:ascii="Times New Roman" w:hAnsi="Times New Roman" w:cs="Times New Roman"/>
          <w:sz w:val="24"/>
          <w:szCs w:val="24"/>
          <w:lang w:val="pl-PL"/>
        </w:rPr>
        <w:t xml:space="preserve">Wykonawca spełni warunek, jeżeli </w:t>
      </w:r>
      <w:r w:rsidR="004A48DB" w:rsidRPr="00177755">
        <w:rPr>
          <w:rFonts w:ascii="Times New Roman" w:hAnsi="Times New Roman" w:cs="Times New Roman"/>
          <w:sz w:val="24"/>
          <w:szCs w:val="24"/>
          <w:lang w:val="pl-PL"/>
        </w:rPr>
        <w:t xml:space="preserve">wykaże, że </w:t>
      </w:r>
      <w:r w:rsidR="004A48DB" w:rsidRPr="00177755">
        <w:rPr>
          <w:rFonts w:ascii="Times New Roman" w:hAnsi="Times New Roman" w:cs="Times New Roman"/>
          <w:sz w:val="24"/>
          <w:szCs w:val="24"/>
        </w:rPr>
        <w:t xml:space="preserve">posiada aktualne zezwolenie na wykonywanie czynności bankowych w zakresie udzielania kredytów, zgodnie </w:t>
      </w:r>
      <w:r w:rsidR="00AA00F4">
        <w:rPr>
          <w:rFonts w:ascii="Times New Roman" w:hAnsi="Times New Roman" w:cs="Times New Roman"/>
          <w:sz w:val="24"/>
          <w:szCs w:val="24"/>
        </w:rPr>
        <w:br/>
      </w:r>
      <w:r w:rsidR="004A48DB" w:rsidRPr="00177755">
        <w:rPr>
          <w:rFonts w:ascii="Times New Roman" w:hAnsi="Times New Roman" w:cs="Times New Roman"/>
          <w:sz w:val="24"/>
          <w:szCs w:val="24"/>
        </w:rPr>
        <w:t>z ustawą z dnia 29 sierpnia 1997 r. Prawo bankowe (t.j. Dz. U. z 2020 r. poz. 1896</w:t>
      </w:r>
      <w:r w:rsidR="00CE357E" w:rsidRPr="00177755">
        <w:rPr>
          <w:rFonts w:ascii="Times New Roman" w:hAnsi="Times New Roman" w:cs="Times New Roman"/>
          <w:sz w:val="24"/>
          <w:szCs w:val="24"/>
        </w:rPr>
        <w:t xml:space="preserve"> ze zm.</w:t>
      </w:r>
      <w:r w:rsidR="004A48DB" w:rsidRPr="00177755">
        <w:rPr>
          <w:rFonts w:ascii="Times New Roman" w:hAnsi="Times New Roman" w:cs="Times New Roman"/>
          <w:sz w:val="24"/>
          <w:szCs w:val="24"/>
        </w:rPr>
        <w:t xml:space="preserve">). </w:t>
      </w:r>
      <w:r w:rsidR="00CE357E" w:rsidRPr="00177755">
        <w:rPr>
          <w:rFonts w:ascii="Times New Roman" w:hAnsi="Times New Roman" w:cs="Times New Roman"/>
          <w:sz w:val="24"/>
          <w:szCs w:val="24"/>
        </w:rPr>
        <w:br/>
      </w:r>
      <w:r w:rsidR="004A48DB" w:rsidRPr="00177755">
        <w:rPr>
          <w:rFonts w:ascii="Times New Roman" w:hAnsi="Times New Roman" w:cs="Times New Roman"/>
          <w:sz w:val="24"/>
          <w:szCs w:val="24"/>
        </w:rPr>
        <w:t>W przypadku określonym w art. 178 ust. 1 ustawy Prawo bankowe od Wykonawcy wymaga się przedłożenia dokumentu potwierdzającego rozpoczęcie działalności przed dniem wejścia w życie ustawy, o której mowa w art. 193 ustawy Prawo bankowe.</w:t>
      </w:r>
    </w:p>
    <w:p w:rsidR="004A48DB" w:rsidRPr="00177755" w:rsidRDefault="004A48DB" w:rsidP="004A48DB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755">
        <w:rPr>
          <w:rFonts w:ascii="Times New Roman" w:hAnsi="Times New Roman" w:cs="Times New Roman"/>
          <w:sz w:val="24"/>
          <w:szCs w:val="24"/>
        </w:rPr>
        <w:t xml:space="preserve">Zamawiający uzna powyższy warunek za spełniony, jeżeli Wykonawca wykaże, że posiada zezwolenie Komisji Nadzoru Finansowego na rozpoczęcie działalności bankowej, o której mowa w art. 36 usatwy Prawo bankowego, lub dokumenty równoważne potwierdzające prawo prowadzenia na terenie Polski działalności bankowej zgodnie z przepisami tej ustawy. </w:t>
      </w:r>
    </w:p>
    <w:p w:rsidR="004A48DB" w:rsidRPr="00177755" w:rsidRDefault="004A48DB" w:rsidP="004A48DB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755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zamówienia, warunek dotyczący uprawnień do prowadzenia określonej działalności gospodarczej lub zawodowej będzie spełniony, jeżeli co najmniej jeden z Wykonawców posiada uprawnienia do prowadzenia określonej działalności gospodarczej lub zawodowej </w:t>
      </w:r>
      <w:r w:rsidR="00AA00F4">
        <w:rPr>
          <w:rFonts w:ascii="Times New Roman" w:hAnsi="Times New Roman" w:cs="Times New Roman"/>
          <w:sz w:val="24"/>
          <w:szCs w:val="24"/>
        </w:rPr>
        <w:br/>
      </w:r>
      <w:r w:rsidRPr="00177755">
        <w:rPr>
          <w:rFonts w:ascii="Times New Roman" w:hAnsi="Times New Roman" w:cs="Times New Roman"/>
          <w:sz w:val="24"/>
          <w:szCs w:val="24"/>
        </w:rPr>
        <w:t>i zrealizuje usługi, do których realizacji te uprawnienia są wymagane.</w:t>
      </w:r>
    </w:p>
    <w:p w:rsidR="009A609A" w:rsidRPr="002C17D8" w:rsidRDefault="001168E2" w:rsidP="00864532">
      <w:pPr>
        <w:pStyle w:val="Teksttreci0"/>
        <w:shd w:val="clear" w:color="auto" w:fill="auto"/>
        <w:spacing w:line="276" w:lineRule="auto"/>
        <w:ind w:left="709" w:right="20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17D8">
        <w:rPr>
          <w:rFonts w:ascii="Times New Roman" w:hAnsi="Times New Roman" w:cs="Times New Roman"/>
          <w:w w:val="91"/>
          <w:sz w:val="24"/>
          <w:szCs w:val="24"/>
          <w:lang w:val="pl-PL"/>
        </w:rPr>
        <w:t>3)</w:t>
      </w:r>
      <w:r w:rsidRPr="002C17D8">
        <w:rPr>
          <w:rFonts w:ascii="Times New Roman" w:hAnsi="Times New Roman" w:cs="Times New Roman"/>
          <w:b/>
          <w:bCs/>
          <w:w w:val="91"/>
          <w:sz w:val="24"/>
          <w:szCs w:val="24"/>
          <w:lang w:val="pl-PL"/>
        </w:rPr>
        <w:tab/>
      </w:r>
      <w:r w:rsidR="009A609A" w:rsidRPr="002C17D8">
        <w:rPr>
          <w:rFonts w:ascii="Times New Roman" w:hAnsi="Times New Roman" w:cs="Times New Roman"/>
          <w:b/>
          <w:sz w:val="24"/>
          <w:szCs w:val="24"/>
          <w:lang w:val="pl-PL"/>
        </w:rPr>
        <w:t>sytuacji ekonomicznej lub finansowej:</w:t>
      </w:r>
    </w:p>
    <w:p w:rsidR="002C17D8" w:rsidRPr="002C17D8" w:rsidRDefault="009A609A" w:rsidP="002C17D8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17D8">
        <w:rPr>
          <w:rFonts w:ascii="Times New Roman" w:hAnsi="Times New Roman" w:cs="Times New Roman"/>
          <w:sz w:val="24"/>
          <w:szCs w:val="24"/>
          <w:lang w:val="pl-PL"/>
        </w:rPr>
        <w:t>Zamawiający nie stawia warunku w powyższym zakresie</w:t>
      </w:r>
      <w:r w:rsidR="002C17D8" w:rsidRPr="002C17D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C17D8" w:rsidRPr="002C17D8" w:rsidRDefault="005E7E59" w:rsidP="00135B39">
      <w:pPr>
        <w:pStyle w:val="Teksttreci0"/>
        <w:numPr>
          <w:ilvl w:val="0"/>
          <w:numId w:val="26"/>
        </w:numPr>
        <w:shd w:val="clear" w:color="auto" w:fill="auto"/>
        <w:spacing w:line="276" w:lineRule="auto"/>
        <w:ind w:right="23" w:hanging="4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17D8">
        <w:rPr>
          <w:rFonts w:ascii="Times New Roman" w:hAnsi="Times New Roman" w:cs="Times New Roman"/>
          <w:b/>
          <w:sz w:val="24"/>
          <w:szCs w:val="24"/>
          <w:lang w:val="pl-PL"/>
        </w:rPr>
        <w:t>zdol</w:t>
      </w:r>
      <w:r w:rsidR="00406C21" w:rsidRPr="002C17D8">
        <w:rPr>
          <w:rFonts w:ascii="Times New Roman" w:hAnsi="Times New Roman" w:cs="Times New Roman"/>
          <w:b/>
          <w:sz w:val="24"/>
          <w:szCs w:val="24"/>
          <w:lang w:val="pl-PL"/>
        </w:rPr>
        <w:t>ności technicznej lub zawodowej</w:t>
      </w:r>
      <w:r w:rsidR="00300734" w:rsidRPr="002C17D8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7331EE" w:rsidRPr="00177755" w:rsidRDefault="007331EE" w:rsidP="002C17D8">
      <w:pPr>
        <w:pStyle w:val="Teksttreci0"/>
        <w:shd w:val="clear" w:color="auto" w:fill="auto"/>
        <w:spacing w:line="276" w:lineRule="auto"/>
        <w:ind w:left="720" w:right="2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755">
        <w:rPr>
          <w:rFonts w:ascii="Times New Roman" w:hAnsi="Times New Roman" w:cs="Times New Roman"/>
          <w:sz w:val="24"/>
          <w:szCs w:val="24"/>
        </w:rPr>
        <w:t>Wykonawca spełni warunek, jeżeli wykaże że</w:t>
      </w:r>
      <w:bookmarkStart w:id="2" w:name="_Hlk67317888"/>
      <w:r w:rsidRPr="00177755">
        <w:rPr>
          <w:rFonts w:ascii="Times New Roman" w:hAnsi="Times New Roman" w:cs="Times New Roman"/>
          <w:sz w:val="24"/>
          <w:szCs w:val="24"/>
        </w:rPr>
        <w:t xml:space="preserve"> w okresie ostatnich 3 lat, licząc wstecz od dnia, w którym upływa termin składania ofert, a jeżeli okres prowadzenia działalności jest krótszy - w tym okresie</w:t>
      </w:r>
      <w:bookmarkEnd w:id="2"/>
      <w:r w:rsidRPr="00177755">
        <w:rPr>
          <w:rFonts w:ascii="Times New Roman" w:hAnsi="Times New Roman" w:cs="Times New Roman"/>
          <w:sz w:val="24"/>
          <w:szCs w:val="24"/>
        </w:rPr>
        <w:t xml:space="preserve">, wykonał lub nadal wykonuje należycie co najmniej </w:t>
      </w:r>
      <w:r w:rsidR="004A48DB" w:rsidRPr="00177755">
        <w:rPr>
          <w:rFonts w:ascii="Times New Roman" w:hAnsi="Times New Roman" w:cs="Times New Roman"/>
          <w:sz w:val="24"/>
          <w:szCs w:val="24"/>
        </w:rPr>
        <w:t>jedn</w:t>
      </w:r>
      <w:r w:rsidRPr="00177755">
        <w:rPr>
          <w:rFonts w:ascii="Times New Roman" w:hAnsi="Times New Roman" w:cs="Times New Roman"/>
          <w:sz w:val="24"/>
          <w:szCs w:val="24"/>
        </w:rPr>
        <w:t>ą</w:t>
      </w:r>
      <w:r w:rsidR="004A48DB" w:rsidRPr="00177755">
        <w:rPr>
          <w:rFonts w:ascii="Times New Roman" w:hAnsi="Times New Roman" w:cs="Times New Roman"/>
          <w:sz w:val="24"/>
          <w:szCs w:val="24"/>
        </w:rPr>
        <w:t xml:space="preserve"> usług</w:t>
      </w:r>
      <w:r w:rsidRPr="00177755">
        <w:rPr>
          <w:rFonts w:ascii="Times New Roman" w:hAnsi="Times New Roman" w:cs="Times New Roman"/>
          <w:sz w:val="24"/>
          <w:szCs w:val="24"/>
        </w:rPr>
        <w:t>ę</w:t>
      </w:r>
      <w:r w:rsidR="004A48DB" w:rsidRPr="00177755">
        <w:rPr>
          <w:rFonts w:ascii="Times New Roman" w:hAnsi="Times New Roman" w:cs="Times New Roman"/>
          <w:sz w:val="24"/>
          <w:szCs w:val="24"/>
        </w:rPr>
        <w:t xml:space="preserve"> polegając</w:t>
      </w:r>
      <w:r w:rsidRPr="00177755">
        <w:rPr>
          <w:rFonts w:ascii="Times New Roman" w:hAnsi="Times New Roman" w:cs="Times New Roman"/>
          <w:sz w:val="24"/>
          <w:szCs w:val="24"/>
        </w:rPr>
        <w:t>ą</w:t>
      </w:r>
      <w:r w:rsidR="004A48DB" w:rsidRPr="00177755">
        <w:rPr>
          <w:rFonts w:ascii="Times New Roman" w:hAnsi="Times New Roman" w:cs="Times New Roman"/>
          <w:sz w:val="24"/>
          <w:szCs w:val="24"/>
        </w:rPr>
        <w:t xml:space="preserve"> </w:t>
      </w:r>
      <w:r w:rsidR="004A48DB" w:rsidRPr="00177755">
        <w:rPr>
          <w:rFonts w:ascii="Times New Roman" w:hAnsi="Times New Roman" w:cs="Times New Roman"/>
          <w:b/>
          <w:bCs/>
          <w:sz w:val="24"/>
          <w:szCs w:val="24"/>
        </w:rPr>
        <w:t xml:space="preserve">na udzieleniu i obsłudze kredytu długoterminowego o wartości co najmniej 5.000.000,00 </w:t>
      </w:r>
      <w:r w:rsidRPr="00177755">
        <w:rPr>
          <w:rFonts w:ascii="Times New Roman" w:hAnsi="Times New Roman" w:cs="Times New Roman"/>
          <w:b/>
          <w:bCs/>
          <w:sz w:val="24"/>
          <w:szCs w:val="24"/>
        </w:rPr>
        <w:t>złotych;</w:t>
      </w:r>
      <w:r w:rsidRPr="00177755">
        <w:rPr>
          <w:rFonts w:ascii="Times New Roman" w:hAnsi="Times New Roman" w:cs="Times New Roman"/>
          <w:sz w:val="24"/>
          <w:szCs w:val="24"/>
        </w:rPr>
        <w:t xml:space="preserve"> w przypadku Wykonawców wspólnie ubiegających się o udzielenie zamówienia, warunek </w:t>
      </w:r>
      <w:r w:rsidR="002C17D8" w:rsidRPr="00177755">
        <w:rPr>
          <w:rFonts w:ascii="Times New Roman" w:hAnsi="Times New Roman" w:cs="Times New Roman"/>
          <w:bCs/>
          <w:sz w:val="24"/>
          <w:szCs w:val="24"/>
        </w:rPr>
        <w:t xml:space="preserve">dotyczący zdolności technicznej lub zawodowej </w:t>
      </w:r>
      <w:r w:rsidRPr="00177755">
        <w:rPr>
          <w:rFonts w:ascii="Times New Roman" w:hAnsi="Times New Roman" w:cs="Times New Roman"/>
          <w:bCs/>
          <w:sz w:val="24"/>
          <w:szCs w:val="24"/>
        </w:rPr>
        <w:t>mus</w:t>
      </w:r>
      <w:r w:rsidR="002C17D8" w:rsidRPr="00177755">
        <w:rPr>
          <w:rFonts w:ascii="Times New Roman" w:hAnsi="Times New Roman" w:cs="Times New Roman"/>
          <w:bCs/>
          <w:sz w:val="24"/>
          <w:szCs w:val="24"/>
        </w:rPr>
        <w:t>i</w:t>
      </w:r>
      <w:r w:rsidRPr="00177755">
        <w:rPr>
          <w:rFonts w:ascii="Times New Roman" w:hAnsi="Times New Roman" w:cs="Times New Roman"/>
          <w:sz w:val="24"/>
          <w:szCs w:val="24"/>
          <w:lang/>
        </w:rPr>
        <w:t xml:space="preserve"> być spełniony przez co najmniej jednego </w:t>
      </w:r>
      <w:r w:rsidR="006E4C25">
        <w:rPr>
          <w:rFonts w:ascii="Times New Roman" w:hAnsi="Times New Roman" w:cs="Times New Roman"/>
          <w:sz w:val="24"/>
          <w:szCs w:val="24"/>
          <w:lang/>
        </w:rPr>
        <w:br/>
      </w:r>
      <w:r w:rsidRPr="00177755">
        <w:rPr>
          <w:rFonts w:ascii="Times New Roman" w:hAnsi="Times New Roman" w:cs="Times New Roman"/>
          <w:sz w:val="24"/>
          <w:szCs w:val="24"/>
          <w:lang/>
        </w:rPr>
        <w:t>z Wykonawców</w:t>
      </w:r>
      <w:r w:rsidR="002C17D8" w:rsidRPr="00177755">
        <w:rPr>
          <w:rFonts w:ascii="Times New Roman" w:hAnsi="Times New Roman" w:cs="Times New Roman"/>
          <w:sz w:val="24"/>
          <w:szCs w:val="24"/>
          <w:lang/>
        </w:rPr>
        <w:t>.</w:t>
      </w:r>
      <w:r w:rsidRPr="00177755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ED4DE5" w:rsidRDefault="00ED4DE5" w:rsidP="002868CF">
      <w:pPr>
        <w:pStyle w:val="Akapitzlist"/>
        <w:numPr>
          <w:ilvl w:val="0"/>
          <w:numId w:val="24"/>
        </w:numPr>
        <w:spacing w:line="276" w:lineRule="auto"/>
        <w:jc w:val="both"/>
      </w:pPr>
      <w:r w:rsidRPr="002C17D8">
        <w:lastRenderedPageBreak/>
        <w:t xml:space="preserve">Zamawiający może na każdym etapie postępowania, uznać, że </w:t>
      </w:r>
      <w:r w:rsidR="004A48DB" w:rsidRPr="002C17D8">
        <w:t>W</w:t>
      </w:r>
      <w:r w:rsidRPr="002C17D8">
        <w:t xml:space="preserve">ykonawca nie posiada wymaganych zdolności, jeżeli posiadanie przez </w:t>
      </w:r>
      <w:r w:rsidR="004A48DB" w:rsidRPr="002C17D8">
        <w:t>W</w:t>
      </w:r>
      <w:r w:rsidRPr="002C17D8">
        <w:t>yk</w:t>
      </w:r>
      <w:r w:rsidR="002B5FFF" w:rsidRPr="002C17D8">
        <w:t>onawcę sprzecznych interesów, w </w:t>
      </w:r>
      <w:r w:rsidRPr="002C17D8">
        <w:t>szczególności zaangażowanie zasobów technicz</w:t>
      </w:r>
      <w:r w:rsidR="002B5FFF" w:rsidRPr="002C17D8">
        <w:t xml:space="preserve">nych lub zawodowych </w:t>
      </w:r>
      <w:r w:rsidR="004A48DB" w:rsidRPr="002C17D8">
        <w:t>W</w:t>
      </w:r>
      <w:r w:rsidR="002B5FFF" w:rsidRPr="002C17D8">
        <w:t>ykonawcy w </w:t>
      </w:r>
      <w:r w:rsidRPr="002C17D8">
        <w:t xml:space="preserve">inne przedsięwzięcia gospodarcze </w:t>
      </w:r>
      <w:r w:rsidR="004A48DB" w:rsidRPr="002C17D8">
        <w:t>W</w:t>
      </w:r>
      <w:r w:rsidRPr="002C17D8">
        <w:t>ykonawcy może mieć negatywny wpływ na realizację zamówienia.</w:t>
      </w:r>
    </w:p>
    <w:p w:rsidR="002868CF" w:rsidRDefault="002868CF" w:rsidP="002868CF">
      <w:pPr>
        <w:pStyle w:val="Akapitzlist"/>
        <w:spacing w:line="276" w:lineRule="auto"/>
        <w:ind w:left="360"/>
        <w:jc w:val="both"/>
        <w:rPr>
          <w:bCs/>
        </w:rPr>
      </w:pPr>
    </w:p>
    <w:p w:rsidR="002868CF" w:rsidRPr="002868CF" w:rsidRDefault="002868CF" w:rsidP="002868CF">
      <w:pPr>
        <w:pStyle w:val="Akapitzlist"/>
        <w:spacing w:line="276" w:lineRule="auto"/>
        <w:ind w:left="360"/>
        <w:jc w:val="both"/>
        <w:rPr>
          <w:bCs/>
        </w:rPr>
      </w:pPr>
    </w:p>
    <w:p w:rsidR="009051D6" w:rsidRPr="002C17D8" w:rsidRDefault="001168E2" w:rsidP="008B4044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iCs/>
          <w:szCs w:val="24"/>
        </w:rPr>
      </w:pPr>
      <w:r w:rsidRPr="002C17D8">
        <w:rPr>
          <w:b/>
          <w:iCs/>
          <w:szCs w:val="24"/>
        </w:rPr>
        <w:t>VII.</w:t>
      </w:r>
      <w:r w:rsidRPr="002C17D8">
        <w:rPr>
          <w:b/>
          <w:iCs/>
          <w:szCs w:val="24"/>
        </w:rPr>
        <w:tab/>
      </w:r>
      <w:r w:rsidR="00A76ADE" w:rsidRPr="002C17D8">
        <w:rPr>
          <w:b/>
          <w:szCs w:val="24"/>
        </w:rPr>
        <w:t>PODSTAWY WYKLUCZENIA Z POSTĘPOWANIA</w:t>
      </w:r>
    </w:p>
    <w:p w:rsidR="00F4348D" w:rsidRPr="007331EE" w:rsidRDefault="001168E2" w:rsidP="002C17D8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7331EE">
        <w:rPr>
          <w:rFonts w:ascii="Times New Roman" w:hAnsi="Times New Roman" w:cs="Times New Roman"/>
          <w:b/>
          <w:sz w:val="24"/>
          <w:szCs w:val="20"/>
          <w:lang w:val="pl-PL"/>
        </w:rPr>
        <w:t>1.</w:t>
      </w:r>
      <w:r w:rsidRPr="007331EE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FB0A07" w:rsidRPr="007331EE">
        <w:rPr>
          <w:rFonts w:ascii="Times New Roman" w:hAnsi="Times New Roman" w:cs="Times New Roman"/>
          <w:sz w:val="24"/>
          <w:szCs w:val="20"/>
          <w:lang w:val="pl-PL"/>
        </w:rPr>
        <w:t>Z postępowania o udzi</w:t>
      </w:r>
      <w:r w:rsidR="00751997" w:rsidRPr="007331EE">
        <w:rPr>
          <w:rFonts w:ascii="Times New Roman" w:hAnsi="Times New Roman" w:cs="Times New Roman"/>
          <w:sz w:val="24"/>
          <w:szCs w:val="20"/>
          <w:lang w:val="pl-PL"/>
        </w:rPr>
        <w:t>elenie zamówienia wyklucza się W</w:t>
      </w:r>
      <w:r w:rsidR="00FB0A07" w:rsidRPr="007331EE">
        <w:rPr>
          <w:rFonts w:ascii="Times New Roman" w:hAnsi="Times New Roman" w:cs="Times New Roman"/>
          <w:sz w:val="24"/>
          <w:szCs w:val="20"/>
          <w:lang w:val="pl-PL"/>
        </w:rPr>
        <w:t>ykonawc</w:t>
      </w:r>
      <w:r w:rsidR="002C17D8">
        <w:rPr>
          <w:rFonts w:ascii="Times New Roman" w:hAnsi="Times New Roman" w:cs="Times New Roman"/>
          <w:sz w:val="24"/>
          <w:szCs w:val="20"/>
          <w:lang w:val="pl-PL"/>
        </w:rPr>
        <w:t>ę</w:t>
      </w:r>
      <w:r w:rsidR="00FB0A07" w:rsidRPr="007331EE">
        <w:rPr>
          <w:rFonts w:ascii="Times New Roman" w:hAnsi="Times New Roman" w:cs="Times New Roman"/>
          <w:sz w:val="24"/>
          <w:szCs w:val="20"/>
          <w:lang w:val="pl-PL"/>
        </w:rPr>
        <w:t>, w stosunku do któr</w:t>
      </w:r>
      <w:r w:rsidR="002C17D8">
        <w:rPr>
          <w:rFonts w:ascii="Times New Roman" w:hAnsi="Times New Roman" w:cs="Times New Roman"/>
          <w:sz w:val="24"/>
          <w:szCs w:val="20"/>
          <w:lang w:val="pl-PL"/>
        </w:rPr>
        <w:t>ego</w:t>
      </w:r>
      <w:r w:rsidR="00FB0A07" w:rsidRPr="007331EE">
        <w:rPr>
          <w:rFonts w:ascii="Times New Roman" w:hAnsi="Times New Roman" w:cs="Times New Roman"/>
          <w:sz w:val="24"/>
          <w:szCs w:val="20"/>
          <w:lang w:val="pl-PL"/>
        </w:rPr>
        <w:t xml:space="preserve"> zachodzi którakolwiek z okoliczności</w:t>
      </w:r>
      <w:r w:rsidR="001A1386" w:rsidRPr="007331EE">
        <w:rPr>
          <w:rFonts w:ascii="Times New Roman" w:hAnsi="Times New Roman" w:cs="Times New Roman"/>
          <w:sz w:val="24"/>
          <w:szCs w:val="20"/>
          <w:lang w:val="pl-PL"/>
        </w:rPr>
        <w:t xml:space="preserve"> wskazanych:</w:t>
      </w:r>
    </w:p>
    <w:p w:rsidR="002C17D8" w:rsidRDefault="001A1386" w:rsidP="00135B39">
      <w:pPr>
        <w:pStyle w:val="Teksttreci0"/>
        <w:numPr>
          <w:ilvl w:val="0"/>
          <w:numId w:val="2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7331EE">
        <w:rPr>
          <w:rFonts w:ascii="Times New Roman" w:hAnsi="Times New Roman" w:cs="Times New Roman"/>
          <w:sz w:val="24"/>
          <w:szCs w:val="20"/>
          <w:lang w:val="pl-PL"/>
        </w:rPr>
        <w:t xml:space="preserve">w art. </w:t>
      </w:r>
      <w:r w:rsidR="002E52D9" w:rsidRPr="007331EE">
        <w:rPr>
          <w:rFonts w:ascii="Times New Roman" w:hAnsi="Times New Roman" w:cs="Times New Roman"/>
          <w:sz w:val="24"/>
          <w:szCs w:val="20"/>
          <w:lang w:val="pl-PL"/>
        </w:rPr>
        <w:t xml:space="preserve">108 ust. 1 </w:t>
      </w:r>
      <w:r w:rsidR="002C17D8">
        <w:rPr>
          <w:rFonts w:ascii="Times New Roman" w:hAnsi="Times New Roman" w:cs="Times New Roman"/>
          <w:sz w:val="24"/>
          <w:szCs w:val="20"/>
          <w:lang w:val="pl-PL"/>
        </w:rPr>
        <w:t xml:space="preserve">ustawy </w:t>
      </w:r>
      <w:proofErr w:type="spellStart"/>
      <w:r w:rsidR="002C17D8">
        <w:rPr>
          <w:rFonts w:ascii="Times New Roman" w:hAnsi="Times New Roman" w:cs="Times New Roman"/>
          <w:sz w:val="24"/>
          <w:szCs w:val="20"/>
          <w:lang w:val="pl-PL"/>
        </w:rPr>
        <w:t>Ppz</w:t>
      </w:r>
      <w:proofErr w:type="spellEnd"/>
      <w:r w:rsidRPr="007331EE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:rsidR="009F62C6" w:rsidRPr="002C17D8" w:rsidRDefault="009F62C6" w:rsidP="00135B39">
      <w:pPr>
        <w:pStyle w:val="Teksttreci0"/>
        <w:numPr>
          <w:ilvl w:val="0"/>
          <w:numId w:val="2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2C17D8">
        <w:rPr>
          <w:rFonts w:ascii="Times New Roman" w:hAnsi="Times New Roman" w:cs="Times New Roman"/>
          <w:sz w:val="24"/>
          <w:szCs w:val="20"/>
          <w:lang w:val="pl-PL"/>
        </w:rPr>
        <w:t>w art. 109 ust. 1 pkt. 4, 5</w:t>
      </w:r>
      <w:r w:rsidR="002C17D8" w:rsidRPr="002C17D8">
        <w:rPr>
          <w:rFonts w:ascii="Times New Roman" w:hAnsi="Times New Roman" w:cs="Times New Roman"/>
          <w:sz w:val="24"/>
          <w:szCs w:val="20"/>
          <w:lang w:val="pl-PL"/>
        </w:rPr>
        <w:t xml:space="preserve"> i 7 ustawy </w:t>
      </w:r>
      <w:proofErr w:type="spellStart"/>
      <w:r w:rsidR="002C17D8" w:rsidRPr="002C17D8">
        <w:rPr>
          <w:rFonts w:ascii="Times New Roman" w:hAnsi="Times New Roman" w:cs="Times New Roman"/>
          <w:sz w:val="24"/>
          <w:szCs w:val="20"/>
          <w:lang w:val="pl-PL"/>
        </w:rPr>
        <w:t>Pzp</w:t>
      </w:r>
      <w:proofErr w:type="spellEnd"/>
      <w:r w:rsidR="002C17D8" w:rsidRPr="002C17D8">
        <w:rPr>
          <w:rFonts w:ascii="Times New Roman" w:hAnsi="Times New Roman" w:cs="Times New Roman"/>
          <w:sz w:val="24"/>
          <w:szCs w:val="20"/>
          <w:lang w:val="pl-PL"/>
        </w:rPr>
        <w:t xml:space="preserve">, </w:t>
      </w:r>
      <w:r w:rsidRPr="002C17D8">
        <w:rPr>
          <w:rFonts w:ascii="Times New Roman" w:hAnsi="Times New Roman" w:cs="Times New Roman"/>
          <w:sz w:val="24"/>
          <w:szCs w:val="20"/>
          <w:lang w:val="pl-PL"/>
        </w:rPr>
        <w:t>tj.</w:t>
      </w:r>
      <w:r w:rsidR="002C17D8" w:rsidRPr="002C17D8">
        <w:rPr>
          <w:rFonts w:ascii="Times New Roman" w:hAnsi="Times New Roman" w:cs="Times New Roman"/>
          <w:sz w:val="24"/>
          <w:szCs w:val="20"/>
          <w:lang w:val="pl-PL"/>
        </w:rPr>
        <w:t xml:space="preserve"> Wykonawcę:</w:t>
      </w:r>
    </w:p>
    <w:p w:rsidR="009F62C6" w:rsidRDefault="009F62C6" w:rsidP="00135B39">
      <w:pPr>
        <w:pStyle w:val="pkt"/>
        <w:numPr>
          <w:ilvl w:val="0"/>
          <w:numId w:val="28"/>
        </w:numPr>
        <w:spacing w:before="0" w:after="0" w:line="276" w:lineRule="auto"/>
        <w:rPr>
          <w:bCs/>
          <w:kern w:val="32"/>
        </w:rPr>
      </w:pPr>
      <w:r w:rsidRPr="007331EE">
        <w:rPr>
          <w:bCs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2C17D8">
        <w:rPr>
          <w:bCs/>
          <w:kern w:val="32"/>
        </w:rPr>
        <w:t>,</w:t>
      </w:r>
    </w:p>
    <w:p w:rsidR="002C17D8" w:rsidRDefault="002C17D8" w:rsidP="00135B39">
      <w:pPr>
        <w:pStyle w:val="pkt"/>
        <w:numPr>
          <w:ilvl w:val="0"/>
          <w:numId w:val="28"/>
        </w:numPr>
        <w:spacing w:before="0" w:after="0" w:line="276" w:lineRule="auto"/>
        <w:rPr>
          <w:bCs/>
          <w:kern w:val="32"/>
        </w:rPr>
      </w:pPr>
      <w:r w:rsidRPr="002C17D8">
        <w:rPr>
          <w:bCs/>
          <w:kern w:val="32"/>
        </w:rPr>
        <w:t xml:space="preserve">który w sposób zawiniony poważnie naruszył obowiązki zawodowe, co podważa jego uczciwość, w szczególności gdy </w:t>
      </w:r>
      <w:r>
        <w:rPr>
          <w:bCs/>
          <w:kern w:val="32"/>
        </w:rPr>
        <w:t>W</w:t>
      </w:r>
      <w:r w:rsidRPr="002C17D8">
        <w:rPr>
          <w:bCs/>
          <w:kern w:val="32"/>
        </w:rPr>
        <w:t xml:space="preserve">ykonawca w wyniku zamierzonego działania lub rażącego niedbalstwa nie wykonał lub nienależycie wykonał zamówienie, co </w:t>
      </w:r>
      <w:r>
        <w:rPr>
          <w:bCs/>
          <w:kern w:val="32"/>
        </w:rPr>
        <w:t>Z</w:t>
      </w:r>
      <w:r w:rsidRPr="002C17D8">
        <w:rPr>
          <w:bCs/>
          <w:kern w:val="32"/>
        </w:rPr>
        <w:t>amawiający jest w stanie wykazać za pomocą stosownych dowodów</w:t>
      </w:r>
      <w:r>
        <w:rPr>
          <w:bCs/>
          <w:kern w:val="32"/>
        </w:rPr>
        <w:t>,</w:t>
      </w:r>
    </w:p>
    <w:p w:rsidR="009F62C6" w:rsidRPr="002C17D8" w:rsidRDefault="002C17D8" w:rsidP="00135B39">
      <w:pPr>
        <w:pStyle w:val="pkt"/>
        <w:numPr>
          <w:ilvl w:val="0"/>
          <w:numId w:val="28"/>
        </w:numPr>
        <w:spacing w:before="0" w:after="0" w:line="276" w:lineRule="auto"/>
        <w:rPr>
          <w:bCs/>
          <w:kern w:val="32"/>
        </w:rPr>
      </w:pPr>
      <w:r w:rsidRPr="007331EE">
        <w:rPr>
          <w:bCs/>
          <w:kern w:val="3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bCs/>
          <w:kern w:val="32"/>
        </w:rPr>
        <w:t>.</w:t>
      </w:r>
    </w:p>
    <w:p w:rsidR="009F62C6" w:rsidRPr="007331EE" w:rsidRDefault="001168E2" w:rsidP="002C17D8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7331EE">
        <w:rPr>
          <w:rFonts w:ascii="Times New Roman" w:hAnsi="Times New Roman" w:cs="Times New Roman"/>
          <w:b/>
          <w:sz w:val="24"/>
          <w:szCs w:val="20"/>
          <w:lang w:val="pl-PL"/>
        </w:rPr>
        <w:t>2.</w:t>
      </w:r>
      <w:r w:rsidRPr="007331EE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9F62C6" w:rsidRPr="007331EE">
        <w:rPr>
          <w:rFonts w:ascii="Times New Roman" w:hAnsi="Times New Roman" w:cs="Times New Roman"/>
          <w:sz w:val="24"/>
          <w:szCs w:val="20"/>
          <w:lang w:val="pl-PL"/>
        </w:rPr>
        <w:t xml:space="preserve">Wykluczenie Wykonawcy następuje zgodnie z art. 111 </w:t>
      </w:r>
      <w:r w:rsidR="002C17D8">
        <w:rPr>
          <w:rFonts w:ascii="Times New Roman" w:hAnsi="Times New Roman" w:cs="Times New Roman"/>
          <w:sz w:val="24"/>
          <w:szCs w:val="20"/>
          <w:lang w:val="pl-PL"/>
        </w:rPr>
        <w:t xml:space="preserve">ustawy </w:t>
      </w:r>
      <w:proofErr w:type="spellStart"/>
      <w:r w:rsidR="002C17D8">
        <w:rPr>
          <w:rFonts w:ascii="Times New Roman" w:hAnsi="Times New Roman" w:cs="Times New Roman"/>
          <w:sz w:val="24"/>
          <w:szCs w:val="20"/>
          <w:lang w:val="pl-PL"/>
        </w:rPr>
        <w:t>Pzp</w:t>
      </w:r>
      <w:proofErr w:type="spellEnd"/>
      <w:r w:rsidR="002C17D8">
        <w:rPr>
          <w:rFonts w:ascii="Times New Roman" w:hAnsi="Times New Roman" w:cs="Times New Roman"/>
          <w:sz w:val="24"/>
          <w:szCs w:val="20"/>
          <w:lang w:val="pl-PL"/>
        </w:rPr>
        <w:t>.</w:t>
      </w:r>
      <w:r w:rsidR="009F62C6" w:rsidRPr="007331EE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</w:p>
    <w:p w:rsidR="00FF7D08" w:rsidRPr="007331EE" w:rsidRDefault="001168E2" w:rsidP="002C17D8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7331EE">
        <w:rPr>
          <w:rFonts w:ascii="Times New Roman" w:hAnsi="Times New Roman" w:cs="Times New Roman"/>
          <w:b/>
          <w:sz w:val="24"/>
          <w:szCs w:val="20"/>
          <w:lang w:val="pl-PL"/>
        </w:rPr>
        <w:t>3.</w:t>
      </w:r>
      <w:r w:rsidRPr="007331EE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8263F3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Wykonawca nie podlega wykluczeniu w okolicznościach określonych w art. 108 ust. 1 pkt 1, 2</w:t>
      </w:r>
      <w:r w:rsidR="004F1FEE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i</w:t>
      </w:r>
      <w:r w:rsidR="005E0D45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5 </w:t>
      </w:r>
      <w:r w:rsidR="002C17D8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ustawy </w:t>
      </w:r>
      <w:proofErr w:type="spellStart"/>
      <w:r w:rsidR="002C17D8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Pzp</w:t>
      </w:r>
      <w:proofErr w:type="spellEnd"/>
      <w:r w:rsidR="006B73E0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</w:t>
      </w:r>
      <w:r w:rsidR="008263F3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lub art. 109 ust. 1 pkt </w:t>
      </w:r>
      <w:r w:rsidR="008263F3" w:rsidRPr="007331EE">
        <w:rPr>
          <w:rFonts w:ascii="Times New Roman" w:hAnsi="Times New Roman" w:cs="Times New Roman"/>
          <w:sz w:val="24"/>
          <w:szCs w:val="20"/>
          <w:lang w:val="pl-PL"/>
        </w:rPr>
        <w:t>4, 5</w:t>
      </w:r>
      <w:r w:rsidR="002C17D8">
        <w:rPr>
          <w:rFonts w:ascii="Times New Roman" w:hAnsi="Times New Roman" w:cs="Times New Roman"/>
          <w:sz w:val="24"/>
          <w:szCs w:val="20"/>
          <w:lang w:val="pl-PL"/>
        </w:rPr>
        <w:t xml:space="preserve"> i </w:t>
      </w:r>
      <w:r w:rsidR="008263F3" w:rsidRPr="007331EE">
        <w:rPr>
          <w:rFonts w:ascii="Times New Roman" w:hAnsi="Times New Roman" w:cs="Times New Roman"/>
          <w:sz w:val="24"/>
          <w:szCs w:val="20"/>
          <w:lang w:val="pl-PL"/>
        </w:rPr>
        <w:t>7</w:t>
      </w:r>
      <w:r w:rsidR="006B73E0" w:rsidRPr="007331EE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2C17D8">
        <w:rPr>
          <w:rFonts w:ascii="Times New Roman" w:hAnsi="Times New Roman" w:cs="Times New Roman"/>
          <w:sz w:val="24"/>
          <w:szCs w:val="20"/>
          <w:lang w:val="pl-PL"/>
        </w:rPr>
        <w:t xml:space="preserve">ustawy </w:t>
      </w:r>
      <w:proofErr w:type="spellStart"/>
      <w:r w:rsidR="002C17D8">
        <w:rPr>
          <w:rFonts w:ascii="Times New Roman" w:hAnsi="Times New Roman" w:cs="Times New Roman"/>
          <w:sz w:val="24"/>
          <w:szCs w:val="20"/>
          <w:lang w:val="pl-PL"/>
        </w:rPr>
        <w:t>Pzp</w:t>
      </w:r>
      <w:proofErr w:type="spellEnd"/>
      <w:r w:rsidR="008263F3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, jeżeli udowodni </w:t>
      </w:r>
      <w:r w:rsidR="002C17D8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Z</w:t>
      </w:r>
      <w:r w:rsidR="008263F3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amawiającemu, że spełnił łącznie przesłanki</w:t>
      </w:r>
      <w:r w:rsidR="001B036A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wskazane w art. 110 ust. 2 </w:t>
      </w:r>
      <w:r w:rsidR="002C17D8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ustawy </w:t>
      </w:r>
      <w:proofErr w:type="spellStart"/>
      <w:r w:rsidR="002C17D8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Pzp</w:t>
      </w:r>
      <w:proofErr w:type="spellEnd"/>
      <w:r w:rsidR="006B73E0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.</w:t>
      </w:r>
      <w:r w:rsidR="00FF7D08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</w:t>
      </w:r>
    </w:p>
    <w:p w:rsidR="001B036A" w:rsidRPr="007331EE" w:rsidRDefault="001168E2" w:rsidP="002C17D8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7331EE">
        <w:rPr>
          <w:rFonts w:ascii="Times New Roman" w:hAnsi="Times New Roman" w:cs="Times New Roman"/>
          <w:b/>
          <w:sz w:val="24"/>
          <w:szCs w:val="20"/>
          <w:lang w:val="pl-PL"/>
        </w:rPr>
        <w:t>4.</w:t>
      </w:r>
      <w:r w:rsidRPr="007331EE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B036A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Zamawiający oceni, czy podjęte przez </w:t>
      </w:r>
      <w:r w:rsidR="002C17D8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W</w:t>
      </w:r>
      <w:r w:rsidR="001B036A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ykonawcę czynności, o których mowa w </w:t>
      </w:r>
      <w:r w:rsidR="00FF7D08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art. 110 </w:t>
      </w:r>
      <w:r w:rsidR="001B036A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ust. 2</w:t>
      </w:r>
      <w:r w:rsidR="00FF7D08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 </w:t>
      </w:r>
      <w:r w:rsidR="002C17D8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ustawy </w:t>
      </w:r>
      <w:proofErr w:type="spellStart"/>
      <w:r w:rsidR="002C17D8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Pzp</w:t>
      </w:r>
      <w:proofErr w:type="spellEnd"/>
      <w:r w:rsidR="001B036A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, są wystarczające do wykazania jego rz</w:t>
      </w:r>
      <w:r w:rsidR="002B5FFF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etelności, uwzględniając wagę i </w:t>
      </w:r>
      <w:r w:rsidR="001B036A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szczególne okoliczności czynu </w:t>
      </w:r>
      <w:r w:rsidR="002C17D8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W</w:t>
      </w:r>
      <w:r w:rsidR="001B036A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ykonawcy. Jeżeli podjęte przez </w:t>
      </w:r>
      <w:r w:rsidR="002C17D8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W</w:t>
      </w:r>
      <w:r w:rsidR="001B036A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ykonawcę czynności nie są wystarczające do wykazania jego rzetelności, </w:t>
      </w:r>
      <w:r w:rsidR="002C17D8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Z</w:t>
      </w:r>
      <w:r w:rsidR="001B036A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 xml:space="preserve">amawiający wyklucza </w:t>
      </w:r>
      <w:r w:rsidR="002C17D8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W</w:t>
      </w:r>
      <w:r w:rsidR="001B036A" w:rsidRPr="007331EE">
        <w:rPr>
          <w:rFonts w:ascii="Times New Roman" w:hAnsi="Times New Roman" w:cs="Times New Roman"/>
          <w:sz w:val="24"/>
          <w:szCs w:val="20"/>
          <w:shd w:val="clear" w:color="auto" w:fill="FFFFFF"/>
          <w:lang w:val="pl-PL"/>
        </w:rPr>
        <w:t>ykonawcę.</w:t>
      </w:r>
    </w:p>
    <w:p w:rsidR="008263F3" w:rsidRPr="00C11539" w:rsidRDefault="008263F3" w:rsidP="001168E2">
      <w:pPr>
        <w:pStyle w:val="Teksttreci0"/>
        <w:shd w:val="clear" w:color="auto" w:fill="auto"/>
        <w:spacing w:line="360" w:lineRule="auto"/>
        <w:ind w:left="284" w:firstLine="0"/>
        <w:jc w:val="both"/>
        <w:rPr>
          <w:rFonts w:ascii="Times New Roman" w:hAnsi="Times New Roman" w:cs="Times New Roman"/>
          <w:color w:val="00B050"/>
          <w:sz w:val="24"/>
          <w:szCs w:val="20"/>
          <w:lang w:val="pl-PL"/>
        </w:rPr>
      </w:pPr>
    </w:p>
    <w:p w:rsidR="00080477" w:rsidRPr="00050566" w:rsidRDefault="00B477B4" w:rsidP="00050566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bCs/>
          <w:szCs w:val="24"/>
        </w:rPr>
      </w:pPr>
      <w:r>
        <w:rPr>
          <w:b/>
          <w:bCs/>
          <w:szCs w:val="24"/>
        </w:rPr>
        <w:t>VIII.</w:t>
      </w:r>
      <w:r w:rsidR="001168E2" w:rsidRPr="00050566">
        <w:rPr>
          <w:b/>
          <w:bCs/>
          <w:szCs w:val="24"/>
        </w:rPr>
        <w:tab/>
      </w:r>
      <w:r w:rsidR="00E3032A" w:rsidRPr="00050566">
        <w:rPr>
          <w:b/>
          <w:szCs w:val="24"/>
        </w:rPr>
        <w:t xml:space="preserve">OŚWIADCZENIA I DOKUMENTY, JAKIE ZOBOWIĄZANI SĄ DOSTARCZYĆ WYKONAWCY W CELU WYKAZANIA BRAKU PODSTAW WYKLUCZENIA ORAZ POTWIERDZENIA SPEŁNIANIA WARUNKÓW </w:t>
      </w:r>
      <w:r w:rsidR="00E3032A" w:rsidRPr="00050566">
        <w:rPr>
          <w:b/>
          <w:szCs w:val="24"/>
        </w:rPr>
        <w:lastRenderedPageBreak/>
        <w:t xml:space="preserve">UDZIAŁU </w:t>
      </w:r>
      <w:r w:rsidR="006E4C25">
        <w:rPr>
          <w:b/>
          <w:szCs w:val="24"/>
        </w:rPr>
        <w:br/>
      </w:r>
      <w:r w:rsidR="00E3032A" w:rsidRPr="00050566">
        <w:rPr>
          <w:b/>
          <w:szCs w:val="24"/>
        </w:rPr>
        <w:t>W POSTĘPOWANIU</w:t>
      </w:r>
    </w:p>
    <w:p w:rsidR="00C86400" w:rsidRPr="002C17D8" w:rsidRDefault="001168E2" w:rsidP="009337CF">
      <w:pPr>
        <w:spacing w:line="276" w:lineRule="auto"/>
        <w:ind w:left="284" w:hanging="284"/>
        <w:jc w:val="both"/>
      </w:pPr>
      <w:r w:rsidRPr="002C17D8">
        <w:rPr>
          <w:b/>
        </w:rPr>
        <w:t>1.</w:t>
      </w:r>
      <w:r w:rsidRPr="002C17D8">
        <w:rPr>
          <w:b/>
        </w:rPr>
        <w:tab/>
      </w:r>
      <w:r w:rsidR="00BC22D4" w:rsidRPr="002C17D8"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="00BC22D4" w:rsidRPr="002C17D8">
        <w:rPr>
          <w:b/>
        </w:rPr>
        <w:t>Jednolitego Europejskiego Dokumentu Zamówienia (</w:t>
      </w:r>
      <w:r w:rsidR="00AB3EAF" w:rsidRPr="002C17D8">
        <w:rPr>
          <w:b/>
        </w:rPr>
        <w:t>JEDZ/</w:t>
      </w:r>
      <w:r w:rsidR="00BC22D4" w:rsidRPr="002C17D8">
        <w:rPr>
          <w:b/>
        </w:rPr>
        <w:t>ESPD)</w:t>
      </w:r>
      <w:r w:rsidR="00BC22D4" w:rsidRPr="002C17D8">
        <w:t xml:space="preserve">, stanowiącego Załącznik nr 2 do Rozporządzenia Wykonawczego Komisji (EU) 2016/7 z dnia 5 stycznia 2016 r. ustanawiającego standardowy formularz jednolitego europejskiego dokumentu zamówienia. Informacje zawarte w </w:t>
      </w:r>
      <w:bookmarkStart w:id="3" w:name="_Hlk64532258"/>
      <w:r w:rsidR="00AB3EAF" w:rsidRPr="002C17D8">
        <w:t>JEDZ/</w:t>
      </w:r>
      <w:r w:rsidR="00BC22D4" w:rsidRPr="002C17D8">
        <w:t xml:space="preserve">ESPD </w:t>
      </w:r>
      <w:bookmarkEnd w:id="3"/>
      <w:r w:rsidR="00BC22D4" w:rsidRPr="002C17D8">
        <w:t>stanowią wstępne potwierdzenie, że Wykonawca nie podlega wykluczeniu oraz spełnia warunki udziału w postępowaniu.</w:t>
      </w:r>
    </w:p>
    <w:p w:rsidR="00C86400" w:rsidRDefault="001168E2" w:rsidP="009337CF">
      <w:pPr>
        <w:spacing w:line="276" w:lineRule="auto"/>
      </w:pPr>
      <w:r w:rsidRPr="002C17D8">
        <w:rPr>
          <w:b/>
        </w:rPr>
        <w:t>2.</w:t>
      </w:r>
      <w:r w:rsidRPr="002C17D8">
        <w:rPr>
          <w:b/>
        </w:rPr>
        <w:tab/>
      </w:r>
      <w:r w:rsidR="00C86400">
        <w:rPr>
          <w:rStyle w:val="font"/>
          <w:rFonts w:eastAsia="Times New Roman"/>
        </w:rPr>
        <w:t>Zamawiający informuje, iż instrukcję wypełnienia JEDZ/</w:t>
      </w:r>
      <w:r w:rsidR="00C86400">
        <w:rPr>
          <w:rStyle w:val="font"/>
          <w:rFonts w:eastAsia="Times New Roman"/>
          <w:bCs/>
        </w:rPr>
        <w:t>ESPD</w:t>
      </w:r>
      <w:r w:rsidR="00C86400">
        <w:rPr>
          <w:rStyle w:val="font"/>
          <w:rFonts w:eastAsia="Times New Roman"/>
          <w:b/>
          <w:bCs/>
        </w:rPr>
        <w:t xml:space="preserve"> </w:t>
      </w:r>
      <w:r w:rsidR="00C86400">
        <w:rPr>
          <w:rStyle w:val="font"/>
          <w:rFonts w:eastAsia="Times New Roman"/>
        </w:rPr>
        <w:t xml:space="preserve">oraz edytowalną wersję formularza JEDZ/ESPD można znaleźć pod adresem: </w:t>
      </w:r>
      <w:hyperlink r:id="rId10" w:history="1">
        <w:r w:rsidR="00C86400">
          <w:rPr>
            <w:rStyle w:val="font"/>
            <w:u w:val="single"/>
          </w:rPr>
          <w:t>https://www.uzp.gov.pl/baza-wiedzy/prawo-zamowien-publicznych-regulacje/prawo-krajowe/jednolity-europejski-dokument-zamowienia</w:t>
        </w:r>
      </w:hyperlink>
      <w:r w:rsidR="00C86400">
        <w:rPr>
          <w:rStyle w:val="font"/>
          <w:rFonts w:eastAsia="Times New Roman"/>
          <w:u w:val="single"/>
        </w:rPr>
        <w:t>.</w:t>
      </w:r>
      <w:r w:rsidR="00C86400">
        <w:rPr>
          <w:rStyle w:val="font"/>
          <w:rFonts w:eastAsia="Times New Roman"/>
        </w:rPr>
        <w:t xml:space="preserve"> Zamawiający </w:t>
      </w:r>
      <w:r w:rsidR="00C86400">
        <w:rPr>
          <w:rStyle w:val="font"/>
          <w:rFonts w:eastAsia="Times New Roman"/>
          <w:u w:val="single"/>
        </w:rPr>
        <w:t xml:space="preserve">zaleca wypełnienie JEDZ/ESPD za pomocą serwisu dostępnego pod adresem:  </w:t>
      </w:r>
      <w:hyperlink r:id="rId11" w:history="1">
        <w:r w:rsidR="00C86400">
          <w:rPr>
            <w:rStyle w:val="font"/>
            <w:u w:val="single"/>
          </w:rPr>
          <w:t>https://espd.uzp.gov.pl/</w:t>
        </w:r>
      </w:hyperlink>
      <w:r w:rsidR="00C86400">
        <w:rPr>
          <w:rStyle w:val="font"/>
        </w:rPr>
        <w:t>. W tym celu przygotowany przez Zamawiającego Jednolity Europejski Dokument Zamówienia (JEDZ/ESPD) w formacie *.</w:t>
      </w:r>
      <w:proofErr w:type="spellStart"/>
      <w:r w:rsidR="00C86400">
        <w:rPr>
          <w:rStyle w:val="font"/>
        </w:rPr>
        <w:t>xml</w:t>
      </w:r>
      <w:proofErr w:type="spellEnd"/>
      <w:r w:rsidR="00C86400">
        <w:rPr>
          <w:rStyle w:val="font"/>
        </w:rPr>
        <w:t xml:space="preserve">, stanowiący </w:t>
      </w:r>
      <w:r w:rsidR="00C86400">
        <w:rPr>
          <w:rStyle w:val="font"/>
          <w:b/>
        </w:rPr>
        <w:t>załącznik nr 2 do SWZ</w:t>
      </w:r>
      <w:r w:rsidR="00C86400">
        <w:rPr>
          <w:rStyle w:val="font"/>
        </w:rPr>
        <w:t>, należy zaimportować do wyżej wymienionego serwisu oraz postępując zgodnie z zamieszczoną tam instrukcją wypełnić wzór elektronicznego formularza JEDZ/ESPD, z zastrzeżeniem poniższych uwag:</w:t>
      </w:r>
      <w:bookmarkStart w:id="4" w:name="_GoBack"/>
      <w:bookmarkEnd w:id="4"/>
    </w:p>
    <w:p w:rsidR="00C86400" w:rsidRDefault="00C86400" w:rsidP="009337CF">
      <w:pPr>
        <w:pStyle w:val="Akapitzlist"/>
        <w:numPr>
          <w:ilvl w:val="1"/>
          <w:numId w:val="49"/>
        </w:numPr>
        <w:spacing w:line="276" w:lineRule="auto"/>
        <w:ind w:left="567"/>
      </w:pPr>
      <w:r>
        <w:rPr>
          <w:rStyle w:val="font"/>
        </w:rPr>
        <w:t>w Części II Sekcji D (</w:t>
      </w:r>
      <w:r w:rsidRPr="00C86400">
        <w:rPr>
          <w:rStyle w:val="font"/>
          <w:i/>
        </w:rPr>
        <w:t>Informacje dotyczące podwykonawców, na których zdolności Wykonawca nie polega</w:t>
      </w:r>
      <w:r>
        <w:rPr>
          <w:rStyle w:val="font"/>
        </w:rPr>
        <w:t xml:space="preserve">) Wykonawca oświadcza czy zamierza zlecić osobom trzecim podwykonawstwo jakiejkolwiek części zamówienia (w przypadku twierdzącej odpowiedzi podaje ponadto, o ile jest to wiadome, wykaz proponowanych podwykonawców), natomiast </w:t>
      </w:r>
      <w:r w:rsidRPr="00C86400">
        <w:rPr>
          <w:rStyle w:val="font"/>
          <w:u w:val="single"/>
        </w:rPr>
        <w:t>Wykonawca nie jest zobowiązany</w:t>
      </w:r>
      <w:r>
        <w:rPr>
          <w:rStyle w:val="font"/>
        </w:rPr>
        <w:t xml:space="preserve"> do przedstawienia w odniesieniu do tych podwykonawców odrębnych JEDZ/ESPD, zawierających informacje wymagane w Części II Sekcja A i B oraz w Części III;</w:t>
      </w:r>
    </w:p>
    <w:p w:rsidR="00C86400" w:rsidRDefault="00C86400" w:rsidP="009337CF">
      <w:pPr>
        <w:pStyle w:val="Akapitzlist"/>
        <w:numPr>
          <w:ilvl w:val="1"/>
          <w:numId w:val="49"/>
        </w:numPr>
        <w:spacing w:line="276" w:lineRule="auto"/>
        <w:ind w:left="567"/>
      </w:pPr>
      <w:r>
        <w:rPr>
          <w:rStyle w:val="font"/>
        </w:rPr>
        <w:t>w Części IV Zamawiający żąda jedynie ogólnego oświadczenia dotyczącego wszystkich kryteriów kwalifikacji (sekcja α), bez wypełniania poszczególnych Sekcji A, B, C i D;</w:t>
      </w:r>
    </w:p>
    <w:p w:rsidR="00C86400" w:rsidRDefault="00C86400" w:rsidP="009337CF">
      <w:pPr>
        <w:pStyle w:val="Akapitzlist"/>
        <w:numPr>
          <w:ilvl w:val="1"/>
          <w:numId w:val="49"/>
        </w:numPr>
        <w:spacing w:line="276" w:lineRule="auto"/>
        <w:ind w:left="567"/>
      </w:pPr>
      <w:r>
        <w:rPr>
          <w:rStyle w:val="font"/>
        </w:rPr>
        <w:t>Część V (</w:t>
      </w:r>
      <w:r w:rsidRPr="00C86400">
        <w:rPr>
          <w:rStyle w:val="font"/>
          <w:i/>
        </w:rPr>
        <w:t>Ograniczenie liczby kwalifikujących się kandydatów</w:t>
      </w:r>
      <w:r>
        <w:rPr>
          <w:rStyle w:val="font"/>
        </w:rPr>
        <w:t>) należy pozostawić niewypełnioną.</w:t>
      </w:r>
    </w:p>
    <w:p w:rsidR="005921F1" w:rsidRPr="00CE357E" w:rsidRDefault="001168E2" w:rsidP="009337CF">
      <w:pPr>
        <w:spacing w:line="276" w:lineRule="auto"/>
        <w:jc w:val="both"/>
      </w:pPr>
      <w:r w:rsidRPr="00CE357E">
        <w:rPr>
          <w:b/>
        </w:rPr>
        <w:t>3.</w:t>
      </w:r>
      <w:r w:rsidRPr="00CE357E">
        <w:rPr>
          <w:b/>
        </w:rPr>
        <w:tab/>
      </w:r>
      <w:r w:rsidR="005921F1" w:rsidRPr="00CE357E">
        <w:rPr>
          <w:shd w:val="clear" w:color="auto" w:fill="FFFFFF"/>
        </w:rPr>
        <w:t xml:space="preserve">Zamawiający przed wyborem najkorzystniejszej oferty wzywa </w:t>
      </w:r>
      <w:r w:rsidR="009B11A3" w:rsidRPr="00CE357E">
        <w:rPr>
          <w:shd w:val="clear" w:color="auto" w:fill="FFFFFF"/>
        </w:rPr>
        <w:t>W</w:t>
      </w:r>
      <w:r w:rsidR="005921F1" w:rsidRPr="00CE357E">
        <w:rPr>
          <w:shd w:val="clear" w:color="auto" w:fill="FFFFFF"/>
        </w:rPr>
        <w:t xml:space="preserve">ykonawcę, którego oferta została najwyżej oceniona, do złożenia w wyznaczonym terminie, nie krótszym niż 10 dni, aktualnych na dzień złożenia </w:t>
      </w:r>
      <w:r w:rsidR="00CE357E" w:rsidRPr="00CE357E">
        <w:rPr>
          <w:shd w:val="clear" w:color="auto" w:fill="FFFFFF"/>
        </w:rPr>
        <w:t xml:space="preserve">następujących </w:t>
      </w:r>
      <w:r w:rsidR="005921F1" w:rsidRPr="00CE357E">
        <w:rPr>
          <w:shd w:val="clear" w:color="auto" w:fill="FFFFFF"/>
        </w:rPr>
        <w:t>podmiotowych środków dowodowych</w:t>
      </w:r>
      <w:r w:rsidR="00C668A4" w:rsidRPr="00CE357E">
        <w:rPr>
          <w:shd w:val="clear" w:color="auto" w:fill="FFFFFF"/>
        </w:rPr>
        <w:t>:</w:t>
      </w:r>
    </w:p>
    <w:p w:rsidR="008B5FC9" w:rsidRDefault="00CE357E" w:rsidP="009337CF">
      <w:pPr>
        <w:pStyle w:val="Default"/>
        <w:numPr>
          <w:ilvl w:val="0"/>
          <w:numId w:val="29"/>
        </w:numPr>
        <w:spacing w:line="276" w:lineRule="auto"/>
        <w:jc w:val="both"/>
      </w:pPr>
      <w:r w:rsidRPr="00CE357E">
        <w:rPr>
          <w:b/>
          <w:bCs/>
        </w:rPr>
        <w:t xml:space="preserve">dokument (zezwolenie) </w:t>
      </w:r>
      <w:r w:rsidRPr="00CE357E">
        <w:t xml:space="preserve">uprawniający do prowadzenia działalności bankowej na terytorium RP w zakresie objętym niniejszym zamówieniem - zgodnie z wymogami ustawy z dnia 29 sierpnia 1997 r. Prawo bankowe lub w przypadku określonym w art. 178 ust. 1 ustawy Prawo Bankowe od Wykonawcy, który rozpoczął działalność przed wejściem w życie </w:t>
      </w:r>
      <w:r w:rsidR="008B5FC9">
        <w:t xml:space="preserve">ww. </w:t>
      </w:r>
      <w:r w:rsidRPr="00CE357E">
        <w:t>ustawy wymaga się przedłożenia dokumentu potwierdzającego rozpoczęcie działalności w okresie obowiązywania ustawy, o której mowa w art. 193 ustawy Prawo bankowe lub inny dokument statuujący działalność bankową na terenie RP</w:t>
      </w:r>
      <w:r w:rsidR="008B5FC9">
        <w:t>;</w:t>
      </w:r>
    </w:p>
    <w:p w:rsidR="008B5FC9" w:rsidRPr="008B5FC9" w:rsidRDefault="008B5FC9" w:rsidP="00135B39">
      <w:pPr>
        <w:pStyle w:val="Default"/>
        <w:numPr>
          <w:ilvl w:val="0"/>
          <w:numId w:val="29"/>
        </w:numPr>
        <w:spacing w:line="276" w:lineRule="auto"/>
        <w:jc w:val="both"/>
      </w:pPr>
      <w:r w:rsidRPr="008B5FC9">
        <w:rPr>
          <w:rFonts w:eastAsia="Times New Roman"/>
          <w:b/>
        </w:rPr>
        <w:lastRenderedPageBreak/>
        <w:t>oświadczenie Wykonawcy</w:t>
      </w:r>
      <w:r w:rsidRPr="008B5FC9">
        <w:rPr>
          <w:rFonts w:eastAsia="Times New Roman"/>
        </w:rPr>
        <w:t xml:space="preserve"> (sporządzone wg wzoru określonego</w:t>
      </w:r>
      <w:r w:rsidRPr="008B5FC9">
        <w:rPr>
          <w:rFonts w:eastAsia="Times New Roman"/>
          <w:b/>
        </w:rPr>
        <w:t xml:space="preserve"> w załączniku nr </w:t>
      </w:r>
      <w:r>
        <w:rPr>
          <w:rFonts w:eastAsia="Times New Roman"/>
          <w:b/>
        </w:rPr>
        <w:t>3</w:t>
      </w:r>
      <w:r w:rsidRPr="008B5FC9">
        <w:rPr>
          <w:rFonts w:eastAsia="Times New Roman"/>
          <w:b/>
        </w:rPr>
        <w:t xml:space="preserve"> do SWZ)</w:t>
      </w:r>
      <w:r w:rsidRPr="008B5FC9">
        <w:rPr>
          <w:rFonts w:eastAsia="Times New Roman"/>
        </w:rPr>
        <w:t xml:space="preserve">, w zakresie art. 108 ust. 1 </w:t>
      </w:r>
      <w:proofErr w:type="spellStart"/>
      <w:r w:rsidRPr="008B5FC9">
        <w:rPr>
          <w:rFonts w:eastAsia="Times New Roman"/>
        </w:rPr>
        <w:t>pkt</w:t>
      </w:r>
      <w:proofErr w:type="spellEnd"/>
      <w:r w:rsidRPr="008B5FC9">
        <w:rPr>
          <w:rFonts w:eastAsia="Times New Roman"/>
        </w:rPr>
        <w:t xml:space="preserve"> 5 ustawy </w:t>
      </w:r>
      <w:proofErr w:type="spellStart"/>
      <w:r w:rsidRPr="008B5FC9">
        <w:rPr>
          <w:rFonts w:eastAsia="Times New Roman"/>
        </w:rPr>
        <w:t>Pzp</w:t>
      </w:r>
      <w:proofErr w:type="spellEnd"/>
      <w:r w:rsidRPr="008B5FC9">
        <w:rPr>
          <w:rFonts w:eastAsia="Times New Roman"/>
        </w:rPr>
        <w:t>, o braku przynależności do tej samej grupy kapitałowej, w rozumieniu ustawy z dnia 16 lutego 2007 r. o ochronie konkurencji i konsumentów (Dz. U. z 2021 r. poz. 275), z innym Wykonawcą, który złożył odrębną ofertę w postępowaniu albo oświadczenia o przynależności do tej samej grupy kapitałowej wraz z dokumentami lub informacjami potwierdzającymi przygotowanie oferty niezależnie od innego Wykonawcy należącego do tej samej grupy kapitałowej;</w:t>
      </w:r>
    </w:p>
    <w:p w:rsidR="00DD7096" w:rsidRPr="00CE357E" w:rsidRDefault="009B11A3" w:rsidP="00135B39">
      <w:pPr>
        <w:pStyle w:val="Default"/>
        <w:numPr>
          <w:ilvl w:val="0"/>
          <w:numId w:val="29"/>
        </w:numPr>
        <w:spacing w:line="276" w:lineRule="auto"/>
        <w:jc w:val="both"/>
      </w:pPr>
      <w:r w:rsidRPr="00CE357E">
        <w:rPr>
          <w:b/>
          <w:bCs/>
        </w:rPr>
        <w:t>o</w:t>
      </w:r>
      <w:r w:rsidR="00930E24" w:rsidRPr="00CE357E">
        <w:rPr>
          <w:b/>
          <w:bCs/>
        </w:rPr>
        <w:t>dpis lub informacja z Krajowego Rejestru Sądowego lub z Centralnej Ewidencji i Informacji o Działalności Gospodarczej</w:t>
      </w:r>
      <w:r w:rsidR="00930E24" w:rsidRPr="00CE357E">
        <w:t xml:space="preserve">, w zakresie art. 109 ust. 1 </w:t>
      </w:r>
      <w:proofErr w:type="spellStart"/>
      <w:r w:rsidR="00930E24" w:rsidRPr="00CE357E">
        <w:t>pkt</w:t>
      </w:r>
      <w:proofErr w:type="spellEnd"/>
      <w:r w:rsidR="00930E24" w:rsidRPr="00CE357E">
        <w:t xml:space="preserve"> 4 </w:t>
      </w:r>
      <w:r w:rsidR="008B5FC9">
        <w:t xml:space="preserve">ustawy </w:t>
      </w:r>
      <w:proofErr w:type="spellStart"/>
      <w:r w:rsidR="008B5FC9">
        <w:t>Pzp</w:t>
      </w:r>
      <w:proofErr w:type="spellEnd"/>
      <w:r w:rsidR="00930E24" w:rsidRPr="00CE357E">
        <w:t>, sporządzonych nie wcześniej niż 3 miesiące przed jej złożeniem, jeżeli odrębne przepisy wymagają wpisu do rejestru lub ewidencji;</w:t>
      </w:r>
    </w:p>
    <w:p w:rsidR="00894C8F" w:rsidRPr="00177755" w:rsidRDefault="00412324" w:rsidP="00135B39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177755">
        <w:rPr>
          <w:b/>
          <w:bCs/>
          <w:color w:val="auto"/>
        </w:rPr>
        <w:t>w</w:t>
      </w:r>
      <w:r w:rsidR="0091307E" w:rsidRPr="00177755">
        <w:rPr>
          <w:b/>
          <w:bCs/>
          <w:color w:val="auto"/>
        </w:rPr>
        <w:t>ykaz</w:t>
      </w:r>
      <w:r w:rsidR="00894C8F" w:rsidRPr="00177755">
        <w:rPr>
          <w:rFonts w:eastAsia="Times New Roman"/>
          <w:b/>
          <w:bCs/>
          <w:color w:val="auto"/>
        </w:rPr>
        <w:t xml:space="preserve"> usług</w:t>
      </w:r>
      <w:r w:rsidR="00894C8F" w:rsidRPr="00177755">
        <w:rPr>
          <w:rFonts w:eastAsia="Times New Roman"/>
          <w:bCs/>
          <w:color w:val="auto"/>
        </w:rPr>
        <w:t xml:space="preserve"> (</w:t>
      </w:r>
      <w:r w:rsidR="00894C8F" w:rsidRPr="00177755">
        <w:rPr>
          <w:rFonts w:eastAsia="Times New Roman"/>
          <w:color w:val="auto"/>
          <w:lang w:eastAsia="ar-SA"/>
        </w:rPr>
        <w:t>sporządzony z wykorzystaniem wzoru stanowiącego</w:t>
      </w:r>
      <w:r w:rsidR="00894C8F" w:rsidRPr="00177755">
        <w:rPr>
          <w:rFonts w:eastAsia="Times New Roman"/>
          <w:b/>
          <w:color w:val="auto"/>
          <w:lang w:eastAsia="ar-SA"/>
        </w:rPr>
        <w:t xml:space="preserve"> załącznik nr 4 do SWZ</w:t>
      </w:r>
      <w:r w:rsidR="00894C8F" w:rsidRPr="00177755">
        <w:rPr>
          <w:rFonts w:eastAsia="Times New Roman"/>
          <w:color w:val="auto"/>
          <w:lang w:eastAsia="ar-SA"/>
        </w:rPr>
        <w:t xml:space="preserve">) </w:t>
      </w:r>
      <w:r w:rsidR="00894C8F" w:rsidRPr="00177755">
        <w:rPr>
          <w:rFonts w:eastAsia="Times New Roman"/>
          <w:color w:val="auto"/>
        </w:rPr>
        <w:t xml:space="preserve">wykonanych lub wykonywanych w okresie ostatnich 3 lat, </w:t>
      </w:r>
      <w:r w:rsidR="00894C8F" w:rsidRPr="00177755">
        <w:rPr>
          <w:rFonts w:eastAsia="Calibri"/>
          <w:color w:val="auto"/>
          <w:lang w:eastAsia="ar-SA"/>
        </w:rPr>
        <w:t xml:space="preserve">licząc </w:t>
      </w:r>
      <w:r w:rsidR="00894C8F" w:rsidRPr="00177755">
        <w:rPr>
          <w:color w:val="auto"/>
        </w:rPr>
        <w:t xml:space="preserve">wstecz od dnia, w którym upływa termin składania ofert, </w:t>
      </w:r>
      <w:r w:rsidR="00894C8F" w:rsidRPr="00177755">
        <w:rPr>
          <w:rFonts w:eastAsia="Calibri"/>
          <w:color w:val="auto"/>
          <w:lang w:eastAsia="ar-SA"/>
        </w:rPr>
        <w:t xml:space="preserve">a jeżeli okres prowadzenia działalności jest krótszy </w:t>
      </w:r>
      <w:r w:rsidR="00894C8F" w:rsidRPr="00177755">
        <w:rPr>
          <w:rFonts w:eastAsia="Times New Roman"/>
          <w:bCs/>
          <w:color w:val="auto"/>
          <w:lang w:eastAsia="ar-SA"/>
        </w:rPr>
        <w:t>– w tym okresie,</w:t>
      </w:r>
      <w:r w:rsidR="00894C8F" w:rsidRPr="00177755">
        <w:rPr>
          <w:rFonts w:eastAsia="Times New Roman"/>
          <w:color w:val="auto"/>
        </w:rPr>
        <w:t xml:space="preserve"> wraz z podaniem ich wartości, przedmiotu, dat wykonania </w:t>
      </w:r>
      <w:r w:rsidR="006E4C25">
        <w:rPr>
          <w:rFonts w:eastAsia="Times New Roman"/>
          <w:color w:val="auto"/>
        </w:rPr>
        <w:br/>
      </w:r>
      <w:r w:rsidR="00894C8F" w:rsidRPr="00177755">
        <w:rPr>
          <w:rFonts w:eastAsia="Times New Roman"/>
          <w:color w:val="auto"/>
        </w:rPr>
        <w:t xml:space="preserve">i podmiotów, na rzecz których usługi zostały wykonane lub są wykonywane </w:t>
      </w:r>
      <w:r w:rsidR="00894C8F" w:rsidRPr="00177755">
        <w:rPr>
          <w:color w:val="auto"/>
        </w:rPr>
        <w:t xml:space="preserve">oraz załączeniem dowodów określających, czy te usługi zostały wykonane lub </w:t>
      </w:r>
      <w:r w:rsidR="006E4C25">
        <w:rPr>
          <w:color w:val="auto"/>
        </w:rPr>
        <w:br/>
      </w:r>
      <w:r w:rsidR="00894C8F" w:rsidRPr="00177755">
        <w:rPr>
          <w:color w:val="auto"/>
        </w:rPr>
        <w:t>są wykonywane należycie, przy czym dowodami, o których mowa, są referencje bądź inne dokumenty sporządzone przez podmiot, na rzecz którego usługi zostały wykonane lub są wykonywane, a jeżeli Wykonawca z przyczyn niezależnych od niego nie jest w stanie uzyskać tych dokumentów – oświadczenie Wykonawcy; w przypadku świadczeń nadal wykonywanych referencje bądź inne dokumenty potwierdzające ich należyte wykonywanie powinny być wystawione w okresie ostatnich 3 miesięcy</w:t>
      </w:r>
      <w:r w:rsidR="00894C8F" w:rsidRPr="00177755">
        <w:rPr>
          <w:rFonts w:eastAsia="Calibri"/>
          <w:color w:val="auto"/>
          <w:lang w:eastAsia="ar-SA"/>
        </w:rPr>
        <w:t xml:space="preserve"> licząc </w:t>
      </w:r>
      <w:r w:rsidR="00894C8F" w:rsidRPr="00177755">
        <w:rPr>
          <w:color w:val="auto"/>
        </w:rPr>
        <w:t>wstecz od dnia, w którym upływa termin składania ofert</w:t>
      </w:r>
      <w:r w:rsidR="00894C8F" w:rsidRPr="00177755">
        <w:rPr>
          <w:rFonts w:eastAsia="Times New Roman"/>
          <w:color w:val="auto"/>
        </w:rPr>
        <w:t xml:space="preserve">; </w:t>
      </w:r>
    </w:p>
    <w:p w:rsidR="00894C8F" w:rsidRPr="00177755" w:rsidRDefault="00894C8F" w:rsidP="00894C8F">
      <w:pPr>
        <w:pStyle w:val="Akapitzlist"/>
        <w:spacing w:line="276" w:lineRule="auto"/>
        <w:ind w:left="786"/>
        <w:jc w:val="both"/>
        <w:rPr>
          <w:rFonts w:eastAsia="Times New Roman"/>
          <w:i/>
        </w:rPr>
      </w:pPr>
      <w:r w:rsidRPr="00177755">
        <w:rPr>
          <w:rFonts w:eastAsia="Times New Roman"/>
          <w:i/>
        </w:rPr>
        <w:t>Uwagi:</w:t>
      </w:r>
    </w:p>
    <w:p w:rsidR="00894C8F" w:rsidRPr="00177755" w:rsidRDefault="00894C8F" w:rsidP="00135B39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i/>
        </w:rPr>
      </w:pPr>
      <w:bookmarkStart w:id="5" w:name="_Hlk71175024"/>
      <w:r w:rsidRPr="00177755">
        <w:rPr>
          <w:rFonts w:eastAsia="Times New Roman"/>
          <w:i/>
        </w:rPr>
        <w:t xml:space="preserve">W wykazie należy podać informacje o wykonanych lub wykonywanych usługach </w:t>
      </w:r>
      <w:r w:rsidRPr="00177755">
        <w:rPr>
          <w:rFonts w:eastAsia="Times New Roman"/>
          <w:i/>
        </w:rPr>
        <w:br/>
        <w:t xml:space="preserve">z taką szczegółowością, która umożliwi Zamawiającemu w sposób jednoznaczny ocenić, czy Wykonawca spełnia warunek udziału w postępowaniu określony </w:t>
      </w:r>
      <w:r w:rsidRPr="00177755">
        <w:rPr>
          <w:rFonts w:eastAsia="Times New Roman"/>
          <w:i/>
        </w:rPr>
        <w:br/>
      </w:r>
      <w:r w:rsidRPr="00177755">
        <w:rPr>
          <w:rFonts w:eastAsia="Times New Roman"/>
          <w:i/>
          <w:lang w:eastAsia="ar-SA"/>
        </w:rPr>
        <w:t>w rozdziale VI ust. 2 pkt 4 SWZ;</w:t>
      </w:r>
    </w:p>
    <w:p w:rsidR="00894C8F" w:rsidRPr="00177755" w:rsidRDefault="00894C8F" w:rsidP="00135B39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eastAsia="Times New Roman"/>
          <w:i/>
        </w:rPr>
      </w:pPr>
      <w:bookmarkStart w:id="6" w:name="_Hlk71174958"/>
      <w:r w:rsidRPr="00177755">
        <w:rPr>
          <w:rFonts w:eastAsia="Times New Roman"/>
          <w:i/>
        </w:rPr>
        <w:t>Jeżeli Wykonawca powołuje się na doświadczenie w realizacji usług, wykonywanych wspólnie z innymi Wykonawcami, wykaz usług dotyczy tylko usług, w których wykonaniu lub wykonywaniu Wykonawca ten bezpośrednio uczestniczył lub uczestniczy.</w:t>
      </w:r>
    </w:p>
    <w:bookmarkEnd w:id="5"/>
    <w:bookmarkEnd w:id="6"/>
    <w:p w:rsidR="008B5FC9" w:rsidRPr="00894C8F" w:rsidRDefault="00412324" w:rsidP="00135B39">
      <w:pPr>
        <w:pStyle w:val="Akapitzlist"/>
        <w:numPr>
          <w:ilvl w:val="0"/>
          <w:numId w:val="35"/>
        </w:numPr>
        <w:spacing w:line="276" w:lineRule="auto"/>
        <w:contextualSpacing/>
        <w:jc w:val="both"/>
      </w:pPr>
      <w:r w:rsidRPr="00894C8F">
        <w:rPr>
          <w:b/>
        </w:rPr>
        <w:t>o</w:t>
      </w:r>
      <w:r w:rsidR="00333585" w:rsidRPr="00894C8F">
        <w:rPr>
          <w:b/>
        </w:rPr>
        <w:t xml:space="preserve">świadczenie </w:t>
      </w:r>
      <w:r w:rsidRPr="00894C8F">
        <w:rPr>
          <w:b/>
        </w:rPr>
        <w:t>W</w:t>
      </w:r>
      <w:r w:rsidR="00333585" w:rsidRPr="00894C8F">
        <w:rPr>
          <w:b/>
        </w:rPr>
        <w:t>ykonawcy</w:t>
      </w:r>
      <w:r w:rsidR="008B5FC9" w:rsidRPr="00894C8F">
        <w:rPr>
          <w:b/>
        </w:rPr>
        <w:t xml:space="preserve"> </w:t>
      </w:r>
      <w:r w:rsidR="008B5FC9" w:rsidRPr="00894C8F">
        <w:rPr>
          <w:rFonts w:eastAsia="Times New Roman"/>
        </w:rPr>
        <w:t>(sporządzone wg wzoru określonego</w:t>
      </w:r>
      <w:r w:rsidR="008B5FC9" w:rsidRPr="00894C8F">
        <w:rPr>
          <w:rFonts w:eastAsia="Times New Roman"/>
          <w:b/>
        </w:rPr>
        <w:t xml:space="preserve"> w załączniku nr 5 do SWZ</w:t>
      </w:r>
      <w:r w:rsidR="008B5FC9" w:rsidRPr="00894C8F">
        <w:rPr>
          <w:rFonts w:eastAsia="Times New Roman"/>
        </w:rPr>
        <w:t>)</w:t>
      </w:r>
      <w:r w:rsidR="00333585" w:rsidRPr="00894C8F">
        <w:rPr>
          <w:b/>
        </w:rPr>
        <w:t xml:space="preserve"> </w:t>
      </w:r>
      <w:r w:rsidR="00333585" w:rsidRPr="00894C8F">
        <w:t>o aktualności informa</w:t>
      </w:r>
      <w:r w:rsidR="002B5FFF" w:rsidRPr="00894C8F">
        <w:t>cji zawartych w oświadczeniu, o </w:t>
      </w:r>
      <w:r w:rsidR="00333585" w:rsidRPr="00894C8F">
        <w:t xml:space="preserve">którym mowa w art. 125 ust. 1 </w:t>
      </w:r>
      <w:r w:rsidR="008B5FC9" w:rsidRPr="00894C8F">
        <w:t xml:space="preserve">ustawy </w:t>
      </w:r>
      <w:proofErr w:type="spellStart"/>
      <w:r w:rsidR="008B5FC9" w:rsidRPr="00894C8F">
        <w:t>Pzp</w:t>
      </w:r>
      <w:proofErr w:type="spellEnd"/>
      <w:r w:rsidR="00894C8F" w:rsidRPr="00894C8F">
        <w:t>,</w:t>
      </w:r>
      <w:r w:rsidR="00DE2ADF" w:rsidRPr="00894C8F">
        <w:t xml:space="preserve"> </w:t>
      </w:r>
      <w:r w:rsidR="00333585" w:rsidRPr="00894C8F">
        <w:t>w zakresi</w:t>
      </w:r>
      <w:r w:rsidR="00894C8F" w:rsidRPr="00894C8F">
        <w:t>e</w:t>
      </w:r>
      <w:r w:rsidR="002D717C" w:rsidRPr="00894C8F">
        <w:t xml:space="preserve"> podstaw wykluczenia </w:t>
      </w:r>
      <w:r w:rsidR="008B5FC9" w:rsidRPr="00894C8F">
        <w:t xml:space="preserve">z postępowania wskazanych przez </w:t>
      </w:r>
      <w:r w:rsidR="00894C8F" w:rsidRPr="00894C8F">
        <w:t>Zamawiającego</w:t>
      </w:r>
      <w:r w:rsidR="008B5FC9" w:rsidRPr="00894C8F">
        <w:t xml:space="preserve">, o których mowa </w:t>
      </w:r>
      <w:r w:rsidR="002D717C" w:rsidRPr="00894C8F">
        <w:t xml:space="preserve">w art. 108 ust. 1 </w:t>
      </w:r>
      <w:proofErr w:type="spellStart"/>
      <w:r w:rsidR="002D717C" w:rsidRPr="00894C8F">
        <w:t>pkt</w:t>
      </w:r>
      <w:proofErr w:type="spellEnd"/>
      <w:r w:rsidR="002D717C" w:rsidRPr="00894C8F">
        <w:t xml:space="preserve"> 3-6 </w:t>
      </w:r>
      <w:r w:rsidR="008B5FC9" w:rsidRPr="00894C8F">
        <w:t xml:space="preserve">ustawy </w:t>
      </w:r>
      <w:proofErr w:type="spellStart"/>
      <w:r w:rsidR="008B5FC9" w:rsidRPr="00894C8F">
        <w:t>Pzp</w:t>
      </w:r>
      <w:proofErr w:type="spellEnd"/>
      <w:r w:rsidR="00DE2ADF" w:rsidRPr="00894C8F">
        <w:t xml:space="preserve"> </w:t>
      </w:r>
      <w:r w:rsidR="002D717C" w:rsidRPr="00894C8F">
        <w:t>oraz</w:t>
      </w:r>
      <w:r w:rsidR="00E04335" w:rsidRPr="00894C8F">
        <w:t xml:space="preserve"> </w:t>
      </w:r>
      <w:r w:rsidR="00AA00F4">
        <w:br/>
      </w:r>
      <w:r w:rsidR="00E04335" w:rsidRPr="00894C8F">
        <w:t xml:space="preserve">w art. 109 ust. 1 pkt 5 </w:t>
      </w:r>
      <w:r w:rsidR="008B5FC9" w:rsidRPr="00894C8F">
        <w:t xml:space="preserve">i </w:t>
      </w:r>
      <w:r w:rsidR="00E04335" w:rsidRPr="00894C8F">
        <w:t xml:space="preserve">7 </w:t>
      </w:r>
      <w:r w:rsidR="008B5FC9" w:rsidRPr="00894C8F">
        <w:t xml:space="preserve">ustawy </w:t>
      </w:r>
      <w:proofErr w:type="spellStart"/>
      <w:r w:rsidR="008B5FC9" w:rsidRPr="00894C8F">
        <w:t>Pzp</w:t>
      </w:r>
      <w:proofErr w:type="spellEnd"/>
      <w:r w:rsidR="008B5FC9" w:rsidRPr="00894C8F">
        <w:t>;</w:t>
      </w:r>
    </w:p>
    <w:p w:rsidR="008B5FC9" w:rsidRPr="00894C8F" w:rsidRDefault="008B5FC9" w:rsidP="00135B39">
      <w:pPr>
        <w:pStyle w:val="Akapitzlist"/>
        <w:numPr>
          <w:ilvl w:val="0"/>
          <w:numId w:val="35"/>
        </w:numPr>
        <w:spacing w:line="276" w:lineRule="auto"/>
        <w:contextualSpacing/>
        <w:jc w:val="both"/>
      </w:pPr>
      <w:r w:rsidRPr="00894C8F">
        <w:rPr>
          <w:rFonts w:eastAsia="Times New Roman"/>
          <w:b/>
          <w:bCs/>
        </w:rPr>
        <w:t>informacja z Krajowego Rejestru Karnego</w:t>
      </w:r>
      <w:r w:rsidRPr="00894C8F">
        <w:rPr>
          <w:rFonts w:eastAsia="Times New Roman"/>
          <w:b/>
        </w:rPr>
        <w:t xml:space="preserve"> </w:t>
      </w:r>
      <w:r w:rsidRPr="00894C8F">
        <w:rPr>
          <w:rFonts w:eastAsia="Times New Roman"/>
        </w:rPr>
        <w:t>w zakresie dotyczącym podstaw wykluczenia wskazanych w:</w:t>
      </w:r>
    </w:p>
    <w:p w:rsidR="008B5FC9" w:rsidRPr="00894C8F" w:rsidRDefault="008B5FC9" w:rsidP="00135B39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</w:rPr>
      </w:pPr>
      <w:r w:rsidRPr="00894C8F">
        <w:lastRenderedPageBreak/>
        <w:t xml:space="preserve">art. 108 ust. 1 pkt 1 i 2 ustawy </w:t>
      </w:r>
      <w:proofErr w:type="spellStart"/>
      <w:r w:rsidRPr="00894C8F">
        <w:t>Pzp</w:t>
      </w:r>
      <w:proofErr w:type="spellEnd"/>
      <w:r w:rsidRPr="00894C8F">
        <w:t>,</w:t>
      </w:r>
    </w:p>
    <w:p w:rsidR="008B5FC9" w:rsidRPr="00894C8F" w:rsidRDefault="008B5FC9" w:rsidP="00135B39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eastAsia="Times New Roman"/>
        </w:rPr>
      </w:pPr>
      <w:r w:rsidRPr="00894C8F">
        <w:t xml:space="preserve">art. 108 ust. 1 </w:t>
      </w:r>
      <w:proofErr w:type="spellStart"/>
      <w:r w:rsidRPr="00894C8F">
        <w:t>pkt</w:t>
      </w:r>
      <w:proofErr w:type="spellEnd"/>
      <w:r w:rsidRPr="00894C8F">
        <w:t xml:space="preserve"> 4 ustawy </w:t>
      </w:r>
      <w:proofErr w:type="spellStart"/>
      <w:r w:rsidRPr="00894C8F">
        <w:t>Pzp</w:t>
      </w:r>
      <w:proofErr w:type="spellEnd"/>
      <w:r w:rsidRPr="00894C8F">
        <w:t xml:space="preserve">, dotycząca orzeczenia zakazu ubiegania się </w:t>
      </w:r>
      <w:r w:rsidR="00AA00F4">
        <w:br/>
      </w:r>
      <w:r w:rsidRPr="00894C8F">
        <w:t>o zamówienie publiczne tytułem środka karnego</w:t>
      </w:r>
    </w:p>
    <w:p w:rsidR="00816212" w:rsidRPr="00894C8F" w:rsidRDefault="008B5FC9" w:rsidP="008B5FC9">
      <w:pPr>
        <w:pStyle w:val="Akapitzlist"/>
        <w:spacing w:line="276" w:lineRule="auto"/>
        <w:ind w:left="786"/>
        <w:jc w:val="both"/>
      </w:pPr>
      <w:r w:rsidRPr="00894C8F">
        <w:t>– sporządzona nie wcześniej niż 6 miesięcy przed jej złożeniem.</w:t>
      </w:r>
    </w:p>
    <w:p w:rsidR="00894C8F" w:rsidRPr="00894C8F" w:rsidRDefault="0070502E" w:rsidP="00135B39">
      <w:pPr>
        <w:pStyle w:val="Akapitzlist"/>
        <w:numPr>
          <w:ilvl w:val="0"/>
          <w:numId w:val="33"/>
        </w:numPr>
        <w:spacing w:line="276" w:lineRule="auto"/>
        <w:jc w:val="both"/>
      </w:pPr>
      <w:r w:rsidRPr="00894C8F">
        <w:t xml:space="preserve">Jeżeli </w:t>
      </w:r>
      <w:r w:rsidR="00433485" w:rsidRPr="00894C8F">
        <w:t>W</w:t>
      </w:r>
      <w:r w:rsidRPr="00894C8F">
        <w:t xml:space="preserve">ykonawca ma siedzibę lub miejsce zamieszkania poza </w:t>
      </w:r>
      <w:r w:rsidR="007529BB" w:rsidRPr="00894C8F">
        <w:t xml:space="preserve">granicami </w:t>
      </w:r>
      <w:r w:rsidR="003C23A8" w:rsidRPr="00894C8F">
        <w:t>Rzeczypospolitej Polskiej:</w:t>
      </w:r>
    </w:p>
    <w:p w:rsidR="00894C8F" w:rsidRPr="00894C8F" w:rsidRDefault="00D77203" w:rsidP="00135B39">
      <w:pPr>
        <w:pStyle w:val="Akapitzlist"/>
        <w:numPr>
          <w:ilvl w:val="0"/>
          <w:numId w:val="32"/>
        </w:numPr>
        <w:spacing w:line="276" w:lineRule="auto"/>
        <w:jc w:val="both"/>
      </w:pPr>
      <w:r w:rsidRPr="00894C8F">
        <w:t xml:space="preserve">zamiast dokumentów, o których mowa w ust. 3 pkt </w:t>
      </w:r>
      <w:r w:rsidR="00894C8F" w:rsidRPr="00894C8F">
        <w:t>3</w:t>
      </w:r>
      <w:r w:rsidRPr="00894C8F">
        <w:t xml:space="preserve"> składa dokument lub dokumenty wystawione w kraju, w którym</w:t>
      </w:r>
      <w:r w:rsidR="008E6EBB" w:rsidRPr="00894C8F">
        <w:t xml:space="preserve"> </w:t>
      </w:r>
      <w:r w:rsidRPr="00894C8F">
        <w:t>wykonawca ma siedzibę lub miejs</w:t>
      </w:r>
      <w:r w:rsidR="008E6EBB" w:rsidRPr="00894C8F">
        <w:t>ce zamieszkania, potwierdzające</w:t>
      </w:r>
      <w:r w:rsidRPr="00894C8F">
        <w:t>, że</w:t>
      </w:r>
      <w:r w:rsidR="008E6EBB" w:rsidRPr="00894C8F">
        <w:t xml:space="preserve"> </w:t>
      </w:r>
      <w:r w:rsidRPr="00894C8F">
        <w:t>nie otwarto jego likwidacji, nie ogłoszono upadłości, jego aktywami nie zarządza likwidator lub sąd, nie zawarł</w:t>
      </w:r>
      <w:r w:rsidR="008E6EBB" w:rsidRPr="00894C8F">
        <w:t xml:space="preserve"> </w:t>
      </w:r>
      <w:r w:rsidRPr="00894C8F">
        <w:t>układu z wierzycielami, jego działalność gospodarcza nie jest zawieszona ani nie znajduje się on w innej tego</w:t>
      </w:r>
      <w:r w:rsidR="008E6EBB" w:rsidRPr="00894C8F">
        <w:t xml:space="preserve"> </w:t>
      </w:r>
      <w:r w:rsidRPr="00894C8F">
        <w:t xml:space="preserve">rodzaju sytuacji wynikającej z podobnej procedury przewidzianej w przepisach </w:t>
      </w:r>
      <w:r w:rsidR="004732DC" w:rsidRPr="00894C8F">
        <w:t xml:space="preserve">miejsca wszczęcia tej procedury </w:t>
      </w:r>
      <w:r w:rsidR="001168E2" w:rsidRPr="00894C8F">
        <w:t>-</w:t>
      </w:r>
      <w:r w:rsidR="004732DC" w:rsidRPr="00894C8F">
        <w:t xml:space="preserve"> wystawione nie wcześniej niż </w:t>
      </w:r>
      <w:r w:rsidR="00D56F32" w:rsidRPr="00894C8F">
        <w:t>3 miesią</w:t>
      </w:r>
      <w:r w:rsidR="004732DC" w:rsidRPr="00894C8F">
        <w:t>c</w:t>
      </w:r>
      <w:r w:rsidR="00D56F32" w:rsidRPr="00894C8F">
        <w:t>e</w:t>
      </w:r>
      <w:r w:rsidR="004732DC" w:rsidRPr="00894C8F">
        <w:t xml:space="preserve"> przed jego złożeniem</w:t>
      </w:r>
      <w:r w:rsidR="00894C8F" w:rsidRPr="00894C8F">
        <w:t>;</w:t>
      </w:r>
    </w:p>
    <w:p w:rsidR="00894C8F" w:rsidRPr="00894C8F" w:rsidRDefault="0070502E" w:rsidP="00135B39">
      <w:pPr>
        <w:pStyle w:val="Akapitzlist"/>
        <w:numPr>
          <w:ilvl w:val="0"/>
          <w:numId w:val="32"/>
        </w:numPr>
        <w:spacing w:line="276" w:lineRule="auto"/>
        <w:jc w:val="both"/>
      </w:pPr>
      <w:r w:rsidRPr="00894C8F">
        <w:t>zamiast dokument</w:t>
      </w:r>
      <w:r w:rsidR="00894C8F" w:rsidRPr="00894C8F">
        <w:t>u</w:t>
      </w:r>
      <w:r w:rsidRPr="00894C8F">
        <w:t xml:space="preserve">, o których mowa w </w:t>
      </w:r>
      <w:r w:rsidR="008C4E97" w:rsidRPr="00894C8F">
        <w:t xml:space="preserve">ust. </w:t>
      </w:r>
      <w:r w:rsidR="00894C8F" w:rsidRPr="00894C8F">
        <w:t>3</w:t>
      </w:r>
      <w:r w:rsidR="008C4E97" w:rsidRPr="00894C8F">
        <w:t xml:space="preserve"> pkt</w:t>
      </w:r>
      <w:r w:rsidR="00232097" w:rsidRPr="00894C8F">
        <w:t xml:space="preserve"> 6</w:t>
      </w:r>
      <w:r w:rsidRPr="00894C8F">
        <w:t xml:space="preserve"> </w:t>
      </w:r>
      <w:r w:rsidR="002B5FFF" w:rsidRPr="00894C8F">
        <w:t>składa informację z </w:t>
      </w:r>
      <w:r w:rsidR="007353EF" w:rsidRPr="00894C8F">
        <w:t>odpowiedniego</w:t>
      </w:r>
      <w:r w:rsidR="007560D8" w:rsidRPr="00894C8F">
        <w:t xml:space="preserve"> </w:t>
      </w:r>
      <w:r w:rsidR="007353EF" w:rsidRPr="00894C8F">
        <w:t>rejestru, takiego jak rejestr sądowy, albo, w przypadku braku takiego rejestru, inny równoważny dokument wydany</w:t>
      </w:r>
      <w:r w:rsidR="007560D8" w:rsidRPr="00894C8F">
        <w:t xml:space="preserve"> </w:t>
      </w:r>
      <w:r w:rsidR="007353EF" w:rsidRPr="00894C8F">
        <w:t>przez właściwy organ sądowy lub administracyjny kraju, w którym wykonawca ma siedzibę lub miejsce zamieszkania</w:t>
      </w:r>
      <w:r w:rsidR="00D56F32" w:rsidRPr="00894C8F">
        <w:t xml:space="preserve"> </w:t>
      </w:r>
      <w:r w:rsidR="001168E2" w:rsidRPr="00894C8F">
        <w:t>-</w:t>
      </w:r>
      <w:r w:rsidR="00D56F32" w:rsidRPr="00894C8F">
        <w:t xml:space="preserve"> wystawione nie wcześniej niż 6 miesięcy przed jego złożeniem</w:t>
      </w:r>
      <w:r w:rsidR="00894C8F" w:rsidRPr="00894C8F">
        <w:t>.</w:t>
      </w:r>
    </w:p>
    <w:p w:rsidR="00090A4C" w:rsidRPr="00894C8F" w:rsidRDefault="00090A4C" w:rsidP="00135B39">
      <w:pPr>
        <w:pStyle w:val="Akapitzlist"/>
        <w:numPr>
          <w:ilvl w:val="0"/>
          <w:numId w:val="33"/>
        </w:numPr>
        <w:spacing w:line="276" w:lineRule="auto"/>
        <w:jc w:val="both"/>
      </w:pPr>
      <w:r w:rsidRPr="00894C8F"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894C8F">
        <w:t xml:space="preserve">, </w:t>
      </w:r>
      <w:r w:rsidRPr="00894C8F"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894C8F">
        <w:t>Wymagania dotyczące terminu wystawienia dokumentów lub oświadczeń są analogiczne jak w ust. 4.</w:t>
      </w:r>
    </w:p>
    <w:p w:rsidR="00DD6EE2" w:rsidRPr="00894C8F" w:rsidRDefault="004E2667" w:rsidP="00135B39">
      <w:pPr>
        <w:pStyle w:val="Akapitzlist"/>
        <w:numPr>
          <w:ilvl w:val="0"/>
          <w:numId w:val="33"/>
        </w:numPr>
        <w:spacing w:line="276" w:lineRule="auto"/>
        <w:jc w:val="both"/>
      </w:pPr>
      <w:r w:rsidRPr="00894C8F"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="001168E2" w:rsidRPr="00894C8F">
        <w:t>z dnia 17</w:t>
      </w:r>
      <w:r w:rsidR="001A5CC6" w:rsidRPr="00894C8F">
        <w:t xml:space="preserve"> lutego </w:t>
      </w:r>
      <w:r w:rsidR="001168E2" w:rsidRPr="00894C8F">
        <w:t>2005 r</w:t>
      </w:r>
      <w:r w:rsidRPr="00894C8F">
        <w:t xml:space="preserve">. o informatyzacji działalności podmiotów realizujących zadania publiczne, o ile </w:t>
      </w:r>
      <w:r w:rsidR="001A5CC6" w:rsidRPr="00894C8F">
        <w:t>W</w:t>
      </w:r>
      <w:r w:rsidRPr="00894C8F">
        <w:t>ykonawca wskazał w</w:t>
      </w:r>
      <w:r w:rsidR="002B5FFF" w:rsidRPr="00894C8F">
        <w:t> </w:t>
      </w:r>
      <w:r w:rsidRPr="00894C8F">
        <w:t xml:space="preserve">jednolitym dokumencie dane umożliwiające dostęp do tych środków, a także wówczas gdy podmiotowym środkiem dowodowym jest oświadczenie, którego treść odpowiada zakresowi oświadczenia, o którym mowa w art. 125 ust. 1 </w:t>
      </w:r>
      <w:r w:rsidR="00894C8F" w:rsidRPr="00894C8F">
        <w:t xml:space="preserve">ustawy </w:t>
      </w:r>
      <w:proofErr w:type="spellStart"/>
      <w:r w:rsidR="00894C8F" w:rsidRPr="00894C8F">
        <w:t>Pzp</w:t>
      </w:r>
      <w:proofErr w:type="spellEnd"/>
      <w:r w:rsidR="00A13FEE" w:rsidRPr="00894C8F">
        <w:t xml:space="preserve">. </w:t>
      </w:r>
      <w:r w:rsidRPr="00894C8F">
        <w:t xml:space="preserve">Wykonawca nie jest zobowiązany do złożenia podmiotowych środków dowodowych, które </w:t>
      </w:r>
      <w:r w:rsidR="001A5CC6" w:rsidRPr="00894C8F">
        <w:t>Z</w:t>
      </w:r>
      <w:r w:rsidRPr="00894C8F">
        <w:t xml:space="preserve">amawiający posiada, jeżeli </w:t>
      </w:r>
      <w:r w:rsidR="001A5CC6" w:rsidRPr="00894C8F">
        <w:t>W</w:t>
      </w:r>
      <w:r w:rsidRPr="00894C8F">
        <w:t>ykonawca wskaże te środki ora</w:t>
      </w:r>
      <w:r w:rsidR="002B5FFF" w:rsidRPr="00894C8F">
        <w:t>z potwierdzi ich prawidłowość i </w:t>
      </w:r>
      <w:r w:rsidRPr="00894C8F">
        <w:t>aktualność.</w:t>
      </w:r>
    </w:p>
    <w:p w:rsidR="00384EB3" w:rsidRPr="00894C8F" w:rsidRDefault="00351283" w:rsidP="00135B39">
      <w:pPr>
        <w:pStyle w:val="Akapitzlist"/>
        <w:numPr>
          <w:ilvl w:val="0"/>
          <w:numId w:val="33"/>
        </w:numPr>
        <w:spacing w:line="276" w:lineRule="auto"/>
        <w:jc w:val="both"/>
      </w:pPr>
      <w:r w:rsidRPr="00894C8F">
        <w:t xml:space="preserve">W zakresie nieuregulowanym ustawą </w:t>
      </w:r>
      <w:proofErr w:type="spellStart"/>
      <w:r w:rsidR="00894C8F" w:rsidRPr="00894C8F">
        <w:t>Pzp</w:t>
      </w:r>
      <w:proofErr w:type="spellEnd"/>
      <w:r w:rsidR="00CA7B83" w:rsidRPr="00894C8F">
        <w:t xml:space="preserve"> </w:t>
      </w:r>
      <w:r w:rsidRPr="00894C8F">
        <w:t>lu</w:t>
      </w:r>
      <w:r w:rsidR="002B5FFF" w:rsidRPr="00894C8F">
        <w:t>b niniejszą SWZ do oświadczeń i </w:t>
      </w:r>
      <w:r w:rsidRPr="00894C8F">
        <w:t xml:space="preserve">dokumentów składanych przez Wykonawcę w postępowaniu, zastosowanie mają </w:t>
      </w:r>
      <w:r w:rsidRPr="00894C8F">
        <w:lastRenderedPageBreak/>
        <w:t>przepisy rozporządzenia Ministra Rozwoju</w:t>
      </w:r>
      <w:r w:rsidR="00FC24D2" w:rsidRPr="00894C8F">
        <w:t xml:space="preserve">, Pracy i Technologii </w:t>
      </w:r>
      <w:r w:rsidRPr="00894C8F">
        <w:t>z dnia 2</w:t>
      </w:r>
      <w:r w:rsidR="00FC24D2" w:rsidRPr="00894C8F">
        <w:t xml:space="preserve">3 grudnia 2020 r. </w:t>
      </w:r>
      <w:r w:rsidR="002B5FFF" w:rsidRPr="00894C8F">
        <w:rPr>
          <w:i/>
        </w:rPr>
        <w:t>w </w:t>
      </w:r>
      <w:r w:rsidRPr="00894C8F">
        <w:rPr>
          <w:i/>
        </w:rPr>
        <w:t xml:space="preserve">sprawie </w:t>
      </w:r>
      <w:r w:rsidR="00FC24D2" w:rsidRPr="00894C8F">
        <w:rPr>
          <w:i/>
        </w:rPr>
        <w:t xml:space="preserve">podmiotowych środków dowodowych oraz innych dokumentów lub oświadczeń, jakich może żądać zamawiający od wykonawcy </w:t>
      </w:r>
      <w:r w:rsidRPr="00894C8F">
        <w:t xml:space="preserve">(Dz. U. z </w:t>
      </w:r>
      <w:r w:rsidR="00A05727" w:rsidRPr="00894C8F">
        <w:t xml:space="preserve">2020 </w:t>
      </w:r>
      <w:r w:rsidRPr="00894C8F">
        <w:t xml:space="preserve">r. poz. </w:t>
      </w:r>
      <w:r w:rsidR="00E92077" w:rsidRPr="00894C8F">
        <w:t>2415</w:t>
      </w:r>
      <w:r w:rsidRPr="00894C8F">
        <w:t xml:space="preserve">; zwanym dalej </w:t>
      </w:r>
      <w:r w:rsidR="001168E2" w:rsidRPr="00894C8F">
        <w:t>"</w:t>
      </w:r>
      <w:proofErr w:type="spellStart"/>
      <w:r w:rsidRPr="00894C8F">
        <w:t>r</w:t>
      </w:r>
      <w:r w:rsidR="00B60958" w:rsidRPr="00894C8F">
        <w:t>.p.ś.d</w:t>
      </w:r>
      <w:proofErr w:type="spellEnd"/>
      <w:r w:rsidR="00B60958" w:rsidRPr="00894C8F">
        <w:t>.</w:t>
      </w:r>
      <w:r w:rsidR="001168E2" w:rsidRPr="00894C8F">
        <w:t>"</w:t>
      </w:r>
      <w:r w:rsidRPr="00894C8F">
        <w:t>)</w:t>
      </w:r>
      <w:r w:rsidR="00E92077" w:rsidRPr="00894C8F">
        <w:t xml:space="preserve"> oraz przepisy rozporządzenia </w:t>
      </w:r>
      <w:r w:rsidR="00DD6EE2" w:rsidRPr="00894C8F">
        <w:t xml:space="preserve">Prezesa Rady Ministrów z dnia 30 grudnia 2020 r. </w:t>
      </w:r>
      <w:r w:rsidR="00DD6EE2" w:rsidRPr="00894C8F">
        <w:rPr>
          <w:i/>
          <w:iCs/>
          <w:shd w:val="clear" w:color="auto" w:fill="FFFFFF"/>
        </w:rPr>
        <w:t>w sprawie sposobu sporz</w:t>
      </w:r>
      <w:r w:rsidR="00DD6EE2" w:rsidRPr="00894C8F">
        <w:rPr>
          <w:rFonts w:eastAsia="Times New Roman"/>
          <w:i/>
          <w:iCs/>
          <w:shd w:val="clear" w:color="auto" w:fill="FFFFFF"/>
        </w:rPr>
        <w:t>ą</w:t>
      </w:r>
      <w:r w:rsidR="00DD6EE2" w:rsidRPr="00894C8F">
        <w:rPr>
          <w:i/>
          <w:iCs/>
          <w:shd w:val="clear" w:color="auto" w:fill="FFFFFF"/>
        </w:rPr>
        <w:t>dzania i przekazywania informacji oraz wymaga</w:t>
      </w:r>
      <w:r w:rsidR="00DD6EE2" w:rsidRPr="00894C8F">
        <w:rPr>
          <w:rFonts w:eastAsia="Times New Roman"/>
          <w:i/>
          <w:iCs/>
          <w:shd w:val="clear" w:color="auto" w:fill="FFFFFF"/>
        </w:rPr>
        <w:t>ń</w:t>
      </w:r>
      <w:r w:rsidR="00DD6EE2" w:rsidRPr="00894C8F">
        <w:rPr>
          <w:i/>
          <w:iCs/>
          <w:shd w:val="clear" w:color="auto" w:fill="FFFFFF"/>
        </w:rPr>
        <w:t xml:space="preserve"> technicznych dla dokument</w:t>
      </w:r>
      <w:r w:rsidR="00DD6EE2" w:rsidRPr="00894C8F">
        <w:rPr>
          <w:rFonts w:eastAsia="Times New Roman"/>
          <w:i/>
          <w:iCs/>
          <w:shd w:val="clear" w:color="auto" w:fill="FFFFFF"/>
        </w:rPr>
        <w:t>ó</w:t>
      </w:r>
      <w:r w:rsidR="00DD6EE2" w:rsidRPr="00894C8F">
        <w:rPr>
          <w:i/>
          <w:iCs/>
          <w:shd w:val="clear" w:color="auto" w:fill="FFFFFF"/>
        </w:rPr>
        <w:t xml:space="preserve">w elektronicznych oraz </w:t>
      </w:r>
      <w:r w:rsidR="00DD6EE2" w:rsidRPr="00894C8F">
        <w:rPr>
          <w:rFonts w:eastAsia="Times New Roman"/>
          <w:i/>
          <w:iCs/>
          <w:shd w:val="clear" w:color="auto" w:fill="FFFFFF"/>
        </w:rPr>
        <w:t>ś</w:t>
      </w:r>
      <w:r w:rsidR="00DD6EE2" w:rsidRPr="00894C8F">
        <w:rPr>
          <w:i/>
          <w:iCs/>
          <w:shd w:val="clear" w:color="auto" w:fill="FFFFFF"/>
        </w:rPr>
        <w:t>rodk</w:t>
      </w:r>
      <w:r w:rsidR="00DD6EE2" w:rsidRPr="00894C8F">
        <w:rPr>
          <w:rFonts w:eastAsia="Times New Roman"/>
          <w:i/>
          <w:iCs/>
          <w:shd w:val="clear" w:color="auto" w:fill="FFFFFF"/>
        </w:rPr>
        <w:t>ó</w:t>
      </w:r>
      <w:r w:rsidR="00DD6EE2" w:rsidRPr="00894C8F">
        <w:rPr>
          <w:i/>
          <w:iCs/>
          <w:shd w:val="clear" w:color="auto" w:fill="FFFFFF"/>
        </w:rPr>
        <w:t xml:space="preserve">w komunikacji elektronicznej </w:t>
      </w:r>
      <w:r w:rsidR="00AA00F4">
        <w:rPr>
          <w:i/>
          <w:iCs/>
          <w:shd w:val="clear" w:color="auto" w:fill="FFFFFF"/>
        </w:rPr>
        <w:br/>
      </w:r>
      <w:r w:rsidR="00DD6EE2" w:rsidRPr="00894C8F">
        <w:rPr>
          <w:i/>
          <w:iCs/>
          <w:shd w:val="clear" w:color="auto" w:fill="FFFFFF"/>
        </w:rPr>
        <w:t>w post</w:t>
      </w:r>
      <w:r w:rsidR="00DD6EE2" w:rsidRPr="00894C8F">
        <w:rPr>
          <w:rFonts w:eastAsia="Times New Roman"/>
          <w:i/>
          <w:iCs/>
          <w:shd w:val="clear" w:color="auto" w:fill="FFFFFF"/>
        </w:rPr>
        <w:t>ę</w:t>
      </w:r>
      <w:r w:rsidR="00DD6EE2" w:rsidRPr="00894C8F">
        <w:rPr>
          <w:i/>
          <w:iCs/>
          <w:shd w:val="clear" w:color="auto" w:fill="FFFFFF"/>
        </w:rPr>
        <w:t>powaniu o udzielenie zam</w:t>
      </w:r>
      <w:r w:rsidR="00DD6EE2" w:rsidRPr="00894C8F">
        <w:rPr>
          <w:rFonts w:eastAsia="Times New Roman"/>
          <w:i/>
          <w:iCs/>
          <w:shd w:val="clear" w:color="auto" w:fill="FFFFFF"/>
        </w:rPr>
        <w:t>ó</w:t>
      </w:r>
      <w:r w:rsidR="00DD6EE2" w:rsidRPr="00894C8F">
        <w:rPr>
          <w:i/>
          <w:iCs/>
          <w:shd w:val="clear" w:color="auto" w:fill="FFFFFF"/>
        </w:rPr>
        <w:t xml:space="preserve">wienia publicznego lub konkursie  </w:t>
      </w:r>
      <w:r w:rsidR="00DD6EE2" w:rsidRPr="00894C8F">
        <w:rPr>
          <w:shd w:val="clear" w:color="auto" w:fill="FFFFFF"/>
        </w:rPr>
        <w:t>(Dz.U. z 2020 r. poz. 2452</w:t>
      </w:r>
      <w:r w:rsidR="00B60958" w:rsidRPr="00894C8F">
        <w:t xml:space="preserve"> zwanym dalej </w:t>
      </w:r>
      <w:r w:rsidR="001168E2" w:rsidRPr="00894C8F">
        <w:t>"</w:t>
      </w:r>
      <w:proofErr w:type="spellStart"/>
      <w:r w:rsidR="00B60958" w:rsidRPr="00894C8F">
        <w:t>r.d.e</w:t>
      </w:r>
      <w:proofErr w:type="spellEnd"/>
      <w:r w:rsidR="00B60958" w:rsidRPr="00894C8F">
        <w:t>.</w:t>
      </w:r>
      <w:r w:rsidR="001168E2" w:rsidRPr="00894C8F">
        <w:t>"</w:t>
      </w:r>
      <w:r w:rsidR="00DD6EE2" w:rsidRPr="00894C8F">
        <w:rPr>
          <w:shd w:val="clear" w:color="auto" w:fill="FFFFFF"/>
        </w:rPr>
        <w:t>)</w:t>
      </w:r>
      <w:r w:rsidR="00310B75" w:rsidRPr="00894C8F">
        <w:rPr>
          <w:shd w:val="clear" w:color="auto" w:fill="FFFFFF"/>
        </w:rPr>
        <w:t>.</w:t>
      </w:r>
    </w:p>
    <w:p w:rsidR="00310B75" w:rsidRPr="00050566" w:rsidRDefault="00310B75" w:rsidP="00050566">
      <w:pPr>
        <w:spacing w:line="276" w:lineRule="auto"/>
        <w:ind w:left="284" w:hanging="284"/>
        <w:jc w:val="both"/>
        <w:rPr>
          <w:color w:val="00B050"/>
        </w:rPr>
      </w:pPr>
    </w:p>
    <w:p w:rsidR="00C135CB" w:rsidRPr="00050566" w:rsidRDefault="00B477B4" w:rsidP="00050566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szCs w:val="24"/>
        </w:rPr>
      </w:pPr>
      <w:r>
        <w:rPr>
          <w:b/>
          <w:szCs w:val="24"/>
        </w:rPr>
        <w:t>I</w:t>
      </w:r>
      <w:r w:rsidR="001168E2" w:rsidRPr="00050566">
        <w:rPr>
          <w:b/>
          <w:szCs w:val="24"/>
        </w:rPr>
        <w:t>X.</w:t>
      </w:r>
      <w:r w:rsidR="001168E2" w:rsidRPr="00050566">
        <w:rPr>
          <w:b/>
          <w:szCs w:val="24"/>
        </w:rPr>
        <w:tab/>
      </w:r>
      <w:r w:rsidR="0055240B" w:rsidRPr="00050566">
        <w:rPr>
          <w:b/>
          <w:szCs w:val="24"/>
        </w:rPr>
        <w:t xml:space="preserve">POLEGANIE </w:t>
      </w:r>
      <w:r w:rsidR="002307A6" w:rsidRPr="00050566">
        <w:rPr>
          <w:b/>
          <w:szCs w:val="24"/>
        </w:rPr>
        <w:t>NA ZASOBACH INNYCH PODMIOTÓW</w:t>
      </w:r>
    </w:p>
    <w:p w:rsidR="00894C8F" w:rsidRPr="0023664F" w:rsidRDefault="00894C8F" w:rsidP="00135B3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b/>
        </w:rPr>
      </w:pPr>
      <w:r w:rsidRPr="00D31612">
        <w:rPr>
          <w:rFonts w:eastAsia="Times New Roman"/>
          <w:shd w:val="clear" w:color="auto" w:fill="FFFFFF"/>
        </w:rPr>
        <w:t>Wykonawca może</w:t>
      </w:r>
      <w:r>
        <w:rPr>
          <w:rFonts w:eastAsia="Times New Roman"/>
          <w:shd w:val="clear" w:color="auto" w:fill="FFFFFF"/>
        </w:rPr>
        <w:t>,</w:t>
      </w:r>
      <w:r w:rsidRPr="00D31612">
        <w:rPr>
          <w:rFonts w:eastAsia="Times New Roman"/>
          <w:shd w:val="clear" w:color="auto" w:fill="FFFFFF"/>
        </w:rPr>
        <w:t xml:space="preserve"> w celu potwierdzenia spełniania warunków udziału w postępowaniu, </w:t>
      </w:r>
      <w:r>
        <w:rPr>
          <w:rFonts w:eastAsia="Times New Roman"/>
          <w:shd w:val="clear" w:color="auto" w:fill="FFFFFF"/>
        </w:rPr>
        <w:br/>
      </w:r>
      <w:r w:rsidRPr="00D31612">
        <w:rPr>
          <w:rFonts w:eastAsia="Times New Roman"/>
          <w:shd w:val="clear" w:color="auto" w:fill="FFFFFF"/>
        </w:rPr>
        <w:t xml:space="preserve">polegać na zdolnościach technicznych lub zawodowych podmiotów udostępniających zasoby, niezależnie od charakteru prawnego łączących go z nimi stosunków </w:t>
      </w:r>
      <w:r w:rsidRPr="00D31612">
        <w:rPr>
          <w:rFonts w:eastAsia="Times New Roman"/>
        </w:rPr>
        <w:t>prawnych</w:t>
      </w:r>
      <w:r w:rsidRPr="00D31612">
        <w:rPr>
          <w:rFonts w:eastAsia="Times New Roman"/>
          <w:shd w:val="clear" w:color="auto" w:fill="FFFFFF"/>
        </w:rPr>
        <w:t>.</w:t>
      </w:r>
    </w:p>
    <w:p w:rsidR="00894C8F" w:rsidRPr="005E783B" w:rsidRDefault="00894C8F" w:rsidP="00135B3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</w:rPr>
      </w:pPr>
      <w:r w:rsidRPr="0023664F">
        <w:rPr>
          <w:rFonts w:eastAsia="Times New Roman"/>
        </w:rPr>
        <w:t>Wykonawca, który polega na zdolnościach lub sytuacji innych podmiotów musi udowodnić Zamawiającemu, że realizując zamówienie, będzie dysponował niezbędnymi zasobami tych podmiotów, w szczególności przedstawiając zobowiązani</w:t>
      </w:r>
      <w:r>
        <w:rPr>
          <w:rFonts w:eastAsia="Times New Roman"/>
        </w:rPr>
        <w:t>a</w:t>
      </w:r>
      <w:r w:rsidRPr="0023664F">
        <w:rPr>
          <w:rFonts w:eastAsia="Times New Roman"/>
        </w:rPr>
        <w:t xml:space="preserve"> podmiotów </w:t>
      </w:r>
      <w:r>
        <w:rPr>
          <w:rFonts w:eastAsia="Times New Roman"/>
        </w:rPr>
        <w:t xml:space="preserve">udostępniającego </w:t>
      </w:r>
      <w:r w:rsidRPr="0023664F">
        <w:rPr>
          <w:rFonts w:eastAsia="Times New Roman"/>
        </w:rPr>
        <w:t xml:space="preserve">do oddania mu do dyspozycji niezbędnych zasobów na potrzeby realizacji zamówienia lub inny </w:t>
      </w:r>
      <w:r w:rsidRPr="005E783B">
        <w:rPr>
          <w:rFonts w:eastAsia="Times New Roman"/>
        </w:rPr>
        <w:t>podmiotowy środek dowodowy potwierdzający powyższą okoliczność.</w:t>
      </w:r>
    </w:p>
    <w:p w:rsidR="00894C8F" w:rsidRPr="005E783B" w:rsidRDefault="00894C8F" w:rsidP="00135B3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</w:rPr>
      </w:pPr>
      <w:r w:rsidRPr="005E783B">
        <w:rPr>
          <w:rFonts w:eastAsia="Times New Roman"/>
        </w:rPr>
        <w:t xml:space="preserve">Zobowiązanie podmiotu udostępniającego zasoby, </w:t>
      </w:r>
      <w:r>
        <w:rPr>
          <w:rFonts w:eastAsia="Times New Roman"/>
        </w:rPr>
        <w:t>o którym mowa w ust. 2, powinno</w:t>
      </w:r>
      <w:r w:rsidRPr="005E783B">
        <w:rPr>
          <w:rFonts w:eastAsia="Times New Roman"/>
        </w:rPr>
        <w:t xml:space="preserve"> potwierdzać, że stosunek łączący Wykonawcę z podmiotami udostępniającymi zasoby gwarantuje rzeczywisty dostęp do tych zasobów oraz określać w szczególności:</w:t>
      </w:r>
    </w:p>
    <w:p w:rsidR="00894C8F" w:rsidRPr="005E783B" w:rsidRDefault="00894C8F" w:rsidP="00135B39">
      <w:pPr>
        <w:pStyle w:val="Akapitzlist"/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</w:rPr>
      </w:pPr>
      <w:r w:rsidRPr="005E783B">
        <w:rPr>
          <w:rFonts w:eastAsia="Times New Roman"/>
        </w:rPr>
        <w:t>zakres dostępnych Wykonawcy zasobów podmiotu udostępniającego zasoby;</w:t>
      </w:r>
    </w:p>
    <w:p w:rsidR="00894C8F" w:rsidRPr="005E783B" w:rsidRDefault="00894C8F" w:rsidP="00135B39">
      <w:pPr>
        <w:pStyle w:val="Akapitzlist"/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</w:rPr>
      </w:pPr>
      <w:r w:rsidRPr="005E783B">
        <w:rPr>
          <w:rFonts w:eastAsia="Times New Roman"/>
        </w:rPr>
        <w:t>sposób i okres udostępnienia Wykonawcy i wykorzystania przez niego zasobów podmiotu udostępniającego te zasoby przy wykonywaniu zamówienia;</w:t>
      </w:r>
    </w:p>
    <w:p w:rsidR="00894C8F" w:rsidRPr="005E783B" w:rsidRDefault="00894C8F" w:rsidP="00135B39">
      <w:pPr>
        <w:pStyle w:val="Akapitzlist"/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</w:rPr>
      </w:pPr>
      <w:r w:rsidRPr="005E783B">
        <w:rPr>
          <w:rFonts w:eastAsia="Times New Roman"/>
        </w:rPr>
        <w:t>czy i w jakim zakresie podmiot udostępniający zasoby, na zdolnościach którego Wykonawca polega w odniesieniu do warunków udziału w postępowaniu dotyczących doświadczenia, zrealizuje usługi, których wskazane zdolności dotyczą.</w:t>
      </w:r>
    </w:p>
    <w:p w:rsidR="00894C8F" w:rsidRPr="0023664F" w:rsidRDefault="00894C8F" w:rsidP="00135B3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b/>
        </w:rPr>
      </w:pPr>
      <w:r w:rsidRPr="0023664F">
        <w:rPr>
          <w:rFonts w:eastAsia="Times New Roman"/>
          <w:shd w:val="clear" w:color="auto" w:fill="FFFFFF"/>
        </w:rPr>
        <w:t>Zamawiający oceni, czy udostępniane Wykonawcy przez podmioty udostępniające zasoby zdolności techniczne lub zawodowe pozwalają na wykazanie przez Wykonawcę spełniania warunków udziału w postępowaniu, a także zbada, czy nie zachodzą wobec tego podmiotu podstawy wykluczenia, które zostały przewidziane względem Wykonawcy.</w:t>
      </w:r>
    </w:p>
    <w:p w:rsidR="00894C8F" w:rsidRPr="0023664F" w:rsidRDefault="00894C8F" w:rsidP="00135B3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b/>
        </w:rPr>
      </w:pPr>
      <w:r w:rsidRPr="0023664F">
        <w:rPr>
          <w:rFonts w:eastAsia="Times New Roman"/>
          <w:shd w:val="clear" w:color="auto" w:fill="FFFFFF"/>
        </w:rPr>
        <w:t xml:space="preserve">W odniesieniu do warunków dotyczących doświadczenia, Wykonawca może polegać </w:t>
      </w:r>
      <w:r>
        <w:rPr>
          <w:rFonts w:eastAsia="Times New Roman"/>
          <w:shd w:val="clear" w:color="auto" w:fill="FFFFFF"/>
        </w:rPr>
        <w:br/>
      </w:r>
      <w:r w:rsidRPr="0023664F">
        <w:rPr>
          <w:rFonts w:eastAsia="Times New Roman"/>
          <w:shd w:val="clear" w:color="auto" w:fill="FFFFFF"/>
        </w:rPr>
        <w:t>na zdolnościach podmiotów udostępniających zasoby, jeśli podmioty te wykonają usługi, do realizacji których te zdolności są wymagane.</w:t>
      </w:r>
    </w:p>
    <w:p w:rsidR="00894C8F" w:rsidRPr="0023664F" w:rsidRDefault="00894C8F" w:rsidP="00135B3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b/>
        </w:rPr>
      </w:pPr>
      <w:r w:rsidRPr="0023664F">
        <w:rPr>
          <w:rFonts w:eastAsia="Times New Roman"/>
          <w:shd w:val="clear" w:color="auto" w:fill="FFFFFF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Zmawiającego zastąpił ten podmiot innym podmiotem lub podmiotami albo wykazał, że samodzielnie spełnia warunki udziału </w:t>
      </w:r>
      <w:r>
        <w:rPr>
          <w:rFonts w:eastAsia="Times New Roman"/>
          <w:shd w:val="clear" w:color="auto" w:fill="FFFFFF"/>
        </w:rPr>
        <w:br/>
      </w:r>
      <w:r w:rsidRPr="0023664F">
        <w:rPr>
          <w:rFonts w:eastAsia="Times New Roman"/>
          <w:shd w:val="clear" w:color="auto" w:fill="FFFFFF"/>
        </w:rPr>
        <w:t xml:space="preserve">w postępowaniu. </w:t>
      </w:r>
    </w:p>
    <w:p w:rsidR="00894C8F" w:rsidRPr="0023664F" w:rsidRDefault="00894C8F" w:rsidP="00135B3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  <w:b/>
        </w:rPr>
      </w:pPr>
      <w:r w:rsidRPr="0023664F">
        <w:rPr>
          <w:rFonts w:eastAsia="Times New Roman"/>
          <w:shd w:val="clear" w:color="auto" w:fill="FFFFFF"/>
        </w:rPr>
        <w:lastRenderedPageBreak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94C8F" w:rsidRDefault="00894C8F" w:rsidP="00135B3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eastAsia="Times New Roman"/>
        </w:rPr>
      </w:pPr>
      <w:r w:rsidRPr="008B3388">
        <w:rPr>
          <w:rFonts w:eastAsia="Times New Roman"/>
        </w:rPr>
        <w:t>W celu oceny, czy Wykonawca polegając na zdolnościach lub sytuacji innych podmiotów na zasadach określonych w</w:t>
      </w:r>
      <w:r>
        <w:rPr>
          <w:rFonts w:eastAsia="Times New Roman"/>
        </w:rPr>
        <w:t xml:space="preserve"> niniejszym rozdziale</w:t>
      </w:r>
      <w:r w:rsidRPr="008B3388">
        <w:rPr>
          <w:rFonts w:eastAsia="Times New Roman"/>
        </w:rPr>
        <w:t xml:space="preserve">, będzie dysponował niezbędnymi zasobami w stopniu umożliwiającym należyte wykonanie zamówienia oraz oceny, czy stosunek łączący Wykonawcę z tymi podmiotami gwarantuje rzeczywisty dostęp do ich zasobów, a także w celu wykazania braku wobec tych podmiotów podstaw do wykluczenia oraz spełniania, w zakresie w jakim powołuje się na ich zasoby, warunków udziału </w:t>
      </w:r>
      <w:r>
        <w:rPr>
          <w:rFonts w:eastAsia="Times New Roman"/>
        </w:rPr>
        <w:br/>
      </w:r>
      <w:r w:rsidRPr="008B3388">
        <w:rPr>
          <w:rFonts w:eastAsia="Times New Roman"/>
        </w:rPr>
        <w:t>w postępowaniu, Wykonawca</w:t>
      </w:r>
      <w:r>
        <w:rPr>
          <w:rFonts w:eastAsia="Times New Roman"/>
        </w:rPr>
        <w:t xml:space="preserve"> </w:t>
      </w:r>
      <w:r w:rsidRPr="00251BA9">
        <w:rPr>
          <w:rFonts w:eastAsia="Times New Roman"/>
        </w:rPr>
        <w:t>składa wraz z ofertą</w:t>
      </w:r>
      <w:r>
        <w:rPr>
          <w:rFonts w:eastAsia="Times New Roman"/>
        </w:rPr>
        <w:t>:</w:t>
      </w:r>
    </w:p>
    <w:p w:rsidR="00894C8F" w:rsidRDefault="00894C8F" w:rsidP="00135B39">
      <w:pPr>
        <w:pStyle w:val="Akapitzlist"/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</w:rPr>
      </w:pPr>
      <w:r w:rsidRPr="00251BA9">
        <w:rPr>
          <w:rFonts w:eastAsia="Times New Roman"/>
        </w:rPr>
        <w:t>zobowiązania innych podmiotów o udostępnienia Wykonawcy niezbędnych zasobów na potrzeby realizacji zamówienia;</w:t>
      </w:r>
    </w:p>
    <w:p w:rsidR="00894C8F" w:rsidRDefault="00894C8F" w:rsidP="00135B39">
      <w:pPr>
        <w:pStyle w:val="Akapitzlist"/>
        <w:numPr>
          <w:ilvl w:val="0"/>
          <w:numId w:val="37"/>
        </w:numPr>
        <w:spacing w:line="276" w:lineRule="auto"/>
        <w:contextualSpacing/>
        <w:jc w:val="both"/>
        <w:rPr>
          <w:rFonts w:eastAsia="Times New Roman"/>
        </w:rPr>
      </w:pPr>
      <w:r w:rsidRPr="00251BA9">
        <w:rPr>
          <w:rFonts w:eastAsia="Times New Roman"/>
        </w:rPr>
        <w:t>Jednolity Europejski Dokument Zamówienia (JEDZ/ESPD) dotyczący tych podmiotów, w zakresie wskazanym w Części II Sekcji C JEDZ/ESPD (</w:t>
      </w:r>
      <w:r w:rsidRPr="00251BA9">
        <w:rPr>
          <w:rFonts w:eastAsia="Times New Roman"/>
          <w:i/>
        </w:rPr>
        <w:t>Informacje na temat polegania na zdolności innych podmiotów</w:t>
      </w:r>
      <w:r w:rsidRPr="00251BA9">
        <w:rPr>
          <w:rFonts w:eastAsia="Times New Roman"/>
        </w:rPr>
        <w:t>)</w:t>
      </w:r>
    </w:p>
    <w:p w:rsidR="00894C8F" w:rsidRPr="00894C8F" w:rsidRDefault="00894C8F" w:rsidP="00894C8F">
      <w:pPr>
        <w:spacing w:line="276" w:lineRule="auto"/>
        <w:ind w:left="426"/>
        <w:contextualSpacing/>
        <w:jc w:val="both"/>
        <w:rPr>
          <w:rFonts w:eastAsia="Times New Roman"/>
        </w:rPr>
      </w:pPr>
      <w:r w:rsidRPr="00894C8F">
        <w:rPr>
          <w:rFonts w:eastAsia="Times New Roman"/>
        </w:rPr>
        <w:t>oraz przedkłada, w terminie określonym w rozdziale IX ust. 4 SWZ, w odniesieniu do tych podmiotów oświadczenia i dokumenty tam wskazane.</w:t>
      </w:r>
    </w:p>
    <w:p w:rsidR="00310B75" w:rsidRPr="00050566" w:rsidRDefault="00310B75" w:rsidP="00050566">
      <w:pPr>
        <w:pStyle w:val="Teksttreci0"/>
        <w:shd w:val="clear" w:color="auto" w:fill="auto"/>
        <w:spacing w:line="276" w:lineRule="auto"/>
        <w:ind w:left="709" w:right="20" w:hanging="283"/>
        <w:jc w:val="both"/>
        <w:rPr>
          <w:rFonts w:ascii="Times New Roman" w:hAnsi="Times New Roman" w:cs="Times New Roman"/>
          <w:color w:val="00B050"/>
          <w:sz w:val="24"/>
          <w:szCs w:val="24"/>
          <w:lang w:val="pl-PL"/>
        </w:rPr>
      </w:pPr>
    </w:p>
    <w:p w:rsidR="005919F8" w:rsidRPr="00050566" w:rsidRDefault="001168E2" w:rsidP="00050566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b/>
          <w:szCs w:val="24"/>
        </w:rPr>
      </w:pPr>
      <w:r w:rsidRPr="00050566">
        <w:rPr>
          <w:b/>
          <w:szCs w:val="24"/>
        </w:rPr>
        <w:t>X.</w:t>
      </w:r>
      <w:r w:rsidRPr="00050566">
        <w:rPr>
          <w:b/>
          <w:szCs w:val="24"/>
        </w:rPr>
        <w:tab/>
      </w:r>
      <w:r w:rsidR="005919F8" w:rsidRPr="00050566">
        <w:rPr>
          <w:b/>
          <w:szCs w:val="24"/>
        </w:rPr>
        <w:t>INFORMACJA DLA WYKONAW</w:t>
      </w:r>
      <w:r w:rsidR="002B5FFF" w:rsidRPr="00050566">
        <w:rPr>
          <w:b/>
          <w:szCs w:val="24"/>
        </w:rPr>
        <w:t>CÓW WSPÓLNIE UBIEGAJĄCYCH SIĘ O </w:t>
      </w:r>
      <w:r w:rsidR="005919F8" w:rsidRPr="00050566">
        <w:rPr>
          <w:b/>
          <w:szCs w:val="24"/>
        </w:rPr>
        <w:t>UDZIELENIE ZAMÓWIENIA (SPÓŁKI CYWILNE/ KONSORCJA)</w:t>
      </w:r>
    </w:p>
    <w:p w:rsidR="00894C8F" w:rsidRDefault="00894C8F" w:rsidP="00050566">
      <w:pPr>
        <w:spacing w:line="276" w:lineRule="auto"/>
        <w:ind w:left="284" w:hanging="284"/>
        <w:contextualSpacing/>
        <w:jc w:val="both"/>
        <w:rPr>
          <w:b/>
        </w:rPr>
      </w:pPr>
    </w:p>
    <w:p w:rsidR="00894C8F" w:rsidRPr="00276BD2" w:rsidRDefault="00894C8F" w:rsidP="00135B39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</w:rPr>
      </w:pPr>
      <w:r w:rsidRPr="00276BD2">
        <w:rPr>
          <w:rFonts w:eastAsia="Times New Roman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276BD2">
        <w:rPr>
          <w:rFonts w:eastAsia="Times New Roman"/>
          <w:b/>
        </w:rPr>
        <w:t xml:space="preserve"> </w:t>
      </w:r>
      <w:r w:rsidRPr="00276BD2">
        <w:rPr>
          <w:rFonts w:eastAsia="Times New Roman"/>
        </w:rPr>
        <w:t>winno być załączone do oferty w postaci elektronicznej.</w:t>
      </w:r>
    </w:p>
    <w:p w:rsidR="00894C8F" w:rsidRPr="00276BD2" w:rsidRDefault="00894C8F" w:rsidP="00135B39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</w:rPr>
      </w:pPr>
      <w:r w:rsidRPr="00276BD2">
        <w:rPr>
          <w:rFonts w:eastAsia="Times New Roman"/>
        </w:rPr>
        <w:t xml:space="preserve">W przypadku Wykonawców wspólnie ubiegających się o udzielenie zamówienia, Jednolity Europejski Dokument Zamówienia (JEDZ/ESPD) składa każdy z Wykonawców wspólnie ubiegających się o zamówienie. Oświadczenie te wstępnie potwierdza spełnianie warunków udziału w postępowaniu oraz brak podstaw do wykluczenia w zakresie, w którym każdy </w:t>
      </w:r>
      <w:r w:rsidR="006E4C25">
        <w:rPr>
          <w:rFonts w:eastAsia="Times New Roman"/>
        </w:rPr>
        <w:br/>
      </w:r>
      <w:r w:rsidRPr="00276BD2">
        <w:rPr>
          <w:rFonts w:eastAsia="Times New Roman"/>
        </w:rPr>
        <w:t>z Wykonawców wykazuje spełnianie warunków udziału w postępowaniu oraz brak podstaw do wykluczenia.</w:t>
      </w:r>
    </w:p>
    <w:p w:rsidR="00894C8F" w:rsidRPr="00276BD2" w:rsidRDefault="00894C8F" w:rsidP="00135B39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</w:rPr>
      </w:pPr>
      <w:r w:rsidRPr="00276BD2">
        <w:rPr>
          <w:rFonts w:eastAsia="Times New Roman"/>
        </w:rPr>
        <w:t>Oświadczenia i dokumenty potwierdzające brak podstaw do wykluczenia z postępowania, składa każdy z Wykonawców wspólnie ubiegających się o zamówienie.</w:t>
      </w:r>
    </w:p>
    <w:p w:rsidR="00894C8F" w:rsidRPr="00276BD2" w:rsidRDefault="00894C8F" w:rsidP="00135B39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</w:rPr>
      </w:pPr>
      <w:r w:rsidRPr="00276BD2">
        <w:t>W odniesieniu do warunku udziału w postępowaniu dotyczącego doświadczenia</w:t>
      </w:r>
      <w:r>
        <w:t>,</w:t>
      </w:r>
      <w:r w:rsidRPr="00276BD2">
        <w:t xml:space="preserve"> Wykonawcy wspólnie ubiegający się o udzielenie zamówienia mogą polegać na zdolnościach tych z Wykonawców, którzy wykonają usługi, do realizacji których te zdolności są wymagane</w:t>
      </w:r>
      <w:r>
        <w:t>.</w:t>
      </w:r>
    </w:p>
    <w:p w:rsidR="00894C8F" w:rsidRPr="0025360D" w:rsidRDefault="00894C8F" w:rsidP="00135B39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eastAsia="Times New Roman"/>
        </w:rPr>
      </w:pPr>
      <w:r w:rsidRPr="00276BD2">
        <w:rPr>
          <w:rFonts w:eastAsia="Times New Roman"/>
          <w:shd w:val="clear" w:color="auto" w:fill="FFFFFF"/>
        </w:rPr>
        <w:lastRenderedPageBreak/>
        <w:t xml:space="preserve">W przypadku, o którym </w:t>
      </w:r>
      <w:r w:rsidRPr="001172B3">
        <w:rPr>
          <w:rFonts w:eastAsia="Times New Roman"/>
          <w:shd w:val="clear" w:color="auto" w:fill="FFFFFF"/>
        </w:rPr>
        <w:t xml:space="preserve">mowa w ust. 4, </w:t>
      </w:r>
      <w:r w:rsidRPr="001172B3">
        <w:rPr>
          <w:rFonts w:eastAsia="Times New Roman"/>
          <w:u w:val="single"/>
          <w:shd w:val="clear" w:color="auto" w:fill="FFFFFF"/>
        </w:rPr>
        <w:t xml:space="preserve">Wykonawcy wspólnie ubiegający się o udzielenie zamówienia </w:t>
      </w:r>
      <w:r w:rsidRPr="001172B3">
        <w:rPr>
          <w:u w:val="single"/>
        </w:rPr>
        <w:t>składają wraz z ofertą oświadczenie, z którego wynika, które usługi wykonają poszczególni Wykonawcy.</w:t>
      </w:r>
    </w:p>
    <w:p w:rsidR="00474F8E" w:rsidRPr="00050566" w:rsidRDefault="00474F8E" w:rsidP="001461C0">
      <w:pPr>
        <w:spacing w:line="276" w:lineRule="auto"/>
        <w:contextualSpacing/>
        <w:jc w:val="both"/>
      </w:pPr>
      <w:bookmarkStart w:id="7" w:name="bookmark11"/>
    </w:p>
    <w:p w:rsidR="00974EE8" w:rsidRPr="00050566" w:rsidRDefault="001168E2" w:rsidP="00050566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b/>
          <w:bCs/>
          <w:szCs w:val="24"/>
        </w:rPr>
      </w:pPr>
      <w:r w:rsidRPr="00050566">
        <w:rPr>
          <w:b/>
          <w:bCs/>
          <w:szCs w:val="24"/>
        </w:rPr>
        <w:t>XI.</w:t>
      </w:r>
      <w:r w:rsidRPr="00050566">
        <w:rPr>
          <w:b/>
          <w:bCs/>
          <w:szCs w:val="24"/>
        </w:rPr>
        <w:tab/>
      </w:r>
      <w:r w:rsidR="00974EE8" w:rsidRPr="00050566">
        <w:rPr>
          <w:b/>
          <w:bCs/>
          <w:szCs w:val="24"/>
        </w:rPr>
        <w:t xml:space="preserve">SPOSÓB KOMUNIKACJI ORAZ </w:t>
      </w:r>
      <w:bookmarkEnd w:id="7"/>
      <w:r w:rsidR="002076D2" w:rsidRPr="00050566">
        <w:rPr>
          <w:b/>
          <w:bCs/>
          <w:szCs w:val="24"/>
        </w:rPr>
        <w:t>WYJAŚNIENIA TREŚCI SWZ</w:t>
      </w:r>
    </w:p>
    <w:p w:rsidR="00C972B6" w:rsidRPr="00050566" w:rsidRDefault="001168E2" w:rsidP="00050566">
      <w:pPr>
        <w:spacing w:line="276" w:lineRule="auto"/>
        <w:ind w:left="284" w:right="92" w:hanging="284"/>
        <w:jc w:val="both"/>
        <w:rPr>
          <w:b/>
          <w:bCs/>
        </w:rPr>
      </w:pPr>
      <w:r w:rsidRPr="00050566">
        <w:rPr>
          <w:rFonts w:eastAsia="Times New Roman"/>
          <w:b/>
        </w:rPr>
        <w:t>1.</w:t>
      </w:r>
      <w:r w:rsidRPr="00050566">
        <w:rPr>
          <w:rFonts w:eastAsia="Times New Roman"/>
          <w:b/>
        </w:rPr>
        <w:tab/>
      </w:r>
      <w:r w:rsidR="00C972B6" w:rsidRPr="00050566">
        <w:t>W przedmiotowym postępowaniu komunikacja między Zamawiającym a Wykonawcami odbywa się przy użyciu następujących środków komunikacji elektronicznej:</w:t>
      </w:r>
    </w:p>
    <w:p w:rsidR="00C972B6" w:rsidRPr="000B64BF" w:rsidRDefault="00C972B6" w:rsidP="000B64BF">
      <w:pPr>
        <w:pStyle w:val="Akapitzlist"/>
        <w:numPr>
          <w:ilvl w:val="0"/>
          <w:numId w:val="22"/>
        </w:numPr>
        <w:spacing w:line="276" w:lineRule="auto"/>
        <w:ind w:right="92"/>
        <w:jc w:val="both"/>
        <w:rPr>
          <w:bCs/>
        </w:rPr>
      </w:pPr>
      <w:r w:rsidRPr="000B64BF">
        <w:rPr>
          <w:b/>
          <w:bCs/>
        </w:rPr>
        <w:t xml:space="preserve">Platformy </w:t>
      </w:r>
      <w:r w:rsidRPr="000B64BF">
        <w:rPr>
          <w:bCs/>
        </w:rPr>
        <w:t xml:space="preserve">do obsługi postępowań przetargowych, dostępnej pod adresem: </w:t>
      </w:r>
      <w:hyperlink r:id="rId12" w:history="1">
        <w:r w:rsidR="00AA00F4" w:rsidRPr="000B64BF">
          <w:rPr>
            <w:rStyle w:val="Hipercze"/>
            <w:color w:val="auto"/>
            <w:u w:val="none"/>
          </w:rPr>
          <w:t>https://platformazakupowa.pl/pn/powiat_chelmno</w:t>
        </w:r>
      </w:hyperlink>
      <w:r w:rsidR="00AA00F4" w:rsidRPr="000B64BF">
        <w:rPr>
          <w:bCs/>
        </w:rPr>
        <w:t xml:space="preserve"> </w:t>
      </w:r>
      <w:r w:rsidRPr="000B64BF">
        <w:rPr>
          <w:b/>
          <w:bCs/>
        </w:rPr>
        <w:t>- z zastrzeżeniem, iż oferta</w:t>
      </w:r>
      <w:r w:rsidR="00334EF2" w:rsidRPr="000B64BF">
        <w:rPr>
          <w:b/>
          <w:bCs/>
        </w:rPr>
        <w:t xml:space="preserve">, </w:t>
      </w:r>
      <w:r w:rsidR="000B64BF">
        <w:rPr>
          <w:b/>
          <w:bCs/>
        </w:rPr>
        <w:br/>
      </w:r>
      <w:r w:rsidR="00334EF2" w:rsidRPr="000B64BF">
        <w:rPr>
          <w:b/>
          <w:bCs/>
        </w:rPr>
        <w:t>w tym</w:t>
      </w:r>
      <w:r w:rsidR="00A54A6E" w:rsidRPr="000B64BF">
        <w:rPr>
          <w:b/>
          <w:bCs/>
        </w:rPr>
        <w:t xml:space="preserve"> Jednolity Europejski Dokument Zamówienia (</w:t>
      </w:r>
      <w:r w:rsidR="00FC569C" w:rsidRPr="000B64BF">
        <w:rPr>
          <w:b/>
          <w:bCs/>
        </w:rPr>
        <w:t>JEDZ/</w:t>
      </w:r>
      <w:r w:rsidR="00A54A6E" w:rsidRPr="000B64BF">
        <w:rPr>
          <w:b/>
          <w:bCs/>
        </w:rPr>
        <w:t xml:space="preserve">ESPD) </w:t>
      </w:r>
      <w:r w:rsidRPr="000B64BF">
        <w:rPr>
          <w:b/>
          <w:bCs/>
        </w:rPr>
        <w:t>mo</w:t>
      </w:r>
      <w:r w:rsidR="00A54A6E" w:rsidRPr="000B64BF">
        <w:rPr>
          <w:b/>
          <w:bCs/>
        </w:rPr>
        <w:t>gą</w:t>
      </w:r>
      <w:r w:rsidRPr="000B64BF">
        <w:rPr>
          <w:b/>
          <w:bCs/>
        </w:rPr>
        <w:t xml:space="preserve"> zostać przekazan</w:t>
      </w:r>
      <w:r w:rsidR="00A54A6E" w:rsidRPr="000B64BF">
        <w:rPr>
          <w:b/>
          <w:bCs/>
        </w:rPr>
        <w:t>e</w:t>
      </w:r>
      <w:r w:rsidRPr="000B64BF">
        <w:rPr>
          <w:b/>
          <w:bCs/>
        </w:rPr>
        <w:t xml:space="preserve"> wyłącznie za pomocą powyższej Platformy.</w:t>
      </w:r>
    </w:p>
    <w:p w:rsidR="00DA6D7B" w:rsidRPr="00050566" w:rsidRDefault="001168E2" w:rsidP="00050566">
      <w:pPr>
        <w:spacing w:line="276" w:lineRule="auto"/>
        <w:ind w:left="284" w:right="92" w:hanging="284"/>
        <w:jc w:val="both"/>
        <w:rPr>
          <w:rFonts w:eastAsia="Calibri"/>
        </w:rPr>
      </w:pPr>
      <w:r w:rsidRPr="00050566">
        <w:rPr>
          <w:rFonts w:eastAsia="Times New Roman"/>
          <w:b/>
        </w:rPr>
        <w:t>2.</w:t>
      </w:r>
      <w:r w:rsidRPr="00050566">
        <w:rPr>
          <w:rFonts w:eastAsia="Times New Roman"/>
          <w:b/>
        </w:rPr>
        <w:tab/>
      </w:r>
      <w:r w:rsidR="00584415" w:rsidRPr="00050566">
        <w:rPr>
          <w:bCs/>
        </w:rPr>
        <w:t>Rejestracja na Platformie</w:t>
      </w:r>
      <w:r w:rsidR="00D924E6" w:rsidRPr="00050566">
        <w:rPr>
          <w:bCs/>
        </w:rPr>
        <w:t xml:space="preserve">, w tym złożenie oferty, wymaga: </w:t>
      </w:r>
    </w:p>
    <w:p w:rsidR="00D924E6" w:rsidRPr="00050566" w:rsidRDefault="00FC569C" w:rsidP="00050566">
      <w:pPr>
        <w:spacing w:line="276" w:lineRule="auto"/>
        <w:ind w:left="567" w:right="92" w:hanging="283"/>
        <w:jc w:val="both"/>
      </w:pPr>
      <w:r w:rsidRPr="00050566">
        <w:t>1</w:t>
      </w:r>
      <w:r w:rsidR="00D924E6" w:rsidRPr="00050566">
        <w:t>)</w:t>
      </w:r>
      <w:r w:rsidR="00D924E6" w:rsidRPr="00050566">
        <w:tab/>
        <w:t>akceptacji warunków korzystania z platformazakupowa.pl określonych w Regulaminie zamieszczonym na stronie internetowej pod linkiem w zakładce „Regulamin</w:t>
      </w:r>
      <w:r w:rsidRPr="00050566">
        <w:t>”</w:t>
      </w:r>
      <w:r w:rsidR="00D924E6" w:rsidRPr="00050566">
        <w:t xml:space="preserve"> oraz uznania go za wiążący,</w:t>
      </w:r>
    </w:p>
    <w:p w:rsidR="00DA6D7B" w:rsidRPr="00050566" w:rsidRDefault="00FC569C" w:rsidP="00050566">
      <w:pPr>
        <w:spacing w:line="276" w:lineRule="auto"/>
        <w:ind w:left="426" w:right="92" w:hanging="142"/>
        <w:jc w:val="both"/>
      </w:pPr>
      <w:r w:rsidRPr="00050566">
        <w:t>2</w:t>
      </w:r>
      <w:r w:rsidR="00691EBB" w:rsidRPr="00050566">
        <w:t>)</w:t>
      </w:r>
      <w:r w:rsidR="00691EBB" w:rsidRPr="00050566">
        <w:tab/>
        <w:t>zapoznania i stosowania</w:t>
      </w:r>
      <w:r w:rsidR="00D924E6" w:rsidRPr="00050566">
        <w:t xml:space="preserve"> się do Instrukcji składania ofert</w:t>
      </w:r>
      <w:r w:rsidR="00E479F9" w:rsidRPr="00050566">
        <w:t>/wniosków dostępnej pod adresem:</w:t>
      </w:r>
      <w:r w:rsidR="00E479F9" w:rsidRPr="000B64BF">
        <w:t xml:space="preserve"> </w:t>
      </w:r>
      <w:hyperlink r:id="rId13" w:history="1">
        <w:r w:rsidR="00E479F9" w:rsidRPr="000B64BF">
          <w:rPr>
            <w:rStyle w:val="Hipercze"/>
            <w:color w:val="auto"/>
            <w:u w:val="none"/>
          </w:rPr>
          <w:t>https://platformazakupowa.pl/strona/45-instrukcje</w:t>
        </w:r>
      </w:hyperlink>
      <w:r w:rsidR="000B64BF">
        <w:rPr>
          <w:rStyle w:val="Hipercze"/>
          <w:color w:val="auto"/>
          <w:u w:val="none"/>
        </w:rPr>
        <w:t>.</w:t>
      </w:r>
    </w:p>
    <w:p w:rsidR="008E49DF" w:rsidRPr="00050566" w:rsidRDefault="001168E2" w:rsidP="00050566">
      <w:pPr>
        <w:spacing w:line="276" w:lineRule="auto"/>
        <w:ind w:left="284" w:right="92" w:hanging="284"/>
        <w:jc w:val="both"/>
        <w:rPr>
          <w:bCs/>
        </w:rPr>
      </w:pPr>
      <w:r w:rsidRPr="00050566">
        <w:rPr>
          <w:rFonts w:eastAsia="Times New Roman"/>
          <w:b/>
        </w:rPr>
        <w:t>3.</w:t>
      </w:r>
      <w:r w:rsidRPr="00050566">
        <w:rPr>
          <w:rFonts w:eastAsia="Times New Roman"/>
          <w:b/>
        </w:rPr>
        <w:tab/>
      </w:r>
      <w:r w:rsidR="00D51013" w:rsidRPr="00050566">
        <w:rPr>
          <w:bCs/>
        </w:rPr>
        <w:t>Rejestracja i korzystanie z Platformy jest bezpłatne. Dokonując rejestracji Wykonawca akceptuje regulamin korzystania z Platformy</w:t>
      </w:r>
      <w:r w:rsidR="002F7818" w:rsidRPr="00050566">
        <w:rPr>
          <w:bCs/>
        </w:rPr>
        <w:t xml:space="preserve">. </w:t>
      </w:r>
    </w:p>
    <w:p w:rsidR="00D924E6" w:rsidRPr="00050566" w:rsidRDefault="001168E2" w:rsidP="00050566">
      <w:pPr>
        <w:spacing w:line="276" w:lineRule="auto"/>
        <w:ind w:left="284" w:right="92" w:hanging="284"/>
        <w:jc w:val="both"/>
        <w:rPr>
          <w:color w:val="C00000"/>
        </w:rPr>
      </w:pPr>
      <w:r w:rsidRPr="00050566">
        <w:rPr>
          <w:rFonts w:eastAsia="Times New Roman"/>
          <w:b/>
          <w:bCs/>
        </w:rPr>
        <w:t>4.</w:t>
      </w:r>
      <w:r w:rsidRPr="00050566">
        <w:rPr>
          <w:rFonts w:eastAsia="Times New Roman"/>
          <w:color w:val="C00000"/>
        </w:rPr>
        <w:tab/>
      </w:r>
      <w:r w:rsidR="00D51013" w:rsidRPr="00050566">
        <w:t xml:space="preserve">Zgodnie z </w:t>
      </w:r>
      <w:r w:rsidR="008E49DF" w:rsidRPr="00050566">
        <w:t xml:space="preserve">§ 11 ust. 2 </w:t>
      </w:r>
      <w:proofErr w:type="spellStart"/>
      <w:r w:rsidR="008E49DF" w:rsidRPr="00050566">
        <w:t>r.d.e</w:t>
      </w:r>
      <w:proofErr w:type="spellEnd"/>
      <w:r w:rsidR="008E49DF" w:rsidRPr="00050566">
        <w:t xml:space="preserve">. </w:t>
      </w:r>
      <w:r w:rsidR="00D51013" w:rsidRPr="00050566">
        <w:t xml:space="preserve">Zamawiający </w:t>
      </w:r>
      <w:r w:rsidR="008E49DF" w:rsidRPr="00050566">
        <w:t xml:space="preserve">udostępnia poniżej informacje </w:t>
      </w:r>
      <w:r w:rsidR="008E49DF" w:rsidRPr="00050566">
        <w:rPr>
          <w:shd w:val="clear" w:color="auto" w:fill="FFFFFF"/>
        </w:rPr>
        <w:t>na temat specyfikacji połączenia, formatu przesyłanych danych oraz szyfrowania i oznaczania czasu przekazania i odbioru danych.</w:t>
      </w:r>
      <w:r w:rsidR="008E49DF" w:rsidRPr="00050566">
        <w:t xml:space="preserve"> W</w:t>
      </w:r>
      <w:r w:rsidR="00D51013" w:rsidRPr="00050566">
        <w:t xml:space="preserve">ymagania techniczne związane z korzystaniem </w:t>
      </w:r>
      <w:r w:rsidR="000B64BF">
        <w:br/>
      </w:r>
      <w:r w:rsidR="00D51013" w:rsidRPr="00050566">
        <w:t>z Platformy</w:t>
      </w:r>
      <w:r w:rsidR="00D51013" w:rsidRPr="00050566">
        <w:rPr>
          <w:color w:val="C00000"/>
        </w:rPr>
        <w:t>:</w:t>
      </w:r>
      <w:r w:rsidR="00D924E6" w:rsidRPr="00050566">
        <w:rPr>
          <w:color w:val="C00000"/>
        </w:rPr>
        <w:t xml:space="preserve"> </w:t>
      </w:r>
    </w:p>
    <w:p w:rsidR="00D51013" w:rsidRPr="00050566" w:rsidRDefault="00E479F9" w:rsidP="00135B39">
      <w:pPr>
        <w:pStyle w:val="Akapitzlist"/>
        <w:numPr>
          <w:ilvl w:val="0"/>
          <w:numId w:val="11"/>
        </w:numPr>
        <w:spacing w:line="276" w:lineRule="auto"/>
        <w:ind w:right="92"/>
        <w:jc w:val="both"/>
      </w:pPr>
      <w:r w:rsidRPr="00050566">
        <w:t>O</w:t>
      </w:r>
      <w:r w:rsidR="00D924E6" w:rsidRPr="00050566">
        <w:t xml:space="preserve">kreśla </w:t>
      </w:r>
      <w:r w:rsidRPr="00050566">
        <w:t xml:space="preserve">się </w:t>
      </w:r>
      <w:r w:rsidR="00D924E6" w:rsidRPr="00050566">
        <w:t>niezbędne wymagania sprzętowo - aplikacyjne umożliwiające pracę na platformazakupowa.pl, tj.:</w:t>
      </w:r>
    </w:p>
    <w:p w:rsidR="00DA6D7B" w:rsidRPr="00050566" w:rsidRDefault="00DA6D7B" w:rsidP="00135B39">
      <w:pPr>
        <w:pStyle w:val="Akapitzlist"/>
        <w:numPr>
          <w:ilvl w:val="0"/>
          <w:numId w:val="12"/>
        </w:numPr>
        <w:spacing w:line="276" w:lineRule="auto"/>
        <w:ind w:right="92"/>
        <w:jc w:val="both"/>
      </w:pPr>
      <w:r w:rsidRPr="00050566">
        <w:t xml:space="preserve">stały dostęp do sieci Internet o gwarantowanej przepustowości nie mniejszej niż 512 </w:t>
      </w:r>
      <w:proofErr w:type="spellStart"/>
      <w:r w:rsidRPr="00050566">
        <w:t>kb</w:t>
      </w:r>
      <w:proofErr w:type="spellEnd"/>
      <w:r w:rsidRPr="00050566">
        <w:t>/s,</w:t>
      </w:r>
    </w:p>
    <w:p w:rsidR="00DA6D7B" w:rsidRPr="00050566" w:rsidRDefault="00DA6D7B" w:rsidP="00135B39">
      <w:pPr>
        <w:pStyle w:val="Akapitzlist"/>
        <w:numPr>
          <w:ilvl w:val="0"/>
          <w:numId w:val="12"/>
        </w:numPr>
        <w:spacing w:line="276" w:lineRule="auto"/>
        <w:ind w:right="92"/>
        <w:jc w:val="both"/>
      </w:pPr>
      <w:r w:rsidRPr="00050566"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FC569C" w:rsidRPr="00050566" w:rsidRDefault="00DA6D7B" w:rsidP="00135B39">
      <w:pPr>
        <w:pStyle w:val="Akapitzlist"/>
        <w:numPr>
          <w:ilvl w:val="0"/>
          <w:numId w:val="12"/>
        </w:numPr>
        <w:spacing w:line="276" w:lineRule="auto"/>
        <w:ind w:right="92"/>
        <w:jc w:val="both"/>
      </w:pPr>
      <w:r w:rsidRPr="00050566">
        <w:t>zainstalowana dowolna przeglądarka internetowa, w przypadku Internet Explorer minimalnie wersja 10 0.,</w:t>
      </w:r>
    </w:p>
    <w:p w:rsidR="00FC569C" w:rsidRPr="00050566" w:rsidRDefault="00DA6D7B" w:rsidP="00135B39">
      <w:pPr>
        <w:pStyle w:val="Akapitzlist"/>
        <w:numPr>
          <w:ilvl w:val="0"/>
          <w:numId w:val="12"/>
        </w:numPr>
        <w:spacing w:line="276" w:lineRule="auto"/>
        <w:ind w:right="92"/>
        <w:jc w:val="both"/>
      </w:pPr>
      <w:r w:rsidRPr="00050566">
        <w:t>włączona obsługa JavaScript,</w:t>
      </w:r>
    </w:p>
    <w:p w:rsidR="00FC569C" w:rsidRPr="00050566" w:rsidRDefault="00DA6D7B" w:rsidP="00135B39">
      <w:pPr>
        <w:pStyle w:val="Akapitzlist"/>
        <w:numPr>
          <w:ilvl w:val="0"/>
          <w:numId w:val="12"/>
        </w:numPr>
        <w:spacing w:line="276" w:lineRule="auto"/>
        <w:ind w:right="92"/>
        <w:jc w:val="both"/>
      </w:pPr>
      <w:r w:rsidRPr="00050566">
        <w:t xml:space="preserve">zainstalowany program </w:t>
      </w:r>
      <w:proofErr w:type="spellStart"/>
      <w:r w:rsidRPr="00050566">
        <w:t>Adobe</w:t>
      </w:r>
      <w:proofErr w:type="spellEnd"/>
      <w:r w:rsidRPr="00050566">
        <w:t xml:space="preserve"> </w:t>
      </w:r>
      <w:proofErr w:type="spellStart"/>
      <w:r w:rsidRPr="00050566">
        <w:t>Acrobat</w:t>
      </w:r>
      <w:proofErr w:type="spellEnd"/>
      <w:r w:rsidRPr="00050566">
        <w:t xml:space="preserve"> </w:t>
      </w:r>
      <w:proofErr w:type="spellStart"/>
      <w:r w:rsidRPr="00050566">
        <w:t>Reader</w:t>
      </w:r>
      <w:proofErr w:type="spellEnd"/>
      <w:r w:rsidRPr="00050566">
        <w:t xml:space="preserve"> lub inny obsługujący format plików .pdf,</w:t>
      </w:r>
    </w:p>
    <w:p w:rsidR="00FC569C" w:rsidRPr="00050566" w:rsidRDefault="00DA6D7B" w:rsidP="00135B39">
      <w:pPr>
        <w:pStyle w:val="Akapitzlist"/>
        <w:numPr>
          <w:ilvl w:val="0"/>
          <w:numId w:val="12"/>
        </w:numPr>
        <w:spacing w:line="276" w:lineRule="auto"/>
        <w:ind w:right="92"/>
        <w:jc w:val="both"/>
      </w:pPr>
      <w:r w:rsidRPr="00050566">
        <w:t>Platforma działa według standardu przyjętego w komunikacji sieciowej - kodowanie UTF8,</w:t>
      </w:r>
    </w:p>
    <w:p w:rsidR="00DA6D7B" w:rsidRPr="00050566" w:rsidRDefault="00FC569C" w:rsidP="00135B39">
      <w:pPr>
        <w:pStyle w:val="Akapitzlist"/>
        <w:numPr>
          <w:ilvl w:val="0"/>
          <w:numId w:val="12"/>
        </w:numPr>
        <w:spacing w:line="276" w:lineRule="auto"/>
        <w:ind w:right="92"/>
        <w:jc w:val="both"/>
      </w:pPr>
      <w:r w:rsidRPr="00050566">
        <w:t>o</w:t>
      </w:r>
      <w:r w:rsidR="00DA6D7B" w:rsidRPr="00050566">
        <w:t>znaczenie czasu odbioru danych przez platformę zakupową stanowi datę oraz dokładny czas (</w:t>
      </w:r>
      <w:proofErr w:type="spellStart"/>
      <w:r w:rsidR="00DA6D7B" w:rsidRPr="00050566">
        <w:t>hh:mm:ss</w:t>
      </w:r>
      <w:proofErr w:type="spellEnd"/>
      <w:r w:rsidR="00DA6D7B" w:rsidRPr="00050566">
        <w:t xml:space="preserve">) generowany </w:t>
      </w:r>
      <w:proofErr w:type="spellStart"/>
      <w:r w:rsidR="00DA6D7B" w:rsidRPr="00050566">
        <w:t>wg</w:t>
      </w:r>
      <w:proofErr w:type="spellEnd"/>
      <w:r w:rsidR="00DA6D7B" w:rsidRPr="00050566">
        <w:t>. czasu lokalnego serwera synchronizowanego z zegarem Głównego Urzędu Miar.</w:t>
      </w:r>
    </w:p>
    <w:p w:rsidR="00C972B6" w:rsidRPr="00050566" w:rsidRDefault="001168E2" w:rsidP="00050566">
      <w:pPr>
        <w:spacing w:line="276" w:lineRule="auto"/>
        <w:ind w:left="284" w:right="92" w:hanging="284"/>
        <w:jc w:val="both"/>
        <w:rPr>
          <w:b/>
          <w:bCs/>
        </w:rPr>
      </w:pPr>
      <w:r w:rsidRPr="00050566">
        <w:rPr>
          <w:rFonts w:eastAsia="Times New Roman"/>
          <w:b/>
        </w:rPr>
        <w:t>5.</w:t>
      </w:r>
      <w:r w:rsidRPr="00050566">
        <w:rPr>
          <w:rFonts w:eastAsia="Times New Roman"/>
          <w:b/>
        </w:rPr>
        <w:tab/>
      </w:r>
      <w:r w:rsidR="00C972B6" w:rsidRPr="00050566">
        <w:t>Osobą uprawnioną przez Zamawiającego do porozumiewania się z Wykonawcami jest:</w:t>
      </w:r>
    </w:p>
    <w:p w:rsidR="006C54C5" w:rsidRPr="00050566" w:rsidRDefault="001168E2" w:rsidP="00050566">
      <w:pPr>
        <w:spacing w:line="276" w:lineRule="auto"/>
        <w:ind w:left="709" w:right="92" w:hanging="283"/>
        <w:jc w:val="both"/>
        <w:rPr>
          <w:bCs/>
        </w:rPr>
      </w:pPr>
      <w:r w:rsidRPr="00050566">
        <w:t>1)</w:t>
      </w:r>
      <w:r w:rsidRPr="00050566">
        <w:rPr>
          <w:b/>
          <w:bCs/>
        </w:rPr>
        <w:tab/>
      </w:r>
      <w:r w:rsidR="006C54C5" w:rsidRPr="00050566">
        <w:rPr>
          <w:bCs/>
        </w:rPr>
        <w:t>w zakresie proceduralnym:</w:t>
      </w:r>
    </w:p>
    <w:p w:rsidR="00DA6D7B" w:rsidRPr="00050566" w:rsidRDefault="005E48DD" w:rsidP="00050566">
      <w:pPr>
        <w:pStyle w:val="Akapitzlist"/>
        <w:spacing w:line="276" w:lineRule="auto"/>
        <w:ind w:left="709" w:right="92"/>
        <w:jc w:val="both"/>
        <w:rPr>
          <w:bCs/>
          <w:color w:val="00B050"/>
        </w:rPr>
      </w:pPr>
      <w:r w:rsidRPr="00050566">
        <w:rPr>
          <w:bCs/>
        </w:rPr>
        <w:lastRenderedPageBreak/>
        <w:t xml:space="preserve">Banach Dariusz, tel. 56 677 24 31,  e-mail:  </w:t>
      </w:r>
      <w:r w:rsidRPr="00050566">
        <w:rPr>
          <w:bCs/>
          <w:color w:val="FF0000"/>
        </w:rPr>
        <w:t>admin</w:t>
      </w:r>
      <w:r w:rsidR="00DA6D7B" w:rsidRPr="00050566">
        <w:rPr>
          <w:bCs/>
          <w:color w:val="FF0000"/>
        </w:rPr>
        <w:t>@powiat-chelmno.pl</w:t>
      </w:r>
    </w:p>
    <w:p w:rsidR="006C54C5" w:rsidRPr="00050566" w:rsidRDefault="001168E2" w:rsidP="00050566">
      <w:pPr>
        <w:spacing w:line="276" w:lineRule="auto"/>
        <w:ind w:left="709" w:right="92" w:hanging="283"/>
        <w:jc w:val="both"/>
        <w:rPr>
          <w:bCs/>
        </w:rPr>
      </w:pPr>
      <w:r w:rsidRPr="00050566">
        <w:t>2)</w:t>
      </w:r>
      <w:r w:rsidRPr="00050566">
        <w:tab/>
      </w:r>
      <w:r w:rsidR="006C54C5" w:rsidRPr="00050566">
        <w:rPr>
          <w:bCs/>
        </w:rPr>
        <w:t xml:space="preserve">w zakresie merytorycznym: </w:t>
      </w:r>
    </w:p>
    <w:p w:rsidR="002249AA" w:rsidRPr="00050566" w:rsidRDefault="005E48DD" w:rsidP="00050566">
      <w:pPr>
        <w:pStyle w:val="Akapitzlist"/>
        <w:spacing w:line="276" w:lineRule="auto"/>
        <w:ind w:left="709" w:right="92"/>
        <w:jc w:val="both"/>
        <w:rPr>
          <w:bCs/>
        </w:rPr>
      </w:pPr>
      <w:r w:rsidRPr="00050566">
        <w:rPr>
          <w:bCs/>
        </w:rPr>
        <w:t>Janina Siemiątkowska</w:t>
      </w:r>
      <w:r w:rsidR="00DA5787" w:rsidRPr="00050566">
        <w:rPr>
          <w:bCs/>
        </w:rPr>
        <w:t>, tel.</w:t>
      </w:r>
      <w:r w:rsidR="00E367E8" w:rsidRPr="00050566">
        <w:rPr>
          <w:bCs/>
        </w:rPr>
        <w:t xml:space="preserve"> </w:t>
      </w:r>
      <w:r w:rsidRPr="00050566">
        <w:rPr>
          <w:bCs/>
        </w:rPr>
        <w:t>56 677 24 44</w:t>
      </w:r>
      <w:r w:rsidR="00CA65D3" w:rsidRPr="00050566">
        <w:rPr>
          <w:bCs/>
        </w:rPr>
        <w:t xml:space="preserve">,  </w:t>
      </w:r>
      <w:r w:rsidR="00931C36" w:rsidRPr="00050566">
        <w:rPr>
          <w:bCs/>
        </w:rPr>
        <w:t xml:space="preserve">e-mail: </w:t>
      </w:r>
      <w:r w:rsidR="00CA65D3" w:rsidRPr="00050566">
        <w:rPr>
          <w:bCs/>
        </w:rPr>
        <w:t xml:space="preserve"> </w:t>
      </w:r>
      <w:r w:rsidRPr="00050566">
        <w:rPr>
          <w:bCs/>
        </w:rPr>
        <w:t>skarbnik</w:t>
      </w:r>
      <w:r w:rsidR="002249AA" w:rsidRPr="00050566">
        <w:rPr>
          <w:bCs/>
        </w:rPr>
        <w:t>@powiat-chelmno.pl</w:t>
      </w:r>
    </w:p>
    <w:p w:rsidR="002249AA" w:rsidRPr="00050566" w:rsidRDefault="005E48DD" w:rsidP="00050566">
      <w:pPr>
        <w:pStyle w:val="Akapitzlist"/>
        <w:spacing w:line="276" w:lineRule="auto"/>
        <w:ind w:left="709" w:right="92"/>
        <w:jc w:val="both"/>
        <w:rPr>
          <w:bCs/>
        </w:rPr>
      </w:pPr>
      <w:r w:rsidRPr="00050566">
        <w:rPr>
          <w:bCs/>
        </w:rPr>
        <w:t>Marzena Komorowska, tel. 56 677 24 19</w:t>
      </w:r>
      <w:r w:rsidR="00CA65D3" w:rsidRPr="00050566">
        <w:rPr>
          <w:bCs/>
        </w:rPr>
        <w:t xml:space="preserve">, </w:t>
      </w:r>
      <w:r w:rsidR="00931C36" w:rsidRPr="00050566">
        <w:rPr>
          <w:bCs/>
        </w:rPr>
        <w:t xml:space="preserve">e-mail: </w:t>
      </w:r>
      <w:r w:rsidRPr="00050566">
        <w:rPr>
          <w:bCs/>
        </w:rPr>
        <w:t>m.komorowska</w:t>
      </w:r>
      <w:r w:rsidR="002249AA" w:rsidRPr="00050566">
        <w:rPr>
          <w:bCs/>
        </w:rPr>
        <w:t>@powiat-chelmno.pl</w:t>
      </w:r>
    </w:p>
    <w:p w:rsidR="00C972B6" w:rsidRPr="00050566" w:rsidRDefault="001168E2" w:rsidP="00050566">
      <w:pPr>
        <w:spacing w:line="276" w:lineRule="auto"/>
        <w:ind w:left="284" w:right="92" w:hanging="284"/>
        <w:jc w:val="both"/>
      </w:pPr>
      <w:r w:rsidRPr="00050566">
        <w:rPr>
          <w:rFonts w:eastAsia="Times New Roman"/>
          <w:b/>
        </w:rPr>
        <w:t>6.</w:t>
      </w:r>
      <w:r w:rsidRPr="00050566">
        <w:rPr>
          <w:rFonts w:eastAsia="Times New Roman"/>
          <w:b/>
        </w:rPr>
        <w:tab/>
      </w:r>
      <w:r w:rsidR="00C972B6" w:rsidRPr="00050566">
        <w:t>W korespondencji kierowanej do Zamawiającego Wykonawcy powinni posługiwać się numerem przedmiotowego postępowania.</w:t>
      </w:r>
    </w:p>
    <w:p w:rsidR="00C12410" w:rsidRPr="00050566" w:rsidRDefault="001168E2" w:rsidP="00050566">
      <w:pPr>
        <w:spacing w:line="276" w:lineRule="auto"/>
        <w:ind w:left="284" w:right="92" w:hanging="284"/>
        <w:jc w:val="both"/>
      </w:pPr>
      <w:r w:rsidRPr="00050566">
        <w:rPr>
          <w:rFonts w:eastAsia="Times New Roman"/>
          <w:b/>
        </w:rPr>
        <w:t>7.</w:t>
      </w:r>
      <w:r w:rsidRPr="00050566">
        <w:rPr>
          <w:rFonts w:eastAsia="Times New Roman"/>
          <w:b/>
        </w:rPr>
        <w:tab/>
      </w:r>
      <w:r w:rsidR="00972185" w:rsidRPr="00050566">
        <w:rPr>
          <w:rFonts w:eastAsia="Times New Roman"/>
          <w:bCs/>
        </w:rPr>
        <w:t>Wykonawca może zwrócić się do Zamawiającego z wnioskiem o wyjaśnienie treści SWZ.</w:t>
      </w:r>
      <w:r w:rsidR="00972185" w:rsidRPr="00050566">
        <w:rPr>
          <w:rFonts w:eastAsia="Times New Roman"/>
          <w:b/>
        </w:rPr>
        <w:t xml:space="preserve"> </w:t>
      </w:r>
      <w:r w:rsidR="00C12410" w:rsidRPr="00050566">
        <w:t>Zamawiający jest obowiązany udzielić wyjaśnień niezwłocznie, jednak nie później niż na 6 dni przed upływem terminu składania ofert</w:t>
      </w:r>
      <w:r w:rsidR="00972185" w:rsidRPr="00050566">
        <w:t xml:space="preserve">, </w:t>
      </w:r>
      <w:r w:rsidR="00C12410" w:rsidRPr="00050566">
        <w:t>pod warunkiem że wniosek o wyjaśnienie treści SWZ wpłynął do zamawiającego nie później niż na 14 dni przed upływem terminu składania ofert.</w:t>
      </w:r>
      <w:r w:rsidR="00C6663A" w:rsidRPr="00050566">
        <w:t xml:space="preserve"> </w:t>
      </w:r>
      <w:r w:rsidR="00C12410" w:rsidRPr="00050566">
        <w:t>Je</w:t>
      </w:r>
      <w:r w:rsidR="00C12410" w:rsidRPr="00050566">
        <w:rPr>
          <w:rFonts w:eastAsia="Times New Roman"/>
        </w:rPr>
        <w:t>ż</w:t>
      </w:r>
      <w:r w:rsidR="00C12410" w:rsidRPr="00050566">
        <w:t>eli zamawiaj</w:t>
      </w:r>
      <w:r w:rsidR="00C12410" w:rsidRPr="00050566">
        <w:rPr>
          <w:rFonts w:eastAsia="Times New Roman"/>
        </w:rPr>
        <w:t>ą</w:t>
      </w:r>
      <w:r w:rsidR="00C12410" w:rsidRPr="00050566">
        <w:t>cy nie udzieli wyja</w:t>
      </w:r>
      <w:r w:rsidR="00C12410" w:rsidRPr="00050566">
        <w:rPr>
          <w:rFonts w:eastAsia="Times New Roman"/>
        </w:rPr>
        <w:t>ś</w:t>
      </w:r>
      <w:r w:rsidR="00C12410" w:rsidRPr="00050566">
        <w:t>nie</w:t>
      </w:r>
      <w:r w:rsidR="00C12410" w:rsidRPr="00050566">
        <w:rPr>
          <w:rFonts w:eastAsia="Times New Roman"/>
        </w:rPr>
        <w:t>ń</w:t>
      </w:r>
      <w:r w:rsidR="00C12410" w:rsidRPr="00050566">
        <w:t xml:space="preserve"> w termin</w:t>
      </w:r>
      <w:r w:rsidR="006928AB" w:rsidRPr="00050566">
        <w:t>ie</w:t>
      </w:r>
      <w:r w:rsidR="00C12410" w:rsidRPr="00050566">
        <w:t>, o kt</w:t>
      </w:r>
      <w:r w:rsidR="00C12410" w:rsidRPr="00050566">
        <w:rPr>
          <w:rFonts w:eastAsia="Times New Roman"/>
        </w:rPr>
        <w:t>ó</w:t>
      </w:r>
      <w:r w:rsidR="00C12410" w:rsidRPr="00050566">
        <w:t>ry</w:t>
      </w:r>
      <w:r w:rsidR="006928AB" w:rsidRPr="00050566">
        <w:t>m</w:t>
      </w:r>
      <w:r w:rsidR="00C12410" w:rsidRPr="00050566">
        <w:t xml:space="preserve"> mowa </w:t>
      </w:r>
      <w:r w:rsidR="006928AB" w:rsidRPr="00050566">
        <w:t>poprzednim zdaniu</w:t>
      </w:r>
      <w:r w:rsidR="00C12410" w:rsidRPr="00050566">
        <w:t>, przed</w:t>
      </w:r>
      <w:r w:rsidR="00C12410" w:rsidRPr="00050566">
        <w:rPr>
          <w:rFonts w:eastAsia="Times New Roman"/>
        </w:rPr>
        <w:t>ł</w:t>
      </w:r>
      <w:r w:rsidR="00C12410" w:rsidRPr="00050566">
        <w:t>u</w:t>
      </w:r>
      <w:r w:rsidR="00C12410" w:rsidRPr="00050566">
        <w:rPr>
          <w:rFonts w:eastAsia="Times New Roman"/>
        </w:rPr>
        <w:t>ż</w:t>
      </w:r>
      <w:r w:rsidR="00C12410" w:rsidRPr="00050566">
        <w:t>a termin sk</w:t>
      </w:r>
      <w:r w:rsidR="00C12410" w:rsidRPr="00050566">
        <w:rPr>
          <w:rFonts w:eastAsia="Times New Roman"/>
        </w:rPr>
        <w:t>ł</w:t>
      </w:r>
      <w:r w:rsidR="00C12410" w:rsidRPr="00050566">
        <w:t>adania ofert o czas niezb</w:t>
      </w:r>
      <w:r w:rsidR="00C12410" w:rsidRPr="00050566">
        <w:rPr>
          <w:rFonts w:eastAsia="Times New Roman"/>
        </w:rPr>
        <w:t>ę</w:t>
      </w:r>
      <w:r w:rsidR="00C12410" w:rsidRPr="00050566">
        <w:t>dny do zapoznania si</w:t>
      </w:r>
      <w:r w:rsidR="00C12410" w:rsidRPr="00050566">
        <w:rPr>
          <w:rFonts w:eastAsia="Times New Roman"/>
        </w:rPr>
        <w:t>ę</w:t>
      </w:r>
      <w:r w:rsidR="00C12410" w:rsidRPr="00050566">
        <w:t xml:space="preserve"> wszystkich zainteresowanych wykonawc</w:t>
      </w:r>
      <w:r w:rsidR="00C12410" w:rsidRPr="00050566">
        <w:rPr>
          <w:rFonts w:eastAsia="Times New Roman"/>
        </w:rPr>
        <w:t>ó</w:t>
      </w:r>
      <w:r w:rsidR="00C12410" w:rsidRPr="00050566">
        <w:t>w z wyja</w:t>
      </w:r>
      <w:r w:rsidR="00C12410" w:rsidRPr="00050566">
        <w:rPr>
          <w:rFonts w:eastAsia="Times New Roman"/>
        </w:rPr>
        <w:t>ś</w:t>
      </w:r>
      <w:r w:rsidR="00C12410" w:rsidRPr="00050566">
        <w:t>nieniami niezb</w:t>
      </w:r>
      <w:r w:rsidR="00C12410" w:rsidRPr="00050566">
        <w:rPr>
          <w:rFonts w:eastAsia="Times New Roman"/>
        </w:rPr>
        <w:t>ę</w:t>
      </w:r>
      <w:r w:rsidR="00C12410" w:rsidRPr="00050566">
        <w:t>dnymi do nale</w:t>
      </w:r>
      <w:r w:rsidR="00C12410" w:rsidRPr="00050566">
        <w:rPr>
          <w:rFonts w:eastAsia="Times New Roman"/>
        </w:rPr>
        <w:t>ż</w:t>
      </w:r>
      <w:r w:rsidR="00C12410" w:rsidRPr="00050566">
        <w:t>ytego przygotowania i z</w:t>
      </w:r>
      <w:r w:rsidR="00C12410" w:rsidRPr="00050566">
        <w:rPr>
          <w:rFonts w:eastAsia="Times New Roman"/>
        </w:rPr>
        <w:t>ł</w:t>
      </w:r>
      <w:r w:rsidR="00C12410" w:rsidRPr="00050566">
        <w:t>o</w:t>
      </w:r>
      <w:r w:rsidR="00C12410" w:rsidRPr="00050566">
        <w:rPr>
          <w:rFonts w:eastAsia="Times New Roman"/>
        </w:rPr>
        <w:t>ż</w:t>
      </w:r>
      <w:r w:rsidR="00C12410" w:rsidRPr="00050566">
        <w:t>enia ofert.</w:t>
      </w:r>
      <w:r w:rsidR="00C6663A" w:rsidRPr="00050566">
        <w:t xml:space="preserve"> </w:t>
      </w:r>
      <w:r w:rsidR="00C12410" w:rsidRPr="00050566">
        <w:t> Przed</w:t>
      </w:r>
      <w:r w:rsidR="00C12410" w:rsidRPr="00050566">
        <w:rPr>
          <w:rFonts w:eastAsia="Times New Roman"/>
        </w:rPr>
        <w:t>ł</w:t>
      </w:r>
      <w:r w:rsidR="00C12410" w:rsidRPr="00050566">
        <w:t>u</w:t>
      </w:r>
      <w:r w:rsidR="00C12410" w:rsidRPr="00050566">
        <w:rPr>
          <w:rFonts w:eastAsia="Times New Roman"/>
        </w:rPr>
        <w:t>ż</w:t>
      </w:r>
      <w:r w:rsidR="00C12410" w:rsidRPr="00050566">
        <w:t>enie terminu sk</w:t>
      </w:r>
      <w:r w:rsidR="00C12410" w:rsidRPr="00050566">
        <w:rPr>
          <w:rFonts w:eastAsia="Times New Roman"/>
        </w:rPr>
        <w:t>ł</w:t>
      </w:r>
      <w:r w:rsidR="00C12410" w:rsidRPr="00050566">
        <w:t>adania ofert nie wp</w:t>
      </w:r>
      <w:r w:rsidR="00C12410" w:rsidRPr="00050566">
        <w:rPr>
          <w:rFonts w:eastAsia="Times New Roman"/>
        </w:rPr>
        <w:t>ł</w:t>
      </w:r>
      <w:r w:rsidR="00C12410" w:rsidRPr="00050566">
        <w:t>ywa na bieg terminu sk</w:t>
      </w:r>
      <w:r w:rsidR="00C12410" w:rsidRPr="00050566">
        <w:rPr>
          <w:rFonts w:eastAsia="Times New Roman"/>
        </w:rPr>
        <w:t>ł</w:t>
      </w:r>
      <w:r w:rsidR="00C12410" w:rsidRPr="00050566">
        <w:t>adania wniosku o wyja</w:t>
      </w:r>
      <w:r w:rsidR="00C12410" w:rsidRPr="00050566">
        <w:rPr>
          <w:rFonts w:eastAsia="Times New Roman"/>
        </w:rPr>
        <w:t>ś</w:t>
      </w:r>
      <w:r w:rsidR="00C12410" w:rsidRPr="00050566">
        <w:t>nienie tre</w:t>
      </w:r>
      <w:r w:rsidR="00C12410" w:rsidRPr="00050566">
        <w:rPr>
          <w:rFonts w:eastAsia="Times New Roman"/>
        </w:rPr>
        <w:t>ś</w:t>
      </w:r>
      <w:r w:rsidR="00C12410" w:rsidRPr="00050566">
        <w:t>ci SWZ</w:t>
      </w:r>
      <w:r w:rsidR="006928AB" w:rsidRPr="00050566">
        <w:t xml:space="preserve">. </w:t>
      </w:r>
      <w:r w:rsidR="00C12410" w:rsidRPr="00050566">
        <w:t>W przypadku gdy wniosek o</w:t>
      </w:r>
      <w:r w:rsidR="004536A2" w:rsidRPr="00050566">
        <w:t> </w:t>
      </w:r>
      <w:r w:rsidR="00C12410" w:rsidRPr="00050566">
        <w:t>wyja</w:t>
      </w:r>
      <w:r w:rsidR="00C12410" w:rsidRPr="00050566">
        <w:rPr>
          <w:rFonts w:eastAsia="Times New Roman"/>
        </w:rPr>
        <w:t>ś</w:t>
      </w:r>
      <w:r w:rsidR="00C12410" w:rsidRPr="00050566">
        <w:t>nienie tre</w:t>
      </w:r>
      <w:r w:rsidR="00C12410" w:rsidRPr="00050566">
        <w:rPr>
          <w:rFonts w:eastAsia="Times New Roman"/>
        </w:rPr>
        <w:t>ś</w:t>
      </w:r>
      <w:r w:rsidR="00C12410" w:rsidRPr="00050566">
        <w:t>ci SWZ nie wp</w:t>
      </w:r>
      <w:r w:rsidR="00C12410" w:rsidRPr="00050566">
        <w:rPr>
          <w:rFonts w:eastAsia="Times New Roman"/>
        </w:rPr>
        <w:t>ł</w:t>
      </w:r>
      <w:r w:rsidR="00C12410" w:rsidRPr="00050566">
        <w:t>yn</w:t>
      </w:r>
      <w:r w:rsidR="00C12410" w:rsidRPr="00050566">
        <w:rPr>
          <w:rFonts w:eastAsia="Times New Roman"/>
        </w:rPr>
        <w:t>ął</w:t>
      </w:r>
      <w:r w:rsidR="00C12410" w:rsidRPr="00050566">
        <w:t xml:space="preserve"> w terminie</w:t>
      </w:r>
      <w:r w:rsidR="00C6663A" w:rsidRPr="00050566">
        <w:t xml:space="preserve"> wskazanym w pierwszym zdaniu</w:t>
      </w:r>
      <w:r w:rsidR="00C12410" w:rsidRPr="00050566">
        <w:t xml:space="preserve">, </w:t>
      </w:r>
      <w:r w:rsidR="00C6663A" w:rsidRPr="00050566">
        <w:t>Z</w:t>
      </w:r>
      <w:r w:rsidR="00C12410" w:rsidRPr="00050566">
        <w:t>amawiaj</w:t>
      </w:r>
      <w:r w:rsidR="00C12410" w:rsidRPr="00050566">
        <w:rPr>
          <w:rFonts w:eastAsia="Times New Roman"/>
        </w:rPr>
        <w:t>ą</w:t>
      </w:r>
      <w:r w:rsidR="00C12410" w:rsidRPr="00050566">
        <w:t>cy nie ma obowi</w:t>
      </w:r>
      <w:r w:rsidR="00C12410" w:rsidRPr="00050566">
        <w:rPr>
          <w:rFonts w:eastAsia="Times New Roman"/>
        </w:rPr>
        <w:t>ą</w:t>
      </w:r>
      <w:r w:rsidR="00C12410" w:rsidRPr="00050566">
        <w:t>zku udzielania wyja</w:t>
      </w:r>
      <w:r w:rsidR="00C12410" w:rsidRPr="00050566">
        <w:rPr>
          <w:rFonts w:eastAsia="Times New Roman"/>
        </w:rPr>
        <w:t>ś</w:t>
      </w:r>
      <w:r w:rsidR="00C12410" w:rsidRPr="00050566">
        <w:t>nie</w:t>
      </w:r>
      <w:r w:rsidR="00C12410" w:rsidRPr="00050566">
        <w:rPr>
          <w:rFonts w:eastAsia="Times New Roman"/>
        </w:rPr>
        <w:t>ń</w:t>
      </w:r>
      <w:r w:rsidR="00C12410" w:rsidRPr="00050566">
        <w:t xml:space="preserve"> SWZ oraz obowi</w:t>
      </w:r>
      <w:r w:rsidR="00C12410" w:rsidRPr="00050566">
        <w:rPr>
          <w:rFonts w:eastAsia="Times New Roman"/>
        </w:rPr>
        <w:t>ą</w:t>
      </w:r>
      <w:r w:rsidR="00C12410" w:rsidRPr="00050566">
        <w:t>zku przed</w:t>
      </w:r>
      <w:r w:rsidR="00C12410" w:rsidRPr="00050566">
        <w:rPr>
          <w:rFonts w:eastAsia="Times New Roman"/>
        </w:rPr>
        <w:t>ł</w:t>
      </w:r>
      <w:r w:rsidR="00C12410" w:rsidRPr="00050566">
        <w:t>u</w:t>
      </w:r>
      <w:r w:rsidR="00C12410" w:rsidRPr="00050566">
        <w:rPr>
          <w:rFonts w:eastAsia="Times New Roman"/>
        </w:rPr>
        <w:t>ż</w:t>
      </w:r>
      <w:r w:rsidR="00C12410" w:rsidRPr="00050566">
        <w:t>enia terminu sk</w:t>
      </w:r>
      <w:r w:rsidR="00C12410" w:rsidRPr="00050566">
        <w:rPr>
          <w:rFonts w:eastAsia="Times New Roman"/>
        </w:rPr>
        <w:t>ł</w:t>
      </w:r>
      <w:r w:rsidR="00C12410" w:rsidRPr="00050566">
        <w:t>adania ofert.</w:t>
      </w:r>
      <w:r w:rsidR="00972185" w:rsidRPr="00050566">
        <w:t xml:space="preserve"> Treść zapytania wraz z wyjaśnieniami </w:t>
      </w:r>
      <w:r w:rsidR="00D7386A" w:rsidRPr="00050566">
        <w:t>Zamawiający</w:t>
      </w:r>
      <w:r w:rsidR="00972185" w:rsidRPr="00050566">
        <w:t xml:space="preserve"> udostępnia na Platformie bez ujawniania źródła zapytania. </w:t>
      </w:r>
    </w:p>
    <w:p w:rsidR="00C972B6" w:rsidRDefault="001168E2" w:rsidP="00050566">
      <w:pPr>
        <w:spacing w:line="276" w:lineRule="auto"/>
        <w:ind w:left="284" w:right="92" w:hanging="284"/>
        <w:jc w:val="both"/>
      </w:pPr>
      <w:r w:rsidRPr="00050566">
        <w:rPr>
          <w:rFonts w:eastAsia="Times New Roman"/>
          <w:b/>
        </w:rPr>
        <w:t>8.</w:t>
      </w:r>
      <w:r w:rsidRPr="00050566">
        <w:rPr>
          <w:rFonts w:eastAsia="Times New Roman"/>
          <w:b/>
        </w:rPr>
        <w:tab/>
      </w:r>
      <w:r w:rsidR="00FD60A6" w:rsidRPr="00050566">
        <w:t>W uzasadnionych przypadkach Zamawiający może przed upływem terminu składania ofert zmienić treść SWZ.</w:t>
      </w:r>
    </w:p>
    <w:p w:rsidR="00B477B4" w:rsidRPr="00050566" w:rsidRDefault="00B477B4" w:rsidP="00050566">
      <w:pPr>
        <w:spacing w:line="276" w:lineRule="auto"/>
        <w:ind w:left="284" w:right="92" w:hanging="284"/>
        <w:jc w:val="both"/>
      </w:pPr>
    </w:p>
    <w:p w:rsidR="00C972B6" w:rsidRPr="00050566" w:rsidRDefault="001168E2" w:rsidP="00050566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b/>
          <w:bCs/>
          <w:szCs w:val="24"/>
        </w:rPr>
      </w:pPr>
      <w:bookmarkStart w:id="8" w:name="bookmark12"/>
      <w:r w:rsidRPr="00050566">
        <w:rPr>
          <w:b/>
          <w:bCs/>
          <w:szCs w:val="24"/>
        </w:rPr>
        <w:t>XII.</w:t>
      </w:r>
      <w:r w:rsidRPr="00050566">
        <w:rPr>
          <w:b/>
          <w:bCs/>
          <w:szCs w:val="24"/>
        </w:rPr>
        <w:tab/>
      </w:r>
      <w:r w:rsidR="0034764B" w:rsidRPr="00050566">
        <w:rPr>
          <w:b/>
          <w:bCs/>
          <w:szCs w:val="24"/>
        </w:rPr>
        <w:t>OPIS SPOSOBU PRZYGOTOWANIA OFERT</w:t>
      </w:r>
      <w:bookmarkEnd w:id="8"/>
      <w:r w:rsidR="00C972B6" w:rsidRPr="00050566">
        <w:rPr>
          <w:b/>
          <w:bCs/>
          <w:szCs w:val="24"/>
        </w:rPr>
        <w:t xml:space="preserve"> ORAZ WYMAG</w:t>
      </w:r>
      <w:r w:rsidR="009A4B6E" w:rsidRPr="00050566">
        <w:rPr>
          <w:b/>
          <w:bCs/>
          <w:szCs w:val="24"/>
        </w:rPr>
        <w:t>A</w:t>
      </w:r>
      <w:r w:rsidR="00C972B6" w:rsidRPr="00050566">
        <w:rPr>
          <w:b/>
          <w:bCs/>
          <w:szCs w:val="24"/>
        </w:rPr>
        <w:t>NIA FORMALNE DO</w:t>
      </w:r>
      <w:r w:rsidR="004536A2" w:rsidRPr="00050566">
        <w:rPr>
          <w:b/>
          <w:bCs/>
          <w:szCs w:val="24"/>
        </w:rPr>
        <w:t>TYCZĄCE SKŁADANYCH OŚWIADCZEŃ I</w:t>
      </w:r>
      <w:r w:rsidR="00B477B4">
        <w:rPr>
          <w:b/>
          <w:bCs/>
          <w:szCs w:val="24"/>
        </w:rPr>
        <w:t xml:space="preserve"> </w:t>
      </w:r>
      <w:r w:rsidR="00C972B6" w:rsidRPr="00050566">
        <w:rPr>
          <w:b/>
          <w:bCs/>
          <w:szCs w:val="24"/>
        </w:rPr>
        <w:t>DOKUMENTÓW</w:t>
      </w:r>
    </w:p>
    <w:p w:rsidR="0034764B" w:rsidRPr="00050566" w:rsidRDefault="001168E2" w:rsidP="00050566">
      <w:pPr>
        <w:spacing w:line="276" w:lineRule="auto"/>
        <w:ind w:left="284" w:hanging="295"/>
        <w:jc w:val="both"/>
        <w:rPr>
          <w:rFonts w:eastAsia="Times New Roman"/>
        </w:rPr>
      </w:pPr>
      <w:r w:rsidRPr="00050566">
        <w:rPr>
          <w:rFonts w:eastAsia="Times New Roman"/>
          <w:b/>
        </w:rPr>
        <w:t>1.</w:t>
      </w:r>
      <w:r w:rsidRPr="00050566">
        <w:rPr>
          <w:rFonts w:eastAsia="Times New Roman"/>
          <w:b/>
        </w:rPr>
        <w:tab/>
      </w:r>
      <w:r w:rsidR="0034764B" w:rsidRPr="00050566">
        <w:rPr>
          <w:rFonts w:eastAsia="Times New Roman"/>
        </w:rPr>
        <w:t>Wykonawca może złożyć tylko jedną ofertę.</w:t>
      </w:r>
    </w:p>
    <w:p w:rsidR="0034764B" w:rsidRPr="00050566" w:rsidRDefault="001168E2" w:rsidP="00050566">
      <w:pPr>
        <w:spacing w:line="276" w:lineRule="auto"/>
        <w:ind w:left="284" w:hanging="295"/>
        <w:jc w:val="both"/>
        <w:rPr>
          <w:rFonts w:eastAsia="Times New Roman"/>
        </w:rPr>
      </w:pPr>
      <w:r w:rsidRPr="00050566">
        <w:rPr>
          <w:rFonts w:eastAsia="Times New Roman"/>
          <w:b/>
        </w:rPr>
        <w:t>2.</w:t>
      </w:r>
      <w:r w:rsidRPr="00050566">
        <w:rPr>
          <w:rFonts w:eastAsia="Times New Roman"/>
          <w:b/>
        </w:rPr>
        <w:tab/>
      </w:r>
      <w:r w:rsidR="00801FBF" w:rsidRPr="00050566">
        <w:rPr>
          <w:rFonts w:eastAsia="Times New Roman"/>
        </w:rPr>
        <w:t>Treść oferty musi odpowiadać treści SWZ.</w:t>
      </w:r>
    </w:p>
    <w:p w:rsidR="0034764B" w:rsidRPr="00050566" w:rsidRDefault="001168E2" w:rsidP="00050566">
      <w:pPr>
        <w:spacing w:line="276" w:lineRule="auto"/>
        <w:ind w:left="284" w:right="20" w:hanging="295"/>
        <w:jc w:val="both"/>
        <w:rPr>
          <w:rFonts w:eastAsia="Times New Roman"/>
          <w:b/>
        </w:rPr>
      </w:pPr>
      <w:r w:rsidRPr="00050566">
        <w:rPr>
          <w:rFonts w:eastAsia="Times New Roman"/>
          <w:b/>
        </w:rPr>
        <w:t>3.</w:t>
      </w:r>
      <w:r w:rsidRPr="00050566">
        <w:rPr>
          <w:rFonts w:eastAsia="Times New Roman"/>
          <w:b/>
        </w:rPr>
        <w:tab/>
      </w:r>
      <w:r w:rsidR="0034764B" w:rsidRPr="00050566">
        <w:rPr>
          <w:rFonts w:eastAsia="Times New Roman"/>
        </w:rPr>
        <w:t xml:space="preserve">Ofertę </w:t>
      </w:r>
      <w:r w:rsidR="00C972B6" w:rsidRPr="00050566">
        <w:rPr>
          <w:rFonts w:eastAsia="Times New Roman"/>
        </w:rPr>
        <w:t>sporządza się w języku polskim</w:t>
      </w:r>
      <w:r w:rsidR="00801FBF" w:rsidRPr="00050566">
        <w:rPr>
          <w:rFonts w:eastAsia="Times New Roman"/>
        </w:rPr>
        <w:t xml:space="preserve"> na Formularzu Ofertowym </w:t>
      </w:r>
      <w:r w:rsidRPr="00050566">
        <w:rPr>
          <w:rFonts w:eastAsia="Times New Roman"/>
        </w:rPr>
        <w:t>-</w:t>
      </w:r>
      <w:r w:rsidR="004536A2" w:rsidRPr="00050566">
        <w:rPr>
          <w:rFonts w:eastAsia="Times New Roman"/>
        </w:rPr>
        <w:t xml:space="preserve"> zgodnie z </w:t>
      </w:r>
      <w:r w:rsidR="00D32541" w:rsidRPr="00050566">
        <w:rPr>
          <w:rFonts w:eastAsia="Times New Roman"/>
          <w:b/>
        </w:rPr>
        <w:t xml:space="preserve">Załącznikiem nr </w:t>
      </w:r>
      <w:r w:rsidR="004E1546" w:rsidRPr="00050566">
        <w:rPr>
          <w:rFonts w:eastAsia="Times New Roman"/>
          <w:b/>
        </w:rPr>
        <w:t>1</w:t>
      </w:r>
      <w:r w:rsidR="00D32541" w:rsidRPr="00050566">
        <w:rPr>
          <w:rFonts w:eastAsia="Times New Roman"/>
          <w:b/>
        </w:rPr>
        <w:t xml:space="preserve"> do SWZ</w:t>
      </w:r>
      <w:r w:rsidR="00801FBF" w:rsidRPr="00050566">
        <w:rPr>
          <w:rFonts w:eastAsia="Times New Roman"/>
        </w:rPr>
        <w:t>. Wraz z ofertą Wykonawca jest zobowiązany złożyć:</w:t>
      </w:r>
    </w:p>
    <w:p w:rsidR="00E84975" w:rsidRPr="00050566" w:rsidRDefault="001168E2" w:rsidP="00050566">
      <w:pPr>
        <w:spacing w:line="276" w:lineRule="auto"/>
        <w:ind w:left="709" w:right="20" w:hanging="283"/>
        <w:jc w:val="both"/>
        <w:rPr>
          <w:rFonts w:eastAsia="Times New Roman"/>
          <w:bCs/>
        </w:rPr>
      </w:pPr>
      <w:r w:rsidRPr="00050566">
        <w:rPr>
          <w:rFonts w:eastAsia="Times New Roman"/>
          <w:bCs/>
        </w:rPr>
        <w:t>1)</w:t>
      </w:r>
      <w:r w:rsidRPr="00050566">
        <w:rPr>
          <w:rFonts w:eastAsia="Times New Roman"/>
          <w:bCs/>
        </w:rPr>
        <w:tab/>
      </w:r>
      <w:r w:rsidR="008E4714" w:rsidRPr="00050566">
        <w:rPr>
          <w:rFonts w:eastAsia="Times New Roman"/>
          <w:bCs/>
        </w:rPr>
        <w:t>o</w:t>
      </w:r>
      <w:r w:rsidR="00801FBF" w:rsidRPr="00050566">
        <w:rPr>
          <w:rFonts w:eastAsia="Times New Roman"/>
          <w:bCs/>
        </w:rPr>
        <w:t>świadcze</w:t>
      </w:r>
      <w:r w:rsidR="0036580F" w:rsidRPr="00050566">
        <w:rPr>
          <w:rFonts w:eastAsia="Times New Roman"/>
          <w:bCs/>
        </w:rPr>
        <w:t>nie</w:t>
      </w:r>
      <w:r w:rsidR="008E4714" w:rsidRPr="00050566">
        <w:rPr>
          <w:rFonts w:eastAsia="Times New Roman"/>
          <w:bCs/>
        </w:rPr>
        <w:t xml:space="preserve"> w formie Jednolitego Europejskiego Dokumentu Zamówienia (</w:t>
      </w:r>
      <w:r w:rsidR="00972185" w:rsidRPr="00050566">
        <w:rPr>
          <w:rFonts w:eastAsia="Times New Roman"/>
          <w:bCs/>
        </w:rPr>
        <w:t>JEDZ/</w:t>
      </w:r>
      <w:r w:rsidR="008E4714" w:rsidRPr="00050566">
        <w:rPr>
          <w:rFonts w:eastAsia="Times New Roman"/>
          <w:bCs/>
        </w:rPr>
        <w:t>ESPD)</w:t>
      </w:r>
      <w:r w:rsidR="004536A2" w:rsidRPr="00050566">
        <w:rPr>
          <w:rFonts w:eastAsia="Times New Roman"/>
          <w:bCs/>
        </w:rPr>
        <w:t>, o </w:t>
      </w:r>
      <w:r w:rsidR="0036580F" w:rsidRPr="00050566">
        <w:rPr>
          <w:rFonts w:eastAsia="Times New Roman"/>
          <w:bCs/>
        </w:rPr>
        <w:t>którym</w:t>
      </w:r>
      <w:r w:rsidR="00801FBF" w:rsidRPr="00050566">
        <w:rPr>
          <w:rFonts w:eastAsia="Times New Roman"/>
          <w:bCs/>
        </w:rPr>
        <w:t xml:space="preserve"> </w:t>
      </w:r>
      <w:r w:rsidR="000D4767" w:rsidRPr="00050566">
        <w:rPr>
          <w:rFonts w:eastAsia="Times New Roman"/>
          <w:bCs/>
        </w:rPr>
        <w:t xml:space="preserve">mowa w </w:t>
      </w:r>
      <w:r w:rsidR="00CE357E">
        <w:rPr>
          <w:rFonts w:eastAsia="Times New Roman"/>
          <w:bCs/>
        </w:rPr>
        <w:t>r</w:t>
      </w:r>
      <w:r w:rsidR="000D4767" w:rsidRPr="00050566">
        <w:rPr>
          <w:rFonts w:eastAsia="Times New Roman"/>
          <w:bCs/>
        </w:rPr>
        <w:t>ozdziale IX</w:t>
      </w:r>
      <w:r w:rsidR="00E4361D" w:rsidRPr="00050566">
        <w:rPr>
          <w:rFonts w:eastAsia="Times New Roman"/>
          <w:bCs/>
        </w:rPr>
        <w:t xml:space="preserve"> ust. 1</w:t>
      </w:r>
      <w:r w:rsidR="00801FBF" w:rsidRPr="00050566">
        <w:rPr>
          <w:rFonts w:eastAsia="Times New Roman"/>
          <w:bCs/>
        </w:rPr>
        <w:t xml:space="preserve"> SWZ;</w:t>
      </w:r>
    </w:p>
    <w:p w:rsidR="00E84975" w:rsidRPr="006E4C25" w:rsidRDefault="001168E2" w:rsidP="00050566">
      <w:pPr>
        <w:spacing w:line="276" w:lineRule="auto"/>
        <w:ind w:left="709" w:right="20" w:hanging="283"/>
        <w:jc w:val="both"/>
        <w:rPr>
          <w:rFonts w:eastAsia="Times New Roman"/>
          <w:bCs/>
          <w:color w:val="FF0000"/>
        </w:rPr>
      </w:pPr>
      <w:r w:rsidRPr="00050566">
        <w:rPr>
          <w:rFonts w:eastAsia="Times New Roman"/>
          <w:bCs/>
        </w:rPr>
        <w:t>2)</w:t>
      </w:r>
      <w:r w:rsidRPr="00050566">
        <w:rPr>
          <w:rFonts w:eastAsia="Times New Roman"/>
          <w:bCs/>
        </w:rPr>
        <w:tab/>
      </w:r>
      <w:r w:rsidR="00E4361D" w:rsidRPr="00050566">
        <w:rPr>
          <w:rFonts w:eastAsia="Times New Roman"/>
          <w:bCs/>
        </w:rPr>
        <w:t>z</w:t>
      </w:r>
      <w:r w:rsidR="00801FBF" w:rsidRPr="00050566">
        <w:rPr>
          <w:rFonts w:eastAsia="Times New Roman"/>
          <w:bCs/>
        </w:rPr>
        <w:t>obowiązanie innego podmiotu</w:t>
      </w:r>
      <w:r w:rsidR="0036580F" w:rsidRPr="00050566">
        <w:rPr>
          <w:rFonts w:eastAsia="Times New Roman"/>
          <w:bCs/>
        </w:rPr>
        <w:t xml:space="preserve"> </w:t>
      </w:r>
      <w:r w:rsidR="006E4C25" w:rsidRPr="006E4C25">
        <w:rPr>
          <w:rFonts w:eastAsia="Times New Roman"/>
        </w:rPr>
        <w:t xml:space="preserve">o udostępnienia Wykonawcy niezbędnych zasobów na potrzeby realizacji zamówienia </w:t>
      </w:r>
      <w:r w:rsidR="0036580F" w:rsidRPr="00050566">
        <w:rPr>
          <w:rFonts w:eastAsia="Times New Roman"/>
          <w:bCs/>
        </w:rPr>
        <w:t>oraz oświadczenie</w:t>
      </w:r>
      <w:r w:rsidR="008E4714" w:rsidRPr="00050566">
        <w:rPr>
          <w:rFonts w:eastAsia="Times New Roman"/>
          <w:bCs/>
        </w:rPr>
        <w:t xml:space="preserve"> w formie Jednolitego Europejskiego Dokumentu Zamówienia (</w:t>
      </w:r>
      <w:r w:rsidR="00972185" w:rsidRPr="00050566">
        <w:rPr>
          <w:rFonts w:eastAsia="Times New Roman"/>
          <w:bCs/>
        </w:rPr>
        <w:t>JEDZ/</w:t>
      </w:r>
      <w:r w:rsidR="008E4714" w:rsidRPr="00050566">
        <w:rPr>
          <w:rFonts w:eastAsia="Times New Roman"/>
          <w:bCs/>
        </w:rPr>
        <w:t>ESPD</w:t>
      </w:r>
      <w:r w:rsidR="008E4714" w:rsidRPr="006E4C25">
        <w:rPr>
          <w:rFonts w:eastAsia="Times New Roman"/>
          <w:bCs/>
        </w:rPr>
        <w:t>)</w:t>
      </w:r>
      <w:r w:rsidR="006E4C25" w:rsidRPr="006E4C25">
        <w:rPr>
          <w:rFonts w:eastAsia="Times New Roman"/>
          <w:bCs/>
        </w:rPr>
        <w:t xml:space="preserve"> </w:t>
      </w:r>
      <w:r w:rsidR="00801FBF" w:rsidRPr="006E4C25">
        <w:rPr>
          <w:rFonts w:eastAsia="Times New Roman"/>
          <w:bCs/>
        </w:rPr>
        <w:t>(jeżeli dotyczy);</w:t>
      </w:r>
    </w:p>
    <w:p w:rsidR="006E4C25" w:rsidRDefault="00CE357E" w:rsidP="006E4C25">
      <w:pPr>
        <w:spacing w:line="276" w:lineRule="auto"/>
        <w:ind w:left="709" w:right="20" w:hanging="283"/>
        <w:jc w:val="both"/>
        <w:rPr>
          <w:rFonts w:eastAsia="Times New Roman"/>
        </w:rPr>
      </w:pPr>
      <w:r>
        <w:rPr>
          <w:rFonts w:eastAsia="Times New Roman"/>
          <w:bCs/>
        </w:rPr>
        <w:t>3)</w:t>
      </w:r>
      <w:r>
        <w:rPr>
          <w:rFonts w:eastAsia="Times New Roman"/>
          <w:bCs/>
        </w:rPr>
        <w:tab/>
      </w:r>
      <w:r w:rsidR="003F4068" w:rsidRPr="00050566">
        <w:rPr>
          <w:rFonts w:eastAsia="Times New Roman"/>
        </w:rPr>
        <w:t xml:space="preserve">dokumenty, z których wynika prawo do podpisania oferty; </w:t>
      </w:r>
      <w:r w:rsidR="00801FBF" w:rsidRPr="00050566">
        <w:rPr>
          <w:rFonts w:eastAsia="Times New Roman"/>
        </w:rPr>
        <w:t>odpowiednie pełnomocnictwa (jeżeli dotyczy)</w:t>
      </w:r>
      <w:r w:rsidR="006E4C25">
        <w:rPr>
          <w:rFonts w:eastAsia="Times New Roman"/>
        </w:rPr>
        <w:t>;</w:t>
      </w:r>
    </w:p>
    <w:p w:rsidR="006E4C25" w:rsidRPr="009D057C" w:rsidRDefault="006E4C25" w:rsidP="006E4C25">
      <w:pPr>
        <w:spacing w:line="276" w:lineRule="auto"/>
        <w:ind w:left="709" w:right="20" w:hanging="283"/>
        <w:jc w:val="both"/>
        <w:rPr>
          <w:rFonts w:eastAsia="Times New Roman"/>
        </w:rPr>
      </w:pPr>
      <w:r w:rsidRPr="006E4C25">
        <w:rPr>
          <w:rFonts w:eastAsia="Times New Roman"/>
        </w:rPr>
        <w:t>4)</w:t>
      </w:r>
      <w:r w:rsidRPr="006E4C25">
        <w:rPr>
          <w:rFonts w:eastAsia="Times New Roman"/>
        </w:rPr>
        <w:tab/>
      </w:r>
      <w:r w:rsidRPr="009D057C">
        <w:rPr>
          <w:rFonts w:eastAsia="Times New Roman"/>
          <w:bCs/>
        </w:rPr>
        <w:t>pełnomocnictwo dla pełnomocnika</w:t>
      </w:r>
      <w:r w:rsidRPr="009D057C">
        <w:rPr>
          <w:rFonts w:eastAsia="Times New Roman"/>
        </w:rPr>
        <w:t xml:space="preserve"> do reprezentowania w postępowaniu Wykonawców wspólnie ubiegających się o udzielenie zamówienia – dotyczy tylko ofert składanych przez Wykonawców wspólnie ubiegających się o udzielenie zamówienia;</w:t>
      </w:r>
    </w:p>
    <w:p w:rsidR="00CE357E" w:rsidRPr="009D057C" w:rsidRDefault="006E4C25" w:rsidP="006E4C25">
      <w:pPr>
        <w:spacing w:line="276" w:lineRule="auto"/>
        <w:ind w:left="709" w:right="20" w:hanging="283"/>
        <w:jc w:val="both"/>
        <w:rPr>
          <w:rFonts w:eastAsia="Times New Roman"/>
        </w:rPr>
      </w:pPr>
      <w:r w:rsidRPr="009D057C">
        <w:rPr>
          <w:rFonts w:eastAsia="Times New Roman"/>
          <w:bCs/>
        </w:rPr>
        <w:lastRenderedPageBreak/>
        <w:t>5)</w:t>
      </w:r>
      <w:r w:rsidRPr="009D057C">
        <w:rPr>
          <w:rFonts w:eastAsia="Times New Roman"/>
          <w:bCs/>
        </w:rPr>
        <w:tab/>
        <w:t>oświadczenie</w:t>
      </w:r>
      <w:r w:rsidRPr="009D057C">
        <w:rPr>
          <w:rFonts w:eastAsia="Times New Roman"/>
          <w:b/>
        </w:rPr>
        <w:t xml:space="preserve"> </w:t>
      </w:r>
      <w:r w:rsidRPr="009D057C">
        <w:rPr>
          <w:rFonts w:eastAsia="Times New Roman"/>
        </w:rPr>
        <w:t xml:space="preserve">Wykonawców wspólnie ubiegający się o udzielenie zamówienia, </w:t>
      </w:r>
      <w:r w:rsidRPr="009D057C">
        <w:rPr>
          <w:rFonts w:eastAsia="Times New Roman"/>
        </w:rPr>
        <w:br/>
        <w:t>z którego wynikać będzie, które usługi wykonają poszczególni Wykonawcy</w:t>
      </w:r>
      <w:r w:rsidRPr="009D057C">
        <w:rPr>
          <w:rFonts w:eastAsia="Times New Roman"/>
          <w:b/>
        </w:rPr>
        <w:t xml:space="preserve"> - </w:t>
      </w:r>
      <w:r w:rsidRPr="009D057C">
        <w:rPr>
          <w:rFonts w:eastAsia="Times New Roman"/>
          <w:bCs/>
        </w:rPr>
        <w:t xml:space="preserve">zgodnie z art. 117 ust. 4 ustawy </w:t>
      </w:r>
      <w:proofErr w:type="spellStart"/>
      <w:r w:rsidRPr="009D057C">
        <w:rPr>
          <w:rFonts w:eastAsia="Times New Roman"/>
          <w:bCs/>
        </w:rPr>
        <w:t>Pzp</w:t>
      </w:r>
      <w:proofErr w:type="spellEnd"/>
      <w:r w:rsidRPr="009D057C">
        <w:rPr>
          <w:rFonts w:eastAsia="Times New Roman"/>
          <w:b/>
        </w:rPr>
        <w:t xml:space="preserve"> </w:t>
      </w:r>
      <w:r w:rsidRPr="009D057C">
        <w:rPr>
          <w:rFonts w:eastAsia="Times New Roman"/>
          <w:bCs/>
        </w:rPr>
        <w:t>(jeżeli dotyczy).</w:t>
      </w:r>
    </w:p>
    <w:p w:rsidR="00C972B6" w:rsidRPr="00050566" w:rsidRDefault="001168E2" w:rsidP="00050566">
      <w:pPr>
        <w:spacing w:line="276" w:lineRule="auto"/>
        <w:ind w:left="289" w:right="23" w:hanging="266"/>
        <w:jc w:val="both"/>
        <w:rPr>
          <w:rFonts w:eastAsia="Times New Roman"/>
        </w:rPr>
      </w:pPr>
      <w:r w:rsidRPr="009D057C">
        <w:rPr>
          <w:rFonts w:eastAsia="Times New Roman"/>
          <w:b/>
        </w:rPr>
        <w:t>4.</w:t>
      </w:r>
      <w:r w:rsidRPr="009D057C">
        <w:rPr>
          <w:rFonts w:eastAsia="Times New Roman"/>
          <w:b/>
        </w:rPr>
        <w:tab/>
      </w:r>
      <w:r w:rsidR="00C972B6" w:rsidRPr="009D057C">
        <w:rPr>
          <w:rFonts w:eastAsia="Times New Roman"/>
        </w:rPr>
        <w:t xml:space="preserve">Oferta oraz pozostałe oświadczenia i dokumenty, dla których Zamawiający określił </w:t>
      </w:r>
      <w:r w:rsidR="00C972B6" w:rsidRPr="00050566">
        <w:rPr>
          <w:rFonts w:eastAsia="Times New Roman"/>
        </w:rPr>
        <w:t>wzory w formie formularzy zamieszczonych w załącznikach do SWZ, powinny być sporządzone zgodnie z tymi wzorami.</w:t>
      </w:r>
    </w:p>
    <w:p w:rsidR="00C972B6" w:rsidRPr="00050566" w:rsidRDefault="001168E2" w:rsidP="00050566">
      <w:pPr>
        <w:spacing w:line="276" w:lineRule="auto"/>
        <w:ind w:left="289" w:right="23" w:hanging="266"/>
        <w:jc w:val="both"/>
        <w:rPr>
          <w:rFonts w:eastAsia="Times New Roman"/>
        </w:rPr>
      </w:pPr>
      <w:r w:rsidRPr="00050566">
        <w:rPr>
          <w:rFonts w:eastAsia="Times New Roman"/>
          <w:b/>
        </w:rPr>
        <w:t>5.</w:t>
      </w:r>
      <w:r w:rsidRPr="00050566">
        <w:rPr>
          <w:rFonts w:eastAsia="Times New Roman"/>
          <w:b/>
        </w:rPr>
        <w:tab/>
      </w:r>
      <w:r w:rsidR="00C972B6" w:rsidRPr="00050566">
        <w:rPr>
          <w:rFonts w:eastAsia="Times New Roman"/>
        </w:rPr>
        <w:t>W przypadku gdy oferta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:rsidR="00C972B6" w:rsidRPr="00050566" w:rsidRDefault="001168E2" w:rsidP="00050566">
      <w:pPr>
        <w:spacing w:line="276" w:lineRule="auto"/>
        <w:ind w:left="289" w:right="23" w:hanging="266"/>
        <w:jc w:val="both"/>
        <w:rPr>
          <w:rFonts w:eastAsia="Times New Roman"/>
          <w:b/>
        </w:rPr>
      </w:pPr>
      <w:r w:rsidRPr="00050566">
        <w:rPr>
          <w:rFonts w:eastAsia="Times New Roman"/>
          <w:b/>
        </w:rPr>
        <w:t>6.</w:t>
      </w:r>
      <w:r w:rsidRPr="00050566">
        <w:rPr>
          <w:rFonts w:eastAsia="Times New Roman"/>
          <w:b/>
        </w:rPr>
        <w:tab/>
      </w:r>
      <w:r w:rsidR="00C972B6" w:rsidRPr="00050566">
        <w:rPr>
          <w:rFonts w:eastAsia="Times New Roman"/>
          <w:b/>
        </w:rPr>
        <w:t>Ofertę</w:t>
      </w:r>
      <w:r w:rsidR="00334EF2" w:rsidRPr="00050566">
        <w:rPr>
          <w:rFonts w:eastAsia="Times New Roman"/>
          <w:b/>
        </w:rPr>
        <w:t>, w tym</w:t>
      </w:r>
      <w:r w:rsidR="00C972B6" w:rsidRPr="00050566">
        <w:rPr>
          <w:rFonts w:eastAsia="Times New Roman"/>
          <w:b/>
        </w:rPr>
        <w:t xml:space="preserve"> Jednolity Europejski Dokument Zamówienia (</w:t>
      </w:r>
      <w:r w:rsidR="00972185" w:rsidRPr="00050566">
        <w:rPr>
          <w:rFonts w:eastAsia="Times New Roman"/>
          <w:b/>
        </w:rPr>
        <w:t>JEDZ/</w:t>
      </w:r>
      <w:r w:rsidR="00C972B6" w:rsidRPr="00050566">
        <w:rPr>
          <w:rFonts w:eastAsia="Times New Roman"/>
          <w:b/>
        </w:rPr>
        <w:t xml:space="preserve">ESPD), </w:t>
      </w:r>
      <w:r w:rsidR="005A26AE" w:rsidRPr="00050566">
        <w:rPr>
          <w:rFonts w:eastAsia="Times New Roman"/>
          <w:b/>
        </w:rPr>
        <w:t xml:space="preserve">sporządza </w:t>
      </w:r>
      <w:r w:rsidR="00C972B6" w:rsidRPr="00050566">
        <w:rPr>
          <w:rFonts w:eastAsia="Times New Roman"/>
          <w:b/>
        </w:rPr>
        <w:t xml:space="preserve">się, pod rygorem nieważności, w </w:t>
      </w:r>
      <w:r w:rsidR="00B843B3" w:rsidRPr="00050566">
        <w:rPr>
          <w:rFonts w:eastAsia="Times New Roman"/>
          <w:b/>
        </w:rPr>
        <w:t xml:space="preserve">formie </w:t>
      </w:r>
      <w:r w:rsidR="00C972B6" w:rsidRPr="00050566">
        <w:rPr>
          <w:rFonts w:eastAsia="Times New Roman"/>
          <w:b/>
        </w:rPr>
        <w:t xml:space="preserve">elektronicznej </w:t>
      </w:r>
      <w:r w:rsidR="00B843B3" w:rsidRPr="00050566">
        <w:rPr>
          <w:rFonts w:eastAsia="Times New Roman"/>
          <w:b/>
        </w:rPr>
        <w:t xml:space="preserve">(podpisanej </w:t>
      </w:r>
      <w:r w:rsidR="00C972B6" w:rsidRPr="00050566">
        <w:rPr>
          <w:rFonts w:eastAsia="Times New Roman"/>
          <w:b/>
        </w:rPr>
        <w:t>kwalifikowanym podpisem elektronicznym</w:t>
      </w:r>
      <w:r w:rsidR="00B843B3" w:rsidRPr="00050566">
        <w:rPr>
          <w:rFonts w:eastAsia="Times New Roman"/>
          <w:b/>
        </w:rPr>
        <w:t>)</w:t>
      </w:r>
      <w:r w:rsidR="00C972B6" w:rsidRPr="00050566">
        <w:rPr>
          <w:rFonts w:eastAsia="Times New Roman"/>
          <w:b/>
        </w:rPr>
        <w:t>.</w:t>
      </w:r>
    </w:p>
    <w:p w:rsidR="00C972B6" w:rsidRPr="00050566" w:rsidRDefault="001168E2" w:rsidP="00050566">
      <w:pPr>
        <w:spacing w:line="276" w:lineRule="auto"/>
        <w:ind w:left="289" w:right="23" w:hanging="266"/>
        <w:jc w:val="both"/>
        <w:rPr>
          <w:rFonts w:eastAsia="Times New Roman"/>
        </w:rPr>
      </w:pPr>
      <w:r w:rsidRPr="00050566">
        <w:rPr>
          <w:rFonts w:eastAsia="Times New Roman"/>
          <w:b/>
        </w:rPr>
        <w:t>7.</w:t>
      </w:r>
      <w:r w:rsidRPr="00050566">
        <w:rPr>
          <w:rFonts w:eastAsia="Times New Roman"/>
          <w:b/>
        </w:rPr>
        <w:tab/>
      </w:r>
      <w:r w:rsidR="00C972B6" w:rsidRPr="00050566">
        <w:rPr>
          <w:rFonts w:eastAsia="Times New Roman"/>
        </w:rPr>
        <w:t>W celu złożenia oferty należy zarejestrować (zalogować) się na Platformie oraz postępując zgodnie z instrukcją lub filmem instruktażowym</w:t>
      </w:r>
      <w:r w:rsidR="00104AE9" w:rsidRPr="00050566">
        <w:rPr>
          <w:rFonts w:eastAsia="Times New Roman"/>
        </w:rPr>
        <w:t xml:space="preserve"> </w:t>
      </w:r>
      <w:r w:rsidR="00C972B6" w:rsidRPr="00050566">
        <w:rPr>
          <w:rFonts w:eastAsia="Times New Roman"/>
        </w:rPr>
        <w:t xml:space="preserve">umieścić ofertę w systemie. </w:t>
      </w:r>
    </w:p>
    <w:p w:rsidR="00104AE9" w:rsidRPr="00050566" w:rsidRDefault="001168E2" w:rsidP="00050566">
      <w:pPr>
        <w:spacing w:line="276" w:lineRule="auto"/>
        <w:ind w:left="284" w:right="23" w:hanging="284"/>
        <w:jc w:val="both"/>
        <w:rPr>
          <w:rFonts w:eastAsia="Times New Roman"/>
        </w:rPr>
      </w:pPr>
      <w:r w:rsidRPr="00050566">
        <w:rPr>
          <w:rFonts w:eastAsia="Times New Roman"/>
          <w:b/>
        </w:rPr>
        <w:t>8.</w:t>
      </w:r>
      <w:r w:rsidRPr="00050566">
        <w:rPr>
          <w:rFonts w:eastAsia="Times New Roman"/>
          <w:b/>
        </w:rPr>
        <w:tab/>
      </w:r>
      <w:r w:rsidR="00C972B6" w:rsidRPr="00050566">
        <w:rPr>
          <w:rFonts w:eastAsia="Times New Roman"/>
        </w:rPr>
        <w:t xml:space="preserve">Jeśli oferta zawiera informacje stanowiące tajemnicę przedsiębiorstwa w rozumieniu ustawy </w:t>
      </w:r>
      <w:r w:rsidRPr="00050566">
        <w:rPr>
          <w:rFonts w:eastAsia="Times New Roman"/>
        </w:rPr>
        <w:t>z dnia 16</w:t>
      </w:r>
      <w:r w:rsidR="00972185" w:rsidRPr="00050566">
        <w:rPr>
          <w:rFonts w:eastAsia="Times New Roman"/>
        </w:rPr>
        <w:t xml:space="preserve"> kwietnia </w:t>
      </w:r>
      <w:r w:rsidRPr="00050566">
        <w:rPr>
          <w:rFonts w:eastAsia="Times New Roman"/>
        </w:rPr>
        <w:t>1993 r</w:t>
      </w:r>
      <w:r w:rsidR="00C972B6" w:rsidRPr="00050566">
        <w:rPr>
          <w:rFonts w:eastAsia="Times New Roman"/>
        </w:rPr>
        <w:t>. o zwalczaniu nieuczciwej konkur</w:t>
      </w:r>
      <w:r w:rsidR="00A7021C" w:rsidRPr="00050566">
        <w:rPr>
          <w:rFonts w:eastAsia="Times New Roman"/>
        </w:rPr>
        <w:t>encji (Dz. U. z</w:t>
      </w:r>
      <w:r w:rsidR="00972185" w:rsidRPr="00050566">
        <w:rPr>
          <w:rFonts w:eastAsia="Times New Roman"/>
        </w:rPr>
        <w:t xml:space="preserve"> 2020 r. poz. 1913</w:t>
      </w:r>
      <w:r w:rsidR="00C07E85" w:rsidRPr="00050566">
        <w:rPr>
          <w:rFonts w:eastAsia="Times New Roman"/>
        </w:rPr>
        <w:t>),</w:t>
      </w:r>
      <w:r w:rsidR="00C972B6" w:rsidRPr="00050566">
        <w:rPr>
          <w:rFonts w:eastAsia="Times New Roman"/>
        </w:rPr>
        <w:t xml:space="preserve"> Wykonawca powinien nie później niż w terminie składania ofert, zastrzec, że nie mogą one być udostępnione oraz wykazać, iż zastrzeżone informacje stanowią tajemnicę przedsiębiorstwa. Zastrzeżone informacje należy złożyć </w:t>
      </w:r>
      <w:r w:rsidR="00C07E85" w:rsidRPr="00050566">
        <w:rPr>
          <w:rFonts w:eastAsia="Times New Roman"/>
        </w:rPr>
        <w:t>w wydzielonym i </w:t>
      </w:r>
      <w:r w:rsidR="00104AE9" w:rsidRPr="00050566">
        <w:rPr>
          <w:rFonts w:eastAsia="Times New Roman"/>
        </w:rPr>
        <w:t>odpowiednio oznaczonym pliku.</w:t>
      </w:r>
    </w:p>
    <w:p w:rsidR="00C972B6" w:rsidRPr="00050566" w:rsidRDefault="001168E2" w:rsidP="00050566">
      <w:pPr>
        <w:spacing w:line="276" w:lineRule="auto"/>
        <w:ind w:left="284" w:right="23" w:hanging="284"/>
        <w:jc w:val="both"/>
        <w:rPr>
          <w:rFonts w:eastAsia="Times New Roman"/>
        </w:rPr>
      </w:pPr>
      <w:r w:rsidRPr="00050566">
        <w:rPr>
          <w:rFonts w:eastAsia="Times New Roman"/>
          <w:b/>
        </w:rPr>
        <w:t>9.</w:t>
      </w:r>
      <w:r w:rsidRPr="00050566">
        <w:rPr>
          <w:rFonts w:eastAsia="Times New Roman"/>
          <w:b/>
        </w:rPr>
        <w:tab/>
      </w:r>
      <w:r w:rsidR="00C972B6" w:rsidRPr="00050566">
        <w:rPr>
          <w:rFonts w:eastAsia="Times New Roman"/>
        </w:rPr>
        <w:t xml:space="preserve">Wszystkie koszty związane z uczestnictwem w </w:t>
      </w:r>
      <w:r w:rsidR="00C07E85" w:rsidRPr="00050566">
        <w:rPr>
          <w:rFonts w:eastAsia="Times New Roman"/>
        </w:rPr>
        <w:t>postępowaniu, w szczególności z </w:t>
      </w:r>
      <w:r w:rsidR="00C972B6" w:rsidRPr="00050566">
        <w:rPr>
          <w:rFonts w:eastAsia="Times New Roman"/>
        </w:rPr>
        <w:t>przygotowaniem i złożeniem ofert ponosi Wykonawca składający ofertę. Zamawiający nie przewiduje zwrotu kosztów udziału w postępowaniu.</w:t>
      </w:r>
    </w:p>
    <w:p w:rsidR="00C972B6" w:rsidRDefault="001168E2" w:rsidP="00050566">
      <w:pPr>
        <w:spacing w:line="276" w:lineRule="auto"/>
        <w:ind w:left="284" w:right="23" w:hanging="284"/>
        <w:jc w:val="both"/>
        <w:rPr>
          <w:rFonts w:eastAsia="Times New Roman"/>
        </w:rPr>
      </w:pPr>
      <w:r w:rsidRPr="00050566">
        <w:rPr>
          <w:rFonts w:eastAsia="Times New Roman"/>
          <w:b/>
        </w:rPr>
        <w:t>10.</w:t>
      </w:r>
      <w:r w:rsidRPr="00050566">
        <w:rPr>
          <w:rFonts w:eastAsia="Times New Roman"/>
          <w:b/>
        </w:rPr>
        <w:tab/>
      </w:r>
      <w:r w:rsidR="00C972B6" w:rsidRPr="00050566">
        <w:rPr>
          <w:rFonts w:eastAsia="Times New Roman"/>
        </w:rPr>
        <w:t>Dokumenty lub oświadczenia</w:t>
      </w:r>
      <w:r w:rsidR="00C07E85" w:rsidRPr="00050566">
        <w:rPr>
          <w:rFonts w:eastAsia="Times New Roman"/>
        </w:rPr>
        <w:t xml:space="preserve">, </w:t>
      </w:r>
      <w:r w:rsidR="00C972B6" w:rsidRPr="00050566">
        <w:rPr>
          <w:rFonts w:eastAsia="Times New Roman"/>
        </w:rPr>
        <w:t xml:space="preserve">sporządzone w </w:t>
      </w:r>
      <w:r w:rsidR="00C07E85" w:rsidRPr="00050566">
        <w:rPr>
          <w:rFonts w:eastAsia="Times New Roman"/>
        </w:rPr>
        <w:t>języku obcym są składane wraz z </w:t>
      </w:r>
      <w:r w:rsidR="00C972B6" w:rsidRPr="00050566">
        <w:rPr>
          <w:rFonts w:eastAsia="Times New Roman"/>
        </w:rPr>
        <w:t>tłumaczeniem na język polski.</w:t>
      </w:r>
    </w:p>
    <w:p w:rsidR="00310B75" w:rsidRPr="00050566" w:rsidRDefault="00310B75" w:rsidP="00050566">
      <w:pPr>
        <w:spacing w:line="276" w:lineRule="auto"/>
        <w:ind w:left="284" w:right="23" w:hanging="284"/>
        <w:jc w:val="both"/>
        <w:rPr>
          <w:rFonts w:eastAsia="Times New Roman"/>
        </w:rPr>
      </w:pPr>
    </w:p>
    <w:p w:rsidR="00C80F47" w:rsidRPr="00050566" w:rsidRDefault="001168E2" w:rsidP="00050566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b/>
          <w:szCs w:val="24"/>
        </w:rPr>
      </w:pPr>
      <w:r w:rsidRPr="00050566">
        <w:rPr>
          <w:b/>
          <w:szCs w:val="24"/>
        </w:rPr>
        <w:t>X</w:t>
      </w:r>
      <w:r w:rsidR="00B477B4">
        <w:rPr>
          <w:b/>
          <w:szCs w:val="24"/>
        </w:rPr>
        <w:t>III</w:t>
      </w:r>
      <w:r w:rsidRPr="00050566">
        <w:rPr>
          <w:b/>
          <w:szCs w:val="24"/>
        </w:rPr>
        <w:t>.</w:t>
      </w:r>
      <w:r w:rsidRPr="00050566">
        <w:rPr>
          <w:b/>
          <w:szCs w:val="24"/>
        </w:rPr>
        <w:tab/>
      </w:r>
      <w:r w:rsidR="00141D3A" w:rsidRPr="00050566">
        <w:rPr>
          <w:b/>
          <w:szCs w:val="24"/>
        </w:rPr>
        <w:t>OPIS SPOSOBU OBLICZENIA CENY OFERTY</w:t>
      </w:r>
    </w:p>
    <w:p w:rsidR="00700987" w:rsidRPr="00050566" w:rsidRDefault="001168E2" w:rsidP="00050566">
      <w:pPr>
        <w:suppressAutoHyphens/>
        <w:spacing w:line="276" w:lineRule="auto"/>
        <w:ind w:left="284" w:hanging="284"/>
        <w:jc w:val="both"/>
      </w:pPr>
      <w:r w:rsidRPr="00050566">
        <w:rPr>
          <w:b/>
        </w:rPr>
        <w:t>1.</w:t>
      </w:r>
      <w:r w:rsidRPr="00050566">
        <w:rPr>
          <w:b/>
        </w:rPr>
        <w:tab/>
      </w:r>
      <w:r w:rsidR="001461C0">
        <w:rPr>
          <w:rFonts w:eastAsia="Calibri"/>
          <w:lang w:eastAsia="ar-SA"/>
        </w:rPr>
        <w:t xml:space="preserve">Wykonawca podaje </w:t>
      </w:r>
      <w:r w:rsidR="001461C0" w:rsidRPr="00300887">
        <w:rPr>
          <w:rFonts w:eastAsia="Calibri"/>
          <w:lang w:eastAsia="ar-SA"/>
        </w:rPr>
        <w:t xml:space="preserve">cenę za </w:t>
      </w:r>
      <w:r w:rsidR="001461C0">
        <w:rPr>
          <w:rFonts w:eastAsia="Calibri"/>
          <w:lang w:eastAsia="ar-SA"/>
        </w:rPr>
        <w:t xml:space="preserve">wykonanie zamówienia </w:t>
      </w:r>
      <w:r w:rsidR="001461C0" w:rsidRPr="00300887">
        <w:rPr>
          <w:rFonts w:eastAsia="Calibri"/>
          <w:lang w:eastAsia="ar-SA"/>
        </w:rPr>
        <w:t xml:space="preserve">poprzez wskazanie w Formularzu ofertowym sporządzonym wg wzoru stanowiącego </w:t>
      </w:r>
      <w:r w:rsidR="001461C0" w:rsidRPr="00300887">
        <w:rPr>
          <w:rFonts w:eastAsia="Calibri"/>
          <w:b/>
          <w:lang w:eastAsia="ar-SA"/>
        </w:rPr>
        <w:t xml:space="preserve">Załączniki nr </w:t>
      </w:r>
      <w:r w:rsidR="001461C0">
        <w:rPr>
          <w:rFonts w:eastAsia="Calibri"/>
          <w:b/>
          <w:lang w:eastAsia="ar-SA"/>
        </w:rPr>
        <w:t>1</w:t>
      </w:r>
      <w:r w:rsidR="001461C0" w:rsidRPr="00300887">
        <w:rPr>
          <w:rFonts w:eastAsia="Calibri"/>
          <w:b/>
          <w:lang w:eastAsia="ar-SA"/>
        </w:rPr>
        <w:t xml:space="preserve"> do SWZ</w:t>
      </w:r>
      <w:r w:rsidR="001461C0" w:rsidRPr="001461C0">
        <w:t xml:space="preserve"> </w:t>
      </w:r>
      <w:r w:rsidR="001461C0" w:rsidRPr="00050566">
        <w:t>cen</w:t>
      </w:r>
      <w:r w:rsidR="009F69D7">
        <w:t>y</w:t>
      </w:r>
      <w:r w:rsidR="001461C0" w:rsidRPr="00050566">
        <w:t xml:space="preserve"> ofert</w:t>
      </w:r>
      <w:r w:rsidR="001461C0">
        <w:t>y</w:t>
      </w:r>
      <w:r w:rsidR="001461C0" w:rsidRPr="00050566">
        <w:t xml:space="preserve"> brutto</w:t>
      </w:r>
      <w:r w:rsidR="009F69D7">
        <w:t>.</w:t>
      </w:r>
    </w:p>
    <w:p w:rsidR="009A1DE8" w:rsidRPr="00050566" w:rsidRDefault="001168E2" w:rsidP="00050566">
      <w:pPr>
        <w:suppressAutoHyphens/>
        <w:spacing w:line="276" w:lineRule="auto"/>
        <w:ind w:left="284" w:hanging="284"/>
        <w:jc w:val="both"/>
      </w:pPr>
      <w:r w:rsidRPr="00050566">
        <w:rPr>
          <w:b/>
        </w:rPr>
        <w:t>2.</w:t>
      </w:r>
      <w:r w:rsidRPr="00050566">
        <w:rPr>
          <w:b/>
        </w:rPr>
        <w:tab/>
      </w:r>
      <w:bookmarkStart w:id="9" w:name="_Hlk71181745"/>
      <w:r w:rsidR="001461C0" w:rsidRPr="00050566">
        <w:t xml:space="preserve">Cena </w:t>
      </w:r>
      <w:r w:rsidR="001461C0">
        <w:t xml:space="preserve">oferty </w:t>
      </w:r>
      <w:r w:rsidR="001461C0" w:rsidRPr="00050566">
        <w:t xml:space="preserve">musi uwzględniać wszystkie wymagania niniejszej </w:t>
      </w:r>
      <w:r w:rsidR="001461C0">
        <w:t xml:space="preserve">SWZ </w:t>
      </w:r>
      <w:r w:rsidR="001461C0" w:rsidRPr="00050566">
        <w:t>oraz obejmować</w:t>
      </w:r>
      <w:r w:rsidR="001461C0">
        <w:t xml:space="preserve"> </w:t>
      </w:r>
      <w:r w:rsidR="001461C0" w:rsidRPr="00050566">
        <w:t xml:space="preserve">wszelkie koszty, jakie poniesie Wykonawca z tytułu należytej oraz zgodnej </w:t>
      </w:r>
      <w:r w:rsidR="001A10B4">
        <w:br/>
      </w:r>
      <w:r w:rsidR="001461C0" w:rsidRPr="00050566">
        <w:t>z obowiązującymi przepisami realizacji przedmiotu zamówienia</w:t>
      </w:r>
      <w:r w:rsidR="001461C0">
        <w:t>.</w:t>
      </w:r>
      <w:r w:rsidR="007C671D" w:rsidRPr="00050566">
        <w:rPr>
          <w:color w:val="00B050"/>
        </w:rPr>
        <w:t xml:space="preserve"> </w:t>
      </w:r>
      <w:bookmarkEnd w:id="9"/>
    </w:p>
    <w:p w:rsidR="001461C0" w:rsidRPr="00D7386A" w:rsidRDefault="001168E2" w:rsidP="001461C0">
      <w:pPr>
        <w:suppressAutoHyphens/>
        <w:spacing w:line="276" w:lineRule="auto"/>
        <w:ind w:left="284" w:hanging="284"/>
        <w:jc w:val="both"/>
        <w:rPr>
          <w:strike/>
        </w:rPr>
      </w:pPr>
      <w:r w:rsidRPr="00050566">
        <w:rPr>
          <w:b/>
        </w:rPr>
        <w:t>3.</w:t>
      </w:r>
      <w:r w:rsidRPr="00050566">
        <w:rPr>
          <w:b/>
        </w:rPr>
        <w:tab/>
      </w:r>
      <w:r w:rsidR="007D16BF" w:rsidRPr="00050566">
        <w:t>Ustaloną formą wynagrodzenia za wykonanie cał</w:t>
      </w:r>
      <w:r w:rsidR="00D45371">
        <w:t>ego przedmiotu zamówienia jest kw</w:t>
      </w:r>
      <w:r w:rsidR="00D7386A" w:rsidRPr="00D7386A">
        <w:t>ota odsetek wyliczona wg założeń  zawartych w SWZ.</w:t>
      </w:r>
    </w:p>
    <w:p w:rsidR="007D16BF" w:rsidRDefault="001461C0" w:rsidP="001461C0">
      <w:pPr>
        <w:suppressAutoHyphens/>
        <w:spacing w:line="276" w:lineRule="auto"/>
        <w:ind w:left="284" w:hanging="284"/>
        <w:jc w:val="both"/>
      </w:pPr>
      <w:r>
        <w:rPr>
          <w:b/>
        </w:rPr>
        <w:t>4.</w:t>
      </w:r>
      <w:r>
        <w:tab/>
      </w:r>
      <w:r w:rsidR="007D16BF" w:rsidRPr="00050566">
        <w:t>Cena oferty stanowi sumę kwoty odsetek wynikających ze zmiennej stopy procentowej WIBOR 3M oraz stałej marży wyrażonej w punktach procentowych (niezmiennej w całym okresie trwania umowy kredytowej).</w:t>
      </w:r>
    </w:p>
    <w:p w:rsidR="005B0506" w:rsidRDefault="001461C0" w:rsidP="001461C0">
      <w:pPr>
        <w:suppressAutoHyphens/>
        <w:spacing w:line="276" w:lineRule="auto"/>
        <w:ind w:left="284" w:hanging="284"/>
        <w:jc w:val="both"/>
      </w:pPr>
      <w:r>
        <w:rPr>
          <w:b/>
        </w:rPr>
        <w:lastRenderedPageBreak/>
        <w:t>5.</w:t>
      </w:r>
      <w:r>
        <w:tab/>
      </w:r>
      <w:r w:rsidR="005B0506" w:rsidRPr="00050566">
        <w:t xml:space="preserve">Cena oferty tj. oprocentowanie kredytu liczone będzie comiesięcznie w oparciu o średnią </w:t>
      </w:r>
      <w:r w:rsidR="00680218" w:rsidRPr="00050566">
        <w:t>arytmetyczną</w:t>
      </w:r>
      <w:r w:rsidR="005B0506" w:rsidRPr="00050566">
        <w:t xml:space="preserve">  stawki WIBOR 3M z okresu od pierwszego do ostatniego dnia miesiąca poprzedzającego miesiąc , w którym dokonywana będzie płatność począwszy od 1-go dnia następnego miesiąca</w:t>
      </w:r>
      <w:r w:rsidR="00680218" w:rsidRPr="00050566">
        <w:t>. Odsetki dla całego okresu kredytowania będą liczone metodą opartą na rzeczywistej liczbie dni w poszczególnych miesiącach i rzeczywistej liczbie dni w roku  tj. 365 lub 366.</w:t>
      </w:r>
    </w:p>
    <w:p w:rsidR="001461C0" w:rsidRDefault="001461C0" w:rsidP="001461C0">
      <w:pPr>
        <w:suppressAutoHyphens/>
        <w:spacing w:line="276" w:lineRule="auto"/>
        <w:ind w:left="284" w:hanging="284"/>
        <w:jc w:val="both"/>
      </w:pPr>
      <w:r>
        <w:rPr>
          <w:b/>
        </w:rPr>
        <w:t>6.</w:t>
      </w:r>
      <w:r>
        <w:tab/>
      </w:r>
      <w:r w:rsidR="00680218" w:rsidRPr="00050566">
        <w:t>Wykonawca do sporządzenia oferty dokonuje wyliczenia biorąc za podstawę:</w:t>
      </w:r>
    </w:p>
    <w:p w:rsidR="00680218" w:rsidRDefault="00680218" w:rsidP="00135B39">
      <w:pPr>
        <w:pStyle w:val="Akapitzlist"/>
        <w:numPr>
          <w:ilvl w:val="0"/>
          <w:numId w:val="43"/>
        </w:numPr>
        <w:suppressAutoHyphens/>
        <w:spacing w:line="276" w:lineRule="auto"/>
        <w:jc w:val="both"/>
      </w:pPr>
      <w:r w:rsidRPr="00050566">
        <w:t>wysokość oprocentowani</w:t>
      </w:r>
      <w:r w:rsidR="00325CBC" w:rsidRPr="00050566">
        <w:t>a kredytu stosując stawkę WIBOR 3</w:t>
      </w:r>
      <w:r w:rsidRPr="00050566">
        <w:t xml:space="preserve">M wynoszącą </w:t>
      </w:r>
      <w:r w:rsidR="00B63D62">
        <w:rPr>
          <w:color w:val="FF0000"/>
        </w:rPr>
        <w:t>0,21</w:t>
      </w:r>
      <w:r w:rsidRPr="001461C0">
        <w:rPr>
          <w:color w:val="FF0000"/>
        </w:rPr>
        <w:t xml:space="preserve">% </w:t>
      </w:r>
      <w:r w:rsidRPr="00050566">
        <w:t xml:space="preserve">plus </w:t>
      </w:r>
      <w:r w:rsidR="00B63D62">
        <w:t xml:space="preserve">marże banku niezmienną </w:t>
      </w:r>
      <w:r w:rsidRPr="00050566">
        <w:t>w całym okresie trwania  umowy kredytowej</w:t>
      </w:r>
      <w:r w:rsidR="001461C0">
        <w:t>;</w:t>
      </w:r>
    </w:p>
    <w:p w:rsidR="00680218" w:rsidRDefault="00680218" w:rsidP="00135B39">
      <w:pPr>
        <w:pStyle w:val="Akapitzlist"/>
        <w:numPr>
          <w:ilvl w:val="0"/>
          <w:numId w:val="43"/>
        </w:numPr>
        <w:suppressAutoHyphens/>
        <w:spacing w:line="276" w:lineRule="auto"/>
        <w:jc w:val="both"/>
      </w:pPr>
      <w:r w:rsidRPr="00050566">
        <w:t xml:space="preserve">spłata kredytu (rata kapitałowa) nastąpi </w:t>
      </w:r>
      <w:r w:rsidR="00501151" w:rsidRPr="00050566">
        <w:t>w 54 kwartalnych ratach, pierwsza rata w kwocie 160.000 zł do 20.09.2022 r., kolejne raty w kwocie 280.000 zł do 20-ego ostatniego miesiąca każdego kwartału, ostatnia rata również w kwocie 280.000 zł do 20 –ego grudnia  2035 r.</w:t>
      </w:r>
    </w:p>
    <w:p w:rsidR="009F69D7" w:rsidRPr="009D057C" w:rsidRDefault="009F69D7" w:rsidP="00E4644B">
      <w:pPr>
        <w:pStyle w:val="Akapitzlist"/>
        <w:numPr>
          <w:ilvl w:val="0"/>
          <w:numId w:val="46"/>
        </w:numPr>
        <w:suppressAutoHyphens/>
        <w:spacing w:line="276" w:lineRule="auto"/>
        <w:jc w:val="both"/>
      </w:pPr>
      <w:r w:rsidRPr="009D057C">
        <w:t xml:space="preserve">Cena wyliczona przez Wykonawcę w oparciu o założenia </w:t>
      </w:r>
      <w:r w:rsidR="003042F8" w:rsidRPr="009D057C">
        <w:t xml:space="preserve">zawarte w niniejszym rozdziale SWZ </w:t>
      </w:r>
      <w:r w:rsidRPr="009D057C">
        <w:t>zostanie przedstawiona w Formularzu ofertowym i służyć będzie jedynie do porównania złożonych ofert. Cena wyliczona w oparciu o powyższe założenia nie będzie ceną wiążącą, za którą faktycznie zrealizowana zostanie usługa. Wiążąca będzie jedynie podana w ofercie stała w okresie trwania umowy kredytowej marża Wykonawcy wyrażona w punktach procentowych doliczana do stawki WIBOR 3M.</w:t>
      </w:r>
    </w:p>
    <w:p w:rsidR="009F69D7" w:rsidRDefault="00501151" w:rsidP="00E4644B">
      <w:pPr>
        <w:pStyle w:val="Akapitzlist"/>
        <w:numPr>
          <w:ilvl w:val="0"/>
          <w:numId w:val="46"/>
        </w:numPr>
        <w:suppressAutoHyphens/>
        <w:spacing w:line="276" w:lineRule="auto"/>
        <w:jc w:val="both"/>
      </w:pPr>
      <w:r w:rsidRPr="00050566">
        <w:t xml:space="preserve">Wykonawca przez cały okres trwania umowy kredytowej  nie będzie naliczał dodatkowych opłat. Nie dopuszcza się wyszczególniania w ofercie dodatkowych elementów kosztowych. </w:t>
      </w:r>
      <w:r w:rsidR="001461C0">
        <w:t>W</w:t>
      </w:r>
      <w:r w:rsidRPr="00050566">
        <w:t xml:space="preserve"> proponowanej marży wykonawca powinien </w:t>
      </w:r>
      <w:r w:rsidR="00325CBC" w:rsidRPr="00050566">
        <w:t>ująć</w:t>
      </w:r>
      <w:r w:rsidRPr="00050566">
        <w:t xml:space="preserve"> ewentualne dodatkowe opłaty zwyczajowo naliczane przez </w:t>
      </w:r>
      <w:r w:rsidR="001461C0">
        <w:t xml:space="preserve">Wykonawcę, </w:t>
      </w:r>
      <w:r w:rsidRPr="00050566">
        <w:t>tj. np. prowizję przygotowawczą, prowizję od wcześniejszej spłaty kredytu, prowizję od niewykorzystanej spłaty kredytu, opłaty za wyciągi bankowe, opłaty za aneksy do umowy i inne.</w:t>
      </w:r>
    </w:p>
    <w:p w:rsidR="009F69D7" w:rsidRPr="009F69D7" w:rsidRDefault="00501151" w:rsidP="00E4644B">
      <w:pPr>
        <w:pStyle w:val="Akapitzlist"/>
        <w:numPr>
          <w:ilvl w:val="0"/>
          <w:numId w:val="46"/>
        </w:numPr>
        <w:suppressAutoHyphens/>
        <w:spacing w:line="276" w:lineRule="auto"/>
        <w:jc w:val="both"/>
      </w:pPr>
      <w:r w:rsidRPr="00050566">
        <w:t xml:space="preserve">Podana w ofercie cena musi być wyrażona w </w:t>
      </w:r>
      <w:r w:rsidR="009F69D7">
        <w:t>złotych polskich (</w:t>
      </w:r>
      <w:r w:rsidRPr="00050566">
        <w:t>PLN</w:t>
      </w:r>
      <w:r w:rsidR="009F69D7">
        <w:t>)</w:t>
      </w:r>
      <w:r w:rsidRPr="00050566">
        <w:t xml:space="preserve"> z dokładnością do dwóch miejsc po przecinku</w:t>
      </w:r>
      <w:r w:rsidR="009F69D7">
        <w:t xml:space="preserve"> z</w:t>
      </w:r>
      <w:r w:rsidR="009F69D7" w:rsidRPr="009F69D7">
        <w:rPr>
          <w:rFonts w:eastAsia="Calibri"/>
          <w:lang w:eastAsia="ar-SA"/>
        </w:rPr>
        <w:t xml:space="preserve"> zachowaniem zasad zaokrągleń arytmetycznych. </w:t>
      </w:r>
    </w:p>
    <w:p w:rsidR="009F69D7" w:rsidRDefault="009F69D7" w:rsidP="00E4644B">
      <w:pPr>
        <w:pStyle w:val="Akapitzlist"/>
        <w:numPr>
          <w:ilvl w:val="0"/>
          <w:numId w:val="46"/>
        </w:numPr>
        <w:spacing w:line="276" w:lineRule="auto"/>
        <w:jc w:val="both"/>
      </w:pPr>
      <w:r w:rsidRPr="009F69D7">
        <w:t>Zamawiający nie przewiduje prowadzenia rozliczeń w walutach obcych – wszelkie przyszłe rozliczania między Zamawiającym a Wykonawcą dokonywane będą w złotych polskich (PLN).</w:t>
      </w:r>
    </w:p>
    <w:p w:rsidR="0090783D" w:rsidRDefault="0090783D" w:rsidP="00E4644B">
      <w:pPr>
        <w:pStyle w:val="Akapitzlist"/>
        <w:numPr>
          <w:ilvl w:val="0"/>
          <w:numId w:val="46"/>
        </w:numPr>
        <w:suppressAutoHyphens/>
        <w:spacing w:line="276" w:lineRule="auto"/>
        <w:jc w:val="both"/>
      </w:pPr>
      <w:r w:rsidRPr="00050566">
        <w:t xml:space="preserve">Wszelkie błędy powstałe przy odczytaniu SWZ lub interpretacji tych dokumentów oraz wady powstałe na skutek niewłaściwego obliczenia ceny oferty </w:t>
      </w:r>
      <w:r w:rsidR="00325CBC" w:rsidRPr="00050566">
        <w:t>obciążają</w:t>
      </w:r>
      <w:r w:rsidRPr="00050566">
        <w:t xml:space="preserve"> wyłącznie Wykonawcę.</w:t>
      </w:r>
    </w:p>
    <w:p w:rsidR="0090783D" w:rsidRDefault="0090783D" w:rsidP="00E4644B">
      <w:pPr>
        <w:pStyle w:val="Akapitzlist"/>
        <w:numPr>
          <w:ilvl w:val="0"/>
          <w:numId w:val="46"/>
        </w:numPr>
        <w:suppressAutoHyphens/>
        <w:spacing w:line="276" w:lineRule="auto"/>
        <w:jc w:val="both"/>
      </w:pPr>
      <w:r w:rsidRPr="00050566">
        <w:t>Cena oferty obejmuje wszystkie koszty i ryzyka Wykonawcy związane z wykonaniem zamówienia.</w:t>
      </w:r>
    </w:p>
    <w:p w:rsidR="001A10B4" w:rsidRPr="009D057C" w:rsidRDefault="001A10B4" w:rsidP="001A10B4">
      <w:pPr>
        <w:numPr>
          <w:ilvl w:val="0"/>
          <w:numId w:val="46"/>
        </w:numPr>
        <w:suppressAutoHyphens/>
        <w:spacing w:line="276" w:lineRule="auto"/>
        <w:jc w:val="both"/>
        <w:rPr>
          <w:b/>
        </w:rPr>
      </w:pPr>
      <w:r w:rsidRPr="009D057C">
        <w:t xml:space="preserve">Jeżeli została złożona oferta, której wybór prowadziłby do powstania u Zamawiającego obowiązku podatkowego zgodnie z ustawą z dnia 11 marca 2004 r. o podatku </w:t>
      </w:r>
      <w:r w:rsidRPr="009D057C">
        <w:br/>
        <w:t xml:space="preserve">od towarów i usług (Dz. U. z 2020 r. poz. 106 ze zm.) dla celów zastosowania kryterium ceny Zamawiający dolicza do przedstawionej w tej ofercie ceny kwotę podatku </w:t>
      </w:r>
      <w:r w:rsidRPr="009D057C">
        <w:br/>
        <w:t>od towarów i usług, którą miałby obowiązek rozliczyć.</w:t>
      </w:r>
      <w:r w:rsidRPr="009D057C">
        <w:rPr>
          <w:b/>
        </w:rPr>
        <w:t xml:space="preserve"> </w:t>
      </w:r>
      <w:r w:rsidRPr="009D057C">
        <w:t>W ofercie, o której mowa w ust. 1, Wykonawca ma obowiązek:</w:t>
      </w:r>
    </w:p>
    <w:p w:rsidR="001A10B4" w:rsidRPr="009D057C" w:rsidRDefault="001A10B4" w:rsidP="001A10B4">
      <w:pPr>
        <w:tabs>
          <w:tab w:val="left" w:pos="3855"/>
        </w:tabs>
        <w:suppressAutoHyphens/>
        <w:spacing w:line="276" w:lineRule="auto"/>
        <w:ind w:left="826" w:hanging="409"/>
        <w:jc w:val="both"/>
      </w:pPr>
      <w:r w:rsidRPr="009D057C">
        <w:lastRenderedPageBreak/>
        <w:t>1)</w:t>
      </w:r>
      <w:r w:rsidRPr="009D057C">
        <w:tab/>
        <w:t xml:space="preserve">poinformowania Zamawiającego, że wybór jego oferty będzie prowadził </w:t>
      </w:r>
      <w:r w:rsidRPr="009D057C">
        <w:br/>
        <w:t>do powstania u Zamawiającego obowiązku podatkowego;</w:t>
      </w:r>
    </w:p>
    <w:p w:rsidR="001A10B4" w:rsidRPr="009D057C" w:rsidRDefault="001A10B4" w:rsidP="001A10B4">
      <w:pPr>
        <w:tabs>
          <w:tab w:val="left" w:pos="3855"/>
        </w:tabs>
        <w:suppressAutoHyphens/>
        <w:spacing w:line="276" w:lineRule="auto"/>
        <w:ind w:left="826" w:hanging="409"/>
        <w:jc w:val="both"/>
      </w:pPr>
      <w:r w:rsidRPr="009D057C">
        <w:t>2)</w:t>
      </w:r>
      <w:r w:rsidRPr="009D057C">
        <w:tab/>
        <w:t>wskazania nazwy (rodzaju) usługi, których świadczenie będą prowadziły do powstania obowiązku podatkowego;</w:t>
      </w:r>
    </w:p>
    <w:p w:rsidR="001A10B4" w:rsidRPr="009D057C" w:rsidRDefault="001A10B4" w:rsidP="001A10B4">
      <w:pPr>
        <w:tabs>
          <w:tab w:val="left" w:pos="3855"/>
        </w:tabs>
        <w:suppressAutoHyphens/>
        <w:spacing w:line="276" w:lineRule="auto"/>
        <w:ind w:left="826" w:hanging="409"/>
        <w:jc w:val="both"/>
      </w:pPr>
      <w:r w:rsidRPr="009D057C">
        <w:t>3)</w:t>
      </w:r>
      <w:r w:rsidRPr="009D057C">
        <w:tab/>
        <w:t>wskazania wartości usługi objętego obowiązkiem podatkowym Zamawiającego, bez kwoty podatku;</w:t>
      </w:r>
    </w:p>
    <w:p w:rsidR="001A10B4" w:rsidRPr="009D057C" w:rsidRDefault="001A10B4" w:rsidP="001A10B4">
      <w:pPr>
        <w:tabs>
          <w:tab w:val="left" w:pos="3855"/>
        </w:tabs>
        <w:suppressAutoHyphens/>
        <w:spacing w:line="276" w:lineRule="auto"/>
        <w:ind w:left="826" w:hanging="409"/>
        <w:jc w:val="both"/>
      </w:pPr>
      <w:r w:rsidRPr="009D057C">
        <w:t>4)</w:t>
      </w:r>
      <w:r w:rsidRPr="009D057C">
        <w:tab/>
        <w:t>wskazania stawki podatku od towarów i usług, która zgodnie z wiedzą Wykonawcy, będzie miała zastosowanie.</w:t>
      </w:r>
    </w:p>
    <w:p w:rsidR="001A10B4" w:rsidRPr="009D057C" w:rsidRDefault="001A10B4" w:rsidP="001A10B4">
      <w:pPr>
        <w:numPr>
          <w:ilvl w:val="0"/>
          <w:numId w:val="46"/>
        </w:numPr>
        <w:suppressAutoHyphens/>
        <w:spacing w:line="276" w:lineRule="auto"/>
        <w:jc w:val="both"/>
        <w:rPr>
          <w:b/>
        </w:rPr>
      </w:pPr>
      <w:r w:rsidRPr="001A10B4">
        <w:rPr>
          <w:color w:val="FF0000"/>
        </w:rPr>
        <w:tab/>
      </w:r>
      <w:r w:rsidRPr="009D057C"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:rsidR="00310B75" w:rsidRPr="00050566" w:rsidRDefault="00310B75" w:rsidP="00050566">
      <w:pPr>
        <w:suppressAutoHyphens/>
        <w:spacing w:line="276" w:lineRule="auto"/>
        <w:ind w:left="284" w:hanging="284"/>
        <w:jc w:val="both"/>
      </w:pPr>
    </w:p>
    <w:p w:rsidR="00552FBA" w:rsidRPr="00050566" w:rsidRDefault="001168E2" w:rsidP="00050566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b/>
          <w:szCs w:val="24"/>
        </w:rPr>
      </w:pPr>
      <w:r w:rsidRPr="00050566">
        <w:rPr>
          <w:b/>
          <w:szCs w:val="24"/>
        </w:rPr>
        <w:t>X</w:t>
      </w:r>
      <w:r w:rsidR="00B477B4">
        <w:rPr>
          <w:b/>
          <w:szCs w:val="24"/>
        </w:rPr>
        <w:t>I</w:t>
      </w:r>
      <w:r w:rsidRPr="00050566">
        <w:rPr>
          <w:b/>
          <w:szCs w:val="24"/>
        </w:rPr>
        <w:t>V.</w:t>
      </w:r>
      <w:r w:rsidRPr="00050566">
        <w:rPr>
          <w:b/>
          <w:szCs w:val="24"/>
        </w:rPr>
        <w:tab/>
      </w:r>
      <w:r w:rsidR="00C80F47" w:rsidRPr="00050566">
        <w:rPr>
          <w:b/>
          <w:szCs w:val="24"/>
        </w:rPr>
        <w:t>WYMAGANIA DOTYCZĄCE WADIUM</w:t>
      </w:r>
    </w:p>
    <w:p w:rsidR="00310B75" w:rsidRDefault="00C07E85" w:rsidP="009F69D7">
      <w:pPr>
        <w:spacing w:line="276" w:lineRule="auto"/>
        <w:ind w:left="284" w:hanging="284"/>
        <w:jc w:val="both"/>
      </w:pPr>
      <w:r w:rsidRPr="00050566">
        <w:t>Zamawiają</w:t>
      </w:r>
      <w:r w:rsidR="00BA793A" w:rsidRPr="00050566">
        <w:t>cy nie żąda wniesienia wadium</w:t>
      </w:r>
      <w:r w:rsidR="0097701D" w:rsidRPr="00050566">
        <w:t>.</w:t>
      </w:r>
      <w:r w:rsidR="00BA793A" w:rsidRPr="00050566">
        <w:t xml:space="preserve"> </w:t>
      </w:r>
    </w:p>
    <w:p w:rsidR="00AA00F4" w:rsidRPr="00050566" w:rsidRDefault="00AA00F4" w:rsidP="009F69D7">
      <w:pPr>
        <w:spacing w:line="276" w:lineRule="auto"/>
        <w:ind w:left="284" w:hanging="284"/>
        <w:jc w:val="both"/>
      </w:pPr>
    </w:p>
    <w:p w:rsidR="00310B75" w:rsidRDefault="00310B75" w:rsidP="00050566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b/>
          <w:szCs w:val="24"/>
        </w:rPr>
      </w:pPr>
    </w:p>
    <w:p w:rsidR="00552FBA" w:rsidRPr="00050566" w:rsidRDefault="001168E2" w:rsidP="00050566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b/>
          <w:szCs w:val="24"/>
        </w:rPr>
      </w:pPr>
      <w:r w:rsidRPr="00050566">
        <w:rPr>
          <w:b/>
          <w:szCs w:val="24"/>
        </w:rPr>
        <w:t>XV.</w:t>
      </w:r>
      <w:r w:rsidRPr="00050566">
        <w:rPr>
          <w:b/>
          <w:szCs w:val="24"/>
        </w:rPr>
        <w:tab/>
      </w:r>
      <w:r w:rsidR="005B5095" w:rsidRPr="00050566">
        <w:rPr>
          <w:b/>
          <w:szCs w:val="24"/>
        </w:rPr>
        <w:t>TERMIN ZWIĄZANIA OFERTĄ</w:t>
      </w:r>
    </w:p>
    <w:p w:rsidR="0025764F" w:rsidRPr="00050566" w:rsidRDefault="001168E2" w:rsidP="00050566">
      <w:pPr>
        <w:spacing w:line="276" w:lineRule="auto"/>
        <w:ind w:left="284" w:hanging="284"/>
        <w:jc w:val="both"/>
        <w:rPr>
          <w:color w:val="FF0000"/>
        </w:rPr>
      </w:pPr>
      <w:r w:rsidRPr="00050566">
        <w:rPr>
          <w:b/>
        </w:rPr>
        <w:t>1.</w:t>
      </w:r>
      <w:r w:rsidRPr="00050566">
        <w:rPr>
          <w:b/>
        </w:rPr>
        <w:tab/>
      </w:r>
      <w:r w:rsidR="00552FBA" w:rsidRPr="00050566">
        <w:t xml:space="preserve">Wykonawca będzie związany ofertą </w:t>
      </w:r>
      <w:r w:rsidR="001361BF" w:rsidRPr="00050566">
        <w:t>od dnia upływu terminu składania ofert</w:t>
      </w:r>
      <w:r w:rsidR="004B2BE4" w:rsidRPr="00050566">
        <w:t>, przy czym pierwszym dniem terminu związania ofertą jest dzień, w którym upływa termin składania ofert,</w:t>
      </w:r>
      <w:r w:rsidR="001361BF" w:rsidRPr="00050566">
        <w:t xml:space="preserve"> </w:t>
      </w:r>
      <w:r w:rsidR="00552FBA" w:rsidRPr="00050566">
        <w:t xml:space="preserve">przez okres </w:t>
      </w:r>
      <w:r w:rsidR="00620482" w:rsidRPr="00050566">
        <w:rPr>
          <w:b/>
        </w:rPr>
        <w:t>9</w:t>
      </w:r>
      <w:r w:rsidR="00C972B6" w:rsidRPr="00050566">
        <w:rPr>
          <w:b/>
        </w:rPr>
        <w:t>0</w:t>
      </w:r>
      <w:r w:rsidR="00552FBA" w:rsidRPr="00050566">
        <w:rPr>
          <w:b/>
        </w:rPr>
        <w:t xml:space="preserve"> dni</w:t>
      </w:r>
      <w:r w:rsidR="007975FF" w:rsidRPr="00050566">
        <w:rPr>
          <w:b/>
        </w:rPr>
        <w:t>,</w:t>
      </w:r>
      <w:r w:rsidR="007975FF" w:rsidRPr="00050566">
        <w:rPr>
          <w:b/>
          <w:color w:val="FF0000"/>
        </w:rPr>
        <w:t xml:space="preserve"> </w:t>
      </w:r>
      <w:r w:rsidR="007975FF" w:rsidRPr="00050566">
        <w:rPr>
          <w:b/>
          <w:color w:val="00B050"/>
        </w:rPr>
        <w:t xml:space="preserve">tj. do dnia </w:t>
      </w:r>
      <w:r w:rsidR="000B64BF">
        <w:rPr>
          <w:b/>
          <w:color w:val="00B050"/>
        </w:rPr>
        <w:t>8</w:t>
      </w:r>
      <w:r w:rsidR="000C68E1">
        <w:rPr>
          <w:color w:val="00B050"/>
        </w:rPr>
        <w:t xml:space="preserve"> września 2021 r.</w:t>
      </w:r>
    </w:p>
    <w:p w:rsidR="0025764F" w:rsidRPr="00050566" w:rsidRDefault="001168E2" w:rsidP="00050566">
      <w:pPr>
        <w:spacing w:line="276" w:lineRule="auto"/>
        <w:ind w:left="284" w:hanging="284"/>
        <w:jc w:val="both"/>
      </w:pPr>
      <w:r w:rsidRPr="00050566">
        <w:rPr>
          <w:b/>
        </w:rPr>
        <w:t>2.</w:t>
      </w:r>
      <w:r w:rsidRPr="00050566">
        <w:rPr>
          <w:b/>
        </w:rPr>
        <w:tab/>
      </w:r>
      <w:r w:rsidR="0025764F" w:rsidRPr="00050566">
        <w:t xml:space="preserve">W przypadku gdy wybór najkorzystniejszej oferty nie nastąpi przed upływem </w:t>
      </w:r>
      <w:r w:rsidR="0025764F" w:rsidRPr="00050566">
        <w:rPr>
          <w:rStyle w:val="Uwydatnienie"/>
          <w:i w:val="0"/>
        </w:rPr>
        <w:t>terminu związania</w:t>
      </w:r>
      <w:r w:rsidR="0025764F" w:rsidRPr="00050566">
        <w:t xml:space="preserve"> ofertą, o którym mowa w</w:t>
      </w:r>
      <w:r w:rsidR="009F69D7">
        <w:t xml:space="preserve"> ust.</w:t>
      </w:r>
      <w:r w:rsidR="0025764F" w:rsidRPr="00050566">
        <w:t xml:space="preserve"> 1, Zamawiający przed upływem </w:t>
      </w:r>
      <w:r w:rsidR="0025764F" w:rsidRPr="00050566">
        <w:rPr>
          <w:rStyle w:val="Uwydatnienie"/>
          <w:i w:val="0"/>
        </w:rPr>
        <w:t>terminu związania</w:t>
      </w:r>
      <w:r w:rsidR="0025764F" w:rsidRPr="00050566">
        <w:t xml:space="preserve"> ofertą, zwróci się jednokrotnie do Wykonawców o wyrażenie zgody na przedłużenie tego terminu o wskazywany przez niego okres, nie dłuższy niż 60 dni.</w:t>
      </w:r>
    </w:p>
    <w:p w:rsidR="0025764F" w:rsidRDefault="001168E2" w:rsidP="00050566">
      <w:pPr>
        <w:spacing w:line="276" w:lineRule="auto"/>
        <w:ind w:left="284" w:hanging="284"/>
        <w:jc w:val="both"/>
      </w:pPr>
      <w:r w:rsidRPr="00050566">
        <w:rPr>
          <w:b/>
        </w:rPr>
        <w:t>3.</w:t>
      </w:r>
      <w:r w:rsidRPr="00050566">
        <w:rPr>
          <w:b/>
        </w:rPr>
        <w:tab/>
      </w:r>
      <w:r w:rsidR="0025764F" w:rsidRPr="00050566">
        <w:t xml:space="preserve">Przedłużenie </w:t>
      </w:r>
      <w:r w:rsidR="0025764F" w:rsidRPr="00050566">
        <w:rPr>
          <w:rStyle w:val="Uwydatnienie"/>
          <w:i w:val="0"/>
        </w:rPr>
        <w:t>terminu</w:t>
      </w:r>
      <w:r w:rsidR="0025764F" w:rsidRPr="00050566">
        <w:rPr>
          <w:rStyle w:val="Uwydatnienie"/>
        </w:rPr>
        <w:t xml:space="preserve"> </w:t>
      </w:r>
      <w:r w:rsidR="0025764F" w:rsidRPr="00050566">
        <w:rPr>
          <w:rStyle w:val="Uwydatnienie"/>
          <w:i w:val="0"/>
        </w:rPr>
        <w:t>związania</w:t>
      </w:r>
      <w:r w:rsidR="0025764F" w:rsidRPr="00050566">
        <w:t xml:space="preserve"> ofertą, o którym mowa w </w:t>
      </w:r>
      <w:r w:rsidR="009F69D7">
        <w:t>ust.</w:t>
      </w:r>
      <w:r w:rsidR="0025764F" w:rsidRPr="00050566">
        <w:t xml:space="preserve"> 2, wymaga złożenia przez Wykonawcę pisemnego oświadczenia o wyrażeniu zgody na przedłużenie </w:t>
      </w:r>
      <w:r w:rsidR="0025764F" w:rsidRPr="00050566">
        <w:rPr>
          <w:rStyle w:val="Uwydatnienie"/>
          <w:i w:val="0"/>
        </w:rPr>
        <w:t>terminu związania</w:t>
      </w:r>
      <w:r w:rsidR="0025764F" w:rsidRPr="00050566">
        <w:t xml:space="preserve"> ofertą.</w:t>
      </w:r>
    </w:p>
    <w:p w:rsidR="00310B75" w:rsidRPr="00050566" w:rsidRDefault="00310B75" w:rsidP="00050566">
      <w:pPr>
        <w:spacing w:line="276" w:lineRule="auto"/>
        <w:ind w:left="284" w:hanging="284"/>
        <w:jc w:val="both"/>
      </w:pPr>
    </w:p>
    <w:p w:rsidR="00552FBA" w:rsidRPr="00050566" w:rsidRDefault="001168E2" w:rsidP="00050566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b/>
          <w:szCs w:val="24"/>
        </w:rPr>
      </w:pPr>
      <w:r w:rsidRPr="00050566">
        <w:rPr>
          <w:b/>
          <w:szCs w:val="24"/>
        </w:rPr>
        <w:t>XVI.</w:t>
      </w:r>
      <w:r w:rsidRPr="00050566">
        <w:rPr>
          <w:b/>
          <w:szCs w:val="24"/>
        </w:rPr>
        <w:tab/>
      </w:r>
      <w:r w:rsidR="00D8710C" w:rsidRPr="00050566">
        <w:rPr>
          <w:b/>
          <w:szCs w:val="24"/>
        </w:rPr>
        <w:t>MIEJSCE I TE</w:t>
      </w:r>
      <w:r w:rsidR="005B5095" w:rsidRPr="00050566">
        <w:rPr>
          <w:b/>
          <w:szCs w:val="24"/>
        </w:rPr>
        <w:t>RMIN SKŁADANIA I OTWARCIA OFERT</w:t>
      </w:r>
    </w:p>
    <w:p w:rsidR="001D3275" w:rsidRPr="00050566" w:rsidRDefault="001168E2" w:rsidP="00050566">
      <w:pPr>
        <w:spacing w:line="276" w:lineRule="auto"/>
        <w:ind w:left="284" w:hanging="284"/>
        <w:jc w:val="both"/>
        <w:rPr>
          <w:strike/>
        </w:rPr>
      </w:pPr>
      <w:r w:rsidRPr="00050566">
        <w:rPr>
          <w:b/>
        </w:rPr>
        <w:t>1.</w:t>
      </w:r>
      <w:r w:rsidRPr="00050566">
        <w:rPr>
          <w:b/>
        </w:rPr>
        <w:tab/>
      </w:r>
      <w:r w:rsidR="001D3275" w:rsidRPr="00050566">
        <w:t xml:space="preserve">Ofertę należy złożyć poprzez Platformę </w:t>
      </w:r>
      <w:r w:rsidR="001D3275" w:rsidRPr="00050566">
        <w:rPr>
          <w:b/>
          <w:color w:val="00B050"/>
        </w:rPr>
        <w:t xml:space="preserve">do dnia </w:t>
      </w:r>
      <w:r w:rsidR="009A435B">
        <w:rPr>
          <w:b/>
          <w:color w:val="00B050"/>
        </w:rPr>
        <w:t>1</w:t>
      </w:r>
      <w:r w:rsidR="000B64BF">
        <w:rPr>
          <w:b/>
          <w:color w:val="00B050"/>
        </w:rPr>
        <w:t>1</w:t>
      </w:r>
      <w:r w:rsidR="002D587C">
        <w:rPr>
          <w:b/>
          <w:color w:val="00B050"/>
        </w:rPr>
        <w:t>.06</w:t>
      </w:r>
      <w:r w:rsidR="00CA7B83" w:rsidRPr="00050566">
        <w:rPr>
          <w:b/>
          <w:color w:val="00B050"/>
        </w:rPr>
        <w:t xml:space="preserve"> </w:t>
      </w:r>
      <w:r w:rsidR="001D3275" w:rsidRPr="00050566">
        <w:rPr>
          <w:b/>
          <w:color w:val="00B050"/>
        </w:rPr>
        <w:t>20</w:t>
      </w:r>
      <w:r w:rsidR="000D3E01" w:rsidRPr="00050566">
        <w:rPr>
          <w:b/>
          <w:color w:val="00B050"/>
        </w:rPr>
        <w:t>2</w:t>
      </w:r>
      <w:r w:rsidR="004C7EDA" w:rsidRPr="00050566">
        <w:rPr>
          <w:b/>
          <w:color w:val="00B050"/>
        </w:rPr>
        <w:t>1</w:t>
      </w:r>
      <w:r w:rsidR="001D3275" w:rsidRPr="00050566">
        <w:rPr>
          <w:b/>
          <w:color w:val="00B050"/>
        </w:rPr>
        <w:t xml:space="preserve"> r. do godziny </w:t>
      </w:r>
      <w:r w:rsidR="002D587C">
        <w:rPr>
          <w:b/>
          <w:color w:val="00B050"/>
        </w:rPr>
        <w:t>12</w:t>
      </w:r>
      <w:r w:rsidR="003516A7" w:rsidRPr="00050566">
        <w:rPr>
          <w:b/>
          <w:color w:val="00B050"/>
        </w:rPr>
        <w:t>:</w:t>
      </w:r>
      <w:r w:rsidR="003B6C3E" w:rsidRPr="00050566">
        <w:rPr>
          <w:b/>
          <w:color w:val="00B050"/>
        </w:rPr>
        <w:t>00</w:t>
      </w:r>
      <w:r w:rsidR="001D3275" w:rsidRPr="00050566">
        <w:rPr>
          <w:color w:val="00B050"/>
        </w:rPr>
        <w:t>.</w:t>
      </w:r>
    </w:p>
    <w:p w:rsidR="0045589E" w:rsidRPr="00050566" w:rsidRDefault="001168E2" w:rsidP="00050566">
      <w:pPr>
        <w:spacing w:line="276" w:lineRule="auto"/>
        <w:ind w:left="284" w:hanging="284"/>
        <w:jc w:val="both"/>
        <w:rPr>
          <w:strike/>
        </w:rPr>
      </w:pPr>
      <w:r w:rsidRPr="00050566">
        <w:rPr>
          <w:b/>
        </w:rPr>
        <w:t>2.</w:t>
      </w:r>
      <w:r w:rsidRPr="00050566">
        <w:rPr>
          <w:b/>
        </w:rPr>
        <w:tab/>
      </w:r>
      <w:r w:rsidR="00C972B6" w:rsidRPr="00050566">
        <w:rPr>
          <w:rFonts w:eastAsia="Arial Unicode MS"/>
        </w:rPr>
        <w:t>O terminie złożenia oferty decyduje czas pełnego przeprocesowania transakcji na Platformie.</w:t>
      </w:r>
    </w:p>
    <w:p w:rsidR="00AF69A7" w:rsidRPr="00050566" w:rsidRDefault="001168E2" w:rsidP="00050566">
      <w:pPr>
        <w:spacing w:line="276" w:lineRule="auto"/>
        <w:ind w:left="284" w:hanging="284"/>
        <w:jc w:val="both"/>
        <w:rPr>
          <w:b/>
          <w:bCs/>
          <w:color w:val="FF0000"/>
        </w:rPr>
      </w:pPr>
      <w:r w:rsidRPr="00050566">
        <w:rPr>
          <w:b/>
          <w:bCs/>
        </w:rPr>
        <w:t>3.</w:t>
      </w:r>
      <w:r w:rsidRPr="00050566">
        <w:rPr>
          <w:b/>
          <w:bCs/>
        </w:rPr>
        <w:tab/>
      </w:r>
      <w:r w:rsidR="00AF69A7" w:rsidRPr="00050566">
        <w:rPr>
          <w:color w:val="00B050"/>
        </w:rPr>
        <w:t xml:space="preserve">Otwarcie ofert </w:t>
      </w:r>
      <w:r w:rsidR="002A290D" w:rsidRPr="00050566">
        <w:rPr>
          <w:color w:val="00B050"/>
        </w:rPr>
        <w:t>nastąpi</w:t>
      </w:r>
      <w:r w:rsidR="00AF69A7" w:rsidRPr="00050566">
        <w:rPr>
          <w:color w:val="00B050"/>
        </w:rPr>
        <w:t xml:space="preserve"> </w:t>
      </w:r>
      <w:r w:rsidR="001D1042" w:rsidRPr="00050566">
        <w:rPr>
          <w:color w:val="00B050"/>
        </w:rPr>
        <w:t xml:space="preserve">w dniu </w:t>
      </w:r>
      <w:r w:rsidR="009A435B">
        <w:rPr>
          <w:b/>
          <w:bCs/>
          <w:color w:val="00B050"/>
        </w:rPr>
        <w:t>1</w:t>
      </w:r>
      <w:r w:rsidR="000B64BF">
        <w:rPr>
          <w:b/>
          <w:bCs/>
          <w:color w:val="00B050"/>
        </w:rPr>
        <w:t>1</w:t>
      </w:r>
      <w:r w:rsidR="002D587C">
        <w:rPr>
          <w:b/>
          <w:bCs/>
          <w:color w:val="00B050"/>
        </w:rPr>
        <w:t>.06.</w:t>
      </w:r>
      <w:r w:rsidR="001D1042" w:rsidRPr="00050566">
        <w:rPr>
          <w:color w:val="00B050"/>
        </w:rPr>
        <w:t xml:space="preserve"> </w:t>
      </w:r>
      <w:r w:rsidR="001D1042" w:rsidRPr="00050566">
        <w:rPr>
          <w:b/>
          <w:bCs/>
          <w:color w:val="00B050"/>
        </w:rPr>
        <w:t>202</w:t>
      </w:r>
      <w:r w:rsidR="0006055C" w:rsidRPr="00050566">
        <w:rPr>
          <w:b/>
          <w:bCs/>
          <w:color w:val="00B050"/>
        </w:rPr>
        <w:t>1</w:t>
      </w:r>
      <w:r w:rsidR="001D1042" w:rsidRPr="00050566">
        <w:rPr>
          <w:b/>
          <w:bCs/>
          <w:color w:val="00B050"/>
        </w:rPr>
        <w:t xml:space="preserve"> r. o godzinie </w:t>
      </w:r>
      <w:r w:rsidR="002D587C">
        <w:rPr>
          <w:b/>
          <w:bCs/>
          <w:color w:val="00B050"/>
        </w:rPr>
        <w:t>13:00</w:t>
      </w:r>
      <w:r w:rsidR="00321E3F">
        <w:rPr>
          <w:b/>
          <w:bCs/>
          <w:color w:val="00B050"/>
        </w:rPr>
        <w:t>.</w:t>
      </w:r>
    </w:p>
    <w:p w:rsidR="00E032DF" w:rsidRPr="00050566" w:rsidRDefault="001168E2" w:rsidP="00050566">
      <w:pPr>
        <w:spacing w:line="276" w:lineRule="auto"/>
        <w:ind w:left="284" w:hanging="284"/>
        <w:jc w:val="both"/>
      </w:pPr>
      <w:r w:rsidRPr="00050566">
        <w:rPr>
          <w:b/>
        </w:rPr>
        <w:t>4.</w:t>
      </w:r>
      <w:r w:rsidRPr="00050566">
        <w:rPr>
          <w:b/>
        </w:rPr>
        <w:tab/>
      </w:r>
      <w:r w:rsidR="00E032DF" w:rsidRPr="00050566">
        <w:t>Otwarcie ofert nastąpi przy użyciu systemu teleinformatycznego</w:t>
      </w:r>
      <w:r w:rsidR="00EC0195" w:rsidRPr="00050566">
        <w:t xml:space="preserve"> - Platformy</w:t>
      </w:r>
      <w:r w:rsidR="00E032DF" w:rsidRPr="00050566">
        <w:t>. W przypadku awarii tego systemu, która spowoduje brak możliwości otwarcia ofert w terminie określonym przez Zamawiającego, otwarcie ofert nastąpi niezwłocznie po usunięciu awarii.</w:t>
      </w:r>
    </w:p>
    <w:p w:rsidR="00E032DF" w:rsidRPr="00050566" w:rsidRDefault="001168E2" w:rsidP="00050566">
      <w:pPr>
        <w:spacing w:line="276" w:lineRule="auto"/>
        <w:ind w:left="284" w:hanging="284"/>
        <w:jc w:val="both"/>
      </w:pPr>
      <w:r w:rsidRPr="00050566">
        <w:rPr>
          <w:b/>
        </w:rPr>
        <w:t>5.</w:t>
      </w:r>
      <w:r w:rsidRPr="00050566">
        <w:rPr>
          <w:b/>
        </w:rPr>
        <w:tab/>
      </w:r>
      <w:r w:rsidR="00E032DF" w:rsidRPr="00050566">
        <w:t>Zamawiający, najpóźniej p</w:t>
      </w:r>
      <w:r w:rsidR="002A290D" w:rsidRPr="00050566">
        <w:t>rzed otwarciem ofert, udostępni</w:t>
      </w:r>
      <w:r w:rsidR="00E032DF" w:rsidRPr="00050566">
        <w:t xml:space="preserve"> na stronie internetowej prowadzonego postępowania informację o kwocie, jaką zamierza przeznaczyć na sfinansowanie zamówienia.</w:t>
      </w:r>
    </w:p>
    <w:p w:rsidR="00E032DF" w:rsidRPr="00050566" w:rsidRDefault="001168E2" w:rsidP="00050566">
      <w:pPr>
        <w:spacing w:line="276" w:lineRule="auto"/>
        <w:ind w:left="284" w:hanging="284"/>
        <w:jc w:val="both"/>
      </w:pPr>
      <w:r w:rsidRPr="00050566">
        <w:rPr>
          <w:b/>
        </w:rPr>
        <w:lastRenderedPageBreak/>
        <w:t>6.</w:t>
      </w:r>
      <w:r w:rsidRPr="00050566">
        <w:rPr>
          <w:b/>
        </w:rPr>
        <w:tab/>
      </w:r>
      <w:r w:rsidR="00E032DF" w:rsidRPr="00050566">
        <w:t>Zamawiający, niezwłocznie po otwarciu ofert, udostę</w:t>
      </w:r>
      <w:r w:rsidR="002A290D" w:rsidRPr="00050566">
        <w:t>pni</w:t>
      </w:r>
      <w:r w:rsidR="00E032DF" w:rsidRPr="00050566">
        <w:t xml:space="preserve"> na </w:t>
      </w:r>
      <w:r w:rsidR="002A290D" w:rsidRPr="00050566">
        <w:t xml:space="preserve">Platformie </w:t>
      </w:r>
      <w:r w:rsidR="00E032DF" w:rsidRPr="00050566">
        <w:t>informacje o:</w:t>
      </w:r>
    </w:p>
    <w:p w:rsidR="00E032DF" w:rsidRPr="00050566" w:rsidRDefault="004374D9" w:rsidP="00050566">
      <w:pPr>
        <w:spacing w:line="276" w:lineRule="auto"/>
        <w:ind w:left="568" w:hanging="284"/>
        <w:jc w:val="both"/>
      </w:pPr>
      <w:r w:rsidRPr="00050566">
        <w:rPr>
          <w:bCs/>
        </w:rPr>
        <w:t>1)</w:t>
      </w:r>
      <w:r w:rsidR="001168E2" w:rsidRPr="00050566">
        <w:rPr>
          <w:b/>
        </w:rPr>
        <w:tab/>
      </w:r>
      <w:r w:rsidR="00E032DF" w:rsidRPr="00050566">
        <w:t xml:space="preserve">nazwach albo imionach i nazwiskach oraz siedzibach lub miejscach prowadzonej działalności gospodarczej albo miejscach zamieszkania </w:t>
      </w:r>
      <w:r w:rsidR="00680BC1" w:rsidRPr="00050566">
        <w:t>Wy</w:t>
      </w:r>
      <w:r w:rsidR="00E032DF" w:rsidRPr="00050566">
        <w:t>konawców, których oferty zostały otwarte;</w:t>
      </w:r>
    </w:p>
    <w:p w:rsidR="00552FBA" w:rsidRDefault="001168E2" w:rsidP="00050566">
      <w:pPr>
        <w:spacing w:line="276" w:lineRule="auto"/>
        <w:ind w:left="568" w:hanging="284"/>
        <w:jc w:val="both"/>
      </w:pPr>
      <w:r w:rsidRPr="00050566">
        <w:rPr>
          <w:bCs/>
        </w:rPr>
        <w:t>2)</w:t>
      </w:r>
      <w:r w:rsidRPr="00050566">
        <w:rPr>
          <w:b/>
        </w:rPr>
        <w:tab/>
      </w:r>
      <w:r w:rsidR="00E032DF" w:rsidRPr="00050566">
        <w:t>cenach zawartych w ofertach.</w:t>
      </w:r>
    </w:p>
    <w:p w:rsidR="00310B75" w:rsidRPr="00050566" w:rsidRDefault="00310B75" w:rsidP="00050566">
      <w:pPr>
        <w:spacing w:line="276" w:lineRule="auto"/>
        <w:ind w:left="568" w:hanging="284"/>
        <w:jc w:val="both"/>
      </w:pPr>
    </w:p>
    <w:p w:rsidR="00B53A9F" w:rsidRPr="009F69D7" w:rsidRDefault="001168E2" w:rsidP="009F69D7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852" w:hanging="852"/>
        <w:rPr>
          <w:b/>
          <w:szCs w:val="24"/>
        </w:rPr>
      </w:pPr>
      <w:r w:rsidRPr="00050566">
        <w:rPr>
          <w:b/>
          <w:szCs w:val="24"/>
        </w:rPr>
        <w:t>XVII.</w:t>
      </w:r>
      <w:r w:rsidRPr="00050566">
        <w:rPr>
          <w:b/>
          <w:szCs w:val="24"/>
        </w:rPr>
        <w:tab/>
      </w:r>
      <w:r w:rsidR="00927FE7" w:rsidRPr="00050566">
        <w:rPr>
          <w:b/>
          <w:szCs w:val="24"/>
        </w:rPr>
        <w:t xml:space="preserve">OPIS KRYTERIÓW, KTÓRYMI ZAMAWIAJĄCY BĘDZIE SIĘ KIEROWAŁ PRZY WYBORZE OFERTY, WRAZ Z PODANIEM WAG TYCH </w:t>
      </w:r>
      <w:r w:rsidR="005B5095" w:rsidRPr="00050566">
        <w:rPr>
          <w:b/>
          <w:szCs w:val="24"/>
        </w:rPr>
        <w:t>KRYTERIÓW I SPOSOBU OCENY OFERT</w:t>
      </w:r>
      <w:r w:rsidR="000C02C8" w:rsidRPr="009F69D7">
        <w:rPr>
          <w:color w:val="00B050"/>
        </w:rPr>
        <w:t>.</w:t>
      </w:r>
    </w:p>
    <w:p w:rsidR="009F69D7" w:rsidRPr="009A435B" w:rsidRDefault="000C02C8" w:rsidP="00135B39">
      <w:pPr>
        <w:pStyle w:val="Akapitzlist"/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  <w:b/>
        </w:rPr>
      </w:pPr>
      <w:r w:rsidRPr="003042F8">
        <w:t>Oferty zostaną ocenione przez Zamawiającego w oparciu o następujące kryteria i ich znaczenie:</w:t>
      </w:r>
      <w:r w:rsidR="009F69D7" w:rsidRPr="003042F8">
        <w:t xml:space="preserve"> </w:t>
      </w:r>
      <w:r w:rsidRPr="003042F8">
        <w:rPr>
          <w:b/>
        </w:rPr>
        <w:t xml:space="preserve">Cena </w:t>
      </w:r>
      <w:r w:rsidR="003042F8" w:rsidRPr="003042F8">
        <w:rPr>
          <w:b/>
        </w:rPr>
        <w:t xml:space="preserve">oferty </w:t>
      </w:r>
      <w:r w:rsidR="009A435B">
        <w:rPr>
          <w:b/>
        </w:rPr>
        <w:t>–</w:t>
      </w:r>
      <w:r w:rsidR="009F69D7" w:rsidRPr="003042F8">
        <w:rPr>
          <w:b/>
        </w:rPr>
        <w:t xml:space="preserve"> </w:t>
      </w:r>
      <w:r w:rsidR="002D587C" w:rsidRPr="009A435B">
        <w:rPr>
          <w:rFonts w:eastAsia="Times New Roman"/>
          <w:b/>
        </w:rPr>
        <w:t xml:space="preserve">kwota odsetek wyliczona wg założeń zawartych w rozdziale </w:t>
      </w:r>
      <w:r w:rsidR="004038A0" w:rsidRPr="009A435B">
        <w:rPr>
          <w:rFonts w:eastAsia="Times New Roman"/>
          <w:b/>
        </w:rPr>
        <w:t>XIII</w:t>
      </w:r>
      <w:r w:rsidR="002D587C" w:rsidRPr="009A435B">
        <w:rPr>
          <w:rFonts w:eastAsia="Times New Roman"/>
          <w:b/>
        </w:rPr>
        <w:t xml:space="preserve"> </w:t>
      </w:r>
      <w:r w:rsidR="009F69D7" w:rsidRPr="009A435B">
        <w:rPr>
          <w:rFonts w:eastAsia="Times New Roman"/>
          <w:b/>
        </w:rPr>
        <w:t>- waga kryterium 100%.</w:t>
      </w:r>
    </w:p>
    <w:p w:rsidR="000C02C8" w:rsidRPr="003042F8" w:rsidRDefault="000C02C8" w:rsidP="00135B39">
      <w:pPr>
        <w:pStyle w:val="Akapitzlist"/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</w:rPr>
      </w:pPr>
      <w:r w:rsidRPr="003042F8">
        <w:t>W przypadku kryterium „Cena</w:t>
      </w:r>
      <w:r w:rsidR="003042F8" w:rsidRPr="003042F8">
        <w:t xml:space="preserve"> oferty</w:t>
      </w:r>
      <w:r w:rsidRPr="003042F8">
        <w:t xml:space="preserve">” oferta otrzyma zaokrągloną do dwóch miejsc po przecinku </w:t>
      </w:r>
      <w:r w:rsidR="003042F8" w:rsidRPr="003042F8">
        <w:t xml:space="preserve">liczbę </w:t>
      </w:r>
      <w:r w:rsidRPr="003042F8">
        <w:t>punktów wynikającą</w:t>
      </w:r>
      <w:r w:rsidR="003C43DE" w:rsidRPr="003042F8">
        <w:t xml:space="preserve"> z działania:</w:t>
      </w:r>
    </w:p>
    <w:p w:rsidR="003C43DE" w:rsidRPr="003042F8" w:rsidRDefault="003C43DE" w:rsidP="003042F8">
      <w:pPr>
        <w:pStyle w:val="Akapitzlist"/>
        <w:spacing w:line="276" w:lineRule="auto"/>
        <w:ind w:left="720"/>
        <w:jc w:val="both"/>
      </w:pPr>
      <w:r w:rsidRPr="003042F8">
        <w:t>P</w:t>
      </w:r>
      <w:r w:rsidR="003042F8" w:rsidRPr="003042F8">
        <w:t xml:space="preserve"> </w:t>
      </w:r>
      <w:r w:rsidRPr="003042F8">
        <w:t>= (</w:t>
      </w:r>
      <w:proofErr w:type="spellStart"/>
      <w:r w:rsidR="003042F8" w:rsidRPr="003042F8">
        <w:t>C</w:t>
      </w:r>
      <w:r w:rsidRPr="003042F8">
        <w:t>min</w:t>
      </w:r>
      <w:proofErr w:type="spellEnd"/>
      <w:r w:rsidRPr="003042F8">
        <w:t>/Ci) x100,</w:t>
      </w:r>
    </w:p>
    <w:p w:rsidR="003C43DE" w:rsidRPr="003042F8" w:rsidRDefault="003C43DE" w:rsidP="003042F8">
      <w:pPr>
        <w:pStyle w:val="Akapitzlist"/>
        <w:spacing w:line="276" w:lineRule="auto"/>
        <w:ind w:left="720"/>
        <w:jc w:val="both"/>
      </w:pPr>
      <w:r w:rsidRPr="003042F8">
        <w:t>gdzie:</w:t>
      </w:r>
    </w:p>
    <w:p w:rsidR="003C43DE" w:rsidRPr="003042F8" w:rsidRDefault="003C43DE" w:rsidP="003042F8">
      <w:pPr>
        <w:pStyle w:val="Akapitzlist"/>
        <w:spacing w:line="276" w:lineRule="auto"/>
        <w:ind w:left="720"/>
        <w:jc w:val="both"/>
      </w:pPr>
      <w:r w:rsidRPr="003042F8">
        <w:t>P</w:t>
      </w:r>
      <w:r w:rsidR="003042F8" w:rsidRPr="003042F8">
        <w:t xml:space="preserve"> </w:t>
      </w:r>
      <w:r w:rsidRPr="003042F8">
        <w:t xml:space="preserve">- </w:t>
      </w:r>
      <w:r w:rsidR="003042F8" w:rsidRPr="003042F8">
        <w:t>liczba</w:t>
      </w:r>
      <w:r w:rsidRPr="003042F8">
        <w:t xml:space="preserve"> punktów jakie otrzyma oferta </w:t>
      </w:r>
      <w:r w:rsidR="003042F8">
        <w:t>oceniana;</w:t>
      </w:r>
    </w:p>
    <w:p w:rsidR="003C43DE" w:rsidRPr="003042F8" w:rsidRDefault="003C43DE" w:rsidP="003042F8">
      <w:pPr>
        <w:pStyle w:val="Akapitzlist"/>
        <w:spacing w:line="276" w:lineRule="auto"/>
        <w:ind w:left="720"/>
        <w:jc w:val="both"/>
      </w:pPr>
      <w:proofErr w:type="spellStart"/>
      <w:r w:rsidRPr="003042F8">
        <w:t>Cmin</w:t>
      </w:r>
      <w:proofErr w:type="spellEnd"/>
      <w:r w:rsidRPr="003042F8">
        <w:t xml:space="preserve"> – najtańsza oferta spośród wszystkich </w:t>
      </w:r>
      <w:r w:rsidR="003042F8">
        <w:t xml:space="preserve">ocenianych </w:t>
      </w:r>
      <w:r w:rsidR="003042F8" w:rsidRPr="003042F8">
        <w:t>ofert</w:t>
      </w:r>
      <w:r w:rsidR="003042F8">
        <w:t>;</w:t>
      </w:r>
    </w:p>
    <w:p w:rsidR="003C43DE" w:rsidRPr="003042F8" w:rsidRDefault="003C43DE" w:rsidP="003042F8">
      <w:pPr>
        <w:pStyle w:val="Akapitzlist"/>
        <w:spacing w:line="276" w:lineRule="auto"/>
        <w:ind w:left="720"/>
        <w:jc w:val="both"/>
      </w:pPr>
      <w:r w:rsidRPr="003042F8">
        <w:t xml:space="preserve">Ci – cena oferty </w:t>
      </w:r>
      <w:r w:rsidR="003042F8">
        <w:t>ocenianej</w:t>
      </w:r>
      <w:r w:rsidR="003042F8" w:rsidRPr="003042F8">
        <w:t>.</w:t>
      </w:r>
      <w:r w:rsidRPr="003042F8">
        <w:t xml:space="preserve"> </w:t>
      </w:r>
    </w:p>
    <w:p w:rsidR="003042F8" w:rsidRPr="003042F8" w:rsidRDefault="003042F8" w:rsidP="00135B39">
      <w:pPr>
        <w:pStyle w:val="Akapitzlist"/>
        <w:numPr>
          <w:ilvl w:val="0"/>
          <w:numId w:val="44"/>
        </w:numPr>
        <w:spacing w:line="276" w:lineRule="auto"/>
        <w:jc w:val="both"/>
      </w:pPr>
      <w:r w:rsidRPr="003042F8">
        <w:t xml:space="preserve">Zamawiający dokona oceny ofert, które nie podlegają odrzuceniu na podstawie art. 226 ustawy </w:t>
      </w:r>
      <w:proofErr w:type="spellStart"/>
      <w:r w:rsidRPr="003042F8">
        <w:t>Pzp</w:t>
      </w:r>
      <w:proofErr w:type="spellEnd"/>
      <w:r w:rsidRPr="003042F8">
        <w:t>.</w:t>
      </w:r>
    </w:p>
    <w:p w:rsidR="003042F8" w:rsidRPr="003042F8" w:rsidRDefault="003042F8" w:rsidP="00135B39">
      <w:pPr>
        <w:pStyle w:val="Akapitzlist"/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</w:rPr>
      </w:pPr>
      <w:r w:rsidRPr="003042F8">
        <w:rPr>
          <w:rFonts w:eastAsia="Times New Roman"/>
        </w:rPr>
        <w:t xml:space="preserve">Zamawiający informuje, że w stosunku do kryterium oceny ofert nie znajdują zastosowania przepisy art. 128 ustawy </w:t>
      </w:r>
      <w:proofErr w:type="spellStart"/>
      <w:r w:rsidRPr="003042F8">
        <w:rPr>
          <w:rFonts w:eastAsia="Times New Roman"/>
        </w:rPr>
        <w:t>Pzp</w:t>
      </w:r>
      <w:proofErr w:type="spellEnd"/>
      <w:r w:rsidRPr="003042F8">
        <w:rPr>
          <w:rFonts w:eastAsia="Times New Roman"/>
        </w:rPr>
        <w:t xml:space="preserve">. </w:t>
      </w:r>
    </w:p>
    <w:p w:rsidR="003042F8" w:rsidRPr="003042F8" w:rsidRDefault="003042F8" w:rsidP="00135B39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Times New Roman"/>
        </w:rPr>
      </w:pPr>
      <w:r w:rsidRPr="003042F8">
        <w:rPr>
          <w:rFonts w:eastAsia="Times New Roman"/>
        </w:rPr>
        <w:t>W toku badania i oceny ofert Zamawiający może żądać od Wykonawcy wyjaśnień dotyczących treści złożonej oferty.</w:t>
      </w:r>
    </w:p>
    <w:p w:rsidR="003042F8" w:rsidRPr="003042F8" w:rsidRDefault="003042F8" w:rsidP="00135B39">
      <w:pPr>
        <w:pStyle w:val="Akapitzlist"/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</w:rPr>
      </w:pPr>
      <w:r w:rsidRPr="003042F8">
        <w:rPr>
          <w:rFonts w:eastAsia="Times New Roman"/>
        </w:rPr>
        <w:t>Za ofertę najkorzystniejszą zostanie uznana oferta, która uzyska najwyższą liczbę punktów w kryterium oceny ofert.</w:t>
      </w:r>
    </w:p>
    <w:p w:rsidR="003042F8" w:rsidRPr="003042F8" w:rsidRDefault="003042F8" w:rsidP="00135B39">
      <w:pPr>
        <w:pStyle w:val="Akapitzlist"/>
        <w:numPr>
          <w:ilvl w:val="0"/>
          <w:numId w:val="44"/>
        </w:numPr>
        <w:spacing w:line="276" w:lineRule="auto"/>
        <w:contextualSpacing/>
        <w:jc w:val="both"/>
        <w:rPr>
          <w:rFonts w:eastAsia="Times New Roman"/>
        </w:rPr>
      </w:pPr>
      <w:r w:rsidRPr="003042F8">
        <w:rPr>
          <w:rFonts w:eastAsia="Times New Roman"/>
        </w:rPr>
        <w:t>Zamawiający udzieli zamówienia Wykonawcy, którego oferta zostanie uznana za najkorzystniejszą.</w:t>
      </w:r>
    </w:p>
    <w:p w:rsidR="00310B75" w:rsidRPr="009F69D7" w:rsidRDefault="00310B75" w:rsidP="003042F8">
      <w:pPr>
        <w:spacing w:line="276" w:lineRule="auto"/>
        <w:ind w:left="284" w:hanging="284"/>
        <w:jc w:val="both"/>
      </w:pPr>
    </w:p>
    <w:p w:rsidR="00552FBA" w:rsidRPr="00050566" w:rsidRDefault="001168E2" w:rsidP="00050566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852" w:hanging="852"/>
        <w:rPr>
          <w:b/>
          <w:szCs w:val="24"/>
        </w:rPr>
      </w:pPr>
      <w:r w:rsidRPr="00050566">
        <w:rPr>
          <w:b/>
          <w:szCs w:val="24"/>
        </w:rPr>
        <w:t>X</w:t>
      </w:r>
      <w:r w:rsidR="00B477B4">
        <w:rPr>
          <w:b/>
          <w:szCs w:val="24"/>
        </w:rPr>
        <w:t>VIII</w:t>
      </w:r>
      <w:r w:rsidRPr="00050566">
        <w:rPr>
          <w:b/>
          <w:szCs w:val="24"/>
        </w:rPr>
        <w:t>.</w:t>
      </w:r>
      <w:r w:rsidRPr="00050566">
        <w:rPr>
          <w:b/>
          <w:szCs w:val="24"/>
        </w:rPr>
        <w:tab/>
      </w:r>
      <w:r w:rsidR="00D8710C" w:rsidRPr="00050566">
        <w:rPr>
          <w:b/>
          <w:szCs w:val="24"/>
        </w:rPr>
        <w:t xml:space="preserve">INFORMACJE O FORMALNOŚCIACH, JAKIE </w:t>
      </w:r>
      <w:r w:rsidR="001F5CC1" w:rsidRPr="00050566">
        <w:rPr>
          <w:b/>
          <w:szCs w:val="24"/>
        </w:rPr>
        <w:t>MUSZĄ ZOSTAĆ</w:t>
      </w:r>
      <w:r w:rsidR="00D8710C" w:rsidRPr="00050566">
        <w:rPr>
          <w:b/>
          <w:szCs w:val="24"/>
        </w:rPr>
        <w:t xml:space="preserve"> DOPEŁNIONE PO WYBORZE OFERTY W CELU ZAWARCIA UMOWY W</w:t>
      </w:r>
      <w:r w:rsidR="005B5095" w:rsidRPr="00050566">
        <w:rPr>
          <w:b/>
          <w:szCs w:val="24"/>
        </w:rPr>
        <w:t> SPRAWIE ZAMÓWIENIA PUBLICZNEGO</w:t>
      </w:r>
    </w:p>
    <w:p w:rsidR="00E5369E" w:rsidRPr="00050566" w:rsidRDefault="001168E2" w:rsidP="00050566">
      <w:pPr>
        <w:spacing w:line="276" w:lineRule="auto"/>
        <w:ind w:left="284" w:hanging="284"/>
        <w:jc w:val="both"/>
      </w:pPr>
      <w:r w:rsidRPr="00050566">
        <w:rPr>
          <w:b/>
        </w:rPr>
        <w:t>1.</w:t>
      </w:r>
      <w:r w:rsidRPr="00050566">
        <w:rPr>
          <w:b/>
        </w:rPr>
        <w:tab/>
      </w:r>
      <w:r w:rsidR="00DE2294" w:rsidRPr="00050566">
        <w:t>Zamawiający</w:t>
      </w:r>
      <w:r w:rsidR="00C90C1B" w:rsidRPr="00050566">
        <w:t xml:space="preserve"> </w:t>
      </w:r>
      <w:r w:rsidR="00DE2294" w:rsidRPr="00050566">
        <w:t>zawrze umowę w sprawie zamówienia publicznego z Wykonawcą, którego oferta zostanie uznana za najkorzystniejszą, w termin</w:t>
      </w:r>
      <w:r w:rsidR="003042F8">
        <w:t>ie</w:t>
      </w:r>
      <w:r w:rsidR="00DE2294" w:rsidRPr="00050566">
        <w:t xml:space="preserve"> o</w:t>
      </w:r>
      <w:r w:rsidR="00A026C6" w:rsidRPr="00050566">
        <w:t>kreślony</w:t>
      </w:r>
      <w:r w:rsidR="003042F8">
        <w:t>m</w:t>
      </w:r>
      <w:r w:rsidR="00A026C6" w:rsidRPr="00050566">
        <w:t xml:space="preserve"> w art. </w:t>
      </w:r>
      <w:r w:rsidR="00E5369E" w:rsidRPr="00050566">
        <w:t>264</w:t>
      </w:r>
      <w:r w:rsidR="00A026C6" w:rsidRPr="00050566">
        <w:t xml:space="preserve"> </w:t>
      </w:r>
      <w:r w:rsidR="009F69D7">
        <w:t xml:space="preserve">ustawy </w:t>
      </w:r>
      <w:proofErr w:type="spellStart"/>
      <w:r w:rsidR="009F69D7">
        <w:t>Pzp</w:t>
      </w:r>
      <w:proofErr w:type="spellEnd"/>
      <w:r w:rsidR="009F69D7">
        <w:t>.</w:t>
      </w:r>
    </w:p>
    <w:p w:rsidR="000C3410" w:rsidRPr="00050566" w:rsidRDefault="001168E2" w:rsidP="00050566">
      <w:pPr>
        <w:spacing w:line="276" w:lineRule="auto"/>
        <w:ind w:left="284" w:hanging="284"/>
        <w:jc w:val="both"/>
      </w:pPr>
      <w:r w:rsidRPr="00050566">
        <w:rPr>
          <w:b/>
        </w:rPr>
        <w:t>2.</w:t>
      </w:r>
      <w:r w:rsidRPr="00050566">
        <w:rPr>
          <w:b/>
        </w:rPr>
        <w:tab/>
      </w:r>
      <w:r w:rsidR="000C3410" w:rsidRPr="00050566">
        <w:t xml:space="preserve">Wykonawca będzie zobowiązany do </w:t>
      </w:r>
      <w:r w:rsidR="00F03B3A" w:rsidRPr="00050566">
        <w:t>zawarcia</w:t>
      </w:r>
      <w:r w:rsidR="000C3410" w:rsidRPr="00050566">
        <w:rPr>
          <w:color w:val="FF0000"/>
        </w:rPr>
        <w:t xml:space="preserve"> </w:t>
      </w:r>
      <w:r w:rsidR="000C3410" w:rsidRPr="00050566">
        <w:t>umowy w miejscu i terminie wskazanym przez Zamawiającego.</w:t>
      </w:r>
    </w:p>
    <w:p w:rsidR="00552FBA" w:rsidRPr="00050566" w:rsidRDefault="001168E2" w:rsidP="00050566">
      <w:pPr>
        <w:spacing w:line="276" w:lineRule="auto"/>
        <w:ind w:left="284" w:hanging="284"/>
        <w:jc w:val="both"/>
      </w:pPr>
      <w:r w:rsidRPr="00050566">
        <w:rPr>
          <w:b/>
        </w:rPr>
        <w:t>3.</w:t>
      </w:r>
      <w:r w:rsidRPr="00050566">
        <w:rPr>
          <w:b/>
        </w:rPr>
        <w:tab/>
      </w:r>
      <w:r w:rsidR="00552FBA" w:rsidRPr="00050566">
        <w:t>W przypadku wyboru oferty złożonej przez Wykonaw</w:t>
      </w:r>
      <w:r w:rsidR="00416417" w:rsidRPr="00050566">
        <w:t>ców wspólnie ubiegających się o </w:t>
      </w:r>
      <w:r w:rsidR="00552FBA" w:rsidRPr="00050566">
        <w:t>udzielenie zamówienia</w:t>
      </w:r>
      <w:r w:rsidR="00DB1314" w:rsidRPr="00050566">
        <w:t>,</w:t>
      </w:r>
      <w:r w:rsidR="00552FBA" w:rsidRPr="00050566">
        <w:t xml:space="preserve"> Zamawiający </w:t>
      </w:r>
      <w:r w:rsidR="001D28CC" w:rsidRPr="00050566">
        <w:t xml:space="preserve">zastrzega sobie prawo żądania przed zawarciem umowy w sprawie zamówienia publicznego </w:t>
      </w:r>
      <w:r w:rsidR="00B81A34" w:rsidRPr="00050566">
        <w:t xml:space="preserve">kopii </w:t>
      </w:r>
      <w:r w:rsidR="001D28CC" w:rsidRPr="00050566">
        <w:t>umowy regulującej współpracę tych Wykonawców.</w:t>
      </w:r>
    </w:p>
    <w:p w:rsidR="00552FBA" w:rsidRDefault="001168E2" w:rsidP="00050566">
      <w:pPr>
        <w:spacing w:line="276" w:lineRule="auto"/>
        <w:ind w:left="284" w:hanging="284"/>
        <w:jc w:val="both"/>
      </w:pPr>
      <w:r w:rsidRPr="00050566">
        <w:rPr>
          <w:b/>
        </w:rPr>
        <w:lastRenderedPageBreak/>
        <w:t>4.</w:t>
      </w:r>
      <w:r w:rsidRPr="00050566">
        <w:rPr>
          <w:b/>
        </w:rPr>
        <w:tab/>
      </w:r>
      <w:r w:rsidR="00E55114" w:rsidRPr="00050566">
        <w:t xml:space="preserve">Jeżeli </w:t>
      </w:r>
      <w:r w:rsidR="00DB1314" w:rsidRPr="00050566">
        <w:t>W</w:t>
      </w:r>
      <w:r w:rsidR="00E55114" w:rsidRPr="00050566">
        <w:t>ykonawca, którego oferta została wybrana jako najkorzystniejsza, uchyla się od zawarcia umowy w sprawie zamówienia publicznego</w:t>
      </w:r>
      <w:r w:rsidR="00DB1314" w:rsidRPr="00050566">
        <w:t>,</w:t>
      </w:r>
      <w:r w:rsidR="00E55114" w:rsidRPr="00050566">
        <w:t xml:space="preserve"> </w:t>
      </w:r>
      <w:r w:rsidR="00F03B3A" w:rsidRPr="00050566">
        <w:t>Z</w:t>
      </w:r>
      <w:r w:rsidR="00E55114" w:rsidRPr="00050566">
        <w:t>amawiający może dokonać ponownego badania i oceny ofert spośród ofert pozostałych w postępowaniu wykonawców oraz wybrać najkorzystniejszą ofertę albo unieważnić postępowanie.</w:t>
      </w:r>
    </w:p>
    <w:p w:rsidR="00310B75" w:rsidRPr="00050566" w:rsidRDefault="00310B75" w:rsidP="00050566">
      <w:pPr>
        <w:spacing w:line="276" w:lineRule="auto"/>
        <w:ind w:left="284" w:hanging="284"/>
        <w:jc w:val="both"/>
      </w:pPr>
    </w:p>
    <w:p w:rsidR="00552FBA" w:rsidRPr="00050566" w:rsidRDefault="001168E2" w:rsidP="00050566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852" w:hanging="852"/>
        <w:rPr>
          <w:b/>
          <w:szCs w:val="24"/>
        </w:rPr>
      </w:pPr>
      <w:r w:rsidRPr="00050566">
        <w:rPr>
          <w:b/>
          <w:szCs w:val="24"/>
        </w:rPr>
        <w:t>X</w:t>
      </w:r>
      <w:r w:rsidR="00B477B4">
        <w:rPr>
          <w:b/>
          <w:szCs w:val="24"/>
        </w:rPr>
        <w:t>I</w:t>
      </w:r>
      <w:r w:rsidRPr="00050566">
        <w:rPr>
          <w:b/>
          <w:szCs w:val="24"/>
        </w:rPr>
        <w:t>X.</w:t>
      </w:r>
      <w:r w:rsidRPr="00050566">
        <w:rPr>
          <w:b/>
          <w:szCs w:val="24"/>
        </w:rPr>
        <w:tab/>
      </w:r>
      <w:r w:rsidR="00D8710C" w:rsidRPr="00050566">
        <w:rPr>
          <w:b/>
          <w:szCs w:val="24"/>
        </w:rPr>
        <w:t>WYMAGANIA DOTYCZĄCE ZABEZPIECZ</w:t>
      </w:r>
      <w:r w:rsidR="005B5095" w:rsidRPr="00050566">
        <w:rPr>
          <w:b/>
          <w:szCs w:val="24"/>
        </w:rPr>
        <w:t>ENIA NALEŻYTEGO WYKONANIA UMOWY</w:t>
      </w:r>
    </w:p>
    <w:p w:rsidR="004374D9" w:rsidRPr="00050566" w:rsidRDefault="004374D9" w:rsidP="00050566">
      <w:pPr>
        <w:pStyle w:val="Tekstpodstawowy31"/>
        <w:spacing w:line="276" w:lineRule="auto"/>
        <w:ind w:left="284" w:hanging="284"/>
        <w:rPr>
          <w:sz w:val="24"/>
          <w:szCs w:val="24"/>
        </w:rPr>
      </w:pPr>
    </w:p>
    <w:p w:rsidR="00A62CC9" w:rsidRDefault="00A62CC9" w:rsidP="00050566">
      <w:pPr>
        <w:pStyle w:val="Tekstpodstawowy31"/>
        <w:spacing w:line="276" w:lineRule="auto"/>
        <w:ind w:left="284" w:hanging="284"/>
        <w:rPr>
          <w:b w:val="0"/>
          <w:sz w:val="24"/>
          <w:szCs w:val="24"/>
        </w:rPr>
      </w:pPr>
      <w:r w:rsidRPr="00050566">
        <w:rPr>
          <w:b w:val="0"/>
          <w:sz w:val="24"/>
          <w:szCs w:val="24"/>
        </w:rPr>
        <w:t xml:space="preserve">Zamawiający nie wymaga wniesienia zabezpieczenia należytego wykonania umowy. </w:t>
      </w:r>
    </w:p>
    <w:p w:rsidR="00310B75" w:rsidRPr="00050566" w:rsidRDefault="00310B75" w:rsidP="00050566">
      <w:pPr>
        <w:pStyle w:val="Tekstpodstawowy31"/>
        <w:spacing w:line="276" w:lineRule="auto"/>
        <w:ind w:left="284" w:hanging="284"/>
        <w:rPr>
          <w:b w:val="0"/>
          <w:sz w:val="24"/>
          <w:szCs w:val="24"/>
          <w:u w:val="single"/>
        </w:rPr>
      </w:pPr>
    </w:p>
    <w:p w:rsidR="00552FBA" w:rsidRPr="00050566" w:rsidRDefault="001168E2" w:rsidP="00050566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852" w:hanging="852"/>
        <w:rPr>
          <w:b/>
          <w:szCs w:val="24"/>
        </w:rPr>
      </w:pPr>
      <w:r w:rsidRPr="00050566">
        <w:rPr>
          <w:b/>
          <w:szCs w:val="24"/>
        </w:rPr>
        <w:t>XX.</w:t>
      </w:r>
      <w:r w:rsidRPr="00050566">
        <w:rPr>
          <w:b/>
          <w:szCs w:val="24"/>
        </w:rPr>
        <w:tab/>
      </w:r>
      <w:r w:rsidR="00541DD9" w:rsidRPr="00050566">
        <w:rPr>
          <w:b/>
          <w:szCs w:val="24"/>
          <w:shd w:val="clear" w:color="auto" w:fill="DAEEF3" w:themeFill="accent5" w:themeFillTint="33"/>
        </w:rPr>
        <w:t xml:space="preserve">INFORMACJE O </w:t>
      </w:r>
      <w:r w:rsidR="00AE3A66" w:rsidRPr="00050566">
        <w:rPr>
          <w:b/>
          <w:szCs w:val="24"/>
          <w:shd w:val="clear" w:color="auto" w:fill="DAEEF3" w:themeFill="accent5" w:themeFillTint="33"/>
        </w:rPr>
        <w:t>TREŚCI ZAWIERANEJ UMOWY ORAZ MOŻ</w:t>
      </w:r>
      <w:r w:rsidR="00541DD9" w:rsidRPr="00050566">
        <w:rPr>
          <w:b/>
          <w:szCs w:val="24"/>
          <w:shd w:val="clear" w:color="auto" w:fill="DAEEF3" w:themeFill="accent5" w:themeFillTint="33"/>
        </w:rPr>
        <w:t>LIWOŚCI JEJ ZMIANY</w:t>
      </w:r>
    </w:p>
    <w:p w:rsidR="00A223B9" w:rsidRDefault="00A223B9" w:rsidP="003B044D">
      <w:pPr>
        <w:spacing w:line="276" w:lineRule="auto"/>
        <w:jc w:val="both"/>
        <w:rPr>
          <w:rFonts w:eastAsia="Times New Roman"/>
          <w:b/>
        </w:rPr>
      </w:pPr>
    </w:p>
    <w:p w:rsidR="00A223B9" w:rsidRPr="00A42D46" w:rsidRDefault="00A223B9" w:rsidP="00A223B9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eastAsia="Times New Roman"/>
          <w:b/>
        </w:rPr>
        <w:t>1.</w:t>
      </w:r>
      <w:r>
        <w:rPr>
          <w:rFonts w:eastAsia="Times New Roman"/>
          <w:b/>
        </w:rPr>
        <w:tab/>
      </w:r>
      <w:r>
        <w:rPr>
          <w:rFonts w:eastAsia="Times New Roman"/>
        </w:rPr>
        <w:t xml:space="preserve">Wybrany Wykonawca jest </w:t>
      </w:r>
      <w:r w:rsidRPr="00DD445E">
        <w:rPr>
          <w:rFonts w:eastAsia="Times New Roman"/>
        </w:rPr>
        <w:t xml:space="preserve">zobowiązany do zawarcia umowy w sprawie zamówienia </w:t>
      </w:r>
      <w:r>
        <w:rPr>
          <w:rFonts w:eastAsia="Times New Roman"/>
        </w:rPr>
        <w:t xml:space="preserve">na warunkach </w:t>
      </w:r>
      <w:r w:rsidRPr="00A42D46">
        <w:rPr>
          <w:rFonts w:eastAsia="Times New Roman"/>
        </w:rPr>
        <w:t xml:space="preserve">określonych w </w:t>
      </w:r>
      <w:r w:rsidRPr="003B044D">
        <w:rPr>
          <w:rFonts w:eastAsia="Times New Roman"/>
        </w:rPr>
        <w:t xml:space="preserve">projektowanych postanowieniach umowy </w:t>
      </w:r>
      <w:r w:rsidRPr="00A42D46">
        <w:rPr>
          <w:rFonts w:eastAsia="Times New Roman"/>
        </w:rPr>
        <w:t xml:space="preserve">w sprawie zamówienia publicznego, stanowiących </w:t>
      </w:r>
      <w:r w:rsidRPr="00A42D46">
        <w:rPr>
          <w:rFonts w:eastAsia="Times New Roman"/>
          <w:b/>
        </w:rPr>
        <w:t>załącz</w:t>
      </w:r>
      <w:r>
        <w:rPr>
          <w:rFonts w:eastAsia="Times New Roman"/>
          <w:b/>
        </w:rPr>
        <w:t xml:space="preserve">nik nr </w:t>
      </w:r>
      <w:r w:rsidR="003B044D">
        <w:rPr>
          <w:rFonts w:eastAsia="Times New Roman"/>
          <w:b/>
        </w:rPr>
        <w:t>6</w:t>
      </w:r>
      <w:r w:rsidRPr="00A42D46">
        <w:rPr>
          <w:rFonts w:eastAsia="Times New Roman"/>
          <w:b/>
        </w:rPr>
        <w:t xml:space="preserve"> do SWZ</w:t>
      </w:r>
      <w:r w:rsidRPr="00A42D46">
        <w:rPr>
          <w:rFonts w:eastAsia="Times New Roman"/>
        </w:rPr>
        <w:t>.</w:t>
      </w:r>
    </w:p>
    <w:p w:rsidR="00A223B9" w:rsidRPr="00A42D46" w:rsidRDefault="00A223B9" w:rsidP="00A223B9">
      <w:pPr>
        <w:spacing w:line="276" w:lineRule="auto"/>
        <w:ind w:left="426" w:hanging="426"/>
        <w:jc w:val="both"/>
        <w:rPr>
          <w:rFonts w:eastAsia="Times New Roman"/>
        </w:rPr>
      </w:pPr>
      <w:r w:rsidRPr="00A42D46">
        <w:rPr>
          <w:rFonts w:eastAsia="Times New Roman"/>
          <w:b/>
        </w:rPr>
        <w:t>2.</w:t>
      </w:r>
      <w:r w:rsidRPr="00A42D46">
        <w:rPr>
          <w:rFonts w:eastAsia="Times New Roman"/>
        </w:rPr>
        <w:tab/>
        <w:t xml:space="preserve">Zamawiający przewiduje możliwość zmiany zawartej umowy w zakresie wynikającym z art. 454 i </w:t>
      </w:r>
      <w:r>
        <w:rPr>
          <w:rFonts w:eastAsia="Times New Roman"/>
        </w:rPr>
        <w:t xml:space="preserve">art. </w:t>
      </w:r>
      <w:r w:rsidRPr="00A42D46">
        <w:rPr>
          <w:rFonts w:eastAsia="Times New Roman"/>
        </w:rPr>
        <w:t xml:space="preserve">455 ustawy </w:t>
      </w:r>
      <w:proofErr w:type="spellStart"/>
      <w:r w:rsidRPr="00A42D46">
        <w:rPr>
          <w:rFonts w:eastAsia="Times New Roman"/>
        </w:rPr>
        <w:t>Pzp</w:t>
      </w:r>
      <w:proofErr w:type="spellEnd"/>
      <w:r w:rsidRPr="00A42D46">
        <w:rPr>
          <w:rFonts w:eastAsia="Times New Roman"/>
        </w:rPr>
        <w:t xml:space="preserve"> oraz wskazanym w projektowanych postanowieniach umowy</w:t>
      </w:r>
      <w:r>
        <w:rPr>
          <w:rFonts w:eastAsia="Times New Roman"/>
        </w:rPr>
        <w:t>.</w:t>
      </w:r>
    </w:p>
    <w:p w:rsidR="00A223B9" w:rsidRDefault="00A223B9" w:rsidP="00A223B9">
      <w:pPr>
        <w:spacing w:line="276" w:lineRule="auto"/>
        <w:ind w:left="426" w:hanging="426"/>
        <w:jc w:val="both"/>
        <w:rPr>
          <w:rFonts w:eastAsia="Times New Roman"/>
        </w:rPr>
      </w:pPr>
      <w:r w:rsidRPr="00A42D46">
        <w:rPr>
          <w:rFonts w:eastAsia="Times New Roman"/>
          <w:b/>
        </w:rPr>
        <w:t>3.</w:t>
      </w:r>
      <w:r w:rsidRPr="00A42D46">
        <w:rPr>
          <w:rFonts w:eastAsia="Times New Roman"/>
          <w:b/>
        </w:rPr>
        <w:tab/>
      </w:r>
      <w:r w:rsidRPr="00A42D46">
        <w:rPr>
          <w:rFonts w:eastAsia="Times New Roman"/>
        </w:rPr>
        <w:t xml:space="preserve">Zmiana umowy wymaga dla swej ważności, pod rygorem nieważności, zachowania formy </w:t>
      </w:r>
      <w:r w:rsidRPr="00DD445E">
        <w:rPr>
          <w:rFonts w:eastAsia="Times New Roman"/>
        </w:rPr>
        <w:t>pisemnej.</w:t>
      </w:r>
    </w:p>
    <w:p w:rsidR="00310B75" w:rsidRPr="00050566" w:rsidRDefault="00310B75" w:rsidP="00050566">
      <w:pPr>
        <w:spacing w:line="276" w:lineRule="auto"/>
        <w:ind w:left="284" w:hanging="284"/>
        <w:jc w:val="both"/>
      </w:pPr>
    </w:p>
    <w:p w:rsidR="00080477" w:rsidRPr="00050566" w:rsidRDefault="001168E2" w:rsidP="00050566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852" w:hanging="852"/>
        <w:rPr>
          <w:b/>
          <w:szCs w:val="24"/>
        </w:rPr>
      </w:pPr>
      <w:r w:rsidRPr="00050566">
        <w:rPr>
          <w:b/>
          <w:szCs w:val="24"/>
        </w:rPr>
        <w:t>XXI.</w:t>
      </w:r>
      <w:r w:rsidRPr="00050566">
        <w:rPr>
          <w:b/>
          <w:szCs w:val="24"/>
        </w:rPr>
        <w:tab/>
      </w:r>
      <w:r w:rsidR="00927FE7" w:rsidRPr="00050566">
        <w:rPr>
          <w:b/>
          <w:szCs w:val="24"/>
        </w:rPr>
        <w:t>POUCZE</w:t>
      </w:r>
      <w:r w:rsidR="005B5095" w:rsidRPr="00050566">
        <w:rPr>
          <w:b/>
          <w:szCs w:val="24"/>
        </w:rPr>
        <w:t>NIE O ŚRODKACH OCHRONY PRAWNEJ</w:t>
      </w:r>
    </w:p>
    <w:p w:rsidR="003458F0" w:rsidRDefault="003458F0" w:rsidP="003458F0">
      <w:pPr>
        <w:spacing w:line="276" w:lineRule="auto"/>
        <w:jc w:val="both"/>
        <w:rPr>
          <w:rFonts w:eastAsia="Times New Roman"/>
          <w:b/>
        </w:rPr>
      </w:pPr>
    </w:p>
    <w:p w:rsidR="003458F0" w:rsidRPr="00DD445E" w:rsidRDefault="003458F0" w:rsidP="003458F0">
      <w:pPr>
        <w:spacing w:line="276" w:lineRule="auto"/>
        <w:ind w:left="426" w:hanging="426"/>
        <w:jc w:val="both"/>
        <w:rPr>
          <w:rFonts w:eastAsia="Times New Roman"/>
        </w:rPr>
      </w:pPr>
      <w:r w:rsidRPr="009D0814">
        <w:rPr>
          <w:rFonts w:eastAsia="Times New Roman"/>
          <w:b/>
          <w:bCs/>
        </w:rPr>
        <w:t>1.</w:t>
      </w:r>
      <w:r>
        <w:rPr>
          <w:rFonts w:eastAsia="Times New Roman"/>
        </w:rPr>
        <w:tab/>
      </w:r>
      <w:r w:rsidRPr="00DD445E">
        <w:rPr>
          <w:rFonts w:eastAsia="Times New Roman"/>
        </w:rPr>
        <w:t>Środki ochrony prawn</w:t>
      </w:r>
      <w:r>
        <w:rPr>
          <w:rFonts w:eastAsia="Times New Roman"/>
        </w:rPr>
        <w:t xml:space="preserve">ej określone w Dziale IX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 przysługują W</w:t>
      </w:r>
      <w:r w:rsidRPr="00DD445E">
        <w:rPr>
          <w:rFonts w:eastAsia="Times New Roman"/>
        </w:rPr>
        <w:t>ykonawc</w:t>
      </w:r>
      <w:r>
        <w:rPr>
          <w:rFonts w:eastAsia="Times New Roman"/>
        </w:rPr>
        <w:t>y</w:t>
      </w:r>
      <w:r w:rsidRPr="00DD445E">
        <w:rPr>
          <w:rFonts w:eastAsia="Times New Roman"/>
        </w:rPr>
        <w:t xml:space="preserve"> oraz innemu podmiotowi, jeżeli ma lub miał interes w uzyskaniu zamówienia oraz poniósł lub może ponieść szkodę w wyniku naruszenia prz</w:t>
      </w:r>
      <w:r>
        <w:rPr>
          <w:rFonts w:eastAsia="Times New Roman"/>
        </w:rPr>
        <w:t>ez Z</w:t>
      </w:r>
      <w:r w:rsidRPr="00DD445E">
        <w:rPr>
          <w:rFonts w:eastAsia="Times New Roman"/>
        </w:rPr>
        <w:t>ama</w:t>
      </w:r>
      <w:r>
        <w:rPr>
          <w:rFonts w:eastAsia="Times New Roman"/>
        </w:rPr>
        <w:t xml:space="preserve">wiającego przepisów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.</w:t>
      </w:r>
      <w:r w:rsidRPr="00DD445E">
        <w:rPr>
          <w:rFonts w:eastAsia="Times New Roman"/>
        </w:rPr>
        <w:t xml:space="preserve"> </w:t>
      </w:r>
    </w:p>
    <w:p w:rsidR="003458F0" w:rsidRPr="00DD445E" w:rsidRDefault="003458F0" w:rsidP="003458F0">
      <w:pPr>
        <w:spacing w:line="276" w:lineRule="auto"/>
        <w:ind w:left="426" w:hanging="426"/>
        <w:jc w:val="both"/>
        <w:rPr>
          <w:rFonts w:eastAsia="Times New Roman"/>
        </w:rPr>
      </w:pPr>
      <w:r w:rsidRPr="00DD445E">
        <w:rPr>
          <w:rFonts w:eastAsia="Times New Roman"/>
          <w:b/>
        </w:rPr>
        <w:t>2.</w:t>
      </w:r>
      <w:r w:rsidRPr="00DD445E">
        <w:rPr>
          <w:rFonts w:eastAsia="Times New Roman"/>
          <w:b/>
        </w:rPr>
        <w:tab/>
      </w:r>
      <w:r w:rsidRPr="00DD445E">
        <w:rPr>
          <w:rFonts w:eastAsia="Times New Roman"/>
        </w:rPr>
        <w:t>Środki ochrony prawnej wobec ogłoszenia wszczynającego postępowanie o udzielenie zamówienia oraz dokumentów zamówienia przysługują również organizacjom wpisanym na listę, o której mowa</w:t>
      </w:r>
      <w:r>
        <w:rPr>
          <w:rFonts w:eastAsia="Times New Roman"/>
        </w:rPr>
        <w:t xml:space="preserve"> w art. 469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15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,</w:t>
      </w:r>
      <w:r w:rsidRPr="00DD445E">
        <w:rPr>
          <w:rFonts w:eastAsia="Times New Roman"/>
        </w:rPr>
        <w:t xml:space="preserve"> oraz Rzecznikowi Małych i Średnich Przedsiębiorców.</w:t>
      </w:r>
    </w:p>
    <w:p w:rsidR="003458F0" w:rsidRPr="00DD445E" w:rsidRDefault="003458F0" w:rsidP="003458F0">
      <w:pPr>
        <w:spacing w:line="276" w:lineRule="auto"/>
        <w:ind w:left="426" w:hanging="426"/>
        <w:jc w:val="both"/>
        <w:rPr>
          <w:rFonts w:eastAsia="Times New Roman"/>
        </w:rPr>
      </w:pPr>
      <w:r w:rsidRPr="00DD445E">
        <w:rPr>
          <w:rFonts w:eastAsia="Times New Roman"/>
          <w:b/>
        </w:rPr>
        <w:t>3.</w:t>
      </w:r>
      <w:r w:rsidRPr="00DD445E">
        <w:rPr>
          <w:rFonts w:eastAsia="Times New Roman"/>
          <w:b/>
        </w:rPr>
        <w:tab/>
      </w:r>
      <w:r w:rsidRPr="00DD445E">
        <w:rPr>
          <w:rFonts w:eastAsia="Times New Roman"/>
        </w:rPr>
        <w:t>Odwołanie przysługuje na:</w:t>
      </w:r>
    </w:p>
    <w:p w:rsidR="003458F0" w:rsidRPr="003B044D" w:rsidRDefault="003458F0" w:rsidP="003458F0">
      <w:pPr>
        <w:suppressAutoHyphens/>
        <w:spacing w:line="276" w:lineRule="auto"/>
        <w:ind w:left="852" w:hanging="426"/>
        <w:jc w:val="both"/>
        <w:rPr>
          <w:rFonts w:eastAsia="Times New Roman"/>
        </w:rPr>
      </w:pPr>
      <w:r w:rsidRPr="00DD445E">
        <w:rPr>
          <w:rFonts w:eastAsia="Times New Roman"/>
        </w:rPr>
        <w:t>1)</w:t>
      </w:r>
      <w:r w:rsidRPr="00DD445E">
        <w:rPr>
          <w:rFonts w:eastAsia="Times New Roman"/>
        </w:rPr>
        <w:tab/>
        <w:t xml:space="preserve">niezgodną z przepisami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</w:t>
      </w:r>
      <w:r w:rsidRPr="00DD445E">
        <w:rPr>
          <w:rFonts w:eastAsia="Times New Roman"/>
        </w:rPr>
        <w:t xml:space="preserve">czynność Zamawiającego, podjętą </w:t>
      </w:r>
      <w:r>
        <w:rPr>
          <w:rFonts w:eastAsia="Times New Roman"/>
        </w:rPr>
        <w:br/>
      </w:r>
      <w:r w:rsidRPr="00DD445E">
        <w:rPr>
          <w:rFonts w:eastAsia="Times New Roman"/>
        </w:rPr>
        <w:t xml:space="preserve">w postępowaniu o udzielenie zamówienia, w </w:t>
      </w:r>
      <w:r w:rsidRPr="003B044D">
        <w:rPr>
          <w:rFonts w:eastAsia="Times New Roman"/>
        </w:rPr>
        <w:t>tym na projektowane</w:t>
      </w:r>
      <w:r w:rsidR="003B044D" w:rsidRPr="003B044D">
        <w:rPr>
          <w:rFonts w:eastAsia="Times New Roman"/>
        </w:rPr>
        <w:t xml:space="preserve"> </w:t>
      </w:r>
      <w:r w:rsidRPr="003B044D">
        <w:rPr>
          <w:rFonts w:eastAsia="Times New Roman"/>
        </w:rPr>
        <w:t>postanowienia umowy;</w:t>
      </w:r>
    </w:p>
    <w:p w:rsidR="003458F0" w:rsidRPr="003B044D" w:rsidRDefault="003458F0" w:rsidP="003458F0">
      <w:pPr>
        <w:suppressAutoHyphens/>
        <w:spacing w:line="276" w:lineRule="auto"/>
        <w:ind w:left="852" w:hanging="426"/>
        <w:jc w:val="both"/>
        <w:rPr>
          <w:rFonts w:eastAsia="Times New Roman"/>
        </w:rPr>
      </w:pPr>
      <w:r w:rsidRPr="003B044D">
        <w:rPr>
          <w:rFonts w:eastAsia="Times New Roman"/>
        </w:rPr>
        <w:t>2)</w:t>
      </w:r>
      <w:r w:rsidRPr="003B044D">
        <w:rPr>
          <w:rFonts w:eastAsia="Times New Roman"/>
        </w:rPr>
        <w:tab/>
        <w:t xml:space="preserve">zaniechanie czynności w postępowaniu o udzielenie zamówienia, do której Zamawiający był obowiązany na podstawie ustawy </w:t>
      </w:r>
      <w:proofErr w:type="spellStart"/>
      <w:r w:rsidRPr="003B044D">
        <w:rPr>
          <w:rFonts w:eastAsia="Times New Roman"/>
        </w:rPr>
        <w:t>Pzp</w:t>
      </w:r>
      <w:proofErr w:type="spellEnd"/>
      <w:r w:rsidRPr="003B044D">
        <w:rPr>
          <w:rFonts w:eastAsia="Times New Roman"/>
        </w:rPr>
        <w:t>.</w:t>
      </w:r>
    </w:p>
    <w:p w:rsidR="003458F0" w:rsidRPr="001605CE" w:rsidRDefault="003458F0" w:rsidP="003458F0">
      <w:pPr>
        <w:spacing w:line="276" w:lineRule="auto"/>
        <w:ind w:left="426" w:hanging="426"/>
        <w:jc w:val="both"/>
        <w:rPr>
          <w:rFonts w:eastAsia="Times New Roman"/>
        </w:rPr>
      </w:pPr>
      <w:r w:rsidRPr="003B044D">
        <w:rPr>
          <w:rFonts w:eastAsia="Times New Roman"/>
          <w:b/>
          <w:bCs/>
        </w:rPr>
        <w:t>4</w:t>
      </w:r>
      <w:r w:rsidRPr="003B044D">
        <w:rPr>
          <w:rFonts w:eastAsia="Times New Roman"/>
          <w:bCs/>
        </w:rPr>
        <w:t>.</w:t>
      </w:r>
      <w:r w:rsidRPr="003B044D">
        <w:rPr>
          <w:rFonts w:eastAsia="Times New Roman"/>
        </w:rPr>
        <w:tab/>
        <w:t>Odwołanie wnosi się do Prezesa Krajowej Izby Odwoławczej</w:t>
      </w:r>
      <w:r w:rsidRPr="001605CE">
        <w:rPr>
          <w:rFonts w:eastAsia="Times New Roman"/>
        </w:rPr>
        <w:t xml:space="preserve">, zwanej dalej Izbą. </w:t>
      </w:r>
      <w:r w:rsidRPr="001605CE">
        <w:rPr>
          <w:bCs/>
        </w:rPr>
        <w:t xml:space="preserve">Odwołujący przekazuje Zamawiającemu odwołanie wniesione w formie elektronicznej albo postaci elektronicznej albo kopię tego odwołania, jeżeli zostało ono wniesione </w:t>
      </w:r>
      <w:r>
        <w:rPr>
          <w:bCs/>
        </w:rPr>
        <w:br/>
      </w:r>
      <w:r w:rsidRPr="001605CE">
        <w:rPr>
          <w:bCs/>
        </w:rPr>
        <w:t xml:space="preserve">w formie pisemnej, przed upływem terminu do wniesienia odwołania w taki sposób, aby </w:t>
      </w:r>
      <w:r w:rsidRPr="001605CE">
        <w:rPr>
          <w:bCs/>
        </w:rPr>
        <w:lastRenderedPageBreak/>
        <w:t xml:space="preserve">mógł on zapoznać się z jego treścią przed upływem tego terminu. </w:t>
      </w:r>
      <w:r w:rsidRPr="001605CE">
        <w:t xml:space="preserve">Domniemywa się, że Zamawiający mógł zapoznać się z treścią odwołania przed upływem terminu do jego wniesienia, jeżeli przekazanie </w:t>
      </w:r>
      <w:r w:rsidRPr="001605CE">
        <w:rPr>
          <w:bCs/>
        </w:rPr>
        <w:t xml:space="preserve">odpowiednio odwołania albo </w:t>
      </w:r>
      <w:r w:rsidRPr="001605CE">
        <w:t>jego kopii nastąpiło przed upływem terminu do jego wniesienia przy użyciu środków komunikacji elektronicznej.</w:t>
      </w:r>
    </w:p>
    <w:p w:rsidR="003458F0" w:rsidRPr="00DD445E" w:rsidRDefault="003458F0" w:rsidP="003458F0">
      <w:pPr>
        <w:spacing w:line="276" w:lineRule="auto"/>
        <w:ind w:left="426" w:hanging="426"/>
        <w:jc w:val="both"/>
        <w:rPr>
          <w:rFonts w:eastAsia="Times New Roman"/>
        </w:rPr>
      </w:pPr>
      <w:r w:rsidRPr="00A9743A">
        <w:rPr>
          <w:rFonts w:eastAsia="Times New Roman"/>
          <w:b/>
          <w:bCs/>
        </w:rPr>
        <w:t>5</w:t>
      </w:r>
      <w:r w:rsidRPr="001605CE">
        <w:rPr>
          <w:rFonts w:eastAsia="Times New Roman"/>
          <w:bCs/>
        </w:rPr>
        <w:t>.</w:t>
      </w:r>
      <w:r w:rsidRPr="001605CE">
        <w:rPr>
          <w:rFonts w:eastAsia="Times New Roman"/>
        </w:rPr>
        <w:tab/>
        <w:t xml:space="preserve">Odwołanie wobec treści ogłoszenia </w:t>
      </w:r>
      <w:r>
        <w:rPr>
          <w:rFonts w:eastAsia="Times New Roman"/>
        </w:rPr>
        <w:t xml:space="preserve">wszczynającego postępowanie o udzielenie zamówienia </w:t>
      </w:r>
      <w:r w:rsidRPr="001605CE">
        <w:rPr>
          <w:rFonts w:eastAsia="Times New Roman"/>
        </w:rPr>
        <w:t xml:space="preserve">lub </w:t>
      </w:r>
      <w:r>
        <w:rPr>
          <w:rFonts w:eastAsia="Times New Roman"/>
        </w:rPr>
        <w:t>wobec treści dokumentów zamówienia</w:t>
      </w:r>
      <w:r w:rsidRPr="001605CE">
        <w:rPr>
          <w:rFonts w:eastAsia="Times New Roman"/>
        </w:rPr>
        <w:t xml:space="preserve"> wnosi się w terminie 10 dni od dnia publikacji</w:t>
      </w:r>
      <w:r w:rsidRPr="00DD445E">
        <w:rPr>
          <w:rFonts w:eastAsia="Times New Roman"/>
        </w:rPr>
        <w:t xml:space="preserve"> ogłoszenia w Dzienniku Urzędowym Unii Europejskiej lub zamieszczenia dokumentów zamówienia na stronie internetowej</w:t>
      </w:r>
      <w:r>
        <w:rPr>
          <w:rFonts w:eastAsia="Times New Roman"/>
        </w:rPr>
        <w:t xml:space="preserve"> prowadzonego postepowania</w:t>
      </w:r>
      <w:r w:rsidRPr="00DD445E">
        <w:rPr>
          <w:rFonts w:eastAsia="Times New Roman"/>
        </w:rPr>
        <w:t>.</w:t>
      </w:r>
    </w:p>
    <w:p w:rsidR="003458F0" w:rsidRPr="00DD445E" w:rsidRDefault="003458F0" w:rsidP="003458F0">
      <w:pPr>
        <w:spacing w:line="276" w:lineRule="auto"/>
        <w:ind w:left="426" w:hanging="426"/>
        <w:jc w:val="both"/>
        <w:rPr>
          <w:rFonts w:eastAsia="Times New Roman"/>
        </w:rPr>
      </w:pPr>
      <w:r w:rsidRPr="00DD445E">
        <w:rPr>
          <w:rFonts w:eastAsia="Times New Roman"/>
          <w:b/>
          <w:bCs/>
        </w:rPr>
        <w:t>6.</w:t>
      </w:r>
      <w:r w:rsidRPr="00DD445E">
        <w:rPr>
          <w:rFonts w:eastAsia="Times New Roman"/>
        </w:rPr>
        <w:tab/>
        <w:t>Odwołanie wnosi się w terminie:</w:t>
      </w:r>
    </w:p>
    <w:p w:rsidR="003458F0" w:rsidRPr="00DD445E" w:rsidRDefault="003458F0" w:rsidP="003458F0">
      <w:pPr>
        <w:suppressAutoHyphens/>
        <w:spacing w:line="276" w:lineRule="auto"/>
        <w:ind w:left="852" w:hanging="426"/>
        <w:jc w:val="both"/>
        <w:rPr>
          <w:rFonts w:eastAsia="Times New Roman"/>
        </w:rPr>
      </w:pPr>
      <w:r w:rsidRPr="00DD445E">
        <w:rPr>
          <w:rFonts w:eastAsia="Times New Roman"/>
        </w:rPr>
        <w:t>1)</w:t>
      </w:r>
      <w:r w:rsidRPr="00DD445E">
        <w:rPr>
          <w:rFonts w:eastAsia="Times New Roman"/>
        </w:rPr>
        <w:tab/>
        <w:t>10 dni od dnia prze</w:t>
      </w:r>
      <w:r>
        <w:rPr>
          <w:rFonts w:eastAsia="Times New Roman"/>
        </w:rPr>
        <w:t>kazania informacji o czynności Z</w:t>
      </w:r>
      <w:r w:rsidRPr="00DD445E">
        <w:rPr>
          <w:rFonts w:eastAsia="Times New Roman"/>
        </w:rPr>
        <w:t>amawiającego stanowiącej podstawę jego wniesienia, jeżeli informacja została przekazana przy użyciu środków komunikacji el</w:t>
      </w:r>
      <w:r>
        <w:rPr>
          <w:rFonts w:eastAsia="Times New Roman"/>
        </w:rPr>
        <w:t>ektronicznej;</w:t>
      </w:r>
    </w:p>
    <w:p w:rsidR="003458F0" w:rsidRPr="001605CE" w:rsidRDefault="003458F0" w:rsidP="003458F0">
      <w:pPr>
        <w:suppressAutoHyphens/>
        <w:spacing w:line="276" w:lineRule="auto"/>
        <w:ind w:left="852" w:hanging="426"/>
        <w:jc w:val="both"/>
        <w:rPr>
          <w:rFonts w:eastAsia="Times New Roman"/>
        </w:rPr>
      </w:pPr>
      <w:r w:rsidRPr="001605CE">
        <w:rPr>
          <w:rFonts w:eastAsia="Times New Roman"/>
        </w:rPr>
        <w:t>2)</w:t>
      </w:r>
      <w:r w:rsidRPr="001605CE">
        <w:rPr>
          <w:rFonts w:eastAsia="Times New Roman"/>
        </w:rPr>
        <w:tab/>
        <w:t>15 dni od dnia przekazania informacji o czynności Zamawiającego stanowiącej podstawę jego wniesienia, jeżeli informacja została przekazana w sposób inny niż określony w pkt 1.</w:t>
      </w:r>
    </w:p>
    <w:p w:rsidR="003458F0" w:rsidRPr="00A9743A" w:rsidRDefault="003458F0" w:rsidP="003458F0">
      <w:pPr>
        <w:spacing w:line="276" w:lineRule="auto"/>
        <w:ind w:left="426" w:hanging="426"/>
        <w:jc w:val="both"/>
        <w:rPr>
          <w:rFonts w:eastAsia="Times New Roman"/>
        </w:rPr>
      </w:pPr>
      <w:r w:rsidRPr="001605CE">
        <w:rPr>
          <w:rFonts w:eastAsia="Times New Roman"/>
          <w:b/>
          <w:bCs/>
        </w:rPr>
        <w:t>7.</w:t>
      </w:r>
      <w:r w:rsidRPr="001605CE">
        <w:rPr>
          <w:rFonts w:eastAsia="Times New Roman"/>
          <w:b/>
          <w:bCs/>
        </w:rPr>
        <w:tab/>
      </w:r>
      <w:r w:rsidRPr="001605CE">
        <w:rPr>
          <w:rFonts w:eastAsia="Times New Roman"/>
        </w:rPr>
        <w:t xml:space="preserve">Odwołanie w przypadkach innych niż określone w ust. 5 i 6 wnosi się w terminie 10 dni od dnia, w którym powzięto lub przy zachowaniu należytej staranności można było powziąć wiadomość </w:t>
      </w:r>
      <w:r w:rsidRPr="00A9743A">
        <w:rPr>
          <w:rFonts w:eastAsia="Times New Roman"/>
        </w:rPr>
        <w:t>o okolicznościach stanowiących podstawę jego wniesienia.</w:t>
      </w:r>
    </w:p>
    <w:p w:rsidR="003458F0" w:rsidRPr="00A9743A" w:rsidRDefault="003458F0" w:rsidP="003458F0">
      <w:pPr>
        <w:spacing w:line="276" w:lineRule="auto"/>
        <w:ind w:left="426" w:hanging="426"/>
        <w:jc w:val="both"/>
      </w:pPr>
      <w:r w:rsidRPr="00A9743A">
        <w:rPr>
          <w:rFonts w:eastAsia="Times New Roman"/>
          <w:b/>
        </w:rPr>
        <w:t>8.</w:t>
      </w:r>
      <w:r w:rsidRPr="00A9743A">
        <w:rPr>
          <w:rFonts w:eastAsia="Times New Roman"/>
          <w:b/>
        </w:rPr>
        <w:tab/>
      </w:r>
      <w:r w:rsidRPr="00A9743A">
        <w:t>Zamawiający przesyła niezwłocznie, nie później niż w terminie 2 dni od dnia otrzymania, kopię odwołania innym Wykonawcom uczestniczącym w postępowaniu o udzielenie zamówienia, a jeżeli odwołanie dotyczy treści ogłoszenia o zamówieniu lub dokumentów zamówienia, zamieszcza ją również na stronie internetowej, na której jest zamieszczone ogłoszenie o zamówieniu lub są udostępniane dokumenty zamówienia, wzywając Wykonawców do przystąpienia do postępowania odwoławczego.</w:t>
      </w:r>
    </w:p>
    <w:p w:rsidR="003458F0" w:rsidRPr="00A9743A" w:rsidRDefault="003458F0" w:rsidP="003458F0">
      <w:pPr>
        <w:spacing w:line="276" w:lineRule="auto"/>
        <w:ind w:left="426" w:hanging="426"/>
        <w:jc w:val="both"/>
      </w:pPr>
      <w:r w:rsidRPr="00A9743A">
        <w:rPr>
          <w:b/>
        </w:rPr>
        <w:t>9</w:t>
      </w:r>
      <w:r w:rsidRPr="00A9743A">
        <w:t>.</w:t>
      </w:r>
      <w:r w:rsidRPr="00A9743A">
        <w:tab/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:rsidR="003458F0" w:rsidRPr="00A9743A" w:rsidRDefault="003458F0" w:rsidP="003458F0">
      <w:pPr>
        <w:tabs>
          <w:tab w:val="left" w:pos="426"/>
        </w:tabs>
        <w:spacing w:line="276" w:lineRule="auto"/>
        <w:ind w:left="426" w:hanging="426"/>
        <w:jc w:val="both"/>
      </w:pPr>
      <w:r w:rsidRPr="00A9743A">
        <w:rPr>
          <w:rFonts w:eastAsia="Times New Roman"/>
          <w:b/>
        </w:rPr>
        <w:t>10.</w:t>
      </w:r>
      <w:r w:rsidRPr="00A9743A">
        <w:rPr>
          <w:rFonts w:eastAsia="Times New Roman"/>
          <w:b/>
        </w:rPr>
        <w:tab/>
      </w:r>
      <w:r>
        <w:rPr>
          <w:rFonts w:eastAsia="Times New Roman"/>
        </w:rPr>
        <w:t>W postę</w:t>
      </w:r>
      <w:r w:rsidRPr="00A9743A">
        <w:rPr>
          <w:rFonts w:eastAsia="Times New Roman"/>
        </w:rPr>
        <w:t>powaniu odwoławczym terminy oblicza się według przepisów prawa cywilnego</w:t>
      </w:r>
      <w:r w:rsidRPr="00A9743A">
        <w:rPr>
          <w:rFonts w:eastAsia="Times New Roman"/>
          <w:b/>
        </w:rPr>
        <w:t xml:space="preserve">. </w:t>
      </w:r>
      <w:r w:rsidRPr="00A9743A">
        <w:t>Jeżeli koniec terminu do wykonania czynności przypada na sobotę lub dzień ustawowo wolny od pracy, termin upływa dnia następnego po dniu lub dniach wolnych od pracy.</w:t>
      </w:r>
    </w:p>
    <w:p w:rsidR="003458F0" w:rsidRPr="00A9743A" w:rsidRDefault="003458F0" w:rsidP="003458F0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eastAsia="Times New Roman"/>
          <w:b/>
        </w:rPr>
        <w:t>11</w:t>
      </w:r>
      <w:r w:rsidRPr="00A9743A">
        <w:rPr>
          <w:rFonts w:eastAsia="Times New Roman"/>
          <w:b/>
        </w:rPr>
        <w:t>.</w:t>
      </w:r>
      <w:r w:rsidRPr="00A9743A">
        <w:rPr>
          <w:rFonts w:eastAsia="Times New Roman"/>
        </w:rPr>
        <w:tab/>
        <w:t xml:space="preserve">Na orzeczenie Izby oraz postanowienie Prezesa Izby, o którym mowa w art. 519 ust. 1 ustawy </w:t>
      </w:r>
      <w:proofErr w:type="spellStart"/>
      <w:r w:rsidRPr="00A9743A">
        <w:rPr>
          <w:rFonts w:eastAsia="Times New Roman"/>
        </w:rPr>
        <w:t>Pzp</w:t>
      </w:r>
      <w:proofErr w:type="spellEnd"/>
      <w:r w:rsidRPr="00A9743A">
        <w:rPr>
          <w:rFonts w:eastAsia="Times New Roman"/>
        </w:rPr>
        <w:t>, stronom oraz uczestnikom postępowania odwoławczego przysługuje skarga do sądu.</w:t>
      </w:r>
    </w:p>
    <w:p w:rsidR="003458F0" w:rsidRPr="00A9743A" w:rsidRDefault="003458F0" w:rsidP="003458F0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eastAsia="Times New Roman"/>
          <w:b/>
        </w:rPr>
        <w:t>12</w:t>
      </w:r>
      <w:r w:rsidRPr="00A9743A">
        <w:rPr>
          <w:rFonts w:eastAsia="Times New Roman"/>
          <w:b/>
        </w:rPr>
        <w:t>.</w:t>
      </w:r>
      <w:r w:rsidRPr="00A9743A">
        <w:rPr>
          <w:rFonts w:eastAsia="Times New Roman"/>
          <w:b/>
        </w:rPr>
        <w:tab/>
      </w:r>
      <w:r w:rsidRPr="00A9743A">
        <w:rPr>
          <w:rFonts w:eastAsia="Times New Roman"/>
        </w:rPr>
        <w:t xml:space="preserve">W postępowaniu toczącym się wskutek wniesienia skargi stosuje się odpowiednio przepisy ustawy z dnia 17 listopada 1964 r. - Kodeks postępowania cywilnego o apelacji, jeżeli przepisy ustawy </w:t>
      </w:r>
      <w:proofErr w:type="spellStart"/>
      <w:r w:rsidRPr="00A9743A">
        <w:rPr>
          <w:rFonts w:eastAsia="Times New Roman"/>
        </w:rPr>
        <w:t>Pzp</w:t>
      </w:r>
      <w:proofErr w:type="spellEnd"/>
      <w:r w:rsidRPr="00A9743A">
        <w:rPr>
          <w:rFonts w:eastAsia="Times New Roman"/>
        </w:rPr>
        <w:t xml:space="preserve"> nie stanowią inaczej.</w:t>
      </w:r>
    </w:p>
    <w:p w:rsidR="003458F0" w:rsidRPr="00A9743A" w:rsidRDefault="003458F0" w:rsidP="003458F0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eastAsia="Times New Roman"/>
          <w:b/>
        </w:rPr>
        <w:t>13</w:t>
      </w:r>
      <w:r w:rsidRPr="00A9743A">
        <w:rPr>
          <w:rFonts w:eastAsia="Times New Roman"/>
          <w:b/>
        </w:rPr>
        <w:t>.</w:t>
      </w:r>
      <w:r w:rsidRPr="00A9743A">
        <w:rPr>
          <w:rFonts w:eastAsia="Times New Roman"/>
        </w:rPr>
        <w:tab/>
        <w:t xml:space="preserve">Skargę wnosi się do Sądu Okręgowego w Warszawie - sądu zamówień publicznych - </w:t>
      </w:r>
      <w:r>
        <w:rPr>
          <w:rFonts w:eastAsia="Times New Roman"/>
        </w:rPr>
        <w:br/>
      </w:r>
      <w:r w:rsidRPr="00A9743A">
        <w:rPr>
          <w:rFonts w:eastAsia="Times New Roman"/>
        </w:rPr>
        <w:t xml:space="preserve">za pośrednictwem Prezesa Izby, w terminie 14 dni od dnia doręczenia orzeczenia Izby </w:t>
      </w:r>
      <w:r w:rsidRPr="00A9743A">
        <w:rPr>
          <w:rFonts w:eastAsia="Times New Roman"/>
        </w:rPr>
        <w:lastRenderedPageBreak/>
        <w:t xml:space="preserve">lub postanowienia Prezesa Izby, o którym mowa w art. 519 ust. 1 ustawy </w:t>
      </w:r>
      <w:proofErr w:type="spellStart"/>
      <w:r w:rsidRPr="00A9743A">
        <w:rPr>
          <w:rFonts w:eastAsia="Times New Roman"/>
        </w:rPr>
        <w:t>Pzp</w:t>
      </w:r>
      <w:proofErr w:type="spellEnd"/>
      <w:r w:rsidRPr="00A9743A">
        <w:rPr>
          <w:rFonts w:eastAsia="Times New Roman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:rsidR="003458F0" w:rsidRPr="00A9743A" w:rsidRDefault="003458F0" w:rsidP="003458F0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eastAsia="Times New Roman"/>
          <w:b/>
        </w:rPr>
        <w:t>14</w:t>
      </w:r>
      <w:r w:rsidRPr="00A9743A">
        <w:rPr>
          <w:rFonts w:eastAsia="Times New Roman"/>
          <w:b/>
        </w:rPr>
        <w:t>.</w:t>
      </w:r>
      <w:r w:rsidRPr="00A9743A">
        <w:rPr>
          <w:rFonts w:eastAsia="Times New Roman"/>
          <w:b/>
        </w:rPr>
        <w:tab/>
      </w:r>
      <w:r w:rsidRPr="00A9743A">
        <w:rPr>
          <w:rFonts w:eastAsia="Times New Roman"/>
        </w:rPr>
        <w:t>Prezes Izby przekazuje skargę wraz z aktami postępowania odwoławczego do sądu zamówień publicznych w terminie 7 dni od dnia jej otrzymania.</w:t>
      </w:r>
    </w:p>
    <w:p w:rsidR="003458F0" w:rsidRPr="00A9743A" w:rsidRDefault="003458F0" w:rsidP="003458F0">
      <w:pPr>
        <w:spacing w:line="276" w:lineRule="auto"/>
        <w:ind w:left="426" w:hanging="426"/>
        <w:jc w:val="both"/>
        <w:rPr>
          <w:rFonts w:eastAsia="Times New Roman"/>
        </w:rPr>
      </w:pPr>
      <w:r>
        <w:rPr>
          <w:rFonts w:eastAsia="Times New Roman"/>
          <w:b/>
        </w:rPr>
        <w:t>15</w:t>
      </w:r>
      <w:r w:rsidRPr="00A9743A">
        <w:rPr>
          <w:rFonts w:eastAsia="Times New Roman"/>
          <w:b/>
        </w:rPr>
        <w:t>.</w:t>
      </w:r>
      <w:r w:rsidRPr="00A9743A">
        <w:rPr>
          <w:rFonts w:eastAsia="Times New Roman"/>
        </w:rPr>
        <w:tab/>
        <w:t xml:space="preserve">Od </w:t>
      </w:r>
      <w:r w:rsidRPr="00A9743A">
        <w:t xml:space="preserve">wyroku sądu </w:t>
      </w:r>
      <w:r w:rsidRPr="00A9743A">
        <w:rPr>
          <w:rFonts w:eastAsia="Times New Roman"/>
        </w:rPr>
        <w:t xml:space="preserve">zamówień publicznych </w:t>
      </w:r>
      <w:r w:rsidRPr="00A9743A">
        <w:t xml:space="preserve">lub postanowienia kończącego postępowanie </w:t>
      </w:r>
      <w:r>
        <w:br/>
      </w:r>
      <w:r w:rsidRPr="00A9743A">
        <w:t>w sprawie przysługuje skarga kasacyjna do Sądu Najwyższego. Skargę kasacyjną może wnieść strona oraz Prezes Urzędu Zamówień Publicznych.</w:t>
      </w:r>
    </w:p>
    <w:p w:rsidR="00310B75" w:rsidRPr="00050566" w:rsidRDefault="00310B75" w:rsidP="00050566">
      <w:pPr>
        <w:suppressAutoHyphens/>
        <w:spacing w:line="276" w:lineRule="auto"/>
        <w:ind w:left="284" w:hanging="284"/>
        <w:jc w:val="both"/>
      </w:pPr>
    </w:p>
    <w:p w:rsidR="00A04776" w:rsidRPr="00050566" w:rsidRDefault="00B477B4" w:rsidP="00050566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b/>
          <w:szCs w:val="24"/>
        </w:rPr>
      </w:pPr>
      <w:r w:rsidRPr="00B477B4">
        <w:rPr>
          <w:b/>
          <w:szCs w:val="24"/>
        </w:rPr>
        <w:t>XX</w:t>
      </w:r>
      <w:r w:rsidR="00A04776" w:rsidRPr="00B477B4">
        <w:rPr>
          <w:b/>
          <w:szCs w:val="24"/>
        </w:rPr>
        <w:t>II.</w:t>
      </w:r>
      <w:r w:rsidR="00A04776" w:rsidRPr="00B477B4">
        <w:rPr>
          <w:b/>
          <w:szCs w:val="24"/>
        </w:rPr>
        <w:tab/>
      </w:r>
      <w:r w:rsidR="00A04776" w:rsidRPr="00050566">
        <w:rPr>
          <w:b/>
          <w:szCs w:val="24"/>
        </w:rPr>
        <w:t>OCHRONA DANYCH OSOBOWYCH</w:t>
      </w:r>
    </w:p>
    <w:p w:rsidR="00A04776" w:rsidRPr="00050566" w:rsidRDefault="00A04776" w:rsidP="00050566">
      <w:pPr>
        <w:pStyle w:val="pkt"/>
        <w:spacing w:before="0" w:after="0" w:line="276" w:lineRule="auto"/>
        <w:ind w:left="284" w:firstLine="0"/>
        <w:rPr>
          <w:szCs w:val="24"/>
        </w:rPr>
      </w:pPr>
    </w:p>
    <w:p w:rsidR="00A04776" w:rsidRPr="003458F0" w:rsidRDefault="00A04776" w:rsidP="003458F0">
      <w:pPr>
        <w:pStyle w:val="pkt"/>
        <w:spacing w:before="0" w:after="0" w:line="276" w:lineRule="auto"/>
        <w:ind w:left="0" w:firstLine="0"/>
        <w:rPr>
          <w:szCs w:val="24"/>
        </w:rPr>
      </w:pPr>
      <w:r w:rsidRPr="003458F0">
        <w:rPr>
          <w:szCs w:val="24"/>
        </w:rPr>
        <w:t xml:space="preserve">Zgodnie z art. 13 ust. 1 i 2 rozporządzenia Parlamentu Europejskiego i Rady (UE) 2016/679 </w:t>
      </w:r>
      <w:r w:rsidR="003458F0">
        <w:rPr>
          <w:szCs w:val="24"/>
        </w:rPr>
        <w:br/>
      </w:r>
      <w:r w:rsidRPr="003458F0">
        <w:rPr>
          <w:szCs w:val="24"/>
        </w:rPr>
        <w:t xml:space="preserve">z dnia 27 kwietnia 2016 r. w sprawie ochrony osób fizycznych w związku z przetwarzaniem danych osobowych i w sprawie swobodnego przepływu takich danych oraz uchylenia dyrektywy 95/46/WE (ogólne rozporządzenie o danych) (Dz. U. UE L119 z dnia 4 maja </w:t>
      </w:r>
      <w:r w:rsidR="003458F0">
        <w:rPr>
          <w:szCs w:val="24"/>
        </w:rPr>
        <w:br/>
      </w:r>
      <w:r w:rsidRPr="003458F0">
        <w:rPr>
          <w:szCs w:val="24"/>
        </w:rPr>
        <w:t>2016 r., str. 1; zwanym dalej "RODO") informujemy, że:</w:t>
      </w:r>
    </w:p>
    <w:p w:rsidR="003458F0" w:rsidRPr="003458F0" w:rsidRDefault="00A04776" w:rsidP="00135B39">
      <w:pPr>
        <w:pStyle w:val="pkt"/>
        <w:numPr>
          <w:ilvl w:val="0"/>
          <w:numId w:val="40"/>
        </w:numPr>
        <w:spacing w:before="0" w:after="0" w:line="276" w:lineRule="auto"/>
        <w:rPr>
          <w:szCs w:val="24"/>
        </w:rPr>
      </w:pPr>
      <w:r w:rsidRPr="003458F0">
        <w:rPr>
          <w:szCs w:val="24"/>
        </w:rPr>
        <w:t>administratorem Pani/Pana danych osobowych jest Powiat Chełmiński, 86-200 Chełmno, ul. Harcerska 1;</w:t>
      </w:r>
    </w:p>
    <w:p w:rsidR="00A04776" w:rsidRPr="003458F0" w:rsidRDefault="00A04776" w:rsidP="00135B39">
      <w:pPr>
        <w:pStyle w:val="pkt"/>
        <w:numPr>
          <w:ilvl w:val="0"/>
          <w:numId w:val="40"/>
        </w:numPr>
        <w:spacing w:before="0" w:after="0" w:line="276" w:lineRule="auto"/>
        <w:rPr>
          <w:szCs w:val="24"/>
        </w:rPr>
      </w:pPr>
      <w:r w:rsidRPr="003458F0">
        <w:t>administrator wyznaczył Inspektora Danych Osobowych w osobie</w:t>
      </w:r>
      <w:r w:rsidRPr="003458F0">
        <w:rPr>
          <w:rFonts w:eastAsia="Times New Roman"/>
          <w:lang/>
        </w:rPr>
        <w:t xml:space="preserve"> Pani Katarzyn</w:t>
      </w:r>
      <w:r w:rsidRPr="003458F0">
        <w:rPr>
          <w:rFonts w:eastAsia="Times New Roman"/>
        </w:rPr>
        <w:t>y</w:t>
      </w:r>
      <w:r w:rsidRPr="003458F0">
        <w:rPr>
          <w:rFonts w:eastAsia="Times New Roman"/>
          <w:lang/>
        </w:rPr>
        <w:t xml:space="preserve"> </w:t>
      </w:r>
      <w:proofErr w:type="spellStart"/>
      <w:r w:rsidRPr="003458F0">
        <w:rPr>
          <w:rFonts w:eastAsia="Times New Roman"/>
          <w:lang/>
        </w:rPr>
        <w:t>Henzler</w:t>
      </w:r>
      <w:proofErr w:type="spellEnd"/>
      <w:r w:rsidRPr="003458F0">
        <w:rPr>
          <w:rFonts w:eastAsia="Times New Roman"/>
          <w:lang/>
        </w:rPr>
        <w:t xml:space="preserve">, pod adresem e-mail: </w:t>
      </w:r>
      <w:hyperlink r:id="rId14" w:history="1">
        <w:r w:rsidRPr="003458F0">
          <w:rPr>
            <w:rFonts w:eastAsia="Times New Roman"/>
            <w:u w:val="single"/>
            <w:lang/>
          </w:rPr>
          <w:t>katarzyna.henzler@cbi24.pl</w:t>
        </w:r>
      </w:hyperlink>
      <w:r w:rsidRPr="003458F0">
        <w:rPr>
          <w:rFonts w:eastAsia="Times New Roman"/>
          <w:lang/>
        </w:rPr>
        <w:t>;</w:t>
      </w:r>
      <w:r w:rsidRPr="003458F0">
        <w:rPr>
          <w:rFonts w:eastAsia="Times New Roman"/>
        </w:rPr>
        <w:t xml:space="preserve"> z inspektorem ochrony danych może się Pan/Pani skontaktować również pod adresem e-mail: </w:t>
      </w:r>
      <w:hyperlink r:id="rId15" w:history="1">
        <w:r w:rsidRPr="003458F0">
          <w:rPr>
            <w:rFonts w:eastAsia="Times New Roman"/>
            <w:u w:val="single"/>
          </w:rPr>
          <w:t>inspektor@cbi24.pl</w:t>
        </w:r>
      </w:hyperlink>
      <w:r w:rsidRPr="003458F0">
        <w:rPr>
          <w:rFonts w:eastAsia="Times New Roman"/>
        </w:rPr>
        <w:t xml:space="preserve"> lub pisemnie, kierując korespondencję na adres siedziby administratora</w:t>
      </w:r>
      <w:r w:rsidR="003458F0" w:rsidRPr="003458F0">
        <w:rPr>
          <w:rFonts w:eastAsia="Times New Roman"/>
        </w:rPr>
        <w:t>;</w:t>
      </w:r>
    </w:p>
    <w:p w:rsidR="00A04776" w:rsidRPr="003458F0" w:rsidRDefault="00A04776" w:rsidP="00135B39">
      <w:pPr>
        <w:pStyle w:val="pkt"/>
        <w:numPr>
          <w:ilvl w:val="0"/>
          <w:numId w:val="40"/>
        </w:numPr>
        <w:spacing w:before="0" w:after="0" w:line="276" w:lineRule="auto"/>
        <w:rPr>
          <w:szCs w:val="24"/>
        </w:rPr>
      </w:pPr>
      <w:r w:rsidRPr="003458F0">
        <w:rPr>
          <w:szCs w:val="24"/>
        </w:rPr>
        <w:t>Pani/Pana dane osobowe przetwarzane będą na podstawie art. 6 ust. 1 lit. c RODO w celu związanym z przedmiotowym postępowaniem o udzielenie zamówienia publicznego, prowadzonym w trybie przetargu nieograniczonego</w:t>
      </w:r>
      <w:r w:rsidR="003458F0" w:rsidRPr="003458F0">
        <w:rPr>
          <w:szCs w:val="24"/>
        </w:rPr>
        <w:t>;</w:t>
      </w:r>
    </w:p>
    <w:p w:rsidR="003458F0" w:rsidRPr="003458F0" w:rsidRDefault="003458F0" w:rsidP="00135B39">
      <w:pPr>
        <w:pStyle w:val="pkt"/>
        <w:numPr>
          <w:ilvl w:val="0"/>
          <w:numId w:val="40"/>
        </w:numPr>
        <w:spacing w:before="0" w:after="0" w:line="276" w:lineRule="auto"/>
        <w:rPr>
          <w:szCs w:val="24"/>
        </w:rPr>
      </w:pPr>
      <w:r w:rsidRPr="003458F0">
        <w:rPr>
          <w:szCs w:val="24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3458F0">
        <w:rPr>
          <w:szCs w:val="24"/>
        </w:rPr>
        <w:t>Pzp</w:t>
      </w:r>
      <w:proofErr w:type="spellEnd"/>
      <w:r w:rsidRPr="003458F0">
        <w:rPr>
          <w:szCs w:val="24"/>
        </w:rPr>
        <w:t>;</w:t>
      </w:r>
    </w:p>
    <w:p w:rsidR="003458F0" w:rsidRPr="003458F0" w:rsidRDefault="003458F0" w:rsidP="00135B39">
      <w:pPr>
        <w:pStyle w:val="pkt"/>
        <w:numPr>
          <w:ilvl w:val="0"/>
          <w:numId w:val="40"/>
        </w:numPr>
        <w:spacing w:before="0" w:after="0" w:line="276" w:lineRule="auto"/>
        <w:rPr>
          <w:szCs w:val="24"/>
        </w:rPr>
      </w:pPr>
      <w:r w:rsidRPr="003458F0">
        <w:rPr>
          <w:b/>
          <w:szCs w:val="24"/>
        </w:rPr>
        <w:tab/>
      </w:r>
      <w:r w:rsidRPr="003458F0">
        <w:rPr>
          <w:szCs w:val="24"/>
        </w:rPr>
        <w:t xml:space="preserve">Pani/Pana dane osobowe będą przechowywane, zgodnie z art. 78 ust. 1 ustawy </w:t>
      </w:r>
      <w:proofErr w:type="spellStart"/>
      <w:r w:rsidRPr="003458F0">
        <w:rPr>
          <w:szCs w:val="24"/>
        </w:rPr>
        <w:t>Pzp</w:t>
      </w:r>
      <w:proofErr w:type="spellEnd"/>
      <w:r w:rsidRPr="003458F0">
        <w:rPr>
          <w:szCs w:val="24"/>
        </w:rPr>
        <w:t xml:space="preserve"> przez okres minimum 4 lat od dnia zakończenia postępowania o udzielenie zamówienia, a jeżeli czas trwania umowy przekracza 4 lata, okres przechowywania obejmuje cały czas trwania umowy;</w:t>
      </w:r>
    </w:p>
    <w:p w:rsidR="003458F0" w:rsidRPr="003458F0" w:rsidRDefault="003458F0" w:rsidP="00135B39">
      <w:pPr>
        <w:pStyle w:val="pkt"/>
        <w:numPr>
          <w:ilvl w:val="0"/>
          <w:numId w:val="40"/>
        </w:numPr>
        <w:spacing w:before="0" w:after="0" w:line="276" w:lineRule="auto"/>
        <w:rPr>
          <w:szCs w:val="24"/>
        </w:rPr>
      </w:pPr>
      <w:r w:rsidRPr="003458F0">
        <w:rPr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458F0">
        <w:rPr>
          <w:szCs w:val="24"/>
        </w:rPr>
        <w:t>Pzp</w:t>
      </w:r>
      <w:proofErr w:type="spellEnd"/>
      <w:r w:rsidRPr="003458F0">
        <w:rPr>
          <w:szCs w:val="24"/>
        </w:rPr>
        <w:t>, związanym z udziałem w postępowaniu o udzielenie zamówienia publicznego;</w:t>
      </w:r>
    </w:p>
    <w:p w:rsidR="003458F0" w:rsidRPr="003458F0" w:rsidRDefault="003458F0" w:rsidP="00135B39">
      <w:pPr>
        <w:pStyle w:val="pkt"/>
        <w:numPr>
          <w:ilvl w:val="0"/>
          <w:numId w:val="40"/>
        </w:numPr>
        <w:spacing w:before="0" w:after="0" w:line="276" w:lineRule="auto"/>
        <w:rPr>
          <w:szCs w:val="24"/>
        </w:rPr>
      </w:pPr>
      <w:r w:rsidRPr="003458F0">
        <w:rPr>
          <w:szCs w:val="24"/>
        </w:rPr>
        <w:t>w odniesieniu do Pani/Pana danych osobowych decyzje nie będą podejmowane w sposób zautomatyzowany, stosownie do art. 22 RODO;</w:t>
      </w:r>
    </w:p>
    <w:p w:rsidR="00A04776" w:rsidRPr="003458F0" w:rsidRDefault="00A04776" w:rsidP="00135B39">
      <w:pPr>
        <w:pStyle w:val="pkt"/>
        <w:numPr>
          <w:ilvl w:val="0"/>
          <w:numId w:val="40"/>
        </w:numPr>
        <w:spacing w:before="0" w:after="0" w:line="276" w:lineRule="auto"/>
        <w:rPr>
          <w:szCs w:val="24"/>
        </w:rPr>
      </w:pPr>
      <w:r w:rsidRPr="003458F0">
        <w:rPr>
          <w:szCs w:val="24"/>
        </w:rPr>
        <w:t>posiada Pani/Pan:</w:t>
      </w:r>
    </w:p>
    <w:p w:rsidR="003458F0" w:rsidRPr="003458F0" w:rsidRDefault="00A04776" w:rsidP="00135B39">
      <w:pPr>
        <w:pStyle w:val="pkt"/>
        <w:numPr>
          <w:ilvl w:val="0"/>
          <w:numId w:val="41"/>
        </w:numPr>
        <w:spacing w:before="0" w:after="0" w:line="276" w:lineRule="auto"/>
        <w:rPr>
          <w:szCs w:val="24"/>
        </w:rPr>
      </w:pPr>
      <w:r w:rsidRPr="003458F0">
        <w:rPr>
          <w:szCs w:val="24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</w:t>
      </w:r>
      <w:r w:rsidRPr="003458F0">
        <w:rPr>
          <w:szCs w:val="24"/>
        </w:rPr>
        <w:lastRenderedPageBreak/>
        <w:t xml:space="preserve">do wskazania dodatkowych informacji mających na celu sprecyzowanie żądania, </w:t>
      </w:r>
      <w:r w:rsidR="00921A76">
        <w:rPr>
          <w:szCs w:val="24"/>
        </w:rPr>
        <w:br/>
      </w:r>
      <w:r w:rsidRPr="003458F0">
        <w:rPr>
          <w:szCs w:val="24"/>
        </w:rPr>
        <w:t>w szczególności podania nazwy lub daty postępowania o udzielenie zamówienia publicznego lub konkursu albo sprecyzowanie nazwy lub daty zakończonego postępowania o udzielenie zamówienia);</w:t>
      </w:r>
    </w:p>
    <w:p w:rsidR="00A04776" w:rsidRPr="003458F0" w:rsidRDefault="00A04776" w:rsidP="00135B39">
      <w:pPr>
        <w:pStyle w:val="pkt"/>
        <w:numPr>
          <w:ilvl w:val="0"/>
          <w:numId w:val="41"/>
        </w:numPr>
        <w:spacing w:before="0" w:after="0" w:line="276" w:lineRule="auto"/>
        <w:rPr>
          <w:szCs w:val="24"/>
        </w:rPr>
      </w:pPr>
      <w:r w:rsidRPr="003458F0">
        <w:rPr>
          <w:szCs w:val="24"/>
        </w:rPr>
        <w:t>na podstawie art. 16 RODO prawo do sprostowania Pani/Pana danych osobowych (</w:t>
      </w:r>
      <w:r w:rsidRPr="003458F0">
        <w:rPr>
          <w:i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458F0">
        <w:rPr>
          <w:szCs w:val="24"/>
        </w:rPr>
        <w:t>);</w:t>
      </w:r>
    </w:p>
    <w:p w:rsidR="003458F0" w:rsidRPr="003458F0" w:rsidRDefault="00A04776" w:rsidP="00135B39">
      <w:pPr>
        <w:pStyle w:val="pkt"/>
        <w:numPr>
          <w:ilvl w:val="0"/>
          <w:numId w:val="41"/>
        </w:numPr>
        <w:spacing w:before="0" w:after="0" w:line="276" w:lineRule="auto"/>
        <w:rPr>
          <w:szCs w:val="24"/>
        </w:rPr>
      </w:pPr>
      <w:r w:rsidRPr="003458F0">
        <w:rPr>
          <w:szCs w:val="24"/>
        </w:rPr>
        <w:t>na podstawie art. 18 RODO prawo żądania od administratora ograniczenia przetwarzania danych osobowych z zastrzeżeniem okresu trwania postępowania o udzielenie zamówienia publicznego lub konkursu oraz przypadków, o których mowa w art. 18 ust. 2 RODO (</w:t>
      </w:r>
      <w:r w:rsidRPr="003458F0">
        <w:rPr>
          <w:i/>
          <w:szCs w:val="24"/>
        </w:rPr>
        <w:t xml:space="preserve">prawo do ograniczenia przetwarzania nie ma zastosowania w odniesieniu do przechowywania, w celu zapewnienia korzystania </w:t>
      </w:r>
      <w:r w:rsidR="00921A76">
        <w:rPr>
          <w:i/>
          <w:szCs w:val="24"/>
        </w:rPr>
        <w:br/>
      </w:r>
      <w:r w:rsidRPr="003458F0">
        <w:rPr>
          <w:i/>
          <w:szCs w:val="24"/>
        </w:rPr>
        <w:t>ze środków ochrony prawnej lub w celu ochrony praw innej osoby fizycznej lub prawnej, lub z uwagi na ważne względy interesu publicznego Unii Europejskiej lub państwa członkowskiego</w:t>
      </w:r>
      <w:r w:rsidRPr="003458F0">
        <w:rPr>
          <w:szCs w:val="24"/>
        </w:rPr>
        <w:t>);</w:t>
      </w:r>
    </w:p>
    <w:p w:rsidR="00A04776" w:rsidRPr="003458F0" w:rsidRDefault="00A04776" w:rsidP="00135B39">
      <w:pPr>
        <w:pStyle w:val="pkt"/>
        <w:numPr>
          <w:ilvl w:val="0"/>
          <w:numId w:val="41"/>
        </w:numPr>
        <w:spacing w:before="0" w:after="0" w:line="276" w:lineRule="auto"/>
        <w:rPr>
          <w:szCs w:val="24"/>
        </w:rPr>
      </w:pPr>
      <w:r w:rsidRPr="003458F0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3458F0">
        <w:rPr>
          <w:i/>
          <w:szCs w:val="24"/>
        </w:rPr>
        <w:t xml:space="preserve"> </w:t>
      </w:r>
    </w:p>
    <w:p w:rsidR="00A04776" w:rsidRPr="003458F0" w:rsidRDefault="00A04776" w:rsidP="00050566">
      <w:pPr>
        <w:pStyle w:val="pkt"/>
        <w:spacing w:before="0" w:after="0" w:line="276" w:lineRule="auto"/>
        <w:ind w:left="709" w:hanging="283"/>
        <w:rPr>
          <w:szCs w:val="24"/>
        </w:rPr>
      </w:pPr>
      <w:r w:rsidRPr="003458F0">
        <w:rPr>
          <w:bCs/>
          <w:szCs w:val="24"/>
        </w:rPr>
        <w:t>9)</w:t>
      </w:r>
      <w:r w:rsidRPr="003458F0">
        <w:rPr>
          <w:b/>
          <w:szCs w:val="24"/>
        </w:rPr>
        <w:tab/>
      </w:r>
      <w:r w:rsidRPr="003458F0">
        <w:rPr>
          <w:szCs w:val="24"/>
        </w:rPr>
        <w:t>nie przysługuje Pani/Panu:</w:t>
      </w:r>
    </w:p>
    <w:p w:rsidR="003458F0" w:rsidRPr="003458F0" w:rsidRDefault="00A04776" w:rsidP="00135B39">
      <w:pPr>
        <w:pStyle w:val="pkt"/>
        <w:numPr>
          <w:ilvl w:val="0"/>
          <w:numId w:val="42"/>
        </w:numPr>
        <w:spacing w:before="0" w:after="0" w:line="276" w:lineRule="auto"/>
        <w:rPr>
          <w:szCs w:val="24"/>
        </w:rPr>
      </w:pPr>
      <w:r w:rsidRPr="003458F0">
        <w:rPr>
          <w:szCs w:val="24"/>
        </w:rPr>
        <w:t>w związku z art. 17 ust. 3 lit. b, d lub e RODO prawo do usunięcia danych osobowych;</w:t>
      </w:r>
    </w:p>
    <w:p w:rsidR="00A04776" w:rsidRPr="003458F0" w:rsidRDefault="00A04776" w:rsidP="00135B39">
      <w:pPr>
        <w:pStyle w:val="pkt"/>
        <w:numPr>
          <w:ilvl w:val="0"/>
          <w:numId w:val="42"/>
        </w:numPr>
        <w:spacing w:before="0" w:after="0" w:line="276" w:lineRule="auto"/>
        <w:rPr>
          <w:szCs w:val="24"/>
        </w:rPr>
      </w:pPr>
      <w:r w:rsidRPr="003458F0">
        <w:rPr>
          <w:szCs w:val="24"/>
        </w:rPr>
        <w:t>prawo do przenoszenia danych osobowych, o którym mowa w art. 20 RODO;</w:t>
      </w:r>
    </w:p>
    <w:p w:rsidR="00A04776" w:rsidRPr="003458F0" w:rsidRDefault="00A04776" w:rsidP="00135B39">
      <w:pPr>
        <w:pStyle w:val="pkt"/>
        <w:numPr>
          <w:ilvl w:val="0"/>
          <w:numId w:val="42"/>
        </w:numPr>
        <w:spacing w:before="0" w:after="0" w:line="276" w:lineRule="auto"/>
        <w:rPr>
          <w:szCs w:val="24"/>
        </w:rPr>
      </w:pPr>
      <w:r w:rsidRPr="003458F0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A04776" w:rsidRPr="003458F0" w:rsidRDefault="00A04776" w:rsidP="00050566">
      <w:pPr>
        <w:pStyle w:val="pkt"/>
        <w:spacing w:before="0" w:after="0" w:line="276" w:lineRule="auto"/>
        <w:ind w:left="709" w:hanging="425"/>
        <w:rPr>
          <w:szCs w:val="24"/>
        </w:rPr>
      </w:pPr>
      <w:r w:rsidRPr="003458F0">
        <w:rPr>
          <w:bCs/>
          <w:szCs w:val="24"/>
        </w:rPr>
        <w:t>10)</w:t>
      </w:r>
      <w:r w:rsidRPr="003458F0">
        <w:rPr>
          <w:bCs/>
          <w:szCs w:val="24"/>
        </w:rPr>
        <w:tab/>
      </w:r>
      <w:r w:rsidRPr="003458F0">
        <w:rPr>
          <w:szCs w:val="24"/>
        </w:rPr>
        <w:t>przysługuje Pani/Panu prawo wniesienia skargi do organu nadzorczego na niezgodne z RODO przetwarzanie Pani/Pana danych osobowych przez administratora. Organem właściwym dla przedmiotowej skargi jest Urząd Ochrony Danych Osobowych, ul. Stawki 2, 00-193 Warszawa.</w:t>
      </w:r>
    </w:p>
    <w:p w:rsidR="002868CF" w:rsidRPr="001168E2" w:rsidRDefault="002868CF" w:rsidP="00050566">
      <w:pPr>
        <w:suppressAutoHyphens/>
        <w:spacing w:line="276" w:lineRule="auto"/>
        <w:ind w:left="284" w:hanging="284"/>
        <w:jc w:val="both"/>
        <w:rPr>
          <w:szCs w:val="20"/>
        </w:rPr>
      </w:pPr>
    </w:p>
    <w:p w:rsidR="000F6A87" w:rsidRPr="001168E2" w:rsidRDefault="001168E2" w:rsidP="00050566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852" w:hanging="852"/>
        <w:rPr>
          <w:b/>
        </w:rPr>
      </w:pPr>
      <w:r w:rsidRPr="001168E2">
        <w:rPr>
          <w:b/>
        </w:rPr>
        <w:t>XXIII.</w:t>
      </w:r>
      <w:r w:rsidRPr="001168E2">
        <w:rPr>
          <w:b/>
        </w:rPr>
        <w:tab/>
      </w:r>
      <w:r w:rsidR="000F6A87" w:rsidRPr="001168E2">
        <w:rPr>
          <w:b/>
        </w:rPr>
        <w:t>WYKAZ ZAŁĄCZNIKÓW DO SWZ</w:t>
      </w:r>
    </w:p>
    <w:p w:rsidR="003B044D" w:rsidRDefault="00477D23" w:rsidP="00135B39">
      <w:pPr>
        <w:pStyle w:val="Akapitzlist"/>
        <w:numPr>
          <w:ilvl w:val="0"/>
          <w:numId w:val="25"/>
        </w:numPr>
        <w:tabs>
          <w:tab w:val="left" w:pos="142"/>
        </w:tabs>
        <w:suppressAutoHyphens/>
        <w:spacing w:line="276" w:lineRule="auto"/>
        <w:jc w:val="both"/>
        <w:rPr>
          <w:szCs w:val="20"/>
        </w:rPr>
      </w:pPr>
      <w:r w:rsidRPr="003B044D">
        <w:rPr>
          <w:szCs w:val="20"/>
        </w:rPr>
        <w:t xml:space="preserve">Załącznik nr 1 </w:t>
      </w:r>
      <w:r w:rsidR="001168E2" w:rsidRPr="003B044D">
        <w:rPr>
          <w:szCs w:val="20"/>
        </w:rPr>
        <w:t>-</w:t>
      </w:r>
      <w:r w:rsidRPr="003B044D">
        <w:rPr>
          <w:szCs w:val="20"/>
        </w:rPr>
        <w:t xml:space="preserve"> </w:t>
      </w:r>
      <w:r w:rsidR="00EA0CF1" w:rsidRPr="003B044D">
        <w:rPr>
          <w:szCs w:val="20"/>
        </w:rPr>
        <w:t xml:space="preserve">Formularz </w:t>
      </w:r>
      <w:r w:rsidR="00C43716" w:rsidRPr="003B044D">
        <w:rPr>
          <w:szCs w:val="20"/>
        </w:rPr>
        <w:t>ofertowy</w:t>
      </w:r>
      <w:r w:rsidR="003B044D" w:rsidRPr="003B044D">
        <w:rPr>
          <w:szCs w:val="20"/>
        </w:rPr>
        <w:t xml:space="preserve"> (wzó</w:t>
      </w:r>
      <w:r w:rsidR="003B044D">
        <w:rPr>
          <w:szCs w:val="20"/>
        </w:rPr>
        <w:t>r);</w:t>
      </w:r>
    </w:p>
    <w:p w:rsidR="00E84975" w:rsidRPr="003B044D" w:rsidRDefault="00477D23" w:rsidP="00135B39">
      <w:pPr>
        <w:pStyle w:val="Akapitzlist"/>
        <w:numPr>
          <w:ilvl w:val="0"/>
          <w:numId w:val="25"/>
        </w:numPr>
        <w:tabs>
          <w:tab w:val="left" w:pos="142"/>
        </w:tabs>
        <w:suppressAutoHyphens/>
        <w:spacing w:line="276" w:lineRule="auto"/>
        <w:jc w:val="both"/>
        <w:rPr>
          <w:szCs w:val="20"/>
        </w:rPr>
      </w:pPr>
      <w:r w:rsidRPr="003B044D">
        <w:rPr>
          <w:szCs w:val="20"/>
        </w:rPr>
        <w:t xml:space="preserve">Załącznik nr 2 </w:t>
      </w:r>
      <w:r w:rsidR="001168E2" w:rsidRPr="003B044D">
        <w:rPr>
          <w:szCs w:val="20"/>
        </w:rPr>
        <w:t>-</w:t>
      </w:r>
      <w:r w:rsidRPr="003B044D">
        <w:rPr>
          <w:szCs w:val="20"/>
        </w:rPr>
        <w:t xml:space="preserve"> </w:t>
      </w:r>
      <w:bookmarkStart w:id="10" w:name="_Hlk71180160"/>
      <w:r w:rsidR="00C43716" w:rsidRPr="003B044D">
        <w:rPr>
          <w:szCs w:val="20"/>
        </w:rPr>
        <w:t xml:space="preserve">Jednolity Europejski Dokument Zamówienia </w:t>
      </w:r>
      <w:bookmarkEnd w:id="10"/>
      <w:r w:rsidR="00C43716" w:rsidRPr="003B044D">
        <w:rPr>
          <w:szCs w:val="20"/>
        </w:rPr>
        <w:t>(</w:t>
      </w:r>
      <w:r w:rsidR="003B044D" w:rsidRPr="003B044D">
        <w:rPr>
          <w:szCs w:val="20"/>
        </w:rPr>
        <w:t>JEDZ/</w:t>
      </w:r>
      <w:r w:rsidR="00C43716" w:rsidRPr="003B044D">
        <w:rPr>
          <w:szCs w:val="20"/>
        </w:rPr>
        <w:t xml:space="preserve">ESPD) </w:t>
      </w:r>
      <w:r w:rsidR="003B044D" w:rsidRPr="003B044D">
        <w:rPr>
          <w:szCs w:val="20"/>
        </w:rPr>
        <w:t xml:space="preserve">- </w:t>
      </w:r>
      <w:r w:rsidR="003B044D" w:rsidRPr="003B044D">
        <w:rPr>
          <w:rFonts w:eastAsia="Times New Roman"/>
        </w:rPr>
        <w:t>formularz w postaci elektronicznej w formacie *.</w:t>
      </w:r>
      <w:proofErr w:type="spellStart"/>
      <w:r w:rsidR="003B044D" w:rsidRPr="003B044D">
        <w:rPr>
          <w:rFonts w:eastAsia="Times New Roman"/>
        </w:rPr>
        <w:t>xml</w:t>
      </w:r>
      <w:proofErr w:type="spellEnd"/>
      <w:r w:rsidR="003B044D" w:rsidRPr="003B044D">
        <w:rPr>
          <w:rFonts w:eastAsia="Times New Roman"/>
        </w:rPr>
        <w:t xml:space="preserve"> oraz PDF – dokument składany wraz z ofertą</w:t>
      </w:r>
      <w:r w:rsidR="003B044D" w:rsidRPr="003B044D">
        <w:rPr>
          <w:szCs w:val="20"/>
        </w:rPr>
        <w:t xml:space="preserve"> </w:t>
      </w:r>
      <w:r w:rsidR="00C43716" w:rsidRPr="003B044D">
        <w:rPr>
          <w:szCs w:val="20"/>
        </w:rPr>
        <w:t>w formacie *.</w:t>
      </w:r>
      <w:proofErr w:type="spellStart"/>
      <w:r w:rsidR="00C43716" w:rsidRPr="003B044D">
        <w:rPr>
          <w:szCs w:val="20"/>
        </w:rPr>
        <w:t>xml</w:t>
      </w:r>
      <w:proofErr w:type="spellEnd"/>
      <w:r w:rsidR="00C43716" w:rsidRPr="003B044D">
        <w:rPr>
          <w:szCs w:val="20"/>
        </w:rPr>
        <w:t xml:space="preserve"> oraz PDF</w:t>
      </w:r>
      <w:r w:rsidR="00310B75" w:rsidRPr="003B044D">
        <w:rPr>
          <w:szCs w:val="20"/>
        </w:rPr>
        <w:t>;</w:t>
      </w:r>
    </w:p>
    <w:p w:rsidR="00E84975" w:rsidRDefault="00477B9B" w:rsidP="00135B39">
      <w:pPr>
        <w:pStyle w:val="Akapitzlist"/>
        <w:numPr>
          <w:ilvl w:val="0"/>
          <w:numId w:val="25"/>
        </w:numPr>
        <w:tabs>
          <w:tab w:val="left" w:pos="142"/>
        </w:tabs>
        <w:suppressAutoHyphens/>
        <w:spacing w:line="276" w:lineRule="auto"/>
        <w:jc w:val="both"/>
        <w:rPr>
          <w:szCs w:val="20"/>
        </w:rPr>
      </w:pPr>
      <w:r w:rsidRPr="00310B75">
        <w:rPr>
          <w:szCs w:val="20"/>
        </w:rPr>
        <w:t xml:space="preserve">Załącznik nr </w:t>
      </w:r>
      <w:r w:rsidR="00CE357E">
        <w:rPr>
          <w:szCs w:val="20"/>
        </w:rPr>
        <w:t>3</w:t>
      </w:r>
      <w:r w:rsidRPr="00310B75">
        <w:rPr>
          <w:szCs w:val="20"/>
        </w:rPr>
        <w:t xml:space="preserve"> </w:t>
      </w:r>
      <w:r w:rsidR="001168E2" w:rsidRPr="00310B75">
        <w:rPr>
          <w:szCs w:val="20"/>
        </w:rPr>
        <w:t>-</w:t>
      </w:r>
      <w:r w:rsidRPr="00310B75">
        <w:rPr>
          <w:szCs w:val="20"/>
        </w:rPr>
        <w:t xml:space="preserve"> </w:t>
      </w:r>
      <w:r w:rsidR="00C43716" w:rsidRPr="00310B75">
        <w:rPr>
          <w:szCs w:val="20"/>
        </w:rPr>
        <w:t>Oświadczenie dotyczące przynależności lub braku przynależności do tej samej grupy kapitałowej</w:t>
      </w:r>
      <w:r w:rsidR="003B044D">
        <w:rPr>
          <w:szCs w:val="20"/>
        </w:rPr>
        <w:t xml:space="preserve"> </w:t>
      </w:r>
      <w:r w:rsidR="003B044D" w:rsidRPr="00FA5D8C">
        <w:rPr>
          <w:rFonts w:eastAsia="Times New Roman"/>
        </w:rPr>
        <w:t>(wzór) – oświadczenie składane na wezwanie Zamawiającego przez Wykonawcę, którego oferta zostanie najwyżej oceniona</w:t>
      </w:r>
      <w:r w:rsidR="00310B75">
        <w:rPr>
          <w:szCs w:val="20"/>
        </w:rPr>
        <w:t>;</w:t>
      </w:r>
    </w:p>
    <w:p w:rsidR="00E84975" w:rsidRPr="00310B75" w:rsidRDefault="00477B9B" w:rsidP="00135B39">
      <w:pPr>
        <w:pStyle w:val="Akapitzlist"/>
        <w:numPr>
          <w:ilvl w:val="0"/>
          <w:numId w:val="25"/>
        </w:numPr>
        <w:tabs>
          <w:tab w:val="left" w:pos="142"/>
        </w:tabs>
        <w:suppressAutoHyphens/>
        <w:spacing w:line="276" w:lineRule="auto"/>
        <w:jc w:val="both"/>
        <w:rPr>
          <w:szCs w:val="20"/>
        </w:rPr>
      </w:pPr>
      <w:r w:rsidRPr="00310B75">
        <w:rPr>
          <w:szCs w:val="20"/>
        </w:rPr>
        <w:t xml:space="preserve">Załącznik nr </w:t>
      </w:r>
      <w:r w:rsidR="00CE357E">
        <w:rPr>
          <w:szCs w:val="20"/>
        </w:rPr>
        <w:t>4</w:t>
      </w:r>
      <w:r w:rsidRPr="00310B75">
        <w:rPr>
          <w:szCs w:val="20"/>
        </w:rPr>
        <w:t xml:space="preserve"> </w:t>
      </w:r>
      <w:r w:rsidR="001168E2" w:rsidRPr="00310B75">
        <w:rPr>
          <w:szCs w:val="20"/>
        </w:rPr>
        <w:t>-</w:t>
      </w:r>
      <w:r w:rsidRPr="00310B75">
        <w:rPr>
          <w:szCs w:val="20"/>
        </w:rPr>
        <w:t xml:space="preserve"> </w:t>
      </w:r>
      <w:r w:rsidR="00C43716" w:rsidRPr="00310B75">
        <w:rPr>
          <w:szCs w:val="20"/>
        </w:rPr>
        <w:t>Wykaz</w:t>
      </w:r>
      <w:r w:rsidR="00C43716" w:rsidRPr="003458F0">
        <w:rPr>
          <w:szCs w:val="20"/>
        </w:rPr>
        <w:t xml:space="preserve"> </w:t>
      </w:r>
      <w:r w:rsidR="003458F0" w:rsidRPr="003458F0">
        <w:rPr>
          <w:szCs w:val="20"/>
        </w:rPr>
        <w:t>usług</w:t>
      </w:r>
      <w:r w:rsidR="003B044D">
        <w:rPr>
          <w:szCs w:val="20"/>
        </w:rPr>
        <w:t xml:space="preserve"> </w:t>
      </w:r>
      <w:r w:rsidR="003B044D" w:rsidRPr="00FA5D8C">
        <w:rPr>
          <w:rFonts w:eastAsia="Times New Roman"/>
        </w:rPr>
        <w:t>(wzór) – wykaz składany na wezwanie Zamawiającego przez Wykonawcę, którego oferta zostanie najwyżej oceniona;</w:t>
      </w:r>
    </w:p>
    <w:p w:rsidR="00E84975" w:rsidRDefault="00477B9B" w:rsidP="00921A76">
      <w:pPr>
        <w:pStyle w:val="Akapitzlist"/>
        <w:numPr>
          <w:ilvl w:val="0"/>
          <w:numId w:val="25"/>
        </w:numPr>
        <w:tabs>
          <w:tab w:val="left" w:pos="142"/>
        </w:tabs>
        <w:suppressAutoHyphens/>
        <w:spacing w:line="276" w:lineRule="auto"/>
        <w:jc w:val="both"/>
        <w:rPr>
          <w:szCs w:val="20"/>
        </w:rPr>
      </w:pPr>
      <w:r w:rsidRPr="00310B75">
        <w:rPr>
          <w:szCs w:val="20"/>
        </w:rPr>
        <w:lastRenderedPageBreak/>
        <w:t xml:space="preserve">Załącznik nr </w:t>
      </w:r>
      <w:r w:rsidR="00CE357E">
        <w:rPr>
          <w:szCs w:val="20"/>
        </w:rPr>
        <w:t>5</w:t>
      </w:r>
      <w:r w:rsidRPr="00310B75">
        <w:rPr>
          <w:szCs w:val="20"/>
        </w:rPr>
        <w:t xml:space="preserve"> </w:t>
      </w:r>
      <w:r w:rsidR="001168E2" w:rsidRPr="00310B75">
        <w:rPr>
          <w:szCs w:val="20"/>
        </w:rPr>
        <w:t>-</w:t>
      </w:r>
      <w:r w:rsidRPr="00310B75">
        <w:rPr>
          <w:szCs w:val="20"/>
        </w:rPr>
        <w:t xml:space="preserve"> </w:t>
      </w:r>
      <w:r w:rsidR="000D1D8A" w:rsidRPr="00310B75">
        <w:rPr>
          <w:bCs/>
          <w:szCs w:val="20"/>
        </w:rPr>
        <w:t xml:space="preserve">Oświadczenie </w:t>
      </w:r>
      <w:r w:rsidR="00C31F25">
        <w:rPr>
          <w:bCs/>
          <w:szCs w:val="20"/>
        </w:rPr>
        <w:t>W</w:t>
      </w:r>
      <w:r w:rsidR="000D1D8A" w:rsidRPr="00310B75">
        <w:rPr>
          <w:bCs/>
          <w:szCs w:val="20"/>
        </w:rPr>
        <w:t>ykonawcy</w:t>
      </w:r>
      <w:r w:rsidR="000D1D8A" w:rsidRPr="00310B75">
        <w:rPr>
          <w:b/>
          <w:szCs w:val="20"/>
        </w:rPr>
        <w:t xml:space="preserve"> </w:t>
      </w:r>
      <w:r w:rsidR="000D1D8A" w:rsidRPr="00310B75">
        <w:rPr>
          <w:szCs w:val="20"/>
        </w:rPr>
        <w:t xml:space="preserve">o aktualności informacji zawartych </w:t>
      </w:r>
      <w:r w:rsidR="00921A76">
        <w:rPr>
          <w:szCs w:val="20"/>
        </w:rPr>
        <w:br/>
      </w:r>
      <w:r w:rsidR="000D1D8A" w:rsidRPr="00310B75">
        <w:rPr>
          <w:szCs w:val="20"/>
        </w:rPr>
        <w:t xml:space="preserve">w oświadczeniu, o którym mowa w art. 125 ust. 1 </w:t>
      </w:r>
      <w:r w:rsidR="00310B75">
        <w:rPr>
          <w:szCs w:val="20"/>
        </w:rPr>
        <w:t xml:space="preserve">ustawy </w:t>
      </w:r>
      <w:proofErr w:type="spellStart"/>
      <w:r w:rsidR="00310B75">
        <w:rPr>
          <w:szCs w:val="20"/>
        </w:rPr>
        <w:t>Pzp</w:t>
      </w:r>
      <w:proofErr w:type="spellEnd"/>
      <w:r w:rsidR="003B044D">
        <w:rPr>
          <w:szCs w:val="20"/>
        </w:rPr>
        <w:t xml:space="preserve"> </w:t>
      </w:r>
      <w:r w:rsidR="003B044D" w:rsidRPr="00FA5D8C">
        <w:rPr>
          <w:rFonts w:eastAsia="Times New Roman"/>
        </w:rPr>
        <w:t>(wzór) – oświadczenie składane na wezwanie Zamawiającego przez Wykonawcę, którego oferta zostanie najwyżej oceniona</w:t>
      </w:r>
      <w:r w:rsidR="00310B75">
        <w:rPr>
          <w:szCs w:val="20"/>
        </w:rPr>
        <w:t>;</w:t>
      </w:r>
    </w:p>
    <w:p w:rsidR="00B23917" w:rsidRPr="00B23917" w:rsidRDefault="00B23917" w:rsidP="00B23917">
      <w:pPr>
        <w:pStyle w:val="Akapitzlist"/>
        <w:numPr>
          <w:ilvl w:val="0"/>
          <w:numId w:val="25"/>
        </w:numPr>
        <w:tabs>
          <w:tab w:val="left" w:pos="142"/>
        </w:tabs>
        <w:suppressAutoHyphens/>
        <w:spacing w:line="276" w:lineRule="auto"/>
        <w:jc w:val="both"/>
        <w:rPr>
          <w:szCs w:val="20"/>
        </w:rPr>
      </w:pPr>
      <w:r>
        <w:rPr>
          <w:szCs w:val="20"/>
        </w:rPr>
        <w:t xml:space="preserve">Załącznik nr 5a – Oświadczenie podmiotu na zasoby, którego powołuje się Wykonawca, o którym mowa w art.125 ust.1 ustawy PZP (wzór) </w:t>
      </w:r>
      <w:r w:rsidRPr="00FA5D8C">
        <w:rPr>
          <w:rFonts w:eastAsia="Times New Roman"/>
        </w:rPr>
        <w:t>– oświadczenie składane na wezwanie Zamawiającego przez Wykonawcę, którego oferta zostanie najwyżej oceniona</w:t>
      </w:r>
      <w:r>
        <w:rPr>
          <w:szCs w:val="20"/>
        </w:rPr>
        <w:t>;</w:t>
      </w:r>
    </w:p>
    <w:p w:rsidR="00310B75" w:rsidRPr="00243D93" w:rsidRDefault="00EA0CF1" w:rsidP="00921A76">
      <w:pPr>
        <w:pStyle w:val="Akapitzlist"/>
        <w:numPr>
          <w:ilvl w:val="0"/>
          <w:numId w:val="25"/>
        </w:numPr>
        <w:tabs>
          <w:tab w:val="left" w:pos="142"/>
        </w:tabs>
        <w:suppressAutoHyphens/>
        <w:spacing w:line="276" w:lineRule="auto"/>
        <w:jc w:val="both"/>
        <w:rPr>
          <w:szCs w:val="20"/>
        </w:rPr>
      </w:pPr>
      <w:r w:rsidRPr="00243D93">
        <w:rPr>
          <w:szCs w:val="20"/>
        </w:rPr>
        <w:t xml:space="preserve">Załącznik nr </w:t>
      </w:r>
      <w:r w:rsidR="00C31F25" w:rsidRPr="00243D93">
        <w:rPr>
          <w:szCs w:val="20"/>
        </w:rPr>
        <w:t>6</w:t>
      </w:r>
      <w:r w:rsidRPr="00243D93">
        <w:rPr>
          <w:szCs w:val="20"/>
        </w:rPr>
        <w:t xml:space="preserve"> </w:t>
      </w:r>
      <w:r w:rsidR="003B044D" w:rsidRPr="00243D93">
        <w:rPr>
          <w:szCs w:val="20"/>
        </w:rPr>
        <w:t>–</w:t>
      </w:r>
      <w:r w:rsidRPr="00243D93">
        <w:rPr>
          <w:szCs w:val="20"/>
        </w:rPr>
        <w:t xml:space="preserve"> </w:t>
      </w:r>
      <w:r w:rsidR="003B044D" w:rsidRPr="00243D93">
        <w:rPr>
          <w:szCs w:val="20"/>
        </w:rPr>
        <w:t>Projektowane postanowienia umowy;</w:t>
      </w:r>
    </w:p>
    <w:p w:rsidR="00F76D09" w:rsidRPr="00243D93" w:rsidRDefault="00EA0CF1" w:rsidP="00921A76">
      <w:pPr>
        <w:pStyle w:val="Akapitzlist"/>
        <w:numPr>
          <w:ilvl w:val="0"/>
          <w:numId w:val="25"/>
        </w:numPr>
        <w:tabs>
          <w:tab w:val="left" w:pos="142"/>
        </w:tabs>
        <w:suppressAutoHyphens/>
        <w:spacing w:line="276" w:lineRule="auto"/>
        <w:jc w:val="both"/>
        <w:rPr>
          <w:szCs w:val="20"/>
        </w:rPr>
      </w:pPr>
      <w:r w:rsidRPr="00243D93">
        <w:rPr>
          <w:szCs w:val="20"/>
        </w:rPr>
        <w:t xml:space="preserve">Załącznik nr </w:t>
      </w:r>
      <w:r w:rsidR="000228AD" w:rsidRPr="00243D93">
        <w:rPr>
          <w:szCs w:val="20"/>
        </w:rPr>
        <w:t xml:space="preserve">7 – Uchwała Nr 4/K/2021 Składu Orzekającego Nr 12 Regionalnej Izby Obrachunkowej w Bydgoszczy z dnia 26 kwietnia 2021 r w sprawie wydania opinii </w:t>
      </w:r>
      <w:r w:rsidR="00921A76">
        <w:rPr>
          <w:szCs w:val="20"/>
        </w:rPr>
        <w:br/>
      </w:r>
      <w:r w:rsidR="000228AD" w:rsidRPr="00243D93">
        <w:rPr>
          <w:szCs w:val="20"/>
        </w:rPr>
        <w:t>o możliwości spłaty kredytu zaciąganego przez Powiat Chełmiński;</w:t>
      </w:r>
    </w:p>
    <w:p w:rsidR="00245B03" w:rsidRDefault="000228AD" w:rsidP="00921A76">
      <w:pPr>
        <w:pStyle w:val="Akapitzlist"/>
        <w:numPr>
          <w:ilvl w:val="0"/>
          <w:numId w:val="25"/>
        </w:numPr>
        <w:suppressAutoHyphens/>
        <w:spacing w:line="276" w:lineRule="auto"/>
        <w:ind w:left="499" w:hanging="357"/>
        <w:jc w:val="both"/>
        <w:rPr>
          <w:szCs w:val="20"/>
        </w:rPr>
      </w:pPr>
      <w:r w:rsidRPr="000228AD">
        <w:rPr>
          <w:szCs w:val="20"/>
        </w:rPr>
        <w:t xml:space="preserve">Załącznik nr 8 </w:t>
      </w:r>
      <w:r w:rsidR="00921A76">
        <w:rPr>
          <w:szCs w:val="20"/>
        </w:rPr>
        <w:t xml:space="preserve">- </w:t>
      </w:r>
      <w:r>
        <w:rPr>
          <w:szCs w:val="20"/>
        </w:rPr>
        <w:t>Uchwała Nr XIX/139/2</w:t>
      </w:r>
      <w:r w:rsidR="00B23917">
        <w:rPr>
          <w:szCs w:val="20"/>
        </w:rPr>
        <w:t xml:space="preserve">021 Rady Powiatu Chełmińskiego </w:t>
      </w:r>
      <w:r>
        <w:rPr>
          <w:szCs w:val="20"/>
        </w:rPr>
        <w:t>z</w:t>
      </w:r>
      <w:r w:rsidR="00921A76">
        <w:rPr>
          <w:szCs w:val="20"/>
        </w:rPr>
        <w:t xml:space="preserve"> </w:t>
      </w:r>
      <w:r>
        <w:rPr>
          <w:szCs w:val="20"/>
        </w:rPr>
        <w:t>dnia 24 marca 2021 r. w sprawie zaciągnięcia kredytu na dofinansowanie zadania inwestycyjnego pn</w:t>
      </w:r>
      <w:r w:rsidR="00921A76">
        <w:rPr>
          <w:szCs w:val="20"/>
        </w:rPr>
        <w:t>.</w:t>
      </w:r>
      <w:r>
        <w:rPr>
          <w:szCs w:val="20"/>
        </w:rPr>
        <w:t xml:space="preserve"> „Budow</w:t>
      </w:r>
      <w:r w:rsidR="00B23917">
        <w:rPr>
          <w:szCs w:val="20"/>
        </w:rPr>
        <w:t>a siedziby Starostwa Powiatowego</w:t>
      </w:r>
      <w:r>
        <w:rPr>
          <w:szCs w:val="20"/>
        </w:rPr>
        <w:t xml:space="preserve"> wraz z wyposażeniem.</w:t>
      </w:r>
    </w:p>
    <w:p w:rsidR="000228AD" w:rsidRPr="000228AD" w:rsidRDefault="000228AD" w:rsidP="000228AD">
      <w:pPr>
        <w:pStyle w:val="Akapitzlist"/>
        <w:suppressAutoHyphens/>
        <w:ind w:left="499"/>
        <w:jc w:val="both"/>
        <w:rPr>
          <w:szCs w:val="20"/>
        </w:rPr>
      </w:pPr>
    </w:p>
    <w:sectPr w:rsidR="000228AD" w:rsidRPr="000228AD" w:rsidSect="002868CF">
      <w:footerReference w:type="default" r:id="rId16"/>
      <w:footerReference w:type="first" r:id="rId17"/>
      <w:pgSz w:w="11906" w:h="16838"/>
      <w:pgMar w:top="1560" w:right="1417" w:bottom="1702" w:left="1417" w:header="708" w:footer="57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FA8B7C" w15:done="0"/>
  <w15:commentEx w15:paraId="102144D3" w15:done="0"/>
  <w15:commentEx w15:paraId="07E7BDEC" w15:done="0"/>
  <w15:commentEx w15:paraId="6743166A" w15:done="0"/>
  <w15:commentEx w15:paraId="149092E2" w15:done="0"/>
  <w15:commentEx w15:paraId="17447698" w15:done="0"/>
  <w15:commentEx w15:paraId="38AE7E87" w15:done="0"/>
  <w15:commentEx w15:paraId="0E4C6273" w15:done="0"/>
  <w15:commentEx w15:paraId="7FD562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08B2" w16cex:dateUtc="2021-05-06T04:18:00Z"/>
  <w16cex:commentExtensible w16cex:durableId="243E0CAA" w16cex:dateUtc="2021-05-06T04:35:00Z"/>
  <w16cex:commentExtensible w16cex:durableId="243E24FC" w16cex:dateUtc="2021-05-06T06:19:00Z"/>
  <w16cex:commentExtensible w16cex:durableId="243E208F" w16cex:dateUtc="2021-05-06T06:00:00Z"/>
  <w16cex:commentExtensible w16cex:durableId="243E0964" w16cex:dateUtc="2021-05-06T04:21:00Z"/>
  <w16cex:commentExtensible w16cex:durableId="243E0951" w16cex:dateUtc="2021-05-06T04:21:00Z"/>
  <w16cex:commentExtensible w16cex:durableId="243E2443" w16cex:dateUtc="2021-05-06T06:16:00Z"/>
  <w16cex:commentExtensible w16cex:durableId="243E0570" w16cex:dateUtc="2021-05-06T0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FA8B7C" w16cid:durableId="243B9F11"/>
  <w16cid:commentId w16cid:paraId="102144D3" w16cid:durableId="243E08B2"/>
  <w16cid:commentId w16cid:paraId="07E7BDEC" w16cid:durableId="243E0CAA"/>
  <w16cid:commentId w16cid:paraId="6743166A" w16cid:durableId="243E24FC"/>
  <w16cid:commentId w16cid:paraId="149092E2" w16cid:durableId="243E208F"/>
  <w16cid:commentId w16cid:paraId="17447698" w16cid:durableId="243E0964"/>
  <w16cid:commentId w16cid:paraId="38AE7E87" w16cid:durableId="243E0951"/>
  <w16cid:commentId w16cid:paraId="0E4C6273" w16cid:durableId="243E2443"/>
  <w16cid:commentId w16cid:paraId="7FD562F4" w16cid:durableId="243E057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12" w:rsidRDefault="004D2912">
      <w:r>
        <w:separator/>
      </w:r>
    </w:p>
  </w:endnote>
  <w:endnote w:type="continuationSeparator" w:id="0">
    <w:p w:rsidR="004D2912" w:rsidRDefault="004D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8911ED" w:rsidRDefault="0012436E" w:rsidP="000F6EFA">
        <w:pPr>
          <w:pStyle w:val="Stopka"/>
          <w:jc w:val="center"/>
        </w:pPr>
        <w:r>
          <w:fldChar w:fldCharType="begin"/>
        </w:r>
        <w:r w:rsidR="008911ED">
          <w:instrText>PAGE   \* MERGEFORMAT</w:instrText>
        </w:r>
        <w:r>
          <w:fldChar w:fldCharType="separate"/>
        </w:r>
        <w:r w:rsidR="009337CF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8911ED" w:rsidRDefault="0012436E" w:rsidP="000F6EFA">
        <w:pPr>
          <w:pStyle w:val="Stopka"/>
          <w:jc w:val="center"/>
        </w:pPr>
        <w:r>
          <w:fldChar w:fldCharType="begin"/>
        </w:r>
        <w:r w:rsidR="008911ED">
          <w:instrText>PAGE   \* MERGEFORMAT</w:instrText>
        </w:r>
        <w:r>
          <w:fldChar w:fldCharType="separate"/>
        </w:r>
        <w:r w:rsidR="009337C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12" w:rsidRDefault="004D2912">
      <w:r>
        <w:separator/>
      </w:r>
    </w:p>
  </w:footnote>
  <w:footnote w:type="continuationSeparator" w:id="0">
    <w:p w:rsidR="004D2912" w:rsidRDefault="004D2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02034F"/>
    <w:multiLevelType w:val="hybridMultilevel"/>
    <w:tmpl w:val="4C085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612CAB"/>
    <w:multiLevelType w:val="hybridMultilevel"/>
    <w:tmpl w:val="9AA6553A"/>
    <w:lvl w:ilvl="0" w:tplc="61E4CE3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35F43"/>
    <w:multiLevelType w:val="hybridMultilevel"/>
    <w:tmpl w:val="B672C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C36782"/>
    <w:multiLevelType w:val="hybridMultilevel"/>
    <w:tmpl w:val="59A2FF72"/>
    <w:lvl w:ilvl="0" w:tplc="992EFF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575C5"/>
    <w:multiLevelType w:val="hybridMultilevel"/>
    <w:tmpl w:val="FB3495B4"/>
    <w:lvl w:ilvl="0" w:tplc="9FD2B24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646451"/>
    <w:multiLevelType w:val="hybridMultilevel"/>
    <w:tmpl w:val="21FC4B72"/>
    <w:lvl w:ilvl="0" w:tplc="5DF4F1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3194094"/>
    <w:multiLevelType w:val="hybridMultilevel"/>
    <w:tmpl w:val="60FC276A"/>
    <w:lvl w:ilvl="0" w:tplc="D388C7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D33A9"/>
    <w:multiLevelType w:val="hybridMultilevel"/>
    <w:tmpl w:val="4A7A88D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378764B"/>
    <w:multiLevelType w:val="hybridMultilevel"/>
    <w:tmpl w:val="D10C342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A7A4DFB"/>
    <w:multiLevelType w:val="hybridMultilevel"/>
    <w:tmpl w:val="92DEC42C"/>
    <w:lvl w:ilvl="0" w:tplc="0B3C38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D10B1"/>
    <w:multiLevelType w:val="hybridMultilevel"/>
    <w:tmpl w:val="D738F98E"/>
    <w:lvl w:ilvl="0" w:tplc="8A320E18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0FA35AF"/>
    <w:multiLevelType w:val="hybridMultilevel"/>
    <w:tmpl w:val="1480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F153B"/>
    <w:multiLevelType w:val="hybridMultilevel"/>
    <w:tmpl w:val="7EDAF1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954BA9"/>
    <w:multiLevelType w:val="hybridMultilevel"/>
    <w:tmpl w:val="29C23C1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CAA6D9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3FF560A0"/>
    <w:multiLevelType w:val="hybridMultilevel"/>
    <w:tmpl w:val="5C4C6944"/>
    <w:lvl w:ilvl="0" w:tplc="7690E41A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7246E"/>
    <w:multiLevelType w:val="multilevel"/>
    <w:tmpl w:val="81FC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11E4BA2"/>
    <w:multiLevelType w:val="hybridMultilevel"/>
    <w:tmpl w:val="74CA0E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D85BA3"/>
    <w:multiLevelType w:val="hybridMultilevel"/>
    <w:tmpl w:val="9C667A66"/>
    <w:lvl w:ilvl="0" w:tplc="3A78815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D79D9"/>
    <w:multiLevelType w:val="hybridMultilevel"/>
    <w:tmpl w:val="C338EE2E"/>
    <w:lvl w:ilvl="0" w:tplc="1D942C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B23D18"/>
    <w:multiLevelType w:val="hybridMultilevel"/>
    <w:tmpl w:val="FF9A3FF8"/>
    <w:lvl w:ilvl="0" w:tplc="445A81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E3836"/>
    <w:multiLevelType w:val="hybridMultilevel"/>
    <w:tmpl w:val="85DE35F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52234A4F"/>
    <w:multiLevelType w:val="hybridMultilevel"/>
    <w:tmpl w:val="894CD2A2"/>
    <w:lvl w:ilvl="0" w:tplc="212C0F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D32288"/>
    <w:multiLevelType w:val="hybridMultilevel"/>
    <w:tmpl w:val="C28C06B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6">
    <w:nsid w:val="52E033C4"/>
    <w:multiLevelType w:val="hybridMultilevel"/>
    <w:tmpl w:val="3C946F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31A6003"/>
    <w:multiLevelType w:val="hybridMultilevel"/>
    <w:tmpl w:val="37F662D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533A159A"/>
    <w:multiLevelType w:val="hybridMultilevel"/>
    <w:tmpl w:val="F394F756"/>
    <w:lvl w:ilvl="0" w:tplc="D0863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A6602"/>
    <w:multiLevelType w:val="hybridMultilevel"/>
    <w:tmpl w:val="74DA6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F17957"/>
    <w:multiLevelType w:val="hybridMultilevel"/>
    <w:tmpl w:val="8BD875CE"/>
    <w:lvl w:ilvl="0" w:tplc="954ADF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9F54777"/>
    <w:multiLevelType w:val="hybridMultilevel"/>
    <w:tmpl w:val="9D90055A"/>
    <w:lvl w:ilvl="0" w:tplc="29AE80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auto"/>
      </w:rPr>
    </w:lvl>
    <w:lvl w:ilvl="3" w:tplc="C6A2C45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151968"/>
    <w:multiLevelType w:val="hybridMultilevel"/>
    <w:tmpl w:val="B6BA6D52"/>
    <w:lvl w:ilvl="0" w:tplc="23A49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5E58216F"/>
    <w:multiLevelType w:val="hybridMultilevel"/>
    <w:tmpl w:val="09008144"/>
    <w:lvl w:ilvl="0" w:tplc="77CEB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8E0940"/>
    <w:multiLevelType w:val="multilevel"/>
    <w:tmpl w:val="F9B8B4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2702954"/>
    <w:multiLevelType w:val="hybridMultilevel"/>
    <w:tmpl w:val="7D0A499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6B8C2D12"/>
    <w:multiLevelType w:val="hybridMultilevel"/>
    <w:tmpl w:val="3DF2CE2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6BF84BAA"/>
    <w:multiLevelType w:val="hybridMultilevel"/>
    <w:tmpl w:val="0DBEB866"/>
    <w:lvl w:ilvl="0" w:tplc="EEA0111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75B2523"/>
    <w:multiLevelType w:val="hybridMultilevel"/>
    <w:tmpl w:val="0082CDCE"/>
    <w:lvl w:ilvl="0" w:tplc="5A2CC7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53567A"/>
    <w:multiLevelType w:val="hybridMultilevel"/>
    <w:tmpl w:val="A5D42352"/>
    <w:lvl w:ilvl="0" w:tplc="FBA8D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541687"/>
    <w:multiLevelType w:val="hybridMultilevel"/>
    <w:tmpl w:val="C7A0F868"/>
    <w:lvl w:ilvl="0" w:tplc="1958C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9"/>
  </w:num>
  <w:num w:numId="3">
    <w:abstractNumId w:val="2"/>
  </w:num>
  <w:num w:numId="4">
    <w:abstractNumId w:val="1"/>
  </w:num>
  <w:num w:numId="5">
    <w:abstractNumId w:val="0"/>
  </w:num>
  <w:num w:numId="6">
    <w:abstractNumId w:val="50"/>
  </w:num>
  <w:num w:numId="7">
    <w:abstractNumId w:val="46"/>
  </w:num>
  <w:num w:numId="8">
    <w:abstractNumId w:val="43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15"/>
  </w:num>
  <w:num w:numId="11">
    <w:abstractNumId w:val="48"/>
  </w:num>
  <w:num w:numId="12">
    <w:abstractNumId w:val="21"/>
  </w:num>
  <w:num w:numId="13">
    <w:abstractNumId w:val="34"/>
  </w:num>
  <w:num w:numId="14">
    <w:abstractNumId w:val="22"/>
  </w:num>
  <w:num w:numId="15">
    <w:abstractNumId w:val="11"/>
  </w:num>
  <w:num w:numId="16">
    <w:abstractNumId w:val="27"/>
  </w:num>
  <w:num w:numId="17">
    <w:abstractNumId w:val="24"/>
  </w:num>
  <w:num w:numId="18">
    <w:abstractNumId w:val="26"/>
  </w:num>
  <w:num w:numId="19">
    <w:abstractNumId w:val="47"/>
  </w:num>
  <w:num w:numId="20">
    <w:abstractNumId w:val="36"/>
  </w:num>
  <w:num w:numId="21">
    <w:abstractNumId w:val="35"/>
  </w:num>
  <w:num w:numId="22">
    <w:abstractNumId w:val="33"/>
  </w:num>
  <w:num w:numId="23">
    <w:abstractNumId w:val="45"/>
  </w:num>
  <w:num w:numId="24">
    <w:abstractNumId w:val="44"/>
  </w:num>
  <w:num w:numId="25">
    <w:abstractNumId w:val="52"/>
  </w:num>
  <w:num w:numId="26">
    <w:abstractNumId w:val="30"/>
  </w:num>
  <w:num w:numId="27">
    <w:abstractNumId w:val="54"/>
  </w:num>
  <w:num w:numId="28">
    <w:abstractNumId w:val="37"/>
  </w:num>
  <w:num w:numId="29">
    <w:abstractNumId w:val="42"/>
  </w:num>
  <w:num w:numId="30">
    <w:abstractNumId w:val="18"/>
  </w:num>
  <w:num w:numId="31">
    <w:abstractNumId w:val="14"/>
  </w:num>
  <w:num w:numId="32">
    <w:abstractNumId w:val="53"/>
  </w:num>
  <w:num w:numId="33">
    <w:abstractNumId w:val="49"/>
  </w:num>
  <w:num w:numId="34">
    <w:abstractNumId w:val="32"/>
  </w:num>
  <w:num w:numId="35">
    <w:abstractNumId w:val="10"/>
  </w:num>
  <w:num w:numId="36">
    <w:abstractNumId w:val="40"/>
  </w:num>
  <w:num w:numId="37">
    <w:abstractNumId w:val="38"/>
  </w:num>
  <w:num w:numId="38">
    <w:abstractNumId w:val="16"/>
  </w:num>
  <w:num w:numId="39">
    <w:abstractNumId w:val="31"/>
  </w:num>
  <w:num w:numId="40">
    <w:abstractNumId w:val="19"/>
  </w:num>
  <w:num w:numId="41">
    <w:abstractNumId w:val="23"/>
  </w:num>
  <w:num w:numId="42">
    <w:abstractNumId w:val="17"/>
  </w:num>
  <w:num w:numId="43">
    <w:abstractNumId w:val="12"/>
  </w:num>
  <w:num w:numId="44">
    <w:abstractNumId w:val="13"/>
  </w:num>
  <w:num w:numId="45">
    <w:abstractNumId w:val="41"/>
  </w:num>
  <w:num w:numId="46">
    <w:abstractNumId w:val="25"/>
  </w:num>
  <w:num w:numId="47">
    <w:abstractNumId w:val="20"/>
  </w:num>
  <w:num w:numId="48">
    <w:abstractNumId w:val="9"/>
  </w:num>
  <w:num w:numId="49">
    <w:abstractNumId w:val="39"/>
  </w:num>
  <w:numIdMacAtCleanup w:val="4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sierowska Genowefa">
    <w15:presenceInfo w15:providerId="AD" w15:userId="S-1-5-21-2099400483-3488309164-893196089-42125"/>
  </w15:person>
  <w15:person w15:author="Genowefa Nasierowska">
    <w15:presenceInfo w15:providerId="Windows Live" w15:userId="f5b2bf22d8ce49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8AD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641B"/>
    <w:rsid w:val="00047BA2"/>
    <w:rsid w:val="00047F7B"/>
    <w:rsid w:val="00047FCF"/>
    <w:rsid w:val="00050566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1D3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4BF"/>
    <w:rsid w:val="000B6509"/>
    <w:rsid w:val="000B6D9E"/>
    <w:rsid w:val="000B735C"/>
    <w:rsid w:val="000C01DF"/>
    <w:rsid w:val="000C02C8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8E1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EB"/>
    <w:rsid w:val="000D51FB"/>
    <w:rsid w:val="000D56F0"/>
    <w:rsid w:val="000D5811"/>
    <w:rsid w:val="000D6941"/>
    <w:rsid w:val="000D6D7F"/>
    <w:rsid w:val="000D7AE5"/>
    <w:rsid w:val="000E08F4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B4A"/>
    <w:rsid w:val="001021B2"/>
    <w:rsid w:val="00102C3D"/>
    <w:rsid w:val="00104818"/>
    <w:rsid w:val="00104AE9"/>
    <w:rsid w:val="00104F3B"/>
    <w:rsid w:val="00104FBE"/>
    <w:rsid w:val="001052C1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436E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5B39"/>
    <w:rsid w:val="001361BF"/>
    <w:rsid w:val="00136BBB"/>
    <w:rsid w:val="00137624"/>
    <w:rsid w:val="00137C01"/>
    <w:rsid w:val="00137FE0"/>
    <w:rsid w:val="00140039"/>
    <w:rsid w:val="001404A6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1C0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0BBD"/>
    <w:rsid w:val="00171FAF"/>
    <w:rsid w:val="00172C8A"/>
    <w:rsid w:val="001735B5"/>
    <w:rsid w:val="00173B13"/>
    <w:rsid w:val="001752C8"/>
    <w:rsid w:val="001757C6"/>
    <w:rsid w:val="00176662"/>
    <w:rsid w:val="00176CFD"/>
    <w:rsid w:val="00176FC0"/>
    <w:rsid w:val="0017734E"/>
    <w:rsid w:val="00177755"/>
    <w:rsid w:val="001804B4"/>
    <w:rsid w:val="00180781"/>
    <w:rsid w:val="00180A7F"/>
    <w:rsid w:val="001816D8"/>
    <w:rsid w:val="00181C14"/>
    <w:rsid w:val="0018321C"/>
    <w:rsid w:val="00183706"/>
    <w:rsid w:val="00183B7A"/>
    <w:rsid w:val="001850E0"/>
    <w:rsid w:val="001905D0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0B4"/>
    <w:rsid w:val="001A1386"/>
    <w:rsid w:val="001A1ADA"/>
    <w:rsid w:val="001A1EB7"/>
    <w:rsid w:val="001A2B2F"/>
    <w:rsid w:val="001A4379"/>
    <w:rsid w:val="001A4607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6353"/>
    <w:rsid w:val="001F7505"/>
    <w:rsid w:val="002005B9"/>
    <w:rsid w:val="00201562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6C10"/>
    <w:rsid w:val="00237F96"/>
    <w:rsid w:val="00240993"/>
    <w:rsid w:val="00243D93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4BAE"/>
    <w:rsid w:val="00285C79"/>
    <w:rsid w:val="002868CF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4FEF"/>
    <w:rsid w:val="0029516C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0ADE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7D8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2"/>
    <w:rsid w:val="002C789D"/>
    <w:rsid w:val="002D106D"/>
    <w:rsid w:val="002D145B"/>
    <w:rsid w:val="002D34DA"/>
    <w:rsid w:val="002D4636"/>
    <w:rsid w:val="002D47C2"/>
    <w:rsid w:val="002D4D8B"/>
    <w:rsid w:val="002D4F05"/>
    <w:rsid w:val="002D587C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671D"/>
    <w:rsid w:val="002F7818"/>
    <w:rsid w:val="00300734"/>
    <w:rsid w:val="003010B0"/>
    <w:rsid w:val="00302547"/>
    <w:rsid w:val="00302C14"/>
    <w:rsid w:val="00302D55"/>
    <w:rsid w:val="003041F2"/>
    <w:rsid w:val="003042F8"/>
    <w:rsid w:val="00304C4B"/>
    <w:rsid w:val="00305057"/>
    <w:rsid w:val="0030539D"/>
    <w:rsid w:val="00305CCF"/>
    <w:rsid w:val="003067CB"/>
    <w:rsid w:val="0030721C"/>
    <w:rsid w:val="00310B75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CE3"/>
    <w:rsid w:val="00321E3F"/>
    <w:rsid w:val="00322343"/>
    <w:rsid w:val="00323666"/>
    <w:rsid w:val="00324D06"/>
    <w:rsid w:val="00325CBC"/>
    <w:rsid w:val="00326E0A"/>
    <w:rsid w:val="00327889"/>
    <w:rsid w:val="00327BCC"/>
    <w:rsid w:val="0033003F"/>
    <w:rsid w:val="00330513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7FD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58F0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EE9"/>
    <w:rsid w:val="00383267"/>
    <w:rsid w:val="00384EB3"/>
    <w:rsid w:val="00385AF9"/>
    <w:rsid w:val="00385B9F"/>
    <w:rsid w:val="00386548"/>
    <w:rsid w:val="00387026"/>
    <w:rsid w:val="00387349"/>
    <w:rsid w:val="0038755C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44D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3DE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17F8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38A0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324"/>
    <w:rsid w:val="004124A0"/>
    <w:rsid w:val="00413CA0"/>
    <w:rsid w:val="00413CE4"/>
    <w:rsid w:val="004143DF"/>
    <w:rsid w:val="004148F6"/>
    <w:rsid w:val="00415C1F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0FEB"/>
    <w:rsid w:val="00471526"/>
    <w:rsid w:val="00471F0E"/>
    <w:rsid w:val="0047234C"/>
    <w:rsid w:val="00472BF5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3F61"/>
    <w:rsid w:val="00484CA7"/>
    <w:rsid w:val="0048550B"/>
    <w:rsid w:val="00486025"/>
    <w:rsid w:val="00486AEA"/>
    <w:rsid w:val="004873F2"/>
    <w:rsid w:val="004906BE"/>
    <w:rsid w:val="004916F3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8DB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3F7"/>
    <w:rsid w:val="004B46C8"/>
    <w:rsid w:val="004B4E88"/>
    <w:rsid w:val="004B5373"/>
    <w:rsid w:val="004B5982"/>
    <w:rsid w:val="004B5E33"/>
    <w:rsid w:val="004B65D8"/>
    <w:rsid w:val="004B7762"/>
    <w:rsid w:val="004B79C1"/>
    <w:rsid w:val="004C02D8"/>
    <w:rsid w:val="004C1167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2912"/>
    <w:rsid w:val="004D4126"/>
    <w:rsid w:val="004D42B2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A24"/>
    <w:rsid w:val="004F7CEE"/>
    <w:rsid w:val="005004E4"/>
    <w:rsid w:val="00501151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5948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7D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08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5A8F"/>
    <w:rsid w:val="00566D14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6AE"/>
    <w:rsid w:val="005A3582"/>
    <w:rsid w:val="005A4F14"/>
    <w:rsid w:val="005A5E1C"/>
    <w:rsid w:val="005A6235"/>
    <w:rsid w:val="005A6C37"/>
    <w:rsid w:val="005A7D38"/>
    <w:rsid w:val="005B006F"/>
    <w:rsid w:val="005B0506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EE4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2FE6"/>
    <w:rsid w:val="005E3059"/>
    <w:rsid w:val="005E330C"/>
    <w:rsid w:val="005E3742"/>
    <w:rsid w:val="005E48DD"/>
    <w:rsid w:val="005E5E47"/>
    <w:rsid w:val="005E5FE3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1AD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479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218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D72"/>
    <w:rsid w:val="00691EBB"/>
    <w:rsid w:val="00692705"/>
    <w:rsid w:val="006928AB"/>
    <w:rsid w:val="00692D60"/>
    <w:rsid w:val="00694D31"/>
    <w:rsid w:val="0069572F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5DF"/>
    <w:rsid w:val="006A3CB5"/>
    <w:rsid w:val="006A435B"/>
    <w:rsid w:val="006A46B6"/>
    <w:rsid w:val="006A62A0"/>
    <w:rsid w:val="006A6F1C"/>
    <w:rsid w:val="006A717B"/>
    <w:rsid w:val="006B20F3"/>
    <w:rsid w:val="006B452A"/>
    <w:rsid w:val="006B4834"/>
    <w:rsid w:val="006B55F7"/>
    <w:rsid w:val="006B56CC"/>
    <w:rsid w:val="006B7336"/>
    <w:rsid w:val="006B73E0"/>
    <w:rsid w:val="006B7857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4C25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2287"/>
    <w:rsid w:val="00712773"/>
    <w:rsid w:val="00714A08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1EE"/>
    <w:rsid w:val="0073355E"/>
    <w:rsid w:val="0073497D"/>
    <w:rsid w:val="007353EF"/>
    <w:rsid w:val="0073556A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4EF1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69E8"/>
    <w:rsid w:val="007B7462"/>
    <w:rsid w:val="007B7530"/>
    <w:rsid w:val="007B7670"/>
    <w:rsid w:val="007C25F5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6BF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DF8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24C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19BC"/>
    <w:rsid w:val="00842DC7"/>
    <w:rsid w:val="00842E5F"/>
    <w:rsid w:val="00843161"/>
    <w:rsid w:val="0084333C"/>
    <w:rsid w:val="008435DF"/>
    <w:rsid w:val="008439F2"/>
    <w:rsid w:val="00844CFF"/>
    <w:rsid w:val="00847898"/>
    <w:rsid w:val="0085058C"/>
    <w:rsid w:val="00850BB8"/>
    <w:rsid w:val="00850D4F"/>
    <w:rsid w:val="0085174B"/>
    <w:rsid w:val="0085217E"/>
    <w:rsid w:val="00852722"/>
    <w:rsid w:val="00853A31"/>
    <w:rsid w:val="00853DF0"/>
    <w:rsid w:val="00854083"/>
    <w:rsid w:val="008557CA"/>
    <w:rsid w:val="008561CD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532"/>
    <w:rsid w:val="00864A1D"/>
    <w:rsid w:val="00864B41"/>
    <w:rsid w:val="00865500"/>
    <w:rsid w:val="008664C1"/>
    <w:rsid w:val="00866950"/>
    <w:rsid w:val="00866DF4"/>
    <w:rsid w:val="0086765C"/>
    <w:rsid w:val="00871C7B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D89"/>
    <w:rsid w:val="008911ED"/>
    <w:rsid w:val="0089318F"/>
    <w:rsid w:val="00893273"/>
    <w:rsid w:val="00894C8F"/>
    <w:rsid w:val="0089511D"/>
    <w:rsid w:val="00896F45"/>
    <w:rsid w:val="008975A8"/>
    <w:rsid w:val="00897A0C"/>
    <w:rsid w:val="008A110E"/>
    <w:rsid w:val="008A1362"/>
    <w:rsid w:val="008A2190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5FC9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192B"/>
    <w:rsid w:val="0090200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3D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1A76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37CF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67CF0"/>
    <w:rsid w:val="0097032A"/>
    <w:rsid w:val="0097047C"/>
    <w:rsid w:val="00971561"/>
    <w:rsid w:val="00971820"/>
    <w:rsid w:val="00972185"/>
    <w:rsid w:val="00972413"/>
    <w:rsid w:val="009731B8"/>
    <w:rsid w:val="0097323B"/>
    <w:rsid w:val="009739CD"/>
    <w:rsid w:val="0097420B"/>
    <w:rsid w:val="009745EC"/>
    <w:rsid w:val="00974EE8"/>
    <w:rsid w:val="00975284"/>
    <w:rsid w:val="00975CBE"/>
    <w:rsid w:val="009766C2"/>
    <w:rsid w:val="0097701D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946"/>
    <w:rsid w:val="00995D97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35B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57C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0CD5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2D82"/>
    <w:rsid w:val="009F39EC"/>
    <w:rsid w:val="009F62C6"/>
    <w:rsid w:val="009F62F3"/>
    <w:rsid w:val="009F69D7"/>
    <w:rsid w:val="009F6D9F"/>
    <w:rsid w:val="009F7711"/>
    <w:rsid w:val="009F7914"/>
    <w:rsid w:val="00A00EA5"/>
    <w:rsid w:val="00A00F23"/>
    <w:rsid w:val="00A017A3"/>
    <w:rsid w:val="00A026C6"/>
    <w:rsid w:val="00A02827"/>
    <w:rsid w:val="00A02FA0"/>
    <w:rsid w:val="00A03DDB"/>
    <w:rsid w:val="00A04592"/>
    <w:rsid w:val="00A04776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23B9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369B2"/>
    <w:rsid w:val="00A403FC"/>
    <w:rsid w:val="00A405DE"/>
    <w:rsid w:val="00A4268A"/>
    <w:rsid w:val="00A42924"/>
    <w:rsid w:val="00A42B79"/>
    <w:rsid w:val="00A43818"/>
    <w:rsid w:val="00A43A7C"/>
    <w:rsid w:val="00A43FC7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631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76BFD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A76"/>
    <w:rsid w:val="00A84FFD"/>
    <w:rsid w:val="00A85FB6"/>
    <w:rsid w:val="00A86B49"/>
    <w:rsid w:val="00A873E3"/>
    <w:rsid w:val="00A877AA"/>
    <w:rsid w:val="00A9093D"/>
    <w:rsid w:val="00A917D7"/>
    <w:rsid w:val="00A95718"/>
    <w:rsid w:val="00AA00F4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0F54"/>
    <w:rsid w:val="00AB13E5"/>
    <w:rsid w:val="00AB146A"/>
    <w:rsid w:val="00AB1B95"/>
    <w:rsid w:val="00AB2950"/>
    <w:rsid w:val="00AB3EAF"/>
    <w:rsid w:val="00AB4142"/>
    <w:rsid w:val="00AB41EC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5223"/>
    <w:rsid w:val="00AD5A87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776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4C30"/>
    <w:rsid w:val="00B15A35"/>
    <w:rsid w:val="00B15E26"/>
    <w:rsid w:val="00B1605F"/>
    <w:rsid w:val="00B16B58"/>
    <w:rsid w:val="00B16E74"/>
    <w:rsid w:val="00B16E94"/>
    <w:rsid w:val="00B176D7"/>
    <w:rsid w:val="00B17940"/>
    <w:rsid w:val="00B17B4B"/>
    <w:rsid w:val="00B2041D"/>
    <w:rsid w:val="00B20A2B"/>
    <w:rsid w:val="00B20F74"/>
    <w:rsid w:val="00B2217B"/>
    <w:rsid w:val="00B232CD"/>
    <w:rsid w:val="00B23917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5C0"/>
    <w:rsid w:val="00B47753"/>
    <w:rsid w:val="00B477B4"/>
    <w:rsid w:val="00B47BFB"/>
    <w:rsid w:val="00B50364"/>
    <w:rsid w:val="00B50888"/>
    <w:rsid w:val="00B508A7"/>
    <w:rsid w:val="00B50EAE"/>
    <w:rsid w:val="00B51D52"/>
    <w:rsid w:val="00B52CEA"/>
    <w:rsid w:val="00B52DEB"/>
    <w:rsid w:val="00B5310B"/>
    <w:rsid w:val="00B53A9F"/>
    <w:rsid w:val="00B54296"/>
    <w:rsid w:val="00B547DB"/>
    <w:rsid w:val="00B54DE3"/>
    <w:rsid w:val="00B60409"/>
    <w:rsid w:val="00B60894"/>
    <w:rsid w:val="00B60958"/>
    <w:rsid w:val="00B61089"/>
    <w:rsid w:val="00B61551"/>
    <w:rsid w:val="00B62DDD"/>
    <w:rsid w:val="00B63D62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883"/>
    <w:rsid w:val="00BF14F1"/>
    <w:rsid w:val="00BF20BB"/>
    <w:rsid w:val="00BF21BC"/>
    <w:rsid w:val="00BF2F59"/>
    <w:rsid w:val="00BF310F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1539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1F25"/>
    <w:rsid w:val="00C32E94"/>
    <w:rsid w:val="00C3373A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F47"/>
    <w:rsid w:val="00C8146C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400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4289"/>
    <w:rsid w:val="00CA65D3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5618"/>
    <w:rsid w:val="00CD6DA7"/>
    <w:rsid w:val="00CE0C57"/>
    <w:rsid w:val="00CE1871"/>
    <w:rsid w:val="00CE20F5"/>
    <w:rsid w:val="00CE245E"/>
    <w:rsid w:val="00CE247F"/>
    <w:rsid w:val="00CE2825"/>
    <w:rsid w:val="00CE31C9"/>
    <w:rsid w:val="00CE357E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BCC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364D"/>
    <w:rsid w:val="00D4496E"/>
    <w:rsid w:val="00D45371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386A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0F54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55"/>
    <w:rsid w:val="00DA7E76"/>
    <w:rsid w:val="00DB11F6"/>
    <w:rsid w:val="00DB1314"/>
    <w:rsid w:val="00DB164D"/>
    <w:rsid w:val="00DB18B0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5C2E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4B40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956"/>
    <w:rsid w:val="00E11A44"/>
    <w:rsid w:val="00E12F44"/>
    <w:rsid w:val="00E1416E"/>
    <w:rsid w:val="00E14A75"/>
    <w:rsid w:val="00E14C83"/>
    <w:rsid w:val="00E16728"/>
    <w:rsid w:val="00E16B51"/>
    <w:rsid w:val="00E16E2D"/>
    <w:rsid w:val="00E17E3C"/>
    <w:rsid w:val="00E17F92"/>
    <w:rsid w:val="00E202BE"/>
    <w:rsid w:val="00E226F1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5005"/>
    <w:rsid w:val="00E45B41"/>
    <w:rsid w:val="00E4644B"/>
    <w:rsid w:val="00E46EA4"/>
    <w:rsid w:val="00E479F9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4648"/>
    <w:rsid w:val="00EA56AC"/>
    <w:rsid w:val="00EA5D0E"/>
    <w:rsid w:val="00EA6260"/>
    <w:rsid w:val="00EA7B04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7E75"/>
    <w:rsid w:val="00F009D2"/>
    <w:rsid w:val="00F00C08"/>
    <w:rsid w:val="00F01A82"/>
    <w:rsid w:val="00F01DCB"/>
    <w:rsid w:val="00F023C6"/>
    <w:rsid w:val="00F0263D"/>
    <w:rsid w:val="00F027A4"/>
    <w:rsid w:val="00F027C4"/>
    <w:rsid w:val="00F02DB9"/>
    <w:rsid w:val="00F03455"/>
    <w:rsid w:val="00F03B3A"/>
    <w:rsid w:val="00F0432C"/>
    <w:rsid w:val="00F0481F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09C9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533"/>
    <w:rsid w:val="00FC77E7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55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86453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453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0F4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C86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55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86453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453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0F4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C86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wiat_chelmno" TargetMode="External"/><Relationship Id="rId17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inspektor@cbi24.pl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rostwo@powiat-chelmno.pl" TargetMode="External"/><Relationship Id="rId14" Type="http://schemas.openxmlformats.org/officeDocument/2006/relationships/hyperlink" Target="mailto:katarzyna.henzler@cbi24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F34E-3479-4546-93BE-3AF3D041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24</Pages>
  <Words>8502</Words>
  <Characters>51015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59399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15</cp:revision>
  <cp:lastPrinted>2021-05-06T08:24:00Z</cp:lastPrinted>
  <dcterms:created xsi:type="dcterms:W3CDTF">2021-05-05T12:18:00Z</dcterms:created>
  <dcterms:modified xsi:type="dcterms:W3CDTF">2021-05-11T10:23:00Z</dcterms:modified>
</cp:coreProperties>
</file>