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F470" w14:textId="50F6ED89" w:rsidR="00800A11" w:rsidRPr="00557CAE" w:rsidRDefault="00557CAE" w:rsidP="00557C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CAE">
        <w:rPr>
          <w:rFonts w:ascii="Times New Roman" w:hAnsi="Times New Roman" w:cs="Times New Roman"/>
          <w:b/>
          <w:bCs/>
          <w:sz w:val="24"/>
          <w:szCs w:val="24"/>
        </w:rPr>
        <w:t>PYTANIA I ODPOWIEDZI</w:t>
      </w:r>
    </w:p>
    <w:p w14:paraId="5369DB4C" w14:textId="77777777" w:rsidR="00557CAE" w:rsidRPr="00557CAE" w:rsidRDefault="00557CAE">
      <w:pPr>
        <w:rPr>
          <w:rFonts w:ascii="Times New Roman" w:hAnsi="Times New Roman" w:cs="Times New Roman"/>
          <w:sz w:val="24"/>
          <w:szCs w:val="24"/>
        </w:rPr>
      </w:pPr>
    </w:p>
    <w:p w14:paraId="27248470" w14:textId="43675190" w:rsidR="00557CAE" w:rsidRPr="00557CAE" w:rsidRDefault="00557CAE" w:rsidP="007D3B69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7CAE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Czy Zamawiający dopuści meble lub/i urządzenia, w których wnętrze blatu wzmocnione jest płytą laminowaną wodoodporną, zapewniającą solidną jakość mebli gastronomicznych, bez szyn i materiału wygłuszającego.</w:t>
      </w:r>
    </w:p>
    <w:p w14:paraId="2F586C2E" w14:textId="1FA8AF29" w:rsidR="00557CAE" w:rsidRPr="00557CAE" w:rsidRDefault="00557CAE" w:rsidP="009B25D7">
      <w:pPr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CAE">
        <w:rPr>
          <w:rFonts w:ascii="Times New Roman" w:hAnsi="Times New Roman" w:cs="Times New Roman"/>
          <w:b/>
          <w:bCs/>
          <w:sz w:val="24"/>
          <w:szCs w:val="24"/>
        </w:rPr>
        <w:t xml:space="preserve">Odp. Wszystkie meble i urządzenia powinny być </w:t>
      </w:r>
      <w:r w:rsidR="009B25D7">
        <w:rPr>
          <w:rFonts w:ascii="Times New Roman" w:hAnsi="Times New Roman" w:cs="Times New Roman"/>
          <w:b/>
          <w:bCs/>
          <w:sz w:val="24"/>
          <w:szCs w:val="24"/>
        </w:rPr>
        <w:t xml:space="preserve">zaoferowane </w:t>
      </w:r>
      <w:r w:rsidRPr="00557CAE">
        <w:rPr>
          <w:rFonts w:ascii="Times New Roman" w:hAnsi="Times New Roman" w:cs="Times New Roman"/>
          <w:b/>
          <w:bCs/>
          <w:sz w:val="24"/>
          <w:szCs w:val="24"/>
        </w:rPr>
        <w:t>zgodnie z charakterystyką zawartą w SWZ i załącznikach. A więc Zamawiający nie dopuszcza proponowanego rozwiązania</w:t>
      </w:r>
    </w:p>
    <w:sectPr w:rsidR="00557CAE" w:rsidRPr="00557CAE" w:rsidSect="00557CAE">
      <w:pgSz w:w="11906" w:h="16838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F2EE1"/>
    <w:multiLevelType w:val="hybridMultilevel"/>
    <w:tmpl w:val="CF22F008"/>
    <w:lvl w:ilvl="0" w:tplc="3C5022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36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05"/>
    <w:rsid w:val="002F597B"/>
    <w:rsid w:val="00557CAE"/>
    <w:rsid w:val="006252DB"/>
    <w:rsid w:val="007D3B69"/>
    <w:rsid w:val="00800A11"/>
    <w:rsid w:val="009B25D7"/>
    <w:rsid w:val="00F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C1B7"/>
  <w15:chartTrackingRefBased/>
  <w15:docId w15:val="{18E6BEC7-C694-4226-A755-26CCBA94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345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Lipno 10</dc:creator>
  <cp:keywords/>
  <dc:description/>
  <cp:lastModifiedBy>Gmina Lipno 10</cp:lastModifiedBy>
  <cp:revision>5</cp:revision>
  <dcterms:created xsi:type="dcterms:W3CDTF">2024-01-03T07:51:00Z</dcterms:created>
  <dcterms:modified xsi:type="dcterms:W3CDTF">2024-01-03T07:58:00Z</dcterms:modified>
</cp:coreProperties>
</file>