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763" w:rsidRPr="000B5418" w:rsidRDefault="00F14763" w:rsidP="00F14763">
      <w:pPr>
        <w:spacing w:after="200" w:line="276" w:lineRule="auto"/>
        <w:ind w:firstLine="708"/>
        <w:jc w:val="center"/>
        <w:rPr>
          <w:b/>
        </w:rPr>
      </w:pPr>
      <w:bookmarkStart w:id="0" w:name="_GoBack"/>
      <w:bookmarkEnd w:id="0"/>
    </w:p>
    <w:p w:rsidR="00F14763" w:rsidRPr="000B5418" w:rsidRDefault="00F14763" w:rsidP="00F14763">
      <w:pPr>
        <w:spacing w:after="200" w:line="276" w:lineRule="auto"/>
        <w:ind w:firstLine="708"/>
        <w:jc w:val="center"/>
        <w:rPr>
          <w:b/>
        </w:rPr>
      </w:pPr>
      <w:r w:rsidRPr="000B5418">
        <w:rPr>
          <w:b/>
        </w:rPr>
        <w:t>OPIS PRZEDMIOTU ZAMÓWIENIA</w:t>
      </w:r>
    </w:p>
    <w:p w:rsidR="00F14763" w:rsidRDefault="00F14763" w:rsidP="00F14763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Dot. z</w:t>
      </w:r>
      <w:r w:rsidRPr="00F060BC">
        <w:rPr>
          <w:rFonts w:ascii="Times New Roman" w:hAnsi="Times New Roman" w:cs="Times New Roman"/>
          <w:sz w:val="24"/>
          <w:szCs w:val="24"/>
          <w:lang w:eastAsia="pl-PL"/>
        </w:rPr>
        <w:t>akup</w:t>
      </w:r>
      <w:r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Pr="00F060BC">
        <w:rPr>
          <w:rFonts w:ascii="Times New Roman" w:hAnsi="Times New Roman" w:cs="Times New Roman"/>
          <w:sz w:val="24"/>
          <w:szCs w:val="24"/>
          <w:lang w:eastAsia="pl-PL"/>
        </w:rPr>
        <w:t xml:space="preserve"> urządzeń składowych </w:t>
      </w:r>
      <w:r w:rsidR="00556559">
        <w:rPr>
          <w:rFonts w:ascii="Times New Roman" w:hAnsi="Times New Roman" w:cs="Times New Roman"/>
          <w:sz w:val="24"/>
          <w:szCs w:val="24"/>
          <w:lang w:eastAsia="pl-PL"/>
        </w:rPr>
        <w:t>do s</w:t>
      </w:r>
      <w:r w:rsidRPr="00F060BC">
        <w:rPr>
          <w:rFonts w:ascii="Times New Roman" w:hAnsi="Times New Roman" w:cs="Times New Roman"/>
          <w:sz w:val="24"/>
          <w:szCs w:val="24"/>
          <w:lang w:eastAsia="pl-PL"/>
        </w:rPr>
        <w:t>ystemu kontroli dostępu „</w:t>
      </w:r>
      <w:proofErr w:type="spellStart"/>
      <w:r w:rsidRPr="00F060BC">
        <w:rPr>
          <w:rFonts w:ascii="Times New Roman" w:hAnsi="Times New Roman" w:cs="Times New Roman"/>
          <w:sz w:val="24"/>
          <w:szCs w:val="24"/>
          <w:lang w:eastAsia="pl-PL"/>
        </w:rPr>
        <w:t>Kantech</w:t>
      </w:r>
      <w:proofErr w:type="spellEnd"/>
      <w:r w:rsidRPr="00F060BC">
        <w:rPr>
          <w:rFonts w:ascii="Times New Roman" w:hAnsi="Times New Roman" w:cs="Times New Roman"/>
          <w:sz w:val="24"/>
          <w:szCs w:val="24"/>
          <w:lang w:eastAsia="pl-PL"/>
        </w:rPr>
        <w:t>”</w:t>
      </w:r>
      <w:r w:rsidR="008C0494">
        <w:rPr>
          <w:rFonts w:ascii="Times New Roman" w:hAnsi="Times New Roman" w:cs="Times New Roman"/>
          <w:sz w:val="24"/>
          <w:szCs w:val="24"/>
          <w:lang w:eastAsia="pl-PL"/>
        </w:rPr>
        <w:t xml:space="preserve"> lub urządzeń równoważnych.</w:t>
      </w:r>
    </w:p>
    <w:p w:rsidR="00F14763" w:rsidRDefault="00F14763" w:rsidP="00F14763">
      <w:pPr>
        <w:pStyle w:val="Bezodstpw"/>
        <w:ind w:left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90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7369"/>
        <w:gridCol w:w="1275"/>
      </w:tblGrid>
      <w:tr w:rsidR="008B4800" w:rsidRPr="007950C2" w:rsidTr="008B4800">
        <w:trPr>
          <w:trHeight w:val="330"/>
        </w:trPr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800" w:rsidRPr="00166196" w:rsidRDefault="008B4800" w:rsidP="0037666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6619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800" w:rsidRPr="00166196" w:rsidRDefault="008B4800" w:rsidP="0037666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6619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800" w:rsidRPr="00166196" w:rsidRDefault="008B4800" w:rsidP="0037666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6619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Ilość szt.</w:t>
            </w:r>
          </w:p>
        </w:tc>
      </w:tr>
      <w:tr w:rsidR="008B4800" w:rsidRPr="007950C2" w:rsidTr="008B4800">
        <w:trPr>
          <w:trHeight w:val="234"/>
        </w:trPr>
        <w:tc>
          <w:tcPr>
            <w:tcW w:w="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800" w:rsidRPr="00166196" w:rsidRDefault="008B4800" w:rsidP="0037666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1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800" w:rsidRPr="00166196" w:rsidRDefault="008B4800" w:rsidP="0037666C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Czytnik kart SH-Y1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800" w:rsidRPr="00166196" w:rsidRDefault="008B4800" w:rsidP="0037666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B4800" w:rsidRPr="007950C2" w:rsidTr="008B4800">
        <w:trPr>
          <w:trHeight w:val="276"/>
        </w:trPr>
        <w:tc>
          <w:tcPr>
            <w:tcW w:w="4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800" w:rsidRPr="00166196" w:rsidRDefault="008B4800" w:rsidP="0037666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1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800" w:rsidRPr="00166196" w:rsidRDefault="008B4800" w:rsidP="0037666C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Czytnik kart SH-2 KP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800" w:rsidRPr="00166196" w:rsidRDefault="008B4800" w:rsidP="0037666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B4800" w:rsidRPr="007950C2" w:rsidTr="008B4800">
        <w:trPr>
          <w:trHeight w:val="280"/>
        </w:trPr>
        <w:tc>
          <w:tcPr>
            <w:tcW w:w="4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800" w:rsidRPr="00166196" w:rsidRDefault="008B4800" w:rsidP="0037666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1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800" w:rsidRPr="00330C34" w:rsidRDefault="008B4800" w:rsidP="0037666C">
            <w:pPr>
              <w:rPr>
                <w:sz w:val="20"/>
                <w:szCs w:val="20"/>
              </w:rPr>
            </w:pPr>
            <w:r w:rsidRPr="00330C34">
              <w:rPr>
                <w:sz w:val="20"/>
                <w:szCs w:val="20"/>
              </w:rPr>
              <w:t>Zwora elektromagnetyczna  SOLENOID  ARMLOCK 1391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800" w:rsidRPr="00166196" w:rsidRDefault="008B4800" w:rsidP="0037666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B4800" w:rsidRPr="007950C2" w:rsidTr="008B4800">
        <w:trPr>
          <w:trHeight w:val="270"/>
        </w:trPr>
        <w:tc>
          <w:tcPr>
            <w:tcW w:w="4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800" w:rsidRPr="00166196" w:rsidRDefault="008B4800" w:rsidP="0037666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1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800" w:rsidRPr="00330C34" w:rsidRDefault="008B4800" w:rsidP="0037666C">
            <w:pPr>
              <w:rPr>
                <w:sz w:val="20"/>
                <w:szCs w:val="20"/>
              </w:rPr>
            </w:pPr>
            <w:r w:rsidRPr="00330C34">
              <w:rPr>
                <w:sz w:val="20"/>
                <w:szCs w:val="20"/>
              </w:rPr>
              <w:t>Zwora elektromagnetyczna  ARMLOCK 261&amp;262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800" w:rsidRPr="00166196" w:rsidRDefault="008B4800" w:rsidP="0037666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B4800" w:rsidRPr="007950C2" w:rsidTr="008B4800">
        <w:trPr>
          <w:trHeight w:val="260"/>
        </w:trPr>
        <w:tc>
          <w:tcPr>
            <w:tcW w:w="4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800" w:rsidRPr="00166196" w:rsidRDefault="008B4800" w:rsidP="0037666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1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800" w:rsidRPr="00330C34" w:rsidRDefault="008B4800" w:rsidP="0037666C">
            <w:pPr>
              <w:jc w:val="both"/>
              <w:rPr>
                <w:color w:val="000000"/>
                <w:sz w:val="20"/>
                <w:szCs w:val="20"/>
              </w:rPr>
            </w:pPr>
            <w:r w:rsidRPr="00330C34">
              <w:rPr>
                <w:color w:val="000000"/>
                <w:sz w:val="20"/>
                <w:szCs w:val="20"/>
              </w:rPr>
              <w:t>Zestaw montażowy do zwory ARMLOCK 261&amp;262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800" w:rsidRPr="00166196" w:rsidRDefault="008B4800" w:rsidP="0037666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B4800" w:rsidRPr="007950C2" w:rsidTr="008B4800">
        <w:trPr>
          <w:trHeight w:val="136"/>
        </w:trPr>
        <w:tc>
          <w:tcPr>
            <w:tcW w:w="4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800" w:rsidRPr="00166196" w:rsidRDefault="008B4800" w:rsidP="0037666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800" w:rsidRPr="00330C34" w:rsidRDefault="008B4800" w:rsidP="0037666C">
            <w:pPr>
              <w:jc w:val="both"/>
              <w:rPr>
                <w:color w:val="000000"/>
                <w:sz w:val="20"/>
                <w:szCs w:val="20"/>
              </w:rPr>
            </w:pPr>
            <w:r w:rsidRPr="00330C34">
              <w:rPr>
                <w:color w:val="000000"/>
                <w:sz w:val="20"/>
                <w:szCs w:val="20"/>
              </w:rPr>
              <w:t>Przycisk awaryjnego otwarcia drzwi APWK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800" w:rsidRDefault="008B4800" w:rsidP="0037666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B4800" w:rsidRPr="007950C2" w:rsidTr="008B4800">
        <w:trPr>
          <w:trHeight w:val="136"/>
        </w:trPr>
        <w:tc>
          <w:tcPr>
            <w:tcW w:w="41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800" w:rsidRDefault="008B4800" w:rsidP="0037666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B4800" w:rsidRPr="00330C34" w:rsidRDefault="008B4800" w:rsidP="0037666C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30C34">
              <w:rPr>
                <w:color w:val="000000"/>
                <w:sz w:val="20"/>
                <w:szCs w:val="20"/>
              </w:rPr>
              <w:t>Elektrozaczep</w:t>
            </w:r>
            <w:proofErr w:type="spellEnd"/>
            <w:r w:rsidRPr="00330C34">
              <w:rPr>
                <w:color w:val="000000"/>
                <w:sz w:val="20"/>
                <w:szCs w:val="20"/>
              </w:rPr>
              <w:t xml:space="preserve"> rewersyjny Yale YB37-24D-LR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800" w:rsidRDefault="008B4800" w:rsidP="0037666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F14763" w:rsidRDefault="00F14763"/>
    <w:p w:rsidR="00F14763" w:rsidRDefault="00F14763"/>
    <w:p w:rsidR="009F1C43" w:rsidRDefault="009F1C43" w:rsidP="008B4800">
      <w:pPr>
        <w:ind w:firstLine="567"/>
        <w:jc w:val="both"/>
        <w:rPr>
          <w:rFonts w:eastAsiaTheme="minorHAnsi"/>
        </w:rPr>
      </w:pPr>
      <w:r w:rsidRPr="009F1C43">
        <w:t xml:space="preserve">Opis parametrów technicznych urządzeń systemu kontroli dostępu </w:t>
      </w:r>
      <w:r w:rsidR="008C0494">
        <w:t>lub</w:t>
      </w:r>
      <w:r w:rsidR="00186771">
        <w:t xml:space="preserve"> </w:t>
      </w:r>
      <w:r w:rsidRPr="009F1C43">
        <w:t>urządzeń równo</w:t>
      </w:r>
      <w:r w:rsidR="00F14763">
        <w:t xml:space="preserve">ważnych </w:t>
      </w:r>
      <w:r w:rsidR="00186771">
        <w:t>przedstawia poniższa tabela:</w:t>
      </w:r>
    </w:p>
    <w:p w:rsidR="00A33909" w:rsidRDefault="00A33909" w:rsidP="00A3390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185" w:type="dxa"/>
        <w:tblLook w:val="04A0" w:firstRow="1" w:lastRow="0" w:firstColumn="1" w:lastColumn="0" w:noHBand="0" w:noVBand="1"/>
      </w:tblPr>
      <w:tblGrid>
        <w:gridCol w:w="489"/>
        <w:gridCol w:w="2341"/>
        <w:gridCol w:w="3969"/>
        <w:gridCol w:w="2386"/>
      </w:tblGrid>
      <w:tr w:rsidR="00F36DEF" w:rsidRPr="00687C25" w:rsidTr="00845F8D">
        <w:tc>
          <w:tcPr>
            <w:tcW w:w="489" w:type="dxa"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87C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41" w:type="dxa"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87C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6355" w:type="dxa"/>
            <w:gridSpan w:val="2"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87C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Specyfikacja</w:t>
            </w:r>
          </w:p>
        </w:tc>
      </w:tr>
      <w:tr w:rsidR="00F36DEF" w:rsidRPr="00687C25" w:rsidTr="00845F8D">
        <w:tc>
          <w:tcPr>
            <w:tcW w:w="489" w:type="dxa"/>
            <w:vMerge w:val="restart"/>
            <w:vAlign w:val="center"/>
          </w:tcPr>
          <w:p w:rsidR="00F36DEF" w:rsidRPr="00687C25" w:rsidRDefault="00AC79DB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41" w:type="dxa"/>
            <w:vMerge w:val="restart"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87C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Czytnik kart zbliżeniowych ShadowProx SH-Y1</w:t>
            </w:r>
          </w:p>
        </w:tc>
        <w:tc>
          <w:tcPr>
            <w:tcW w:w="6355" w:type="dxa"/>
            <w:gridSpan w:val="2"/>
            <w:vAlign w:val="center"/>
          </w:tcPr>
          <w:p w:rsidR="00F36DEF" w:rsidRPr="00687C25" w:rsidRDefault="00F36DEF" w:rsidP="00D844BC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87C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Czytniki musi posiadać obudowę odporną na zmienne warunki atmosferyczne oraz posiadać możliwość instalacji wewnętrznych jak i</w:t>
            </w:r>
            <w:r w:rsidR="00D844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687C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zewnętrznych;</w:t>
            </w:r>
          </w:p>
        </w:tc>
      </w:tr>
      <w:tr w:rsidR="00F36DEF" w:rsidRPr="00687C25" w:rsidTr="00845F8D">
        <w:tc>
          <w:tcPr>
            <w:tcW w:w="489" w:type="dxa"/>
            <w:vMerge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vMerge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5" w:type="dxa"/>
            <w:gridSpan w:val="2"/>
            <w:vAlign w:val="center"/>
          </w:tcPr>
          <w:p w:rsidR="00F36DEF" w:rsidRPr="00687C25" w:rsidRDefault="00F36DEF" w:rsidP="009C789D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87C25">
              <w:rPr>
                <w:rFonts w:ascii="Times New Roman" w:hAnsi="Times New Roman" w:cs="Times New Roman"/>
                <w:sz w:val="20"/>
                <w:szCs w:val="20"/>
              </w:rPr>
              <w:t xml:space="preserve">Zaoferowane urządzenie musi poprawnie współpracować z używanym przez Zamawiającego kontrolerem typu </w:t>
            </w:r>
            <w:r w:rsidR="00893081">
              <w:rPr>
                <w:rFonts w:ascii="Times New Roman" w:hAnsi="Times New Roman" w:cs="Times New Roman"/>
                <w:sz w:val="20"/>
                <w:szCs w:val="20"/>
              </w:rPr>
              <w:t xml:space="preserve">KT1 </w:t>
            </w:r>
            <w:r w:rsidRPr="00687C25">
              <w:rPr>
                <w:rFonts w:ascii="Times New Roman" w:hAnsi="Times New Roman" w:cs="Times New Roman"/>
                <w:sz w:val="20"/>
                <w:szCs w:val="20"/>
              </w:rPr>
              <w:t xml:space="preserve">KT300 i KT400 bez możliwości stosowania urządzeń zamiennych,  pośredniczących lub sieciowych oraz </w:t>
            </w:r>
            <w:r w:rsidRPr="00687C25">
              <w:rPr>
                <w:rFonts w:ascii="Times New Roman" w:hAnsi="Times New Roman" w:cs="Times New Roman"/>
                <w:sz w:val="20"/>
                <w:szCs w:val="20"/>
              </w:rPr>
              <w:tab/>
              <w:t>innego oprogramowania;</w:t>
            </w:r>
          </w:p>
        </w:tc>
      </w:tr>
      <w:tr w:rsidR="00F36DEF" w:rsidRPr="00687C25" w:rsidTr="00845F8D">
        <w:tc>
          <w:tcPr>
            <w:tcW w:w="489" w:type="dxa"/>
            <w:vMerge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vMerge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5" w:type="dxa"/>
            <w:gridSpan w:val="2"/>
            <w:vAlign w:val="center"/>
          </w:tcPr>
          <w:p w:rsidR="00F36DEF" w:rsidRPr="00687C25" w:rsidRDefault="00F36DEF" w:rsidP="009C789D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87C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Czytnik musi posiadać sygnalizator akustyczny i dwukolorową diodę LED informującą o stanie systemu i czytnika;</w:t>
            </w:r>
          </w:p>
        </w:tc>
      </w:tr>
      <w:tr w:rsidR="00F36DEF" w:rsidRPr="00687C25" w:rsidTr="00845F8D">
        <w:tc>
          <w:tcPr>
            <w:tcW w:w="489" w:type="dxa"/>
            <w:vMerge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vMerge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5" w:type="dxa"/>
            <w:gridSpan w:val="2"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87C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Czytnik musi poprawnie pracować z wykorzystaniem formatu KSF (Kantech Secure Format) i obsługiwać ten typ kart zbliżeniowych typu Kantech ShadowProx (KSF);</w:t>
            </w:r>
          </w:p>
        </w:tc>
      </w:tr>
      <w:tr w:rsidR="00F36DEF" w:rsidRPr="00687C25" w:rsidTr="00845F8D">
        <w:tc>
          <w:tcPr>
            <w:tcW w:w="489" w:type="dxa"/>
            <w:vMerge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vMerge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5" w:type="dxa"/>
            <w:gridSpan w:val="2"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87C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Czytnik musi obsługiwać karty tylko zbliżeniowo;</w:t>
            </w:r>
          </w:p>
        </w:tc>
      </w:tr>
      <w:tr w:rsidR="00F36DEF" w:rsidRPr="00687C25" w:rsidTr="00845F8D">
        <w:tc>
          <w:tcPr>
            <w:tcW w:w="489" w:type="dxa"/>
            <w:vMerge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vMerge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87C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Częstotliwość pracy:</w:t>
            </w:r>
          </w:p>
        </w:tc>
        <w:tc>
          <w:tcPr>
            <w:tcW w:w="2386" w:type="dxa"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87C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125 kHz;</w:t>
            </w:r>
          </w:p>
        </w:tc>
      </w:tr>
      <w:tr w:rsidR="00F36DEF" w:rsidRPr="00687C25" w:rsidTr="00845F8D">
        <w:tc>
          <w:tcPr>
            <w:tcW w:w="489" w:type="dxa"/>
            <w:vMerge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vMerge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87C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Zasięg odczytu minimum :</w:t>
            </w:r>
          </w:p>
        </w:tc>
        <w:tc>
          <w:tcPr>
            <w:tcW w:w="2386" w:type="dxa"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87C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 cm;</w:t>
            </w:r>
          </w:p>
        </w:tc>
      </w:tr>
      <w:tr w:rsidR="00F36DEF" w:rsidRPr="00687C25" w:rsidTr="00845F8D">
        <w:tc>
          <w:tcPr>
            <w:tcW w:w="489" w:type="dxa"/>
            <w:vMerge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vMerge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87C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Obsługa Interfejs wyjściowy:</w:t>
            </w:r>
          </w:p>
        </w:tc>
        <w:tc>
          <w:tcPr>
            <w:tcW w:w="2386" w:type="dxa"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87C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Wiegand;</w:t>
            </w:r>
          </w:p>
        </w:tc>
      </w:tr>
      <w:tr w:rsidR="00F36DEF" w:rsidRPr="00687C25" w:rsidTr="00845F8D">
        <w:tc>
          <w:tcPr>
            <w:tcW w:w="489" w:type="dxa"/>
            <w:vMerge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vMerge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87C25">
              <w:rPr>
                <w:rFonts w:ascii="Times New Roman" w:hAnsi="Times New Roman" w:cs="Times New Roman"/>
                <w:sz w:val="20"/>
                <w:szCs w:val="20"/>
              </w:rPr>
              <w:t>Zasilanie czytnika musi mieścić się w przedziale:</w:t>
            </w:r>
          </w:p>
        </w:tc>
        <w:tc>
          <w:tcPr>
            <w:tcW w:w="2386" w:type="dxa"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87C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od 4V do 16V napięcia stałego DC;</w:t>
            </w:r>
          </w:p>
        </w:tc>
      </w:tr>
      <w:tr w:rsidR="00F36DEF" w:rsidRPr="00687C25" w:rsidTr="00845F8D">
        <w:tc>
          <w:tcPr>
            <w:tcW w:w="489" w:type="dxa"/>
            <w:vMerge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vMerge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87C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Maksymalny pobór prądu:</w:t>
            </w:r>
          </w:p>
        </w:tc>
        <w:tc>
          <w:tcPr>
            <w:tcW w:w="2386" w:type="dxa"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87C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100 </w:t>
            </w:r>
            <w:proofErr w:type="spellStart"/>
            <w:r w:rsidRPr="00687C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mA</w:t>
            </w:r>
            <w:proofErr w:type="spellEnd"/>
            <w:r w:rsidRPr="00687C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</w:tc>
      </w:tr>
      <w:tr w:rsidR="00F36DEF" w:rsidRPr="00687C25" w:rsidTr="00845F8D">
        <w:tc>
          <w:tcPr>
            <w:tcW w:w="489" w:type="dxa"/>
            <w:vMerge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vMerge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5" w:type="dxa"/>
            <w:gridSpan w:val="2"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87C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Zamawiający dopuszcza tylko czytnik w kolorze czarnym;</w:t>
            </w:r>
          </w:p>
        </w:tc>
      </w:tr>
      <w:tr w:rsidR="00F36DEF" w:rsidRPr="00687C25" w:rsidTr="00845F8D">
        <w:tc>
          <w:tcPr>
            <w:tcW w:w="489" w:type="dxa"/>
            <w:vMerge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vMerge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F36DEF" w:rsidRPr="00687C25" w:rsidRDefault="00F36DEF" w:rsidP="009C789D">
            <w:pPr>
              <w:rPr>
                <w:sz w:val="20"/>
                <w:szCs w:val="20"/>
              </w:rPr>
            </w:pPr>
            <w:r w:rsidRPr="00687C25">
              <w:rPr>
                <w:sz w:val="20"/>
                <w:szCs w:val="20"/>
              </w:rPr>
              <w:t>Zakres temperatur pracy musi mieścić się w przedziale:</w:t>
            </w:r>
          </w:p>
        </w:tc>
        <w:tc>
          <w:tcPr>
            <w:tcW w:w="2386" w:type="dxa"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87C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od -35°C do 65°C</w:t>
            </w:r>
          </w:p>
        </w:tc>
      </w:tr>
      <w:tr w:rsidR="00F36DEF" w:rsidRPr="00687C25" w:rsidTr="00845F8D">
        <w:tc>
          <w:tcPr>
            <w:tcW w:w="489" w:type="dxa"/>
            <w:vMerge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vMerge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F36DEF" w:rsidRPr="00687C25" w:rsidRDefault="00F36DEF" w:rsidP="009C789D">
            <w:pPr>
              <w:rPr>
                <w:sz w:val="20"/>
                <w:szCs w:val="20"/>
              </w:rPr>
            </w:pPr>
            <w:r w:rsidRPr="00687C25">
              <w:rPr>
                <w:sz w:val="20"/>
                <w:szCs w:val="20"/>
              </w:rPr>
              <w:t>Wilgotność (bez kondensacji) musi mieścić się w przedziale:</w:t>
            </w:r>
          </w:p>
        </w:tc>
        <w:tc>
          <w:tcPr>
            <w:tcW w:w="2386" w:type="dxa"/>
            <w:vAlign w:val="center"/>
          </w:tcPr>
          <w:p w:rsidR="00F36DEF" w:rsidRPr="00687C25" w:rsidRDefault="00F36DEF" w:rsidP="009C789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87C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od 0% do 90%</w:t>
            </w:r>
          </w:p>
        </w:tc>
      </w:tr>
      <w:tr w:rsidR="00893081" w:rsidRPr="00687C25" w:rsidTr="00845F8D">
        <w:tc>
          <w:tcPr>
            <w:tcW w:w="489" w:type="dxa"/>
            <w:vMerge w:val="restart"/>
            <w:vAlign w:val="center"/>
          </w:tcPr>
          <w:p w:rsidR="00893081" w:rsidRPr="00687C25" w:rsidRDefault="00AC79DB" w:rsidP="0089308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41" w:type="dxa"/>
            <w:vMerge w:val="restart"/>
            <w:vAlign w:val="center"/>
          </w:tcPr>
          <w:p w:rsidR="00893081" w:rsidRPr="00186771" w:rsidRDefault="00893081" w:rsidP="00893081">
            <w:pPr>
              <w:pStyle w:val="Bezodstpw"/>
            </w:pPr>
            <w:r w:rsidRPr="008930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Czytnik kart zbliżeniowych ShadowProx SH-2 KP</w:t>
            </w:r>
          </w:p>
        </w:tc>
        <w:tc>
          <w:tcPr>
            <w:tcW w:w="6355" w:type="dxa"/>
            <w:gridSpan w:val="2"/>
            <w:vAlign w:val="center"/>
          </w:tcPr>
          <w:p w:rsidR="00893081" w:rsidRPr="00687C25" w:rsidRDefault="00893081" w:rsidP="0089308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87C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Czytniki musi posiadać obudowę odporną na zmienne warunki atmosferyczne oraz posiadać możliwość instalacji wewnętrznych jak i zewnętrznych;</w:t>
            </w:r>
          </w:p>
        </w:tc>
      </w:tr>
      <w:tr w:rsidR="00893081" w:rsidRPr="00687C25" w:rsidTr="00845F8D">
        <w:tc>
          <w:tcPr>
            <w:tcW w:w="489" w:type="dxa"/>
            <w:vMerge/>
            <w:vAlign w:val="center"/>
          </w:tcPr>
          <w:p w:rsidR="00893081" w:rsidRPr="00687C25" w:rsidRDefault="00893081" w:rsidP="0089308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vMerge/>
            <w:vAlign w:val="center"/>
          </w:tcPr>
          <w:p w:rsidR="00893081" w:rsidRPr="00687C25" w:rsidRDefault="00893081" w:rsidP="0089308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5" w:type="dxa"/>
            <w:gridSpan w:val="2"/>
            <w:vAlign w:val="center"/>
          </w:tcPr>
          <w:p w:rsidR="00893081" w:rsidRPr="00687C25" w:rsidRDefault="00893081" w:rsidP="00893081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87C25">
              <w:rPr>
                <w:rFonts w:ascii="Times New Roman" w:hAnsi="Times New Roman" w:cs="Times New Roman"/>
                <w:sz w:val="20"/>
                <w:szCs w:val="20"/>
              </w:rPr>
              <w:t xml:space="preserve">Zaoferowane urządzenie musi poprawnie współpracować z używanym przez Zamawiającego kontrolerem typu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KT1 </w:t>
            </w:r>
            <w:r w:rsidRPr="00687C25">
              <w:rPr>
                <w:rFonts w:ascii="Times New Roman" w:hAnsi="Times New Roman" w:cs="Times New Roman"/>
                <w:sz w:val="20"/>
                <w:szCs w:val="20"/>
              </w:rPr>
              <w:t>KT300 i KT400 bez możliwości stosowania urządzeń zamiennych,  pośre</w:t>
            </w:r>
            <w:r w:rsidR="00D844BC">
              <w:rPr>
                <w:rFonts w:ascii="Times New Roman" w:hAnsi="Times New Roman" w:cs="Times New Roman"/>
                <w:sz w:val="20"/>
                <w:szCs w:val="20"/>
              </w:rPr>
              <w:t xml:space="preserve">dniczących lub sieciowych oraz </w:t>
            </w:r>
            <w:r w:rsidRPr="00687C25">
              <w:rPr>
                <w:rFonts w:ascii="Times New Roman" w:hAnsi="Times New Roman" w:cs="Times New Roman"/>
                <w:sz w:val="20"/>
                <w:szCs w:val="20"/>
              </w:rPr>
              <w:t xml:space="preserve">innego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</w:t>
            </w:r>
            <w:r w:rsidRPr="00687C25">
              <w:rPr>
                <w:rFonts w:ascii="Times New Roman" w:hAnsi="Times New Roman" w:cs="Times New Roman"/>
                <w:sz w:val="20"/>
                <w:szCs w:val="20"/>
              </w:rPr>
              <w:t>rogramowania;</w:t>
            </w:r>
          </w:p>
        </w:tc>
      </w:tr>
      <w:tr w:rsidR="00893081" w:rsidRPr="00687C25" w:rsidTr="00845F8D">
        <w:tc>
          <w:tcPr>
            <w:tcW w:w="489" w:type="dxa"/>
            <w:vMerge/>
            <w:vAlign w:val="center"/>
          </w:tcPr>
          <w:p w:rsidR="00893081" w:rsidRPr="00687C25" w:rsidRDefault="00893081" w:rsidP="0089308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vMerge/>
            <w:vAlign w:val="center"/>
          </w:tcPr>
          <w:p w:rsidR="00893081" w:rsidRPr="00687C25" w:rsidRDefault="00893081" w:rsidP="0089308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5" w:type="dxa"/>
            <w:gridSpan w:val="2"/>
            <w:vAlign w:val="center"/>
          </w:tcPr>
          <w:p w:rsidR="00893081" w:rsidRPr="00687C25" w:rsidRDefault="00893081" w:rsidP="0089308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87C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Czytnik musi posiadać sygnalizator akustyczny i dwukolorową diodę LED informującą o stanie systemu i czytnika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oraz wbudowaną klawiaturę kodową</w:t>
            </w:r>
            <w:r w:rsidRPr="00687C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</w:tc>
      </w:tr>
      <w:tr w:rsidR="00893081" w:rsidRPr="00687C25" w:rsidTr="00845F8D">
        <w:tc>
          <w:tcPr>
            <w:tcW w:w="489" w:type="dxa"/>
            <w:vMerge/>
            <w:vAlign w:val="center"/>
          </w:tcPr>
          <w:p w:rsidR="00893081" w:rsidRPr="00687C25" w:rsidRDefault="00893081" w:rsidP="0089308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vMerge/>
            <w:vAlign w:val="center"/>
          </w:tcPr>
          <w:p w:rsidR="00893081" w:rsidRPr="00687C25" w:rsidRDefault="00893081" w:rsidP="0089308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5" w:type="dxa"/>
            <w:gridSpan w:val="2"/>
            <w:vAlign w:val="center"/>
          </w:tcPr>
          <w:p w:rsidR="00893081" w:rsidRPr="00687C25" w:rsidRDefault="00893081" w:rsidP="00893081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930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Czytnik musi poprawnie pracować z wykorzystaniem formatu KSF (Kantech Secure Format) i obsługiwać ten typ kart zbliżeniowych typu Kantech ShadowProx (KSF);</w:t>
            </w:r>
          </w:p>
        </w:tc>
      </w:tr>
      <w:tr w:rsidR="00893081" w:rsidRPr="00687C25" w:rsidTr="00845F8D">
        <w:tc>
          <w:tcPr>
            <w:tcW w:w="489" w:type="dxa"/>
            <w:vMerge/>
            <w:vAlign w:val="center"/>
          </w:tcPr>
          <w:p w:rsidR="00893081" w:rsidRPr="00687C25" w:rsidRDefault="00893081" w:rsidP="0089308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vMerge/>
            <w:vAlign w:val="center"/>
          </w:tcPr>
          <w:p w:rsidR="00893081" w:rsidRPr="00687C25" w:rsidRDefault="00893081" w:rsidP="0089308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5" w:type="dxa"/>
            <w:gridSpan w:val="2"/>
            <w:vAlign w:val="center"/>
          </w:tcPr>
          <w:p w:rsidR="00893081" w:rsidRPr="00893081" w:rsidRDefault="00893081" w:rsidP="00893081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930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Czytnik musi obsługiwać karty tylko zbliżeniowo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 możliwością wprowadzenia  kodu po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uzyciu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karty</w:t>
            </w:r>
            <w:r w:rsidRPr="008930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</w:tc>
      </w:tr>
      <w:tr w:rsidR="00893081" w:rsidRPr="00687C25" w:rsidTr="00845F8D">
        <w:tc>
          <w:tcPr>
            <w:tcW w:w="489" w:type="dxa"/>
            <w:vMerge/>
            <w:vAlign w:val="center"/>
          </w:tcPr>
          <w:p w:rsidR="00893081" w:rsidRPr="00687C25" w:rsidRDefault="00893081" w:rsidP="0089308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vMerge/>
            <w:vAlign w:val="center"/>
          </w:tcPr>
          <w:p w:rsidR="00893081" w:rsidRPr="00687C25" w:rsidRDefault="00893081" w:rsidP="0089308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893081" w:rsidRPr="00687C25" w:rsidRDefault="00893081" w:rsidP="0089308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87C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Częstotliwość pracy:</w:t>
            </w:r>
          </w:p>
        </w:tc>
        <w:tc>
          <w:tcPr>
            <w:tcW w:w="2386" w:type="dxa"/>
            <w:vAlign w:val="center"/>
          </w:tcPr>
          <w:p w:rsidR="00893081" w:rsidRPr="00687C25" w:rsidRDefault="00893081" w:rsidP="0089308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87C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125 kHz;</w:t>
            </w:r>
          </w:p>
        </w:tc>
      </w:tr>
      <w:tr w:rsidR="00893081" w:rsidRPr="00687C25" w:rsidTr="00845F8D">
        <w:tc>
          <w:tcPr>
            <w:tcW w:w="489" w:type="dxa"/>
            <w:vMerge/>
            <w:vAlign w:val="center"/>
          </w:tcPr>
          <w:p w:rsidR="00893081" w:rsidRPr="00687C25" w:rsidRDefault="00893081" w:rsidP="0089308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vMerge/>
            <w:vAlign w:val="center"/>
          </w:tcPr>
          <w:p w:rsidR="00893081" w:rsidRPr="00687C25" w:rsidRDefault="00893081" w:rsidP="0089308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893081" w:rsidRPr="00687C25" w:rsidRDefault="00893081" w:rsidP="0089308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87C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Zasięg odczytu minimum :</w:t>
            </w:r>
          </w:p>
        </w:tc>
        <w:tc>
          <w:tcPr>
            <w:tcW w:w="2386" w:type="dxa"/>
            <w:vAlign w:val="center"/>
          </w:tcPr>
          <w:p w:rsidR="00893081" w:rsidRPr="00687C25" w:rsidRDefault="00893081" w:rsidP="0089308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87C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 cm;</w:t>
            </w:r>
          </w:p>
        </w:tc>
      </w:tr>
      <w:tr w:rsidR="00893081" w:rsidRPr="00687C25" w:rsidTr="00845F8D">
        <w:tc>
          <w:tcPr>
            <w:tcW w:w="489" w:type="dxa"/>
            <w:vMerge/>
            <w:vAlign w:val="center"/>
          </w:tcPr>
          <w:p w:rsidR="00893081" w:rsidRPr="00687C25" w:rsidRDefault="00893081" w:rsidP="0089308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vMerge/>
            <w:vAlign w:val="center"/>
          </w:tcPr>
          <w:p w:rsidR="00893081" w:rsidRPr="00687C25" w:rsidRDefault="00893081" w:rsidP="0089308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893081" w:rsidRPr="00687C25" w:rsidRDefault="00893081" w:rsidP="0089308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87C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Obsługa Interfejs wyjściowy:</w:t>
            </w:r>
          </w:p>
        </w:tc>
        <w:tc>
          <w:tcPr>
            <w:tcW w:w="2386" w:type="dxa"/>
            <w:vAlign w:val="center"/>
          </w:tcPr>
          <w:p w:rsidR="00893081" w:rsidRPr="00687C25" w:rsidRDefault="00893081" w:rsidP="0089308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87C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Wiegand;</w:t>
            </w:r>
          </w:p>
        </w:tc>
      </w:tr>
      <w:tr w:rsidR="00893081" w:rsidRPr="00687C25" w:rsidTr="00845F8D">
        <w:tc>
          <w:tcPr>
            <w:tcW w:w="489" w:type="dxa"/>
            <w:vMerge/>
            <w:vAlign w:val="center"/>
          </w:tcPr>
          <w:p w:rsidR="00893081" w:rsidRPr="00687C25" w:rsidRDefault="00893081" w:rsidP="0089308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vMerge/>
            <w:vAlign w:val="center"/>
          </w:tcPr>
          <w:p w:rsidR="00893081" w:rsidRPr="00687C25" w:rsidRDefault="00893081" w:rsidP="0089308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893081" w:rsidRPr="00687C25" w:rsidRDefault="00893081" w:rsidP="0089308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87C25">
              <w:rPr>
                <w:rFonts w:ascii="Times New Roman" w:hAnsi="Times New Roman" w:cs="Times New Roman"/>
                <w:sz w:val="20"/>
                <w:szCs w:val="20"/>
              </w:rPr>
              <w:t>Zasilanie czytnika musi mieścić się w przedziale:</w:t>
            </w:r>
          </w:p>
        </w:tc>
        <w:tc>
          <w:tcPr>
            <w:tcW w:w="2386" w:type="dxa"/>
            <w:vAlign w:val="center"/>
          </w:tcPr>
          <w:p w:rsidR="00893081" w:rsidRPr="00687C25" w:rsidRDefault="00893081" w:rsidP="0089308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87C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od 4V do 16V napięcia stałego DC;</w:t>
            </w:r>
          </w:p>
        </w:tc>
      </w:tr>
      <w:tr w:rsidR="00893081" w:rsidRPr="00687C25" w:rsidTr="00845F8D">
        <w:tc>
          <w:tcPr>
            <w:tcW w:w="489" w:type="dxa"/>
            <w:vMerge/>
            <w:vAlign w:val="center"/>
          </w:tcPr>
          <w:p w:rsidR="00893081" w:rsidRPr="00687C25" w:rsidRDefault="00893081" w:rsidP="0089308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vMerge/>
            <w:vAlign w:val="center"/>
          </w:tcPr>
          <w:p w:rsidR="00893081" w:rsidRPr="00687C25" w:rsidRDefault="00893081" w:rsidP="0089308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893081" w:rsidRPr="00687C25" w:rsidRDefault="00893081" w:rsidP="0089308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87C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Maksymalny pobór prądu:</w:t>
            </w:r>
          </w:p>
        </w:tc>
        <w:tc>
          <w:tcPr>
            <w:tcW w:w="2386" w:type="dxa"/>
            <w:vAlign w:val="center"/>
          </w:tcPr>
          <w:p w:rsidR="00893081" w:rsidRPr="00687C25" w:rsidRDefault="00893081" w:rsidP="0089308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87C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100 </w:t>
            </w:r>
            <w:proofErr w:type="spellStart"/>
            <w:r w:rsidRPr="00687C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mA</w:t>
            </w:r>
            <w:proofErr w:type="spellEnd"/>
            <w:r w:rsidRPr="00687C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</w:tc>
      </w:tr>
      <w:tr w:rsidR="00893081" w:rsidRPr="00687C25" w:rsidTr="00845F8D">
        <w:tc>
          <w:tcPr>
            <w:tcW w:w="489" w:type="dxa"/>
            <w:vMerge/>
            <w:vAlign w:val="center"/>
          </w:tcPr>
          <w:p w:rsidR="00893081" w:rsidRPr="00687C25" w:rsidRDefault="00893081" w:rsidP="0089308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vMerge/>
            <w:vAlign w:val="center"/>
          </w:tcPr>
          <w:p w:rsidR="00893081" w:rsidRPr="00687C25" w:rsidRDefault="00893081" w:rsidP="0089308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5" w:type="dxa"/>
            <w:gridSpan w:val="2"/>
            <w:vAlign w:val="center"/>
          </w:tcPr>
          <w:p w:rsidR="00893081" w:rsidRPr="00687C25" w:rsidRDefault="00893081" w:rsidP="0089308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930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Zamawiający dopuszcza tylko czytnik w kolorze czarnym;</w:t>
            </w:r>
          </w:p>
        </w:tc>
      </w:tr>
      <w:tr w:rsidR="00AC79DB" w:rsidRPr="00687C25" w:rsidTr="00845F8D">
        <w:tc>
          <w:tcPr>
            <w:tcW w:w="489" w:type="dxa"/>
            <w:vMerge/>
            <w:vAlign w:val="center"/>
          </w:tcPr>
          <w:p w:rsidR="00AC79DB" w:rsidRPr="00687C25" w:rsidRDefault="00AC79DB" w:rsidP="00AC79DB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vMerge/>
            <w:vAlign w:val="center"/>
          </w:tcPr>
          <w:p w:rsidR="00AC79DB" w:rsidRPr="00687C25" w:rsidRDefault="00AC79DB" w:rsidP="00AC79DB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AC79DB" w:rsidRPr="00687C25" w:rsidRDefault="00AC79DB" w:rsidP="00AC79DB">
            <w:pPr>
              <w:rPr>
                <w:sz w:val="20"/>
                <w:szCs w:val="20"/>
              </w:rPr>
            </w:pPr>
            <w:r w:rsidRPr="00687C25">
              <w:rPr>
                <w:sz w:val="20"/>
                <w:szCs w:val="20"/>
              </w:rPr>
              <w:t>Zakres temperatur pracy musi mieścić się w przedziale:</w:t>
            </w:r>
          </w:p>
        </w:tc>
        <w:tc>
          <w:tcPr>
            <w:tcW w:w="2386" w:type="dxa"/>
            <w:vAlign w:val="center"/>
          </w:tcPr>
          <w:p w:rsidR="00AC79DB" w:rsidRPr="00687C25" w:rsidRDefault="00AC79DB" w:rsidP="00AC79DB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87C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od -35°C do 65°C</w:t>
            </w:r>
          </w:p>
        </w:tc>
      </w:tr>
      <w:tr w:rsidR="00AC79DB" w:rsidRPr="00687C25" w:rsidTr="00845F8D">
        <w:tc>
          <w:tcPr>
            <w:tcW w:w="489" w:type="dxa"/>
            <w:vMerge/>
            <w:vAlign w:val="center"/>
          </w:tcPr>
          <w:p w:rsidR="00AC79DB" w:rsidRPr="00687C25" w:rsidRDefault="00AC79DB" w:rsidP="00AC79DB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vMerge/>
            <w:vAlign w:val="center"/>
          </w:tcPr>
          <w:p w:rsidR="00AC79DB" w:rsidRPr="00687C25" w:rsidRDefault="00AC79DB" w:rsidP="00AC79DB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AC79DB" w:rsidRPr="00687C25" w:rsidRDefault="00AC79DB" w:rsidP="00AC79DB">
            <w:pPr>
              <w:rPr>
                <w:sz w:val="20"/>
                <w:szCs w:val="20"/>
              </w:rPr>
            </w:pPr>
            <w:r w:rsidRPr="00687C25">
              <w:rPr>
                <w:sz w:val="20"/>
                <w:szCs w:val="20"/>
              </w:rPr>
              <w:t>Wilgotność (bez kondensacji) musi mieścić się w przedziale:</w:t>
            </w:r>
          </w:p>
        </w:tc>
        <w:tc>
          <w:tcPr>
            <w:tcW w:w="2386" w:type="dxa"/>
            <w:vAlign w:val="center"/>
          </w:tcPr>
          <w:p w:rsidR="00AC79DB" w:rsidRPr="00687C25" w:rsidRDefault="00AC79DB" w:rsidP="00AC79DB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87C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od 0% do 90%</w:t>
            </w:r>
          </w:p>
        </w:tc>
      </w:tr>
      <w:tr w:rsidR="00AC79DB" w:rsidRPr="00687C25" w:rsidTr="00845F8D">
        <w:tc>
          <w:tcPr>
            <w:tcW w:w="489" w:type="dxa"/>
            <w:vMerge w:val="restart"/>
            <w:vAlign w:val="center"/>
          </w:tcPr>
          <w:p w:rsidR="00AC79DB" w:rsidRPr="00687C25" w:rsidRDefault="00AC79DB" w:rsidP="00AC79DB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41" w:type="dxa"/>
            <w:vMerge w:val="restart"/>
            <w:vAlign w:val="center"/>
          </w:tcPr>
          <w:p w:rsidR="00AC79DB" w:rsidRPr="00687C25" w:rsidRDefault="00AC79DB" w:rsidP="00AC79DB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C79D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Zwor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 elektromagnetyczna  </w:t>
            </w:r>
            <w:r w:rsidR="00EA5C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typu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SOLENOID </w:t>
            </w:r>
            <w:r w:rsidRPr="00AC79D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ARMLOCK 1391</w:t>
            </w:r>
          </w:p>
        </w:tc>
        <w:tc>
          <w:tcPr>
            <w:tcW w:w="6355" w:type="dxa"/>
            <w:gridSpan w:val="2"/>
            <w:vAlign w:val="center"/>
          </w:tcPr>
          <w:p w:rsidR="00AC79DB" w:rsidRPr="00687C25" w:rsidRDefault="00AC79DB" w:rsidP="00EA5C0A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Zamek</w:t>
            </w:r>
            <w:r w:rsidR="00EA5C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solenoidowy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musi być wykonany w technologii</w:t>
            </w:r>
            <w:r w:rsidR="00EA5C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w którym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A5C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pole elektromagnetyczne powoduje wysuniecie metalowego trzpienia z jednostki montowanej w framudze drzwi, który wsuwa się w stalową płytkę </w:t>
            </w:r>
            <w:proofErr w:type="spellStart"/>
            <w:r w:rsidR="00EA5C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zamontowanaą</w:t>
            </w:r>
            <w:proofErr w:type="spellEnd"/>
            <w:r w:rsidR="00EA5C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  skrzydle drzwi. </w:t>
            </w:r>
          </w:p>
        </w:tc>
      </w:tr>
      <w:tr w:rsidR="00AC79DB" w:rsidRPr="00687C25" w:rsidTr="00845F8D">
        <w:tc>
          <w:tcPr>
            <w:tcW w:w="489" w:type="dxa"/>
            <w:vMerge/>
            <w:vAlign w:val="center"/>
          </w:tcPr>
          <w:p w:rsidR="00AC79DB" w:rsidRDefault="00AC79DB" w:rsidP="00AC79DB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vMerge/>
            <w:vAlign w:val="center"/>
          </w:tcPr>
          <w:p w:rsidR="00AC79DB" w:rsidRPr="00AC79DB" w:rsidRDefault="00AC79DB" w:rsidP="00AC79DB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AC79DB" w:rsidRPr="00687C25" w:rsidRDefault="00AC79DB" w:rsidP="00AC79DB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Wytrzymałość zamka:</w:t>
            </w:r>
          </w:p>
        </w:tc>
        <w:tc>
          <w:tcPr>
            <w:tcW w:w="2386" w:type="dxa"/>
            <w:vAlign w:val="center"/>
          </w:tcPr>
          <w:p w:rsidR="00AC79DB" w:rsidRPr="00687C25" w:rsidRDefault="00AC79DB" w:rsidP="00AC79DB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Minimum 2000 kg</w:t>
            </w:r>
          </w:p>
        </w:tc>
      </w:tr>
      <w:tr w:rsidR="00AC79DB" w:rsidRPr="00687C25" w:rsidTr="00845F8D">
        <w:tc>
          <w:tcPr>
            <w:tcW w:w="489" w:type="dxa"/>
            <w:vMerge/>
            <w:vAlign w:val="center"/>
          </w:tcPr>
          <w:p w:rsidR="00AC79DB" w:rsidRPr="00687C25" w:rsidRDefault="00AC79DB" w:rsidP="00AC79DB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vMerge/>
            <w:vAlign w:val="center"/>
          </w:tcPr>
          <w:p w:rsidR="00AC79DB" w:rsidRPr="00687C25" w:rsidRDefault="00AC79DB" w:rsidP="00AC79DB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AC79DB" w:rsidRPr="00687C25" w:rsidRDefault="00AC79DB" w:rsidP="00AC79DB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87C25">
              <w:rPr>
                <w:rFonts w:ascii="Times New Roman" w:hAnsi="Times New Roman" w:cs="Times New Roman"/>
                <w:sz w:val="20"/>
                <w:szCs w:val="20"/>
              </w:rPr>
              <w:t>Zasilanie czytnika musi mieścić się w przedziale:</w:t>
            </w:r>
          </w:p>
        </w:tc>
        <w:tc>
          <w:tcPr>
            <w:tcW w:w="2386" w:type="dxa"/>
            <w:vAlign w:val="center"/>
          </w:tcPr>
          <w:p w:rsidR="00AC79DB" w:rsidRPr="00687C25" w:rsidRDefault="00AC79DB" w:rsidP="00AC79DB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87C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od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</w:t>
            </w:r>
            <w:r w:rsidRPr="00687C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V do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24</w:t>
            </w:r>
            <w:r w:rsidRPr="00687C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V napięcia stałego DC;</w:t>
            </w:r>
          </w:p>
        </w:tc>
      </w:tr>
      <w:tr w:rsidR="00AC79DB" w:rsidRPr="00687C25" w:rsidTr="00845F8D">
        <w:tc>
          <w:tcPr>
            <w:tcW w:w="489" w:type="dxa"/>
            <w:vMerge/>
            <w:vAlign w:val="center"/>
          </w:tcPr>
          <w:p w:rsidR="00AC79DB" w:rsidRPr="00687C25" w:rsidRDefault="00AC79DB" w:rsidP="00AC79DB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vMerge/>
            <w:vAlign w:val="center"/>
          </w:tcPr>
          <w:p w:rsidR="00AC79DB" w:rsidRPr="00687C25" w:rsidRDefault="00AC79DB" w:rsidP="00AC79DB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AC79DB" w:rsidRPr="00687C25" w:rsidRDefault="00AC79DB" w:rsidP="00AC79DB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87C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Maksymalny pobór prądu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zamykanie</w:t>
            </w:r>
            <w:r w:rsidRPr="00687C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386" w:type="dxa"/>
            <w:vAlign w:val="center"/>
          </w:tcPr>
          <w:p w:rsidR="00AC79DB" w:rsidRPr="00687C25" w:rsidRDefault="00AC79DB" w:rsidP="00AC79DB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 A</w:t>
            </w:r>
            <w:r w:rsidRPr="00687C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</w:tc>
      </w:tr>
      <w:tr w:rsidR="00AC79DB" w:rsidRPr="00687C25" w:rsidTr="00845F8D">
        <w:tc>
          <w:tcPr>
            <w:tcW w:w="489" w:type="dxa"/>
            <w:vMerge/>
            <w:vAlign w:val="center"/>
          </w:tcPr>
          <w:p w:rsidR="00AC79DB" w:rsidRPr="00687C25" w:rsidRDefault="00AC79DB" w:rsidP="00AC79DB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vMerge/>
            <w:vAlign w:val="center"/>
          </w:tcPr>
          <w:p w:rsidR="00AC79DB" w:rsidRPr="00687C25" w:rsidRDefault="00AC79DB" w:rsidP="00AC79DB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AC79DB" w:rsidRPr="00687C25" w:rsidRDefault="00AC79DB" w:rsidP="00AC79DB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87C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Maksymalny pobór prądu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czuwanie</w:t>
            </w:r>
            <w:r w:rsidRPr="00687C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386" w:type="dxa"/>
            <w:vAlign w:val="center"/>
          </w:tcPr>
          <w:p w:rsidR="00AC79DB" w:rsidRDefault="00AC79DB" w:rsidP="00AC79DB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500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mA</w:t>
            </w:r>
            <w:proofErr w:type="spellEnd"/>
          </w:p>
        </w:tc>
      </w:tr>
      <w:tr w:rsidR="00AC79DB" w:rsidRPr="00687C25" w:rsidTr="00845F8D">
        <w:tc>
          <w:tcPr>
            <w:tcW w:w="489" w:type="dxa"/>
            <w:vMerge/>
            <w:vAlign w:val="center"/>
          </w:tcPr>
          <w:p w:rsidR="00AC79DB" w:rsidRPr="00687C25" w:rsidRDefault="00AC79DB" w:rsidP="00AC79DB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vMerge/>
            <w:vAlign w:val="center"/>
          </w:tcPr>
          <w:p w:rsidR="00AC79DB" w:rsidRPr="00687C25" w:rsidRDefault="00AC79DB" w:rsidP="00AC79DB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AC79DB" w:rsidRPr="00687C25" w:rsidRDefault="00AC79DB" w:rsidP="00AC79DB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Dopuszczalna szczelina</w:t>
            </w:r>
            <w:r w:rsidR="00D844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386" w:type="dxa"/>
            <w:vAlign w:val="center"/>
          </w:tcPr>
          <w:p w:rsidR="00AC79DB" w:rsidRDefault="00AC79DB" w:rsidP="00AC79DB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3 mm</w:t>
            </w:r>
          </w:p>
        </w:tc>
      </w:tr>
      <w:tr w:rsidR="00AC79DB" w:rsidRPr="00687C25" w:rsidTr="00845F8D">
        <w:tc>
          <w:tcPr>
            <w:tcW w:w="489" w:type="dxa"/>
            <w:vMerge/>
            <w:vAlign w:val="center"/>
          </w:tcPr>
          <w:p w:rsidR="00AC79DB" w:rsidRPr="00687C25" w:rsidRDefault="00AC79DB" w:rsidP="00AC79DB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vMerge/>
            <w:vAlign w:val="center"/>
          </w:tcPr>
          <w:p w:rsidR="00AC79DB" w:rsidRPr="00687C25" w:rsidRDefault="00AC79DB" w:rsidP="00AC79DB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AC79DB" w:rsidRDefault="00AC79DB" w:rsidP="00AC79DB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Regulacja opóźnienia blokady</w:t>
            </w:r>
            <w:r w:rsidR="00D844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386" w:type="dxa"/>
            <w:vAlign w:val="center"/>
          </w:tcPr>
          <w:p w:rsidR="00AC79DB" w:rsidRDefault="00AC79DB" w:rsidP="00AC79DB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0, 2.5, 5 sek.</w:t>
            </w:r>
          </w:p>
        </w:tc>
      </w:tr>
      <w:tr w:rsidR="00AC79DB" w:rsidRPr="00687C25" w:rsidTr="00845F8D">
        <w:tc>
          <w:tcPr>
            <w:tcW w:w="489" w:type="dxa"/>
            <w:vMerge/>
            <w:vAlign w:val="center"/>
          </w:tcPr>
          <w:p w:rsidR="00AC79DB" w:rsidRPr="00687C25" w:rsidRDefault="00AC79DB" w:rsidP="00AC79DB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vMerge/>
            <w:vAlign w:val="center"/>
          </w:tcPr>
          <w:p w:rsidR="00AC79DB" w:rsidRPr="00687C25" w:rsidRDefault="00AC79DB" w:rsidP="00AC79DB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AC79DB" w:rsidRDefault="00AC79DB" w:rsidP="00AC79DB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Obudowa czujnika, korpusu i maskownicy</w:t>
            </w:r>
            <w:r w:rsidR="00D844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386" w:type="dxa"/>
            <w:vAlign w:val="center"/>
          </w:tcPr>
          <w:p w:rsidR="00AC79DB" w:rsidRDefault="00AC79DB" w:rsidP="00AC79DB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Stal kwasoodporna</w:t>
            </w:r>
          </w:p>
        </w:tc>
      </w:tr>
      <w:tr w:rsidR="00AC79DB" w:rsidRPr="00687C25" w:rsidTr="00845F8D">
        <w:tc>
          <w:tcPr>
            <w:tcW w:w="489" w:type="dxa"/>
            <w:vMerge/>
            <w:vAlign w:val="center"/>
          </w:tcPr>
          <w:p w:rsidR="00AC79DB" w:rsidRPr="00687C25" w:rsidRDefault="00AC79DB" w:rsidP="00AC79DB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vMerge/>
            <w:vAlign w:val="center"/>
          </w:tcPr>
          <w:p w:rsidR="00AC79DB" w:rsidRPr="00687C25" w:rsidRDefault="00AC79DB" w:rsidP="00AC79DB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AC79DB" w:rsidRDefault="00AC79DB" w:rsidP="00AC79DB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Czujnik stanu zamka</w:t>
            </w:r>
            <w:r w:rsidR="00D844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386" w:type="dxa"/>
            <w:vAlign w:val="center"/>
          </w:tcPr>
          <w:p w:rsidR="00AC79DB" w:rsidRDefault="00AC79DB" w:rsidP="00AC79DB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Minimum NO/NC, suchy</w:t>
            </w:r>
          </w:p>
        </w:tc>
      </w:tr>
      <w:tr w:rsidR="00AC79DB" w:rsidRPr="00687C25" w:rsidTr="00845F8D">
        <w:tc>
          <w:tcPr>
            <w:tcW w:w="489" w:type="dxa"/>
            <w:vMerge/>
            <w:vAlign w:val="center"/>
          </w:tcPr>
          <w:p w:rsidR="00AC79DB" w:rsidRPr="00687C25" w:rsidRDefault="00AC79DB" w:rsidP="00AC79DB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vMerge/>
            <w:vAlign w:val="center"/>
          </w:tcPr>
          <w:p w:rsidR="00AC79DB" w:rsidRPr="00687C25" w:rsidRDefault="00AC79DB" w:rsidP="00AC79DB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AC79DB" w:rsidRDefault="00AC79DB" w:rsidP="00AC79DB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Czujnik stanu drzwi</w:t>
            </w:r>
            <w:r w:rsidR="00D844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386" w:type="dxa"/>
            <w:vAlign w:val="center"/>
          </w:tcPr>
          <w:p w:rsidR="00AC79DB" w:rsidRDefault="00AC79DB" w:rsidP="00AC79DB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Minimum NO/NC, suchy</w:t>
            </w:r>
          </w:p>
        </w:tc>
      </w:tr>
      <w:tr w:rsidR="00EA5C0A" w:rsidRPr="00687C25" w:rsidTr="00845F8D">
        <w:tc>
          <w:tcPr>
            <w:tcW w:w="489" w:type="dxa"/>
            <w:vMerge w:val="restart"/>
            <w:vAlign w:val="center"/>
          </w:tcPr>
          <w:p w:rsidR="00EA5C0A" w:rsidRPr="00687C25" w:rsidRDefault="00C1778B" w:rsidP="00EA5C0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41" w:type="dxa"/>
            <w:vMerge w:val="restart"/>
            <w:vAlign w:val="center"/>
          </w:tcPr>
          <w:p w:rsidR="00EA5C0A" w:rsidRPr="00687C25" w:rsidRDefault="00EA5C0A" w:rsidP="00EA5C0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C79D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Zwor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 elektromagnetyczna  typu </w:t>
            </w:r>
            <w:r w:rsidRPr="00EA5C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ARMLOCK 261&amp;262</w:t>
            </w:r>
          </w:p>
        </w:tc>
        <w:tc>
          <w:tcPr>
            <w:tcW w:w="6355" w:type="dxa"/>
            <w:gridSpan w:val="2"/>
            <w:vAlign w:val="center"/>
          </w:tcPr>
          <w:p w:rsidR="00EA5C0A" w:rsidRDefault="00EA5C0A" w:rsidP="00845F8D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DF1CD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wora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elektromagnetyczn</w:t>
            </w:r>
            <w:r w:rsidR="00DF1CD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(elektromagnes drzwiowy) musi być wykonany w technologii, w którym </w:t>
            </w:r>
            <w:r w:rsidR="00C1778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 wpływem dopływu prądu elektromagnes zwalnia drzwi </w:t>
            </w:r>
            <w:proofErr w:type="spellStart"/>
            <w:r w:rsidR="00C1778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posodując</w:t>
            </w:r>
            <w:proofErr w:type="spellEnd"/>
            <w:r w:rsidR="00C1778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ich otwarcie. Zwora musi mieć możliwość montażu na drzwiach i framudze drzwi.</w:t>
            </w:r>
          </w:p>
        </w:tc>
      </w:tr>
      <w:tr w:rsidR="00EA5C0A" w:rsidRPr="00687C25" w:rsidTr="00845F8D">
        <w:tc>
          <w:tcPr>
            <w:tcW w:w="489" w:type="dxa"/>
            <w:vMerge/>
          </w:tcPr>
          <w:p w:rsidR="00EA5C0A" w:rsidRDefault="00EA5C0A" w:rsidP="00EA5C0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vMerge/>
          </w:tcPr>
          <w:p w:rsidR="00EA5C0A" w:rsidRPr="00AC79DB" w:rsidRDefault="00EA5C0A" w:rsidP="00EA5C0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EA5C0A" w:rsidRPr="00687C25" w:rsidRDefault="00EA5C0A" w:rsidP="00EA5C0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Wytrzymałość zamka:</w:t>
            </w:r>
          </w:p>
        </w:tc>
        <w:tc>
          <w:tcPr>
            <w:tcW w:w="2386" w:type="dxa"/>
          </w:tcPr>
          <w:p w:rsidR="00EA5C0A" w:rsidRPr="00687C25" w:rsidRDefault="00EA5C0A" w:rsidP="00EA5C0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Minimum 250 kg</w:t>
            </w:r>
          </w:p>
        </w:tc>
      </w:tr>
      <w:tr w:rsidR="00EA5C0A" w:rsidRPr="00687C25" w:rsidTr="00845F8D">
        <w:tc>
          <w:tcPr>
            <w:tcW w:w="489" w:type="dxa"/>
            <w:vMerge/>
          </w:tcPr>
          <w:p w:rsidR="00EA5C0A" w:rsidRPr="00687C25" w:rsidRDefault="00EA5C0A" w:rsidP="00EA5C0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vMerge/>
          </w:tcPr>
          <w:p w:rsidR="00EA5C0A" w:rsidRPr="00687C25" w:rsidRDefault="00EA5C0A" w:rsidP="00EA5C0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EA5C0A" w:rsidRPr="00687C25" w:rsidRDefault="00EA5C0A" w:rsidP="00EA5C0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87C25">
              <w:rPr>
                <w:rFonts w:ascii="Times New Roman" w:hAnsi="Times New Roman" w:cs="Times New Roman"/>
                <w:sz w:val="20"/>
                <w:szCs w:val="20"/>
              </w:rPr>
              <w:t>Zasilanie czytnika musi mieścić się w przedziale:</w:t>
            </w:r>
          </w:p>
        </w:tc>
        <w:tc>
          <w:tcPr>
            <w:tcW w:w="2386" w:type="dxa"/>
          </w:tcPr>
          <w:p w:rsidR="00EA5C0A" w:rsidRPr="00687C25" w:rsidRDefault="00EA5C0A" w:rsidP="00EA5C0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87C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od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</w:t>
            </w:r>
            <w:r w:rsidRPr="00687C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V do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24</w:t>
            </w:r>
            <w:r w:rsidRPr="00687C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V napięcia stałego DC;</w:t>
            </w:r>
          </w:p>
        </w:tc>
      </w:tr>
      <w:tr w:rsidR="00EA5C0A" w:rsidRPr="00687C25" w:rsidTr="00845F8D">
        <w:tc>
          <w:tcPr>
            <w:tcW w:w="489" w:type="dxa"/>
            <w:vMerge/>
          </w:tcPr>
          <w:p w:rsidR="00EA5C0A" w:rsidRPr="00687C25" w:rsidRDefault="00EA5C0A" w:rsidP="00EA5C0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vMerge/>
          </w:tcPr>
          <w:p w:rsidR="00EA5C0A" w:rsidRPr="00687C25" w:rsidRDefault="00EA5C0A" w:rsidP="00EA5C0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EA5C0A" w:rsidRPr="00687C25" w:rsidRDefault="00EA5C0A" w:rsidP="00C1778B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87C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Maksymalny pobór prądu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1778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12VDC</w:t>
            </w:r>
            <w:r w:rsidRPr="00687C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386" w:type="dxa"/>
          </w:tcPr>
          <w:p w:rsidR="00EA5C0A" w:rsidRPr="00687C25" w:rsidRDefault="00C1778B" w:rsidP="00EA5C0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500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EA5C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proofErr w:type="spellEnd"/>
            <w:r w:rsidR="00EA5C0A" w:rsidRPr="00687C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</w:tc>
      </w:tr>
      <w:tr w:rsidR="00EA5C0A" w:rsidTr="00845F8D">
        <w:tc>
          <w:tcPr>
            <w:tcW w:w="489" w:type="dxa"/>
            <w:vMerge/>
          </w:tcPr>
          <w:p w:rsidR="00EA5C0A" w:rsidRPr="00687C25" w:rsidRDefault="00EA5C0A" w:rsidP="00EA5C0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vMerge/>
          </w:tcPr>
          <w:p w:rsidR="00EA5C0A" w:rsidRPr="00687C25" w:rsidRDefault="00EA5C0A" w:rsidP="00EA5C0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EA5C0A" w:rsidRPr="00687C25" w:rsidRDefault="00EA5C0A" w:rsidP="00C1778B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87C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Maksymalny pobór prądu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1778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24VDC</w:t>
            </w:r>
            <w:r w:rsidRPr="00687C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386" w:type="dxa"/>
          </w:tcPr>
          <w:p w:rsidR="00EA5C0A" w:rsidRDefault="00C1778B" w:rsidP="00EA5C0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EA5C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00 </w:t>
            </w:r>
            <w:proofErr w:type="spellStart"/>
            <w:r w:rsidR="00EA5C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mA</w:t>
            </w:r>
            <w:proofErr w:type="spellEnd"/>
            <w:r w:rsidR="00D844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</w:tc>
      </w:tr>
      <w:tr w:rsidR="00EA5C0A" w:rsidTr="00845F8D">
        <w:tc>
          <w:tcPr>
            <w:tcW w:w="489" w:type="dxa"/>
            <w:vMerge/>
          </w:tcPr>
          <w:p w:rsidR="00EA5C0A" w:rsidRPr="00687C25" w:rsidRDefault="00EA5C0A" w:rsidP="00EA5C0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vMerge/>
          </w:tcPr>
          <w:p w:rsidR="00EA5C0A" w:rsidRPr="00687C25" w:rsidRDefault="00EA5C0A" w:rsidP="00EA5C0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EA5C0A" w:rsidRPr="00687C25" w:rsidRDefault="00EA5C0A" w:rsidP="00EA5C0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Dopuszczalna szczelina</w:t>
            </w:r>
            <w:r w:rsidR="00D844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386" w:type="dxa"/>
          </w:tcPr>
          <w:p w:rsidR="00EA5C0A" w:rsidRDefault="00EA5C0A" w:rsidP="00EA5C0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3 mm</w:t>
            </w:r>
            <w:r w:rsidR="00D844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</w:tc>
      </w:tr>
      <w:tr w:rsidR="00C1778B" w:rsidTr="00845F8D">
        <w:tc>
          <w:tcPr>
            <w:tcW w:w="489" w:type="dxa"/>
            <w:vMerge/>
          </w:tcPr>
          <w:p w:rsidR="00C1778B" w:rsidRPr="00687C25" w:rsidRDefault="00C1778B" w:rsidP="00C1778B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vMerge/>
          </w:tcPr>
          <w:p w:rsidR="00C1778B" w:rsidRPr="00687C25" w:rsidRDefault="00C1778B" w:rsidP="00C1778B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C1778B" w:rsidRDefault="00C1778B" w:rsidP="00C1778B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Obudowa zamka</w:t>
            </w:r>
            <w:r w:rsidR="00D844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386" w:type="dxa"/>
          </w:tcPr>
          <w:p w:rsidR="00C1778B" w:rsidRDefault="00C1778B" w:rsidP="00C1778B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Anodowe aluminium</w:t>
            </w:r>
            <w:r w:rsidR="00D844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</w:tc>
      </w:tr>
      <w:tr w:rsidR="00C1778B" w:rsidTr="00845F8D">
        <w:tc>
          <w:tcPr>
            <w:tcW w:w="489" w:type="dxa"/>
            <w:vMerge/>
          </w:tcPr>
          <w:p w:rsidR="00C1778B" w:rsidRPr="00687C25" w:rsidRDefault="00C1778B" w:rsidP="00C1778B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vMerge/>
          </w:tcPr>
          <w:p w:rsidR="00C1778B" w:rsidRPr="00687C25" w:rsidRDefault="00C1778B" w:rsidP="00C1778B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C1778B" w:rsidRDefault="00C1778B" w:rsidP="00C1778B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Blacha zwierająca</w:t>
            </w:r>
            <w:r w:rsidR="00D844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86" w:type="dxa"/>
          </w:tcPr>
          <w:p w:rsidR="00C1778B" w:rsidRDefault="00D844BC" w:rsidP="00C1778B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="00C1778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tal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</w:tc>
      </w:tr>
      <w:tr w:rsidR="00C1778B" w:rsidTr="00845F8D">
        <w:tc>
          <w:tcPr>
            <w:tcW w:w="489" w:type="dxa"/>
            <w:vMerge/>
          </w:tcPr>
          <w:p w:rsidR="00C1778B" w:rsidRPr="00687C25" w:rsidRDefault="00C1778B" w:rsidP="00C1778B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vMerge/>
          </w:tcPr>
          <w:p w:rsidR="00C1778B" w:rsidRPr="00687C25" w:rsidRDefault="00C1778B" w:rsidP="00C1778B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C1778B" w:rsidRDefault="00C1778B" w:rsidP="00C1778B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Minimalne wymiary elektromagnesu</w:t>
            </w:r>
            <w:r w:rsidR="00D844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386" w:type="dxa"/>
          </w:tcPr>
          <w:p w:rsidR="00C1778B" w:rsidRDefault="00C1778B" w:rsidP="00C1778B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25x250x42 mm</w:t>
            </w:r>
            <w:r w:rsidR="00D844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</w:tc>
      </w:tr>
      <w:tr w:rsidR="00DF1CD9" w:rsidTr="00845F8D">
        <w:tc>
          <w:tcPr>
            <w:tcW w:w="489" w:type="dxa"/>
            <w:vAlign w:val="center"/>
          </w:tcPr>
          <w:p w:rsidR="00DF1CD9" w:rsidRPr="00687C25" w:rsidRDefault="00845F8D" w:rsidP="00C1778B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41" w:type="dxa"/>
          </w:tcPr>
          <w:p w:rsidR="00DF1CD9" w:rsidRPr="00687C25" w:rsidRDefault="00DF1CD9" w:rsidP="00C1778B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1778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Zestaw montażowy do zwory ARMLOCK 261&amp;262</w:t>
            </w:r>
          </w:p>
        </w:tc>
        <w:tc>
          <w:tcPr>
            <w:tcW w:w="6355" w:type="dxa"/>
            <w:gridSpan w:val="2"/>
          </w:tcPr>
          <w:p w:rsidR="00DF1CD9" w:rsidRDefault="00DF1CD9" w:rsidP="00845F8D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Zestaw kątowników umożliwiających montaż zaoferowanej zwory elektromagnetycznej (elektromagnes drzwiowy) na drzwiach. </w:t>
            </w:r>
          </w:p>
        </w:tc>
      </w:tr>
      <w:tr w:rsidR="00845F8D" w:rsidTr="00845F8D">
        <w:tc>
          <w:tcPr>
            <w:tcW w:w="489" w:type="dxa"/>
            <w:vMerge w:val="restart"/>
            <w:vAlign w:val="center"/>
          </w:tcPr>
          <w:p w:rsidR="00845F8D" w:rsidRPr="00687C25" w:rsidRDefault="00845F8D" w:rsidP="00C1778B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41" w:type="dxa"/>
            <w:vMerge w:val="restart"/>
            <w:vAlign w:val="center"/>
          </w:tcPr>
          <w:p w:rsidR="00845F8D" w:rsidRPr="00687C25" w:rsidRDefault="00845F8D" w:rsidP="00C1778B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45F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Przycisk awaryjnego otwarcia drzwi APWK</w:t>
            </w:r>
          </w:p>
        </w:tc>
        <w:tc>
          <w:tcPr>
            <w:tcW w:w="6355" w:type="dxa"/>
            <w:gridSpan w:val="2"/>
          </w:tcPr>
          <w:p w:rsidR="00845F8D" w:rsidRDefault="00845F8D" w:rsidP="00C1778B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Przycisk awaryjny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APWk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służący do wyzwolenia sygnału otwarcia drzwi w systemie kontroli dostępu</w:t>
            </w:r>
            <w:r w:rsidR="00D844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</w:tc>
      </w:tr>
      <w:tr w:rsidR="00845F8D" w:rsidTr="00FD3449">
        <w:tc>
          <w:tcPr>
            <w:tcW w:w="489" w:type="dxa"/>
            <w:vMerge/>
          </w:tcPr>
          <w:p w:rsidR="00845F8D" w:rsidRPr="00687C25" w:rsidRDefault="00845F8D" w:rsidP="00C1778B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vMerge/>
          </w:tcPr>
          <w:p w:rsidR="00845F8D" w:rsidRPr="00687C25" w:rsidRDefault="00845F8D" w:rsidP="00C1778B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5" w:type="dxa"/>
            <w:gridSpan w:val="2"/>
          </w:tcPr>
          <w:p w:rsidR="00845F8D" w:rsidRDefault="00845F8D" w:rsidP="00C1778B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Reset przycisku musi odbywać się za pomocą dedykowanego kluczyka</w:t>
            </w:r>
            <w:r w:rsidR="00D844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</w:tc>
      </w:tr>
      <w:tr w:rsidR="00845F8D" w:rsidTr="00C817F7">
        <w:tc>
          <w:tcPr>
            <w:tcW w:w="489" w:type="dxa"/>
            <w:vMerge/>
          </w:tcPr>
          <w:p w:rsidR="00845F8D" w:rsidRPr="00687C25" w:rsidRDefault="00845F8D" w:rsidP="00845F8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vMerge/>
          </w:tcPr>
          <w:p w:rsidR="00845F8D" w:rsidRPr="00687C25" w:rsidRDefault="00845F8D" w:rsidP="00845F8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845F8D" w:rsidRDefault="00845F8D" w:rsidP="00845F8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Typ styku</w:t>
            </w:r>
            <w:r w:rsidR="00D844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386" w:type="dxa"/>
            <w:vAlign w:val="center"/>
          </w:tcPr>
          <w:p w:rsidR="00845F8D" w:rsidRDefault="00845F8D" w:rsidP="00845F8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Minimum NO/NC;</w:t>
            </w:r>
          </w:p>
        </w:tc>
      </w:tr>
      <w:tr w:rsidR="00845F8D" w:rsidTr="00845F8D">
        <w:tc>
          <w:tcPr>
            <w:tcW w:w="489" w:type="dxa"/>
            <w:vMerge/>
          </w:tcPr>
          <w:p w:rsidR="00845F8D" w:rsidRPr="00687C25" w:rsidRDefault="00845F8D" w:rsidP="00845F8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vMerge/>
          </w:tcPr>
          <w:p w:rsidR="00845F8D" w:rsidRPr="00687C25" w:rsidRDefault="00845F8D" w:rsidP="00845F8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845F8D" w:rsidRDefault="00845F8D" w:rsidP="00845F8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87C25">
              <w:rPr>
                <w:rFonts w:ascii="Times New Roman" w:hAnsi="Times New Roman" w:cs="Times New Roman"/>
                <w:sz w:val="20"/>
                <w:szCs w:val="20"/>
              </w:rPr>
              <w:t xml:space="preserve">Zasilanie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przycisku</w:t>
            </w:r>
            <w:r w:rsidR="00D844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386" w:type="dxa"/>
          </w:tcPr>
          <w:p w:rsidR="00845F8D" w:rsidRDefault="00845F8D" w:rsidP="00845F8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Maksymalnie 30 VDC</w:t>
            </w:r>
          </w:p>
        </w:tc>
      </w:tr>
      <w:tr w:rsidR="00845F8D" w:rsidTr="00845F8D">
        <w:tc>
          <w:tcPr>
            <w:tcW w:w="489" w:type="dxa"/>
            <w:vMerge/>
          </w:tcPr>
          <w:p w:rsidR="00845F8D" w:rsidRPr="00687C25" w:rsidRDefault="00845F8D" w:rsidP="00845F8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vMerge/>
          </w:tcPr>
          <w:p w:rsidR="00845F8D" w:rsidRPr="00687C25" w:rsidRDefault="00845F8D" w:rsidP="00845F8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845F8D" w:rsidRPr="00687C25" w:rsidRDefault="00845F8D" w:rsidP="00845F8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87C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Maksymalny pobór prądu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przy 30VDC</w:t>
            </w:r>
            <w:r w:rsidRPr="00687C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386" w:type="dxa"/>
          </w:tcPr>
          <w:p w:rsidR="00845F8D" w:rsidRPr="00687C25" w:rsidRDefault="00845F8D" w:rsidP="00845F8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 A</w:t>
            </w:r>
            <w:r w:rsidRPr="00687C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</w:tc>
      </w:tr>
      <w:tr w:rsidR="00845F8D" w:rsidTr="00845F8D">
        <w:tc>
          <w:tcPr>
            <w:tcW w:w="489" w:type="dxa"/>
            <w:vMerge/>
          </w:tcPr>
          <w:p w:rsidR="00845F8D" w:rsidRPr="00687C25" w:rsidRDefault="00845F8D" w:rsidP="00845F8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vMerge/>
          </w:tcPr>
          <w:p w:rsidR="00845F8D" w:rsidRPr="00687C25" w:rsidRDefault="00845F8D" w:rsidP="00845F8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845F8D" w:rsidRDefault="00845F8D" w:rsidP="00845F8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Klasa szczelności</w:t>
            </w:r>
            <w:r w:rsidR="00D844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86" w:type="dxa"/>
          </w:tcPr>
          <w:p w:rsidR="00845F8D" w:rsidRDefault="00845F8D" w:rsidP="00845F8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Minimum IP24</w:t>
            </w:r>
            <w:r w:rsidR="00D844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</w:tc>
      </w:tr>
      <w:tr w:rsidR="00845F8D" w:rsidTr="00845F8D">
        <w:tc>
          <w:tcPr>
            <w:tcW w:w="489" w:type="dxa"/>
            <w:vMerge/>
          </w:tcPr>
          <w:p w:rsidR="00845F8D" w:rsidRPr="00687C25" w:rsidRDefault="00845F8D" w:rsidP="00845F8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vMerge/>
          </w:tcPr>
          <w:p w:rsidR="00845F8D" w:rsidRPr="00687C25" w:rsidRDefault="00845F8D" w:rsidP="00845F8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845F8D" w:rsidRDefault="00845F8D" w:rsidP="00845F8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Kolor przycisku</w:t>
            </w:r>
            <w:r w:rsidR="00D844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386" w:type="dxa"/>
          </w:tcPr>
          <w:p w:rsidR="00845F8D" w:rsidRDefault="00845F8D" w:rsidP="00845F8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Zielony</w:t>
            </w:r>
            <w:r w:rsidR="00D844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</w:tc>
      </w:tr>
      <w:tr w:rsidR="00DF70F5" w:rsidTr="00DF70F5">
        <w:tc>
          <w:tcPr>
            <w:tcW w:w="489" w:type="dxa"/>
            <w:vMerge w:val="restart"/>
            <w:vAlign w:val="center"/>
          </w:tcPr>
          <w:p w:rsidR="00DF70F5" w:rsidRPr="00687C25" w:rsidRDefault="00DF70F5" w:rsidP="00845F8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41" w:type="dxa"/>
            <w:vMerge w:val="restart"/>
            <w:vAlign w:val="center"/>
          </w:tcPr>
          <w:p w:rsidR="00DF70F5" w:rsidRPr="00687C25" w:rsidRDefault="00DF70F5" w:rsidP="00845F8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Elektrozaczep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rewersyjny 24V z mikroprzełącznikiem Yale YB37-24D-LR</w:t>
            </w:r>
          </w:p>
        </w:tc>
        <w:tc>
          <w:tcPr>
            <w:tcW w:w="6355" w:type="dxa"/>
            <w:gridSpan w:val="2"/>
          </w:tcPr>
          <w:p w:rsidR="00DF70F5" w:rsidRDefault="00DF70F5" w:rsidP="00DF70F5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Elektrozaczep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musi być rewersyjny (NO) , w którym podanie napięcia blokuje zapadkę, natomiast odcięcie zasilania otwiera zamek.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Elektrozaczep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musi być wyposażony w długą blachę umożliwiającą montaż w wewnątrz framugi drzwi umożliwiając zamknięcie drzwi na klucz.</w:t>
            </w:r>
          </w:p>
        </w:tc>
      </w:tr>
      <w:tr w:rsidR="00DF70F5" w:rsidTr="00845F8D">
        <w:tc>
          <w:tcPr>
            <w:tcW w:w="489" w:type="dxa"/>
            <w:vMerge/>
          </w:tcPr>
          <w:p w:rsidR="00DF70F5" w:rsidRPr="00687C25" w:rsidRDefault="00DF70F5" w:rsidP="00845F8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vMerge/>
          </w:tcPr>
          <w:p w:rsidR="00DF70F5" w:rsidRPr="00687C25" w:rsidRDefault="00DF70F5" w:rsidP="00845F8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F70F5" w:rsidRDefault="00DF70F5" w:rsidP="00845F8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Napięcie zasilania</w:t>
            </w:r>
            <w:r w:rsidR="00D844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386" w:type="dxa"/>
          </w:tcPr>
          <w:p w:rsidR="00DF70F5" w:rsidRDefault="00DF70F5" w:rsidP="00845F8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Maksymalnie 24 VDC</w:t>
            </w:r>
          </w:p>
        </w:tc>
      </w:tr>
      <w:tr w:rsidR="00DF70F5" w:rsidTr="00845F8D">
        <w:tc>
          <w:tcPr>
            <w:tcW w:w="489" w:type="dxa"/>
            <w:vMerge/>
          </w:tcPr>
          <w:p w:rsidR="00DF70F5" w:rsidRPr="00687C25" w:rsidRDefault="00DF70F5" w:rsidP="00845F8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vMerge/>
          </w:tcPr>
          <w:p w:rsidR="00DF70F5" w:rsidRPr="00687C25" w:rsidRDefault="00DF70F5" w:rsidP="00845F8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F70F5" w:rsidRDefault="00DF70F5" w:rsidP="00845F8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Pobór prądu</w:t>
            </w:r>
            <w:r w:rsidR="00D844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386" w:type="dxa"/>
          </w:tcPr>
          <w:p w:rsidR="00DF70F5" w:rsidRDefault="00DF70F5" w:rsidP="00845F8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Maksymalnie 1 A</w:t>
            </w:r>
          </w:p>
        </w:tc>
      </w:tr>
      <w:tr w:rsidR="00DF70F5" w:rsidTr="006C50CE">
        <w:tc>
          <w:tcPr>
            <w:tcW w:w="489" w:type="dxa"/>
            <w:vMerge/>
          </w:tcPr>
          <w:p w:rsidR="00DF70F5" w:rsidRPr="00687C25" w:rsidRDefault="00DF70F5" w:rsidP="00845F8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vMerge/>
          </w:tcPr>
          <w:p w:rsidR="00DF70F5" w:rsidRPr="00687C25" w:rsidRDefault="00DF70F5" w:rsidP="00845F8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5" w:type="dxa"/>
            <w:gridSpan w:val="2"/>
          </w:tcPr>
          <w:p w:rsidR="00DF70F5" w:rsidRDefault="00DF70F5" w:rsidP="00845F8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Elektrozaczep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musi być wyposażony w mikroprzełącznik informujący o otwartych lub zamkniętych drzwiach</w:t>
            </w:r>
            <w:r w:rsidR="00D844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</w:tc>
      </w:tr>
      <w:tr w:rsidR="00DF70F5" w:rsidTr="00845F8D">
        <w:tc>
          <w:tcPr>
            <w:tcW w:w="489" w:type="dxa"/>
            <w:vMerge/>
          </w:tcPr>
          <w:p w:rsidR="00DF70F5" w:rsidRPr="00687C25" w:rsidRDefault="00DF70F5" w:rsidP="00845F8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vMerge/>
          </w:tcPr>
          <w:p w:rsidR="00DF70F5" w:rsidRPr="00687C25" w:rsidRDefault="00DF70F5" w:rsidP="00845F8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F70F5" w:rsidRDefault="00DF70F5" w:rsidP="00845F8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Typ montażu zamka </w:t>
            </w:r>
            <w:r w:rsidR="00D844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uniwersalny</w:t>
            </w:r>
            <w:r w:rsidR="00D844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386" w:type="dxa"/>
          </w:tcPr>
          <w:p w:rsidR="00DF70F5" w:rsidRDefault="00DF70F5" w:rsidP="00DF70F5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Strona prawa i lewa</w:t>
            </w:r>
            <w:r w:rsidR="00D844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</w:tc>
      </w:tr>
      <w:tr w:rsidR="00DF70F5" w:rsidTr="00845F8D">
        <w:tc>
          <w:tcPr>
            <w:tcW w:w="489" w:type="dxa"/>
            <w:vMerge/>
          </w:tcPr>
          <w:p w:rsidR="00DF70F5" w:rsidRPr="00687C25" w:rsidRDefault="00DF70F5" w:rsidP="00DF70F5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vMerge/>
          </w:tcPr>
          <w:p w:rsidR="00DF70F5" w:rsidRPr="00687C25" w:rsidRDefault="00DF70F5" w:rsidP="00DF70F5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F70F5" w:rsidRPr="00687C25" w:rsidRDefault="00DF70F5" w:rsidP="00DF70F5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Dopuszczalna regulacja</w:t>
            </w:r>
            <w:r w:rsidR="00D844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386" w:type="dxa"/>
          </w:tcPr>
          <w:p w:rsidR="00DF70F5" w:rsidRDefault="00DF70F5" w:rsidP="00DF70F5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4 mm</w:t>
            </w:r>
            <w:r w:rsidR="00D844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</w:tc>
      </w:tr>
    </w:tbl>
    <w:p w:rsidR="007950C2" w:rsidRDefault="007950C2" w:rsidP="00A36782">
      <w:pPr>
        <w:spacing w:line="360" w:lineRule="auto"/>
        <w:ind w:firstLine="708"/>
        <w:jc w:val="both"/>
      </w:pPr>
    </w:p>
    <w:p w:rsidR="00C451ED" w:rsidRDefault="00C451ED" w:rsidP="00C451ED">
      <w:pPr>
        <w:rPr>
          <w:sz w:val="18"/>
          <w:szCs w:val="18"/>
        </w:rPr>
      </w:pPr>
    </w:p>
    <w:p w:rsidR="00DF70F5" w:rsidRDefault="00DF70F5" w:rsidP="00C451ED">
      <w:pPr>
        <w:rPr>
          <w:sz w:val="18"/>
          <w:szCs w:val="18"/>
        </w:rPr>
      </w:pPr>
    </w:p>
    <w:p w:rsidR="00DF70F5" w:rsidRPr="00F14763" w:rsidRDefault="00F14763" w:rsidP="00C451ED">
      <w:pPr>
        <w:rPr>
          <w:b/>
        </w:rPr>
      </w:pPr>
      <w:r w:rsidRPr="00F14763">
        <w:rPr>
          <w:b/>
        </w:rPr>
        <w:t>Część II</w:t>
      </w:r>
    </w:p>
    <w:p w:rsidR="00DF70F5" w:rsidRDefault="00DF70F5" w:rsidP="00C451ED">
      <w:pPr>
        <w:rPr>
          <w:sz w:val="18"/>
          <w:szCs w:val="18"/>
        </w:rPr>
      </w:pPr>
    </w:p>
    <w:p w:rsidR="00F14763" w:rsidRDefault="008B4800" w:rsidP="008B4800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Dot. </w:t>
      </w:r>
      <w:r w:rsidR="00F14763" w:rsidRPr="009F1C43">
        <w:rPr>
          <w:rFonts w:ascii="Times New Roman" w:hAnsi="Times New Roman" w:cs="Times New Roman"/>
          <w:sz w:val="24"/>
          <w:szCs w:val="24"/>
          <w:lang w:eastAsia="pl-PL"/>
        </w:rPr>
        <w:t>zakup</w:t>
      </w:r>
      <w:r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="00F14763">
        <w:rPr>
          <w:rFonts w:ascii="Times New Roman" w:hAnsi="Times New Roman" w:cs="Times New Roman"/>
          <w:sz w:val="24"/>
          <w:szCs w:val="24"/>
          <w:lang w:eastAsia="pl-PL"/>
        </w:rPr>
        <w:t xml:space="preserve"> 1000 szt.</w:t>
      </w:r>
      <w:r w:rsidR="00F14763" w:rsidRPr="009F1C4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F14763">
        <w:rPr>
          <w:rFonts w:ascii="Times New Roman" w:hAnsi="Times New Roman" w:cs="Times New Roman"/>
          <w:sz w:val="24"/>
          <w:szCs w:val="24"/>
          <w:lang w:eastAsia="pl-PL"/>
        </w:rPr>
        <w:t xml:space="preserve">kart zbliżeniowych SH-C1 KSF </w:t>
      </w:r>
      <w:r w:rsidR="008C0494">
        <w:rPr>
          <w:rFonts w:ascii="Times New Roman" w:hAnsi="Times New Roman" w:cs="Times New Roman"/>
          <w:sz w:val="24"/>
          <w:szCs w:val="24"/>
          <w:lang w:eastAsia="pl-PL"/>
        </w:rPr>
        <w:t>przeznaczonych dla systemu „</w:t>
      </w:r>
      <w:proofErr w:type="spellStart"/>
      <w:r w:rsidR="008C0494">
        <w:rPr>
          <w:rFonts w:ascii="Times New Roman" w:hAnsi="Times New Roman" w:cs="Times New Roman"/>
          <w:sz w:val="24"/>
          <w:szCs w:val="24"/>
          <w:lang w:eastAsia="pl-PL"/>
        </w:rPr>
        <w:t>Kantech</w:t>
      </w:r>
      <w:proofErr w:type="spellEnd"/>
      <w:r w:rsidR="008C0494">
        <w:rPr>
          <w:rFonts w:ascii="Times New Roman" w:hAnsi="Times New Roman" w:cs="Times New Roman"/>
          <w:sz w:val="24"/>
          <w:szCs w:val="24"/>
          <w:lang w:eastAsia="pl-PL"/>
        </w:rPr>
        <w:t xml:space="preserve">”. lub kart równoważnych spełniających poniższe wymagania. </w:t>
      </w:r>
    </w:p>
    <w:p w:rsidR="00F14763" w:rsidRDefault="00F14763" w:rsidP="00F14763">
      <w:pPr>
        <w:pStyle w:val="Bezodstpw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14763" w:rsidRPr="005B5AA1" w:rsidRDefault="00F14763" w:rsidP="00F14763">
      <w:pPr>
        <w:pStyle w:val="Bezodstpw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Pr="005B5AA1">
        <w:rPr>
          <w:rFonts w:ascii="Times New Roman" w:hAnsi="Times New Roman" w:cs="Times New Roman"/>
          <w:sz w:val="24"/>
          <w:szCs w:val="24"/>
          <w:lang w:eastAsia="pl-PL"/>
        </w:rPr>
        <w:t>Czytnik musi obsługiwać karty tylko zbliżeniowo;</w:t>
      </w:r>
    </w:p>
    <w:p w:rsidR="00F14763" w:rsidRPr="005B5AA1" w:rsidRDefault="00F14763" w:rsidP="00F14763">
      <w:pPr>
        <w:pStyle w:val="Bezodstpw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Pr="005B5AA1">
        <w:rPr>
          <w:rFonts w:ascii="Times New Roman" w:hAnsi="Times New Roman" w:cs="Times New Roman"/>
          <w:sz w:val="24"/>
          <w:szCs w:val="24"/>
          <w:lang w:eastAsia="pl-PL"/>
        </w:rPr>
        <w:t>Częstotliwość pracy: 125 kHz;</w:t>
      </w:r>
    </w:p>
    <w:p w:rsidR="00F14763" w:rsidRPr="005B5AA1" w:rsidRDefault="00F14763" w:rsidP="00F14763">
      <w:pPr>
        <w:pStyle w:val="Bezodstpw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Pr="005B5AA1">
        <w:rPr>
          <w:rFonts w:ascii="Times New Roman" w:hAnsi="Times New Roman" w:cs="Times New Roman"/>
          <w:sz w:val="24"/>
          <w:szCs w:val="24"/>
          <w:lang w:eastAsia="pl-PL"/>
        </w:rPr>
        <w:t xml:space="preserve">Rodzaj karty: </w:t>
      </w:r>
      <w:proofErr w:type="spellStart"/>
      <w:r w:rsidRPr="005B5AA1">
        <w:rPr>
          <w:rFonts w:ascii="Times New Roman" w:hAnsi="Times New Roman" w:cs="Times New Roman"/>
          <w:sz w:val="24"/>
          <w:szCs w:val="24"/>
          <w:lang w:eastAsia="pl-PL"/>
        </w:rPr>
        <w:t>clamshell</w:t>
      </w:r>
      <w:proofErr w:type="spellEnd"/>
      <w:r w:rsidRPr="005B5AA1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F14763" w:rsidRDefault="00F14763" w:rsidP="00F14763">
      <w:pPr>
        <w:pStyle w:val="Bezodstpw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Pr="005B5AA1">
        <w:rPr>
          <w:rFonts w:ascii="Times New Roman" w:hAnsi="Times New Roman" w:cs="Times New Roman"/>
          <w:sz w:val="24"/>
          <w:szCs w:val="24"/>
          <w:lang w:eastAsia="pl-PL"/>
        </w:rPr>
        <w:t xml:space="preserve">Format karty; </w:t>
      </w:r>
      <w:proofErr w:type="spellStart"/>
      <w:r w:rsidRPr="005B5AA1">
        <w:rPr>
          <w:rFonts w:ascii="Times New Roman" w:hAnsi="Times New Roman" w:cs="Times New Roman"/>
          <w:sz w:val="24"/>
          <w:szCs w:val="24"/>
          <w:lang w:eastAsia="pl-PL"/>
        </w:rPr>
        <w:t>Kantech</w:t>
      </w:r>
      <w:proofErr w:type="spellEnd"/>
      <w:r w:rsidRPr="005B5AA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B5AA1">
        <w:rPr>
          <w:rFonts w:ascii="Times New Roman" w:hAnsi="Times New Roman" w:cs="Times New Roman"/>
          <w:sz w:val="24"/>
          <w:szCs w:val="24"/>
          <w:lang w:eastAsia="pl-PL"/>
        </w:rPr>
        <w:t>ShadowProx</w:t>
      </w:r>
      <w:proofErr w:type="spellEnd"/>
      <w:r w:rsidRPr="005B5AA1">
        <w:rPr>
          <w:rFonts w:ascii="Times New Roman" w:hAnsi="Times New Roman" w:cs="Times New Roman"/>
          <w:sz w:val="24"/>
          <w:szCs w:val="24"/>
          <w:lang w:eastAsia="pl-PL"/>
        </w:rPr>
        <w:t xml:space="preserve"> (KSF);</w:t>
      </w:r>
    </w:p>
    <w:p w:rsidR="00F14763" w:rsidRDefault="00F14763" w:rsidP="00F14763">
      <w:pPr>
        <w:pStyle w:val="Bezodstpw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14763" w:rsidRPr="00113AFC" w:rsidRDefault="00F14763" w:rsidP="00F14763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F70F5" w:rsidRDefault="00DF70F5" w:rsidP="00C451ED">
      <w:pPr>
        <w:rPr>
          <w:sz w:val="18"/>
          <w:szCs w:val="18"/>
        </w:rPr>
      </w:pPr>
    </w:p>
    <w:p w:rsidR="00DF70F5" w:rsidRDefault="00DF70F5" w:rsidP="00C451ED">
      <w:pPr>
        <w:rPr>
          <w:sz w:val="18"/>
          <w:szCs w:val="18"/>
        </w:rPr>
      </w:pPr>
    </w:p>
    <w:p w:rsidR="00DF70F5" w:rsidRDefault="00DF70F5" w:rsidP="00C451ED">
      <w:pPr>
        <w:rPr>
          <w:sz w:val="18"/>
          <w:szCs w:val="18"/>
        </w:rPr>
      </w:pPr>
    </w:p>
    <w:p w:rsidR="00DF70F5" w:rsidRDefault="00DF70F5" w:rsidP="00C451ED">
      <w:pPr>
        <w:rPr>
          <w:sz w:val="18"/>
          <w:szCs w:val="18"/>
        </w:rPr>
      </w:pPr>
    </w:p>
    <w:p w:rsidR="00DF70F5" w:rsidRDefault="00DF70F5" w:rsidP="00C451ED">
      <w:pPr>
        <w:rPr>
          <w:sz w:val="18"/>
          <w:szCs w:val="18"/>
        </w:rPr>
      </w:pPr>
    </w:p>
    <w:p w:rsidR="00DF70F5" w:rsidRDefault="00DF70F5" w:rsidP="00C451ED">
      <w:pPr>
        <w:rPr>
          <w:sz w:val="18"/>
          <w:szCs w:val="18"/>
        </w:rPr>
      </w:pPr>
    </w:p>
    <w:p w:rsidR="00DF70F5" w:rsidRDefault="00DF70F5" w:rsidP="00C451ED">
      <w:pPr>
        <w:rPr>
          <w:sz w:val="18"/>
          <w:szCs w:val="18"/>
        </w:rPr>
      </w:pPr>
    </w:p>
    <w:p w:rsidR="00DF70F5" w:rsidRDefault="00DF70F5" w:rsidP="00C451ED">
      <w:pPr>
        <w:rPr>
          <w:sz w:val="18"/>
          <w:szCs w:val="18"/>
        </w:rPr>
      </w:pPr>
    </w:p>
    <w:sectPr w:rsidR="00DF70F5" w:rsidSect="00113AFC">
      <w:footerReference w:type="default" r:id="rId8"/>
      <w:footerReference w:type="first" r:id="rId9"/>
      <w:pgSz w:w="11906" w:h="16838"/>
      <w:pgMar w:top="1417" w:right="1417" w:bottom="1276" w:left="1417" w:header="708" w:footer="6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869" w:rsidRDefault="00455869" w:rsidP="001340AB">
      <w:r>
        <w:separator/>
      </w:r>
    </w:p>
  </w:endnote>
  <w:endnote w:type="continuationSeparator" w:id="0">
    <w:p w:rsidR="00455869" w:rsidRDefault="00455869" w:rsidP="0013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771" w:rsidRDefault="00186771" w:rsidP="00FC19FC">
    <w:pPr>
      <w:rPr>
        <w:sz w:val="18"/>
        <w:szCs w:val="18"/>
      </w:rPr>
    </w:pPr>
  </w:p>
  <w:p w:rsidR="00413FC4" w:rsidRDefault="00D53A68" w:rsidP="00413FC4">
    <w:pPr>
      <w:pStyle w:val="Stopka"/>
      <w:rPr>
        <w:sz w:val="18"/>
        <w:szCs w:val="18"/>
      </w:rPr>
    </w:pPr>
    <w:sdt>
      <w:sdtPr>
        <w:rPr>
          <w:sz w:val="18"/>
          <w:szCs w:val="18"/>
        </w:rPr>
        <w:id w:val="-2119371148"/>
        <w:docPartObj>
          <w:docPartGallery w:val="Page Numbers (Top of Page)"/>
          <w:docPartUnique/>
        </w:docPartObj>
      </w:sdtPr>
      <w:sdtEndPr/>
      <w:sdtContent>
        <w:r w:rsidR="00413FC4">
          <w:rPr>
            <w:sz w:val="18"/>
            <w:szCs w:val="18"/>
          </w:rPr>
          <w:tab/>
        </w:r>
        <w:r w:rsidR="00413FC4">
          <w:rPr>
            <w:sz w:val="18"/>
            <w:szCs w:val="18"/>
          </w:rPr>
          <w:tab/>
        </w:r>
        <w:r w:rsidR="00413FC4" w:rsidRPr="00413FC4">
          <w:rPr>
            <w:sz w:val="18"/>
            <w:szCs w:val="18"/>
          </w:rPr>
          <w:t xml:space="preserve">Strona </w:t>
        </w:r>
        <w:r w:rsidR="00413FC4" w:rsidRPr="00413FC4">
          <w:rPr>
            <w:b/>
            <w:bCs/>
            <w:sz w:val="18"/>
            <w:szCs w:val="18"/>
          </w:rPr>
          <w:fldChar w:fldCharType="begin"/>
        </w:r>
        <w:r w:rsidR="00413FC4" w:rsidRPr="00413FC4">
          <w:rPr>
            <w:b/>
            <w:bCs/>
            <w:sz w:val="18"/>
            <w:szCs w:val="18"/>
          </w:rPr>
          <w:instrText>PAGE</w:instrText>
        </w:r>
        <w:r w:rsidR="00413FC4" w:rsidRPr="00413FC4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noProof/>
            <w:sz w:val="18"/>
            <w:szCs w:val="18"/>
          </w:rPr>
          <w:t>3</w:t>
        </w:r>
        <w:r w:rsidR="00413FC4" w:rsidRPr="00413FC4">
          <w:rPr>
            <w:b/>
            <w:bCs/>
            <w:sz w:val="18"/>
            <w:szCs w:val="18"/>
          </w:rPr>
          <w:fldChar w:fldCharType="end"/>
        </w:r>
        <w:r w:rsidR="00413FC4" w:rsidRPr="00413FC4">
          <w:rPr>
            <w:sz w:val="18"/>
            <w:szCs w:val="18"/>
          </w:rPr>
          <w:t xml:space="preserve"> z </w:t>
        </w:r>
        <w:r w:rsidR="00413FC4" w:rsidRPr="00413FC4">
          <w:rPr>
            <w:b/>
            <w:bCs/>
            <w:sz w:val="18"/>
            <w:szCs w:val="18"/>
          </w:rPr>
          <w:fldChar w:fldCharType="begin"/>
        </w:r>
        <w:r w:rsidR="00413FC4" w:rsidRPr="00413FC4">
          <w:rPr>
            <w:b/>
            <w:bCs/>
            <w:sz w:val="18"/>
            <w:szCs w:val="18"/>
          </w:rPr>
          <w:instrText>NUMPAGES</w:instrText>
        </w:r>
        <w:r w:rsidR="00413FC4" w:rsidRPr="00413FC4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noProof/>
            <w:sz w:val="18"/>
            <w:szCs w:val="18"/>
          </w:rPr>
          <w:t>3</w:t>
        </w:r>
        <w:r w:rsidR="00413FC4" w:rsidRPr="00413FC4">
          <w:rPr>
            <w:b/>
            <w:bCs/>
            <w:sz w:val="18"/>
            <w:szCs w:val="18"/>
          </w:rPr>
          <w:fldChar w:fldCharType="end"/>
        </w:r>
      </w:sdtContent>
    </w:sdt>
  </w:p>
  <w:p w:rsidR="00FC19FC" w:rsidRPr="00186771" w:rsidRDefault="00FC19FC" w:rsidP="00FC19FC">
    <w:pPr>
      <w:pStyle w:val="Stopka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37755968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13FC4" w:rsidRPr="00413FC4" w:rsidRDefault="00413FC4">
            <w:pPr>
              <w:pStyle w:val="Stopka"/>
              <w:jc w:val="right"/>
              <w:rPr>
                <w:sz w:val="18"/>
                <w:szCs w:val="18"/>
              </w:rPr>
            </w:pPr>
            <w:r w:rsidRPr="00413FC4">
              <w:rPr>
                <w:sz w:val="18"/>
                <w:szCs w:val="18"/>
              </w:rPr>
              <w:t xml:space="preserve">Strona </w:t>
            </w:r>
            <w:r w:rsidRPr="00413FC4">
              <w:rPr>
                <w:b/>
                <w:bCs/>
                <w:sz w:val="18"/>
                <w:szCs w:val="18"/>
              </w:rPr>
              <w:fldChar w:fldCharType="begin"/>
            </w:r>
            <w:r w:rsidRPr="00413FC4">
              <w:rPr>
                <w:b/>
                <w:bCs/>
                <w:sz w:val="18"/>
                <w:szCs w:val="18"/>
              </w:rPr>
              <w:instrText>PAGE</w:instrText>
            </w:r>
            <w:r w:rsidRPr="00413FC4">
              <w:rPr>
                <w:b/>
                <w:bCs/>
                <w:sz w:val="18"/>
                <w:szCs w:val="18"/>
              </w:rPr>
              <w:fldChar w:fldCharType="separate"/>
            </w:r>
            <w:r w:rsidR="00D53A68">
              <w:rPr>
                <w:b/>
                <w:bCs/>
                <w:noProof/>
                <w:sz w:val="18"/>
                <w:szCs w:val="18"/>
              </w:rPr>
              <w:t>1</w:t>
            </w:r>
            <w:r w:rsidRPr="00413FC4">
              <w:rPr>
                <w:b/>
                <w:bCs/>
                <w:sz w:val="18"/>
                <w:szCs w:val="18"/>
              </w:rPr>
              <w:fldChar w:fldCharType="end"/>
            </w:r>
            <w:r w:rsidRPr="00413FC4">
              <w:rPr>
                <w:sz w:val="18"/>
                <w:szCs w:val="18"/>
              </w:rPr>
              <w:t xml:space="preserve"> z </w:t>
            </w:r>
            <w:r w:rsidRPr="00413FC4">
              <w:rPr>
                <w:b/>
                <w:bCs/>
                <w:sz w:val="18"/>
                <w:szCs w:val="18"/>
              </w:rPr>
              <w:fldChar w:fldCharType="begin"/>
            </w:r>
            <w:r w:rsidRPr="00413FC4">
              <w:rPr>
                <w:b/>
                <w:bCs/>
                <w:sz w:val="18"/>
                <w:szCs w:val="18"/>
              </w:rPr>
              <w:instrText>NUMPAGES</w:instrText>
            </w:r>
            <w:r w:rsidRPr="00413FC4">
              <w:rPr>
                <w:b/>
                <w:bCs/>
                <w:sz w:val="18"/>
                <w:szCs w:val="18"/>
              </w:rPr>
              <w:fldChar w:fldCharType="separate"/>
            </w:r>
            <w:r w:rsidR="00D53A68">
              <w:rPr>
                <w:b/>
                <w:bCs/>
                <w:noProof/>
                <w:sz w:val="18"/>
                <w:szCs w:val="18"/>
              </w:rPr>
              <w:t>3</w:t>
            </w:r>
            <w:r w:rsidRPr="00413FC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413FC4" w:rsidRDefault="00413F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869" w:rsidRDefault="00455869" w:rsidP="001340AB">
      <w:r>
        <w:separator/>
      </w:r>
    </w:p>
  </w:footnote>
  <w:footnote w:type="continuationSeparator" w:id="0">
    <w:p w:rsidR="00455869" w:rsidRDefault="00455869" w:rsidP="00134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E085E"/>
    <w:multiLevelType w:val="hybridMultilevel"/>
    <w:tmpl w:val="9D0EC8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E0ED8"/>
    <w:multiLevelType w:val="hybridMultilevel"/>
    <w:tmpl w:val="E872ED4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A755145"/>
    <w:multiLevelType w:val="hybridMultilevel"/>
    <w:tmpl w:val="2794CCB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D7C49ED"/>
    <w:multiLevelType w:val="hybridMultilevel"/>
    <w:tmpl w:val="CC986234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A4B3410"/>
    <w:multiLevelType w:val="hybridMultilevel"/>
    <w:tmpl w:val="E83A822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69458D3"/>
    <w:multiLevelType w:val="hybridMultilevel"/>
    <w:tmpl w:val="29C83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93BCB"/>
    <w:multiLevelType w:val="hybridMultilevel"/>
    <w:tmpl w:val="4A6A4BDE"/>
    <w:lvl w:ilvl="0" w:tplc="43800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EA"/>
    <w:rsid w:val="0000647A"/>
    <w:rsid w:val="00015538"/>
    <w:rsid w:val="00031573"/>
    <w:rsid w:val="000346DC"/>
    <w:rsid w:val="0003552C"/>
    <w:rsid w:val="00035FB7"/>
    <w:rsid w:val="0003754B"/>
    <w:rsid w:val="0004705F"/>
    <w:rsid w:val="00054601"/>
    <w:rsid w:val="00064DF0"/>
    <w:rsid w:val="0006710B"/>
    <w:rsid w:val="00083685"/>
    <w:rsid w:val="00085AD4"/>
    <w:rsid w:val="00090E72"/>
    <w:rsid w:val="00092CC2"/>
    <w:rsid w:val="00095316"/>
    <w:rsid w:val="000957BA"/>
    <w:rsid w:val="000A7891"/>
    <w:rsid w:val="000B5C41"/>
    <w:rsid w:val="000C339A"/>
    <w:rsid w:val="000D3F5E"/>
    <w:rsid w:val="000E47D8"/>
    <w:rsid w:val="000E6F2B"/>
    <w:rsid w:val="000E7D05"/>
    <w:rsid w:val="000F3DA8"/>
    <w:rsid w:val="000F496F"/>
    <w:rsid w:val="00113AFC"/>
    <w:rsid w:val="00116244"/>
    <w:rsid w:val="00120D46"/>
    <w:rsid w:val="0012233A"/>
    <w:rsid w:val="001340AB"/>
    <w:rsid w:val="00144313"/>
    <w:rsid w:val="00147E40"/>
    <w:rsid w:val="00166196"/>
    <w:rsid w:val="001661E3"/>
    <w:rsid w:val="00170CB1"/>
    <w:rsid w:val="00174DC7"/>
    <w:rsid w:val="00182DD5"/>
    <w:rsid w:val="00186771"/>
    <w:rsid w:val="0019091D"/>
    <w:rsid w:val="001B5196"/>
    <w:rsid w:val="001F0686"/>
    <w:rsid w:val="001F0D78"/>
    <w:rsid w:val="001F3D6E"/>
    <w:rsid w:val="001F5D69"/>
    <w:rsid w:val="00207241"/>
    <w:rsid w:val="002076E7"/>
    <w:rsid w:val="0021057E"/>
    <w:rsid w:val="00214CAE"/>
    <w:rsid w:val="00221D1A"/>
    <w:rsid w:val="002275D7"/>
    <w:rsid w:val="0022778F"/>
    <w:rsid w:val="00231A94"/>
    <w:rsid w:val="00243370"/>
    <w:rsid w:val="0025059A"/>
    <w:rsid w:val="00254A5B"/>
    <w:rsid w:val="00262D93"/>
    <w:rsid w:val="002710A3"/>
    <w:rsid w:val="00272E9F"/>
    <w:rsid w:val="002754C1"/>
    <w:rsid w:val="00275894"/>
    <w:rsid w:val="00282DE4"/>
    <w:rsid w:val="002859F3"/>
    <w:rsid w:val="00291D2B"/>
    <w:rsid w:val="0029428F"/>
    <w:rsid w:val="002B3C37"/>
    <w:rsid w:val="002B43A1"/>
    <w:rsid w:val="002B67B1"/>
    <w:rsid w:val="002C4D52"/>
    <w:rsid w:val="002C7D59"/>
    <w:rsid w:val="002D0470"/>
    <w:rsid w:val="002D5CED"/>
    <w:rsid w:val="002E6787"/>
    <w:rsid w:val="002F08FF"/>
    <w:rsid w:val="00301831"/>
    <w:rsid w:val="00304BE6"/>
    <w:rsid w:val="003058B9"/>
    <w:rsid w:val="00323ED9"/>
    <w:rsid w:val="00330C34"/>
    <w:rsid w:val="003325F2"/>
    <w:rsid w:val="00336DCA"/>
    <w:rsid w:val="00356ADD"/>
    <w:rsid w:val="00360E00"/>
    <w:rsid w:val="0036509B"/>
    <w:rsid w:val="00365AB0"/>
    <w:rsid w:val="00371583"/>
    <w:rsid w:val="00371B49"/>
    <w:rsid w:val="00373290"/>
    <w:rsid w:val="003A6191"/>
    <w:rsid w:val="003B7964"/>
    <w:rsid w:val="003C2B61"/>
    <w:rsid w:val="003C612C"/>
    <w:rsid w:val="003D7425"/>
    <w:rsid w:val="003D7BC5"/>
    <w:rsid w:val="003E56BC"/>
    <w:rsid w:val="003E6991"/>
    <w:rsid w:val="003F6B8D"/>
    <w:rsid w:val="004055F6"/>
    <w:rsid w:val="0041346B"/>
    <w:rsid w:val="00413FC4"/>
    <w:rsid w:val="004265C3"/>
    <w:rsid w:val="00426CD5"/>
    <w:rsid w:val="004350AA"/>
    <w:rsid w:val="0045053B"/>
    <w:rsid w:val="00454295"/>
    <w:rsid w:val="00455869"/>
    <w:rsid w:val="004835AC"/>
    <w:rsid w:val="00492DC6"/>
    <w:rsid w:val="00494047"/>
    <w:rsid w:val="004B3CD6"/>
    <w:rsid w:val="004C0CE9"/>
    <w:rsid w:val="004C1F10"/>
    <w:rsid w:val="005069CA"/>
    <w:rsid w:val="00516982"/>
    <w:rsid w:val="00524B4C"/>
    <w:rsid w:val="005272BC"/>
    <w:rsid w:val="00545601"/>
    <w:rsid w:val="005541B2"/>
    <w:rsid w:val="00556559"/>
    <w:rsid w:val="005573D5"/>
    <w:rsid w:val="0057114E"/>
    <w:rsid w:val="0059367B"/>
    <w:rsid w:val="005A395F"/>
    <w:rsid w:val="005B6E67"/>
    <w:rsid w:val="005B6ECF"/>
    <w:rsid w:val="005C1202"/>
    <w:rsid w:val="005C213E"/>
    <w:rsid w:val="005C573A"/>
    <w:rsid w:val="005D4FFF"/>
    <w:rsid w:val="005E1745"/>
    <w:rsid w:val="005E4A66"/>
    <w:rsid w:val="005F4239"/>
    <w:rsid w:val="00614211"/>
    <w:rsid w:val="00621722"/>
    <w:rsid w:val="00621B22"/>
    <w:rsid w:val="0062294E"/>
    <w:rsid w:val="00631CB2"/>
    <w:rsid w:val="006362A4"/>
    <w:rsid w:val="0064258D"/>
    <w:rsid w:val="00662917"/>
    <w:rsid w:val="00664C60"/>
    <w:rsid w:val="00680236"/>
    <w:rsid w:val="006A3B69"/>
    <w:rsid w:val="006A665A"/>
    <w:rsid w:val="006C57F1"/>
    <w:rsid w:val="007012D9"/>
    <w:rsid w:val="00707434"/>
    <w:rsid w:val="00713E32"/>
    <w:rsid w:val="00717A9B"/>
    <w:rsid w:val="0072413E"/>
    <w:rsid w:val="00726F57"/>
    <w:rsid w:val="007302D7"/>
    <w:rsid w:val="00730346"/>
    <w:rsid w:val="00741E68"/>
    <w:rsid w:val="0074654C"/>
    <w:rsid w:val="00754653"/>
    <w:rsid w:val="00761AA5"/>
    <w:rsid w:val="00786DB4"/>
    <w:rsid w:val="007950C2"/>
    <w:rsid w:val="007A0FF1"/>
    <w:rsid w:val="007B42BC"/>
    <w:rsid w:val="007C06D0"/>
    <w:rsid w:val="007C0D2C"/>
    <w:rsid w:val="007D7137"/>
    <w:rsid w:val="007E2187"/>
    <w:rsid w:val="007F7ED9"/>
    <w:rsid w:val="00805D28"/>
    <w:rsid w:val="00806FFF"/>
    <w:rsid w:val="00815E6B"/>
    <w:rsid w:val="00817F01"/>
    <w:rsid w:val="00821235"/>
    <w:rsid w:val="00821E80"/>
    <w:rsid w:val="0082221E"/>
    <w:rsid w:val="00823FCA"/>
    <w:rsid w:val="0082785E"/>
    <w:rsid w:val="008362C7"/>
    <w:rsid w:val="0084166F"/>
    <w:rsid w:val="00845F8D"/>
    <w:rsid w:val="008547AE"/>
    <w:rsid w:val="0085540E"/>
    <w:rsid w:val="00863AA0"/>
    <w:rsid w:val="008652EA"/>
    <w:rsid w:val="00875D7B"/>
    <w:rsid w:val="008761C3"/>
    <w:rsid w:val="00893081"/>
    <w:rsid w:val="0089539C"/>
    <w:rsid w:val="008B4800"/>
    <w:rsid w:val="008B61A7"/>
    <w:rsid w:val="008C0494"/>
    <w:rsid w:val="008C3040"/>
    <w:rsid w:val="008D31CF"/>
    <w:rsid w:val="008E5473"/>
    <w:rsid w:val="008F3DA1"/>
    <w:rsid w:val="008F73B3"/>
    <w:rsid w:val="009071A6"/>
    <w:rsid w:val="00907AE6"/>
    <w:rsid w:val="00911804"/>
    <w:rsid w:val="00912A43"/>
    <w:rsid w:val="009130D3"/>
    <w:rsid w:val="00917864"/>
    <w:rsid w:val="00930E1F"/>
    <w:rsid w:val="00933A02"/>
    <w:rsid w:val="00943088"/>
    <w:rsid w:val="00945144"/>
    <w:rsid w:val="0095122F"/>
    <w:rsid w:val="00962DDC"/>
    <w:rsid w:val="0097090D"/>
    <w:rsid w:val="0097415E"/>
    <w:rsid w:val="00983BDA"/>
    <w:rsid w:val="009A329D"/>
    <w:rsid w:val="009A6BAC"/>
    <w:rsid w:val="009D09C5"/>
    <w:rsid w:val="009D43A6"/>
    <w:rsid w:val="009E5828"/>
    <w:rsid w:val="009F1C43"/>
    <w:rsid w:val="00A020D3"/>
    <w:rsid w:val="00A13C6C"/>
    <w:rsid w:val="00A31DB3"/>
    <w:rsid w:val="00A33909"/>
    <w:rsid w:val="00A36782"/>
    <w:rsid w:val="00A41034"/>
    <w:rsid w:val="00A41634"/>
    <w:rsid w:val="00A6642E"/>
    <w:rsid w:val="00A67C5A"/>
    <w:rsid w:val="00A72F2C"/>
    <w:rsid w:val="00A750BE"/>
    <w:rsid w:val="00A81544"/>
    <w:rsid w:val="00A81B65"/>
    <w:rsid w:val="00A81CF1"/>
    <w:rsid w:val="00AA2684"/>
    <w:rsid w:val="00AC0300"/>
    <w:rsid w:val="00AC2EA5"/>
    <w:rsid w:val="00AC36D6"/>
    <w:rsid w:val="00AC62EA"/>
    <w:rsid w:val="00AC63EA"/>
    <w:rsid w:val="00AC79DB"/>
    <w:rsid w:val="00AD2C0E"/>
    <w:rsid w:val="00AE089E"/>
    <w:rsid w:val="00AE108B"/>
    <w:rsid w:val="00AE7D08"/>
    <w:rsid w:val="00AF05EC"/>
    <w:rsid w:val="00B1168C"/>
    <w:rsid w:val="00B14E63"/>
    <w:rsid w:val="00B15191"/>
    <w:rsid w:val="00B2640F"/>
    <w:rsid w:val="00B41586"/>
    <w:rsid w:val="00B4593A"/>
    <w:rsid w:val="00B52E26"/>
    <w:rsid w:val="00B56DB3"/>
    <w:rsid w:val="00B6621D"/>
    <w:rsid w:val="00B71885"/>
    <w:rsid w:val="00B77D27"/>
    <w:rsid w:val="00B87775"/>
    <w:rsid w:val="00B97830"/>
    <w:rsid w:val="00BA514B"/>
    <w:rsid w:val="00BB035B"/>
    <w:rsid w:val="00BB4C4E"/>
    <w:rsid w:val="00BC7B54"/>
    <w:rsid w:val="00BD4261"/>
    <w:rsid w:val="00BE0505"/>
    <w:rsid w:val="00BF3C86"/>
    <w:rsid w:val="00BF5D4F"/>
    <w:rsid w:val="00C14C08"/>
    <w:rsid w:val="00C1778B"/>
    <w:rsid w:val="00C22B30"/>
    <w:rsid w:val="00C23121"/>
    <w:rsid w:val="00C349CB"/>
    <w:rsid w:val="00C34C27"/>
    <w:rsid w:val="00C40EA5"/>
    <w:rsid w:val="00C41E92"/>
    <w:rsid w:val="00C451ED"/>
    <w:rsid w:val="00C46882"/>
    <w:rsid w:val="00C556E7"/>
    <w:rsid w:val="00C8226B"/>
    <w:rsid w:val="00CA561B"/>
    <w:rsid w:val="00CA788C"/>
    <w:rsid w:val="00CC19D1"/>
    <w:rsid w:val="00CD0AB8"/>
    <w:rsid w:val="00CD4C34"/>
    <w:rsid w:val="00CD7342"/>
    <w:rsid w:val="00CF2595"/>
    <w:rsid w:val="00D00968"/>
    <w:rsid w:val="00D354A1"/>
    <w:rsid w:val="00D367B6"/>
    <w:rsid w:val="00D43034"/>
    <w:rsid w:val="00D4763D"/>
    <w:rsid w:val="00D5259E"/>
    <w:rsid w:val="00D53A68"/>
    <w:rsid w:val="00D55F22"/>
    <w:rsid w:val="00D656DC"/>
    <w:rsid w:val="00D844BC"/>
    <w:rsid w:val="00D92D77"/>
    <w:rsid w:val="00DB1233"/>
    <w:rsid w:val="00DD5F0C"/>
    <w:rsid w:val="00DE00FD"/>
    <w:rsid w:val="00DE4780"/>
    <w:rsid w:val="00DF1CD9"/>
    <w:rsid w:val="00DF4D32"/>
    <w:rsid w:val="00DF5680"/>
    <w:rsid w:val="00DF70F5"/>
    <w:rsid w:val="00E45C50"/>
    <w:rsid w:val="00E46C10"/>
    <w:rsid w:val="00E654B3"/>
    <w:rsid w:val="00E72FEA"/>
    <w:rsid w:val="00EA5C0A"/>
    <w:rsid w:val="00EC0DAA"/>
    <w:rsid w:val="00EE0CD4"/>
    <w:rsid w:val="00EE4FBD"/>
    <w:rsid w:val="00EE54E9"/>
    <w:rsid w:val="00EE6A76"/>
    <w:rsid w:val="00EF27ED"/>
    <w:rsid w:val="00F03807"/>
    <w:rsid w:val="00F060BC"/>
    <w:rsid w:val="00F1314F"/>
    <w:rsid w:val="00F14763"/>
    <w:rsid w:val="00F15519"/>
    <w:rsid w:val="00F173AF"/>
    <w:rsid w:val="00F34166"/>
    <w:rsid w:val="00F36DEF"/>
    <w:rsid w:val="00F52A23"/>
    <w:rsid w:val="00F64DFF"/>
    <w:rsid w:val="00F70005"/>
    <w:rsid w:val="00F8695F"/>
    <w:rsid w:val="00FB3DAD"/>
    <w:rsid w:val="00FC19FC"/>
    <w:rsid w:val="00FD572D"/>
    <w:rsid w:val="00FE08D1"/>
    <w:rsid w:val="00FE1543"/>
    <w:rsid w:val="00FE501C"/>
    <w:rsid w:val="00FF2BFF"/>
    <w:rsid w:val="00FF5AB1"/>
    <w:rsid w:val="00FF6E85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78AD15-6BC1-4CF0-9FEF-CF449B9D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2E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wcityluny">
    <w:name w:val="Stand. wcięty luźny"/>
    <w:basedOn w:val="Normalny"/>
    <w:rsid w:val="008F3DA1"/>
    <w:pPr>
      <w:spacing w:line="360" w:lineRule="auto"/>
      <w:ind w:firstLine="709"/>
    </w:pPr>
    <w:rPr>
      <w:position w:val="-6"/>
      <w:szCs w:val="20"/>
    </w:rPr>
  </w:style>
  <w:style w:type="table" w:styleId="Tabela-Siatka">
    <w:name w:val="Table Grid"/>
    <w:basedOn w:val="Standardowy"/>
    <w:uiPriority w:val="59"/>
    <w:rsid w:val="00EE5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40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340A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340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340AB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60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4560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E05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45144"/>
    <w:pPr>
      <w:ind w:left="720"/>
      <w:contextualSpacing/>
    </w:pPr>
  </w:style>
  <w:style w:type="paragraph" w:styleId="Bezodstpw">
    <w:name w:val="No Spacing"/>
    <w:uiPriority w:val="1"/>
    <w:qFormat/>
    <w:rsid w:val="00664C6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34892-3624-409A-89B9-2E3CA08BB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778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GAS25</vt:lpstr>
    </vt:vector>
  </TitlesOfParts>
  <Company>BOR</Company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GAS25</dc:title>
  <dc:subject>Worki do odkurzacza</dc:subject>
  <dc:creator>A.Pisarski</dc:creator>
  <cp:lastModifiedBy>user</cp:lastModifiedBy>
  <cp:revision>10</cp:revision>
  <cp:lastPrinted>2021-08-03T08:58:00Z</cp:lastPrinted>
  <dcterms:created xsi:type="dcterms:W3CDTF">2021-08-02T13:10:00Z</dcterms:created>
  <dcterms:modified xsi:type="dcterms:W3CDTF">2021-08-05T10:58:00Z</dcterms:modified>
</cp:coreProperties>
</file>