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CD" w:rsidRDefault="00596977" w:rsidP="00731DB1">
      <w:pPr>
        <w:tabs>
          <w:tab w:val="left" w:pos="5265"/>
        </w:tabs>
        <w:spacing w:line="276" w:lineRule="auto"/>
        <w:jc w:val="right"/>
        <w:rPr>
          <w:rFonts w:ascii="Arial" w:hAnsi="Arial" w:cs="Arial"/>
          <w:color w:val="000000"/>
          <w:sz w:val="20"/>
          <w:szCs w:val="20"/>
        </w:rPr>
      </w:pPr>
      <w:r>
        <w:rPr>
          <w:rFonts w:ascii="Arial" w:hAnsi="Arial" w:cs="Arial"/>
          <w:color w:val="000000"/>
          <w:sz w:val="20"/>
          <w:szCs w:val="20"/>
        </w:rPr>
        <w:t>Gniezno, dn. 17.05.2024 r.</w:t>
      </w:r>
    </w:p>
    <w:p w:rsidR="005808CD" w:rsidRDefault="00596977" w:rsidP="00731DB1">
      <w:pPr>
        <w:spacing w:line="276" w:lineRule="auto"/>
        <w:jc w:val="both"/>
        <w:rPr>
          <w:rFonts w:ascii="Arial" w:hAnsi="Arial" w:cs="Arial"/>
          <w:b/>
          <w:bCs/>
          <w:color w:val="000000"/>
          <w:sz w:val="20"/>
          <w:szCs w:val="20"/>
        </w:rPr>
      </w:pPr>
      <w:r>
        <w:rPr>
          <w:rFonts w:ascii="Arial" w:hAnsi="Arial" w:cs="Arial"/>
          <w:sz w:val="20"/>
          <w:szCs w:val="20"/>
        </w:rPr>
        <w:t xml:space="preserve">Nr sprawy </w:t>
      </w:r>
      <w:r>
        <w:rPr>
          <w:rFonts w:ascii="Arial" w:hAnsi="Arial" w:cs="Arial"/>
          <w:i/>
          <w:iCs/>
          <w:sz w:val="20"/>
          <w:szCs w:val="20"/>
        </w:rPr>
        <w:t>DZP.241.5.2024</w:t>
      </w:r>
    </w:p>
    <w:p w:rsidR="005808CD" w:rsidRDefault="005808CD" w:rsidP="00731DB1">
      <w:pPr>
        <w:tabs>
          <w:tab w:val="left" w:pos="5265"/>
        </w:tabs>
        <w:spacing w:line="276" w:lineRule="auto"/>
        <w:jc w:val="both"/>
        <w:rPr>
          <w:rFonts w:ascii="Arial" w:hAnsi="Arial" w:cs="Arial"/>
          <w:sz w:val="20"/>
          <w:szCs w:val="20"/>
        </w:rPr>
      </w:pPr>
    </w:p>
    <w:p w:rsidR="005808CD" w:rsidRDefault="005808CD" w:rsidP="00731DB1">
      <w:pPr>
        <w:spacing w:line="276" w:lineRule="auto"/>
        <w:ind w:firstLine="4932"/>
        <w:jc w:val="both"/>
        <w:rPr>
          <w:rFonts w:ascii="Arial" w:hAnsi="Arial" w:cs="Arial"/>
          <w:b/>
          <w:color w:val="000000"/>
          <w:sz w:val="20"/>
          <w:szCs w:val="20"/>
        </w:rPr>
      </w:pPr>
    </w:p>
    <w:p w:rsidR="005808CD" w:rsidRDefault="005808CD" w:rsidP="00731DB1">
      <w:pPr>
        <w:spacing w:line="276" w:lineRule="auto"/>
        <w:ind w:left="6237"/>
        <w:jc w:val="both"/>
        <w:rPr>
          <w:rFonts w:ascii="Arial" w:hAnsi="Arial" w:cs="Arial"/>
          <w:b/>
          <w:i/>
          <w:color w:val="000000"/>
          <w:sz w:val="20"/>
          <w:szCs w:val="20"/>
        </w:rPr>
      </w:pPr>
    </w:p>
    <w:p w:rsidR="005808CD" w:rsidRDefault="00596977" w:rsidP="00731DB1">
      <w:pPr>
        <w:spacing w:line="276" w:lineRule="auto"/>
        <w:ind w:left="6237"/>
        <w:jc w:val="right"/>
        <w:rPr>
          <w:rFonts w:ascii="Arial" w:hAnsi="Arial" w:cs="Arial"/>
          <w:b/>
          <w:i/>
          <w:color w:val="000000"/>
          <w:sz w:val="20"/>
          <w:szCs w:val="20"/>
        </w:rPr>
      </w:pPr>
      <w:r>
        <w:rPr>
          <w:rFonts w:ascii="Arial" w:hAnsi="Arial" w:cs="Arial"/>
          <w:b/>
          <w:i/>
          <w:color w:val="000000"/>
          <w:sz w:val="20"/>
          <w:szCs w:val="20"/>
        </w:rPr>
        <w:t>Wykonawcy</w:t>
      </w:r>
    </w:p>
    <w:p w:rsidR="005808CD" w:rsidRDefault="005808CD" w:rsidP="00731DB1">
      <w:pPr>
        <w:widowControl w:val="0"/>
        <w:spacing w:line="276" w:lineRule="auto"/>
        <w:jc w:val="both"/>
        <w:rPr>
          <w:rFonts w:ascii="Arial" w:hAnsi="Arial" w:cs="Arial"/>
          <w:b/>
          <w:bCs/>
          <w:color w:val="000000"/>
          <w:sz w:val="20"/>
          <w:szCs w:val="20"/>
        </w:rPr>
      </w:pPr>
    </w:p>
    <w:p w:rsidR="005808CD" w:rsidRDefault="00596977" w:rsidP="00731DB1">
      <w:pPr>
        <w:widowControl w:val="0"/>
        <w:spacing w:line="276" w:lineRule="auto"/>
        <w:jc w:val="both"/>
        <w:rPr>
          <w:rFonts w:ascii="Arial" w:hAnsi="Arial" w:cs="Arial"/>
          <w:b/>
          <w:bCs/>
          <w:color w:val="000000"/>
          <w:sz w:val="20"/>
          <w:szCs w:val="20"/>
        </w:rPr>
      </w:pPr>
      <w:r>
        <w:rPr>
          <w:rFonts w:ascii="Arial" w:hAnsi="Arial" w:cs="Arial"/>
          <w:b/>
          <w:bCs/>
          <w:color w:val="000000"/>
          <w:sz w:val="20"/>
          <w:szCs w:val="20"/>
        </w:rPr>
        <w:t xml:space="preserve">WYJAŚNIENIA </w:t>
      </w:r>
    </w:p>
    <w:p w:rsidR="005808CD" w:rsidRDefault="005808CD" w:rsidP="00731DB1">
      <w:pPr>
        <w:widowControl w:val="0"/>
        <w:spacing w:line="276" w:lineRule="auto"/>
        <w:jc w:val="both"/>
        <w:rPr>
          <w:rFonts w:ascii="Arial" w:hAnsi="Arial" w:cs="Arial"/>
          <w:b/>
          <w:bCs/>
          <w:color w:val="000000"/>
          <w:sz w:val="20"/>
          <w:szCs w:val="20"/>
        </w:rPr>
      </w:pPr>
    </w:p>
    <w:p w:rsidR="005808CD" w:rsidRDefault="00596977" w:rsidP="00731DB1">
      <w:pPr>
        <w:widowControl w:val="0"/>
        <w:spacing w:line="276" w:lineRule="auto"/>
        <w:jc w:val="both"/>
        <w:rPr>
          <w:rFonts w:ascii="Arial" w:hAnsi="Arial" w:cs="Arial"/>
          <w:b/>
          <w:bCs/>
          <w:color w:val="000000"/>
          <w:sz w:val="20"/>
          <w:szCs w:val="20"/>
        </w:rPr>
      </w:pPr>
      <w:r>
        <w:rPr>
          <w:rFonts w:ascii="Arial" w:hAnsi="Arial" w:cs="Arial"/>
          <w:b/>
          <w:bCs/>
          <w:color w:val="000000"/>
          <w:sz w:val="20"/>
          <w:szCs w:val="20"/>
        </w:rPr>
        <w:t>ZWIĄZANE Z TREŚCIĄ ZAPYTANIA OFERTOWEGO NR I</w:t>
      </w:r>
    </w:p>
    <w:p w:rsidR="005808CD" w:rsidRDefault="005808CD" w:rsidP="00731DB1">
      <w:pPr>
        <w:widowControl w:val="0"/>
        <w:spacing w:line="276" w:lineRule="auto"/>
        <w:jc w:val="both"/>
        <w:rPr>
          <w:rFonts w:ascii="Arial" w:hAnsi="Arial" w:cs="Arial"/>
          <w:color w:val="000000"/>
          <w:sz w:val="20"/>
          <w:szCs w:val="20"/>
        </w:rPr>
      </w:pPr>
    </w:p>
    <w:p w:rsidR="005808CD" w:rsidRDefault="00596977" w:rsidP="00731DB1">
      <w:pPr>
        <w:pStyle w:val="Bezodstpw"/>
        <w:spacing w:line="276" w:lineRule="auto"/>
        <w:jc w:val="both"/>
        <w:rPr>
          <w:rFonts w:ascii="Arial" w:hAnsi="Arial" w:cs="Arial"/>
          <w:i/>
          <w:color w:val="000000"/>
          <w:sz w:val="20"/>
          <w:szCs w:val="20"/>
        </w:rPr>
      </w:pPr>
      <w:r>
        <w:rPr>
          <w:rFonts w:ascii="Arial" w:hAnsi="Arial" w:cs="Arial"/>
          <w:i/>
          <w:color w:val="000000"/>
          <w:sz w:val="20"/>
          <w:szCs w:val="20"/>
        </w:rPr>
        <w:t xml:space="preserve">dot. postępowania o udzielenie zamówienia publicznego nr DZP.241.5.2024 - </w:t>
      </w:r>
      <w:r>
        <w:rPr>
          <w:rFonts w:ascii="Arial" w:hAnsi="Arial" w:cs="Arial"/>
          <w:i/>
          <w:sz w:val="20"/>
          <w:szCs w:val="20"/>
        </w:rPr>
        <w:t>Dostawy materiałów opatrunkowych</w:t>
      </w:r>
    </w:p>
    <w:p w:rsidR="005808CD" w:rsidRDefault="005808CD" w:rsidP="00731DB1">
      <w:pPr>
        <w:spacing w:line="276" w:lineRule="auto"/>
        <w:jc w:val="both"/>
        <w:rPr>
          <w:rFonts w:ascii="Arial" w:hAnsi="Arial" w:cs="Arial"/>
          <w:b/>
          <w:sz w:val="20"/>
          <w:szCs w:val="20"/>
        </w:rPr>
      </w:pPr>
    </w:p>
    <w:p w:rsidR="005808CD" w:rsidRPr="00731DB1" w:rsidRDefault="00596977" w:rsidP="00731DB1">
      <w:pPr>
        <w:spacing w:line="276" w:lineRule="auto"/>
        <w:jc w:val="both"/>
        <w:rPr>
          <w:rFonts w:ascii="Arial" w:hAnsi="Arial" w:cs="Arial"/>
          <w:sz w:val="21"/>
          <w:szCs w:val="21"/>
        </w:rPr>
      </w:pPr>
      <w:r w:rsidRPr="00731DB1">
        <w:rPr>
          <w:rFonts w:ascii="Arial" w:hAnsi="Arial" w:cs="Arial"/>
          <w:sz w:val="21"/>
          <w:szCs w:val="21"/>
        </w:rPr>
        <w:t>W odpowiedzi na skierowane do Zamawiającego zapytania dotyczące treści zapytania ofertowego informujemy:</w:t>
      </w:r>
    </w:p>
    <w:p w:rsidR="005808CD" w:rsidRPr="00731DB1" w:rsidRDefault="005808CD" w:rsidP="00731DB1">
      <w:pPr>
        <w:spacing w:line="276" w:lineRule="auto"/>
        <w:jc w:val="both"/>
        <w:rPr>
          <w:rFonts w:ascii="Arial" w:hAnsi="Arial" w:cs="Arial"/>
          <w:sz w:val="21"/>
          <w:szCs w:val="21"/>
        </w:rPr>
      </w:pPr>
    </w:p>
    <w:p w:rsidR="005808CD" w:rsidRPr="00731DB1" w:rsidRDefault="00596977" w:rsidP="00731DB1">
      <w:pPr>
        <w:spacing w:line="276" w:lineRule="auto"/>
        <w:jc w:val="both"/>
        <w:rPr>
          <w:rFonts w:ascii="Arial" w:hAnsi="Arial" w:cs="Arial"/>
          <w:sz w:val="21"/>
          <w:szCs w:val="21"/>
        </w:rPr>
      </w:pPr>
      <w:r w:rsidRPr="00731DB1">
        <w:rPr>
          <w:rFonts w:ascii="Arial" w:hAnsi="Arial" w:cs="Arial"/>
          <w:sz w:val="21"/>
          <w:szCs w:val="21"/>
        </w:rPr>
        <w:t>Pytanie 1</w:t>
      </w:r>
    </w:p>
    <w:p w:rsidR="005808CD" w:rsidRPr="00731DB1" w:rsidRDefault="005808CD" w:rsidP="00731DB1">
      <w:pPr>
        <w:spacing w:line="276" w:lineRule="auto"/>
        <w:jc w:val="both"/>
        <w:rPr>
          <w:rFonts w:ascii="Arial" w:hAnsi="Arial" w:cs="Arial"/>
          <w:sz w:val="21"/>
          <w:szCs w:val="21"/>
        </w:rPr>
      </w:pPr>
    </w:p>
    <w:p w:rsidR="005808CD" w:rsidRPr="00731DB1" w:rsidRDefault="00596977" w:rsidP="00731DB1">
      <w:pPr>
        <w:pStyle w:val="Tekstpodstawowywcity"/>
        <w:spacing w:after="120" w:line="360" w:lineRule="auto"/>
        <w:ind w:left="0"/>
        <w:jc w:val="both"/>
        <w:rPr>
          <w:rFonts w:ascii="Arial" w:hAnsi="Arial" w:cs="Arial"/>
          <w:color w:val="000000" w:themeColor="text1"/>
          <w:sz w:val="21"/>
          <w:szCs w:val="21"/>
        </w:rPr>
      </w:pPr>
      <w:r w:rsidRPr="00731DB1">
        <w:rPr>
          <w:rFonts w:ascii="Arial" w:hAnsi="Arial" w:cs="Arial"/>
          <w:color w:val="000000" w:themeColor="text1"/>
          <w:sz w:val="21"/>
          <w:szCs w:val="21"/>
        </w:rPr>
        <w:t xml:space="preserve">Pozycja 1a: </w:t>
      </w:r>
      <w:r w:rsidRPr="00731DB1">
        <w:rPr>
          <w:rFonts w:ascii="Arial" w:hAnsi="Arial" w:cs="Arial"/>
          <w:color w:val="000000" w:themeColor="text1"/>
          <w:sz w:val="21"/>
          <w:szCs w:val="21"/>
          <w:shd w:val="clear" w:color="auto" w:fill="FFFFFF"/>
        </w:rPr>
        <w:t>Czy zamawiający dopuści ligninę pakowaną tylko w folię, która zabezpiecza ją przed zawilgoceniem, pozostałe wymagania zgodnie z SWZ?</w:t>
      </w: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Ad. 1 Zamawiający nie dopuszcza.</w:t>
      </w:r>
    </w:p>
    <w:p w:rsidR="005808CD" w:rsidRPr="00731DB1" w:rsidRDefault="005808CD" w:rsidP="00731DB1">
      <w:pPr>
        <w:spacing w:line="276" w:lineRule="auto"/>
        <w:jc w:val="both"/>
        <w:rPr>
          <w:rFonts w:ascii="Arial" w:hAnsi="Arial" w:cs="Arial"/>
          <w:b/>
          <w:color w:val="000000" w:themeColor="text1"/>
          <w:sz w:val="21"/>
          <w:szCs w:val="21"/>
        </w:rPr>
      </w:pPr>
    </w:p>
    <w:p w:rsidR="005808CD" w:rsidRPr="00731DB1" w:rsidRDefault="00596977" w:rsidP="00731DB1">
      <w:pPr>
        <w:spacing w:line="276" w:lineRule="auto"/>
        <w:jc w:val="both"/>
        <w:rPr>
          <w:rFonts w:ascii="Arial" w:hAnsi="Arial" w:cs="Arial"/>
          <w:sz w:val="21"/>
          <w:szCs w:val="21"/>
        </w:rPr>
      </w:pPr>
      <w:r w:rsidRPr="00731DB1">
        <w:rPr>
          <w:rFonts w:ascii="Arial" w:hAnsi="Arial" w:cs="Arial"/>
          <w:sz w:val="21"/>
          <w:szCs w:val="21"/>
        </w:rPr>
        <w:t>Pytanie 2</w:t>
      </w:r>
    </w:p>
    <w:p w:rsidR="005808CD" w:rsidRPr="00731DB1" w:rsidRDefault="005808CD" w:rsidP="00731DB1">
      <w:pPr>
        <w:spacing w:line="276" w:lineRule="auto"/>
        <w:jc w:val="both"/>
        <w:rPr>
          <w:rFonts w:ascii="Arial" w:hAnsi="Arial" w:cs="Arial"/>
          <w:sz w:val="21"/>
          <w:szCs w:val="21"/>
        </w:rPr>
      </w:pPr>
    </w:p>
    <w:p w:rsidR="005808CD" w:rsidRPr="00731DB1" w:rsidRDefault="00596977" w:rsidP="00731DB1">
      <w:pPr>
        <w:pStyle w:val="Tekstpodstawowywcity"/>
        <w:spacing w:after="120" w:line="360" w:lineRule="auto"/>
        <w:ind w:left="0"/>
        <w:jc w:val="both"/>
        <w:rPr>
          <w:rFonts w:ascii="Arial" w:hAnsi="Arial" w:cs="Arial"/>
          <w:sz w:val="21"/>
          <w:szCs w:val="21"/>
        </w:rPr>
      </w:pPr>
      <w:r w:rsidRPr="00731DB1">
        <w:rPr>
          <w:rFonts w:ascii="Arial" w:hAnsi="Arial" w:cs="Arial"/>
          <w:color w:val="222222"/>
          <w:sz w:val="21"/>
          <w:szCs w:val="21"/>
          <w:shd w:val="clear" w:color="auto" w:fill="FFFFFF"/>
        </w:rPr>
        <w:t>Pozycja 1b: Czy zamawiający dopuści ligninę o gramaturze pojedynczej warstwy arkusza min. 36,5 g/m2 ? Pozostałe parametry bez zmian.</w:t>
      </w: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 xml:space="preserve">Ad. 2 Zamawiający wymaga </w:t>
      </w:r>
      <w:r w:rsidRPr="00731DB1">
        <w:rPr>
          <w:rFonts w:ascii="Arial" w:eastAsia="Calibri" w:hAnsi="Arial" w:cs="Arial"/>
          <w:b/>
          <w:bCs/>
          <w:color w:val="000000" w:themeColor="text1"/>
          <w:sz w:val="21"/>
          <w:szCs w:val="21"/>
        </w:rPr>
        <w:t>g</w:t>
      </w:r>
      <w:r w:rsidRPr="00731DB1">
        <w:rPr>
          <w:rFonts w:ascii="Arial" w:eastAsia="Calibri" w:hAnsi="Arial" w:cs="Arial"/>
          <w:b/>
          <w:bCs/>
          <w:color w:val="000000"/>
          <w:sz w:val="21"/>
          <w:szCs w:val="21"/>
        </w:rPr>
        <w:t xml:space="preserve">ramatury </w:t>
      </w:r>
      <w:r w:rsidRPr="00731DB1">
        <w:rPr>
          <w:rFonts w:ascii="Arial" w:hAnsi="Arial"/>
          <w:b/>
          <w:bCs/>
          <w:color w:val="000000"/>
          <w:sz w:val="21"/>
          <w:szCs w:val="21"/>
        </w:rPr>
        <w:t>pojedynczej warstwy arkusza min. 38,5 g/m2.</w:t>
      </w:r>
    </w:p>
    <w:p w:rsidR="005808CD" w:rsidRPr="00731DB1" w:rsidRDefault="005808CD" w:rsidP="00731DB1">
      <w:pPr>
        <w:spacing w:line="276" w:lineRule="auto"/>
        <w:jc w:val="both"/>
        <w:rPr>
          <w:b/>
          <w:bCs/>
          <w:sz w:val="21"/>
          <w:szCs w:val="21"/>
        </w:rPr>
      </w:pPr>
    </w:p>
    <w:p w:rsidR="005808CD" w:rsidRPr="00731DB1" w:rsidRDefault="005808CD" w:rsidP="00731DB1">
      <w:pPr>
        <w:spacing w:line="276" w:lineRule="auto"/>
        <w:jc w:val="both"/>
        <w:rPr>
          <w:rFonts w:ascii="Arial" w:eastAsia="Calibri" w:hAnsi="Arial" w:cs="Arial"/>
          <w:b/>
          <w:color w:val="000000" w:themeColor="text1"/>
          <w:sz w:val="21"/>
          <w:szCs w:val="21"/>
        </w:rPr>
      </w:pPr>
    </w:p>
    <w:p w:rsidR="005808CD" w:rsidRPr="00731DB1" w:rsidRDefault="00596977" w:rsidP="00731DB1">
      <w:pPr>
        <w:pStyle w:val="Tekstpodstawowywcity"/>
        <w:spacing w:line="360" w:lineRule="auto"/>
        <w:ind w:left="0"/>
        <w:jc w:val="both"/>
        <w:rPr>
          <w:rFonts w:ascii="Arial" w:hAnsi="Arial" w:cs="Arial"/>
          <w:sz w:val="21"/>
          <w:szCs w:val="21"/>
        </w:rPr>
      </w:pPr>
      <w:r w:rsidRPr="00731DB1">
        <w:rPr>
          <w:rFonts w:ascii="Arial" w:hAnsi="Arial" w:cs="Arial"/>
          <w:sz w:val="21"/>
          <w:szCs w:val="21"/>
        </w:rPr>
        <w:t>W związku z art. 431. PZP [Obowiązek współdziałania zamawiającego i wykonawcy] wskazującym na fakt, iż Zamawiający i wykonawca wybrany w postępowaniu o udzielenie zamówienia obowiązani są współdziałać przy wykonaniu umowy w sprawie zamówienia publicznego, zwanej dalej "umową", w celu należytej realizacji zamówienia przesyłamy następujące zapytania do wzoru umowy:</w:t>
      </w:r>
    </w:p>
    <w:p w:rsidR="005808CD" w:rsidRPr="00731DB1" w:rsidRDefault="005808CD" w:rsidP="00731DB1">
      <w:pPr>
        <w:pStyle w:val="Tekstpodstawowywcity"/>
        <w:spacing w:line="360" w:lineRule="auto"/>
        <w:ind w:left="0"/>
        <w:jc w:val="both"/>
        <w:rPr>
          <w:rFonts w:ascii="Arial" w:hAnsi="Arial" w:cs="Arial"/>
          <w:sz w:val="21"/>
          <w:szCs w:val="21"/>
        </w:rPr>
      </w:pPr>
    </w:p>
    <w:p w:rsidR="005808CD" w:rsidRPr="00731DB1" w:rsidRDefault="00596977" w:rsidP="00731DB1">
      <w:pPr>
        <w:pStyle w:val="Tekstpodstawowywcity"/>
        <w:spacing w:line="360" w:lineRule="auto"/>
        <w:ind w:left="0"/>
        <w:jc w:val="both"/>
        <w:rPr>
          <w:rFonts w:ascii="Arial" w:hAnsi="Arial" w:cs="Arial"/>
          <w:sz w:val="21"/>
          <w:szCs w:val="21"/>
        </w:rPr>
      </w:pPr>
      <w:r w:rsidRPr="00731DB1">
        <w:rPr>
          <w:rFonts w:ascii="Arial" w:hAnsi="Arial" w:cs="Arial"/>
          <w:sz w:val="21"/>
          <w:szCs w:val="21"/>
        </w:rPr>
        <w:t>Pytanie 3</w:t>
      </w:r>
    </w:p>
    <w:p w:rsidR="005808CD" w:rsidRPr="00731DB1" w:rsidRDefault="00596977" w:rsidP="00731DB1">
      <w:pPr>
        <w:spacing w:line="360" w:lineRule="auto"/>
        <w:jc w:val="both"/>
        <w:rPr>
          <w:rFonts w:ascii="Arial" w:hAnsi="Arial" w:cs="Arial"/>
          <w:sz w:val="21"/>
          <w:szCs w:val="21"/>
        </w:rPr>
      </w:pPr>
      <w:r w:rsidRPr="00731DB1">
        <w:rPr>
          <w:rFonts w:ascii="Arial" w:hAnsi="Arial" w:cs="Arial"/>
          <w:sz w:val="21"/>
          <w:szCs w:val="21"/>
        </w:rPr>
        <w:t xml:space="preserve">Czy Zamawiający zgodzi się na zmianę kary w § 7 ust. 1 pkt 1) wzoru umowy na 0,5% wartości niezrealizowanego zamówienia lub na inne złagodzenie kary umownej w § 7 ust. 1 pkt 1)? </w:t>
      </w:r>
    </w:p>
    <w:p w:rsidR="005808CD" w:rsidRPr="00731DB1" w:rsidRDefault="00596977" w:rsidP="00731DB1">
      <w:pPr>
        <w:spacing w:line="360" w:lineRule="auto"/>
        <w:jc w:val="both"/>
        <w:rPr>
          <w:rFonts w:ascii="Arial" w:hAnsi="Arial" w:cs="Arial"/>
          <w:sz w:val="21"/>
          <w:szCs w:val="21"/>
        </w:rPr>
      </w:pPr>
      <w:r w:rsidRPr="00731DB1">
        <w:rPr>
          <w:rFonts w:ascii="Arial" w:hAnsi="Arial" w:cs="Arial"/>
          <w:sz w:val="21"/>
          <w:szCs w:val="21"/>
        </w:rPr>
        <w:t xml:space="preserve">Należy się zgodzić ze stanowiskiem Sądu Najwyższego, który traktuje karę umowną wprowadzoną do umowy w ramach swobody kontraktowania, jako tę której celem jest zapewnienie skuteczności więzi powstałej między stronami w ramach zawartej umowy, a także służy realnemu wykonaniu zobowiązań </w:t>
      </w:r>
      <w:r w:rsidRPr="00731DB1">
        <w:rPr>
          <w:rFonts w:ascii="Arial" w:hAnsi="Arial" w:cs="Arial"/>
          <w:sz w:val="21"/>
          <w:szCs w:val="21"/>
        </w:rPr>
        <w:lastRenderedPageBreak/>
        <w:t xml:space="preserve">(Wyrok SN z 08.08.2008 r., V CSK 85/08, LEX nr 457785). Tenże zaznacza jednak, że „W sytuacji, gdy kara umowna równa się bądź zbliżona jest do wysokości wykonanego z opóźnieniem zobowiązania, w związku z którym ją zastrzeżono, można ją uważać za rażąco wygórowaną” (Wyrok SN z 20.05.1980 r., I CR 229/80, LEX nr 2534), także wtedy kara umowna może zostać uznana za rażąco wygórowaną, gdy „w zastrzeżonej wysokości jawić się będzie jako nieadekwatna” (Wyrok SA w Katowicach z 17.12.2008 r., V </w:t>
      </w:r>
      <w:proofErr w:type="spellStart"/>
      <w:r w:rsidRPr="00731DB1">
        <w:rPr>
          <w:rFonts w:ascii="Arial" w:hAnsi="Arial" w:cs="Arial"/>
          <w:sz w:val="21"/>
          <w:szCs w:val="21"/>
        </w:rPr>
        <w:t>ACa</w:t>
      </w:r>
      <w:proofErr w:type="spellEnd"/>
      <w:r w:rsidRPr="00731DB1">
        <w:rPr>
          <w:rFonts w:ascii="Arial" w:hAnsi="Arial" w:cs="Arial"/>
          <w:sz w:val="21"/>
          <w:szCs w:val="21"/>
        </w:rPr>
        <w:t xml:space="preserve"> 483/08, LEX nr 491137). Kara umowna ma na celu zdyscyplinowanie wykonawcy, jednakże określenie jej przez Zamawiającego na rażąco wysokim poziomie prowadzi do naruszenia zasady współżycia społecznego i powoduje nadmierną nierówność stron." </w:t>
      </w:r>
    </w:p>
    <w:p w:rsidR="00731DB1" w:rsidRPr="00731DB1" w:rsidRDefault="00596977" w:rsidP="00731DB1">
      <w:pPr>
        <w:spacing w:line="276" w:lineRule="auto"/>
        <w:jc w:val="both"/>
        <w:rPr>
          <w:rFonts w:ascii="Arial" w:eastAsia="Calibri" w:hAnsi="Arial" w:cs="Arial"/>
          <w:b/>
          <w:color w:val="000000" w:themeColor="text1"/>
          <w:sz w:val="21"/>
          <w:szCs w:val="21"/>
          <w:u w:val="single"/>
        </w:rPr>
      </w:pPr>
      <w:r w:rsidRPr="00731DB1">
        <w:rPr>
          <w:rFonts w:ascii="Arial" w:eastAsia="Calibri" w:hAnsi="Arial" w:cs="Arial"/>
          <w:b/>
          <w:color w:val="000000" w:themeColor="text1"/>
          <w:sz w:val="21"/>
          <w:szCs w:val="21"/>
        </w:rPr>
        <w:t xml:space="preserve">Ad. 3 </w:t>
      </w:r>
      <w:r w:rsidR="00731DB1" w:rsidRPr="00731DB1">
        <w:rPr>
          <w:rFonts w:ascii="Arial" w:eastAsia="Calibri" w:hAnsi="Arial" w:cs="Arial"/>
          <w:b/>
          <w:color w:val="000000" w:themeColor="text1"/>
          <w:sz w:val="21"/>
          <w:szCs w:val="21"/>
        </w:rPr>
        <w:t xml:space="preserve">Zamawiający nie wyraża zgody, kara umowna nie jawi się jako adekwatna, gdyż została ustalona na poziomie 1% wartości brutto </w:t>
      </w:r>
      <w:r w:rsidR="00731DB1" w:rsidRPr="00731DB1">
        <w:rPr>
          <w:rFonts w:ascii="Arial" w:eastAsia="Calibri" w:hAnsi="Arial" w:cs="Arial"/>
          <w:b/>
          <w:color w:val="000000" w:themeColor="text1"/>
          <w:sz w:val="21"/>
          <w:szCs w:val="21"/>
          <w:u w:val="single"/>
        </w:rPr>
        <w:t xml:space="preserve">niezrealizowanej części dostawy za każdy dzień opóźnienia w dostawie, </w:t>
      </w:r>
      <w:r w:rsidR="00731DB1" w:rsidRPr="00731DB1">
        <w:rPr>
          <w:rFonts w:ascii="Arial" w:eastAsia="Calibri" w:hAnsi="Arial" w:cs="Arial"/>
          <w:b/>
          <w:color w:val="000000" w:themeColor="text1"/>
          <w:sz w:val="21"/>
          <w:szCs w:val="21"/>
        </w:rPr>
        <w:t xml:space="preserve">gdzie Wykonawca zobowiązuje się realizować dostawy w terminie </w:t>
      </w:r>
      <w:r w:rsidR="00731DB1" w:rsidRPr="00731DB1">
        <w:rPr>
          <w:rFonts w:ascii="Arial" w:eastAsia="Calibri" w:hAnsi="Arial" w:cs="Arial"/>
          <w:b/>
          <w:color w:val="000000" w:themeColor="text1"/>
          <w:sz w:val="21"/>
          <w:szCs w:val="21"/>
          <w:u w:val="single"/>
        </w:rPr>
        <w:t>2 dni roboczych.</w:t>
      </w:r>
    </w:p>
    <w:p w:rsidR="005808CD" w:rsidRPr="00731DB1" w:rsidRDefault="005808CD" w:rsidP="00731DB1">
      <w:pPr>
        <w:pStyle w:val="Tekstpodstawowywcity"/>
        <w:spacing w:line="360" w:lineRule="auto"/>
        <w:ind w:left="0"/>
        <w:jc w:val="both"/>
        <w:rPr>
          <w:rFonts w:ascii="Arial" w:hAnsi="Arial" w:cs="Arial"/>
          <w:sz w:val="21"/>
          <w:szCs w:val="21"/>
        </w:rPr>
      </w:pPr>
    </w:p>
    <w:p w:rsidR="005808CD" w:rsidRPr="00731DB1" w:rsidRDefault="00596977" w:rsidP="00731DB1">
      <w:pPr>
        <w:spacing w:line="276" w:lineRule="auto"/>
        <w:jc w:val="both"/>
        <w:rPr>
          <w:rFonts w:ascii="Arial" w:hAnsi="Arial" w:cs="Arial"/>
          <w:sz w:val="21"/>
          <w:szCs w:val="21"/>
        </w:rPr>
      </w:pPr>
      <w:r w:rsidRPr="00731DB1">
        <w:rPr>
          <w:rFonts w:ascii="Arial" w:hAnsi="Arial" w:cs="Arial"/>
          <w:sz w:val="21"/>
          <w:szCs w:val="21"/>
        </w:rPr>
        <w:t>Pytanie 4</w:t>
      </w:r>
    </w:p>
    <w:p w:rsidR="005808CD" w:rsidRPr="00731DB1" w:rsidRDefault="005808CD" w:rsidP="00731DB1">
      <w:pPr>
        <w:spacing w:line="276" w:lineRule="auto"/>
        <w:jc w:val="both"/>
        <w:rPr>
          <w:rFonts w:ascii="Arial" w:hAnsi="Arial" w:cs="Arial"/>
          <w:sz w:val="21"/>
          <w:szCs w:val="21"/>
        </w:rPr>
      </w:pPr>
    </w:p>
    <w:p w:rsidR="005808CD" w:rsidRPr="00731DB1" w:rsidRDefault="00596977" w:rsidP="00731DB1">
      <w:pPr>
        <w:spacing w:line="360" w:lineRule="auto"/>
        <w:jc w:val="both"/>
        <w:rPr>
          <w:rFonts w:ascii="Arial" w:hAnsi="Arial" w:cs="Arial"/>
          <w:sz w:val="21"/>
          <w:szCs w:val="21"/>
        </w:rPr>
      </w:pPr>
      <w:r w:rsidRPr="00731DB1">
        <w:rPr>
          <w:rFonts w:ascii="Arial" w:hAnsi="Arial" w:cs="Arial"/>
          <w:color w:val="000000"/>
          <w:sz w:val="21"/>
          <w:szCs w:val="21"/>
        </w:rPr>
        <w:t>Czy Zamawiający wyrazi zgodę na zastąpienie w</w:t>
      </w:r>
      <w:r w:rsidRPr="00731DB1">
        <w:rPr>
          <w:rFonts w:ascii="Arial" w:hAnsi="Arial" w:cs="Arial"/>
          <w:color w:val="FF0000"/>
          <w:sz w:val="21"/>
          <w:szCs w:val="21"/>
        </w:rPr>
        <w:t xml:space="preserve"> </w:t>
      </w:r>
      <w:r w:rsidRPr="00731DB1">
        <w:rPr>
          <w:rFonts w:ascii="Arial" w:hAnsi="Arial" w:cs="Arial"/>
          <w:sz w:val="21"/>
          <w:szCs w:val="21"/>
        </w:rPr>
        <w:t xml:space="preserve">§ 7 ust. 1 pkt 1), 2) </w:t>
      </w:r>
      <w:r w:rsidRPr="00731DB1">
        <w:rPr>
          <w:rFonts w:ascii="Arial" w:hAnsi="Arial" w:cs="Arial"/>
          <w:color w:val="000000"/>
          <w:sz w:val="21"/>
          <w:szCs w:val="21"/>
        </w:rPr>
        <w:t>słowa „opóźnienia” słowem „zwłoki”?</w:t>
      </w:r>
    </w:p>
    <w:p w:rsidR="005808CD" w:rsidRPr="00731DB1" w:rsidRDefault="00596977" w:rsidP="00731DB1">
      <w:pPr>
        <w:spacing w:line="360" w:lineRule="auto"/>
        <w:jc w:val="both"/>
        <w:rPr>
          <w:rFonts w:ascii="Arial" w:hAnsi="Arial" w:cs="Arial"/>
          <w:sz w:val="21"/>
          <w:szCs w:val="21"/>
        </w:rPr>
      </w:pPr>
      <w:r w:rsidRPr="00731DB1">
        <w:rPr>
          <w:rFonts w:ascii="Arial" w:hAnsi="Arial" w:cs="Arial"/>
          <w:sz w:val="21"/>
          <w:szCs w:val="21"/>
        </w:rPr>
        <w:t>Uzasadnione jest aby przesłanką naliczenia kary umownej była zwłoka (czyli opóźnienie zawinione przez wykonawcę), nie zaś wszelkie opóźnienia, czyli także niezawinione naruszenie terminu. Nie ma uzasadnienia rozszerzania odpowiedzialności wykonawcy także na niezawinione naruszenie terminu. Zgodnie z wyrokiem Krajowej Izby Odwoławczej z dnia 17 lipca 2014 r. KIO 1338/14; KIO 1377/14, "kara umowna należy się za niewykonanie lub nienależyte wykonaniu umowy (art. 483 i nast. Kodeksu cywilnego ), a więc tradycyjnie za zwłokę, a nie każde opóźnienie w wykonaniu umowy."</w:t>
      </w:r>
    </w:p>
    <w:p w:rsidR="00731DB1"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Ad. 4</w:t>
      </w:r>
      <w:r w:rsidR="00731DB1" w:rsidRPr="00731DB1">
        <w:rPr>
          <w:rFonts w:ascii="Arial" w:eastAsia="Calibri" w:hAnsi="Arial" w:cs="Arial"/>
          <w:b/>
          <w:color w:val="000000" w:themeColor="text1"/>
          <w:sz w:val="21"/>
          <w:szCs w:val="21"/>
        </w:rPr>
        <w:t xml:space="preserve"> </w:t>
      </w:r>
      <w:r w:rsidR="00731DB1" w:rsidRPr="00731DB1">
        <w:rPr>
          <w:rFonts w:ascii="Arial" w:eastAsia="Calibri" w:hAnsi="Arial" w:cs="Arial"/>
          <w:b/>
          <w:color w:val="000000" w:themeColor="text1"/>
          <w:sz w:val="21"/>
          <w:szCs w:val="21"/>
        </w:rPr>
        <w:t xml:space="preserve">Zamawiający nie wyraża zgody na zmianę. Podziela przy stanowisko zaprezentowane w powołanym orzeczeniu KIO, co potwierdza § 7 ust. 2 umowy, zgodnie z którym Wykonawca nie będzie zobowiązany do zapłaty kar umownych określonych w ust. 1 powyżej, jeżeli udowodni, że niewykonanie lub nienależyte wykonanie umowy nastąpiło z powodu okoliczności, za które Wykonawca odpowiedzialności nie ponosi. </w:t>
      </w:r>
    </w:p>
    <w:p w:rsidR="00731DB1" w:rsidRPr="00731DB1" w:rsidRDefault="00731DB1" w:rsidP="00731DB1">
      <w:pPr>
        <w:spacing w:line="276" w:lineRule="auto"/>
        <w:jc w:val="both"/>
        <w:rPr>
          <w:rFonts w:ascii="Arial" w:eastAsia="Calibri" w:hAnsi="Arial" w:cs="Arial"/>
          <w:b/>
          <w:color w:val="000000" w:themeColor="text1"/>
          <w:sz w:val="21"/>
          <w:szCs w:val="21"/>
          <w:u w:val="single"/>
        </w:rPr>
      </w:pPr>
      <w:r w:rsidRPr="00731DB1">
        <w:rPr>
          <w:rFonts w:ascii="Arial" w:eastAsia="Calibri" w:hAnsi="Arial" w:cs="Arial"/>
          <w:b/>
          <w:color w:val="000000" w:themeColor="text1"/>
          <w:sz w:val="21"/>
          <w:szCs w:val="21"/>
          <w:u w:val="single"/>
        </w:rPr>
        <w:t xml:space="preserve">Treść przepisu jest recypowaniem art. 471 </w:t>
      </w:r>
      <w:proofErr w:type="spellStart"/>
      <w:r w:rsidRPr="00731DB1">
        <w:rPr>
          <w:rFonts w:ascii="Arial" w:eastAsia="Calibri" w:hAnsi="Arial" w:cs="Arial"/>
          <w:b/>
          <w:color w:val="000000" w:themeColor="text1"/>
          <w:sz w:val="21"/>
          <w:szCs w:val="21"/>
          <w:u w:val="single"/>
        </w:rPr>
        <w:t>kc</w:t>
      </w:r>
      <w:proofErr w:type="spellEnd"/>
      <w:r w:rsidRPr="00731DB1">
        <w:rPr>
          <w:rFonts w:ascii="Arial" w:eastAsia="Calibri" w:hAnsi="Arial" w:cs="Arial"/>
          <w:b/>
          <w:color w:val="000000" w:themeColor="text1"/>
          <w:sz w:val="21"/>
          <w:szCs w:val="21"/>
          <w:u w:val="single"/>
        </w:rPr>
        <w:t xml:space="preserve"> statuującym zasadę winy w odpowiedzialności kontraktowej.</w:t>
      </w:r>
    </w:p>
    <w:p w:rsidR="005808CD" w:rsidRPr="00731DB1" w:rsidRDefault="005808CD" w:rsidP="00731DB1">
      <w:pPr>
        <w:spacing w:line="360" w:lineRule="auto"/>
        <w:rPr>
          <w:rFonts w:ascii="Century Gothic" w:hAnsi="Century Gothic"/>
          <w:sz w:val="21"/>
          <w:szCs w:val="21"/>
        </w:rPr>
      </w:pPr>
    </w:p>
    <w:p w:rsidR="005808CD" w:rsidRPr="00731DB1" w:rsidRDefault="00596977" w:rsidP="00731DB1">
      <w:pPr>
        <w:spacing w:line="360" w:lineRule="auto"/>
        <w:jc w:val="both"/>
        <w:rPr>
          <w:rFonts w:ascii="Arial" w:hAnsi="Arial" w:cs="Arial"/>
          <w:sz w:val="21"/>
          <w:szCs w:val="21"/>
        </w:rPr>
      </w:pPr>
      <w:r w:rsidRPr="00731DB1">
        <w:rPr>
          <w:rFonts w:ascii="Arial" w:hAnsi="Arial" w:cs="Arial"/>
          <w:sz w:val="21"/>
          <w:szCs w:val="21"/>
        </w:rPr>
        <w:t>Pytanie 5</w:t>
      </w:r>
    </w:p>
    <w:p w:rsidR="005808CD" w:rsidRPr="00731DB1" w:rsidRDefault="00596977" w:rsidP="00731DB1">
      <w:pPr>
        <w:spacing w:line="360" w:lineRule="auto"/>
        <w:jc w:val="both"/>
        <w:rPr>
          <w:rFonts w:ascii="Arial" w:hAnsi="Arial" w:cs="Arial"/>
          <w:sz w:val="21"/>
          <w:szCs w:val="21"/>
        </w:rPr>
      </w:pPr>
      <w:r w:rsidRPr="00731DB1">
        <w:rPr>
          <w:rFonts w:ascii="Arial" w:hAnsi="Arial" w:cs="Arial"/>
          <w:sz w:val="21"/>
          <w:szCs w:val="21"/>
        </w:rPr>
        <w:t>Czy Zamawiający wyrazi zgodę, aby na WZ znajdowały się informacje : wystawca, odbiorca, nr zamówienia klienta, indeks, nazwa pozycji, numer EAN, ilość, numer lot, okres ważności, waga, natomiast na fakturze: wystawca, referencja zamówienia, numer zamówienia, numer WZ, nr zamówienia klienta, numer umowy, termin płatności, numer konta do płatności, nabywca, odbiorca, indeks, opis produktu, ilość, cena, stawka VAT, wartość netto, wartość brutto, numer faktury?</w:t>
      </w: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 xml:space="preserve">Ad. 5 </w:t>
      </w:r>
      <w:r w:rsidR="00731DB1" w:rsidRPr="00731DB1">
        <w:rPr>
          <w:rFonts w:ascii="Arial" w:eastAsia="Calibri" w:hAnsi="Arial" w:cs="Arial"/>
          <w:b/>
          <w:color w:val="000000" w:themeColor="text1"/>
          <w:sz w:val="21"/>
          <w:szCs w:val="21"/>
        </w:rPr>
        <w:t xml:space="preserve">Zamawiający nie wyraża zgody. </w:t>
      </w:r>
    </w:p>
    <w:p w:rsidR="005808CD" w:rsidRPr="00731DB1" w:rsidRDefault="005808CD" w:rsidP="00731DB1">
      <w:pPr>
        <w:spacing w:line="276" w:lineRule="auto"/>
        <w:jc w:val="both"/>
        <w:rPr>
          <w:rFonts w:ascii="Arial" w:eastAsia="Calibri" w:hAnsi="Arial" w:cs="Arial"/>
          <w:b/>
          <w:color w:val="000000" w:themeColor="text1"/>
          <w:sz w:val="21"/>
          <w:szCs w:val="21"/>
        </w:rPr>
      </w:pPr>
    </w:p>
    <w:p w:rsidR="005808CD" w:rsidRPr="00731DB1" w:rsidRDefault="00596977" w:rsidP="00731DB1">
      <w:pPr>
        <w:spacing w:line="360" w:lineRule="auto"/>
        <w:rPr>
          <w:rFonts w:ascii="Arial" w:hAnsi="Arial" w:cs="Arial"/>
          <w:sz w:val="21"/>
          <w:szCs w:val="21"/>
        </w:rPr>
      </w:pPr>
      <w:r w:rsidRPr="00731DB1">
        <w:rPr>
          <w:rFonts w:ascii="Arial" w:hAnsi="Arial" w:cs="Arial"/>
          <w:sz w:val="21"/>
          <w:szCs w:val="21"/>
        </w:rPr>
        <w:lastRenderedPageBreak/>
        <w:t>Pytanie 6</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Zadanie 1, pozycja 1a-1b</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Czy Zamawiający dopuści ligninę pakowana tylko w folię?</w:t>
      </w:r>
    </w:p>
    <w:p w:rsidR="005808CD" w:rsidRPr="00731DB1" w:rsidRDefault="005808CD" w:rsidP="00731DB1">
      <w:pPr>
        <w:ind w:right="226"/>
        <w:jc w:val="both"/>
        <w:rPr>
          <w:rFonts w:ascii="Arial" w:hAnsi="Arial" w:cs="Arial"/>
          <w:sz w:val="21"/>
          <w:szCs w:val="21"/>
        </w:rPr>
      </w:pP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Ad. 6 Zamawiający nie dopuszcza.</w:t>
      </w:r>
    </w:p>
    <w:p w:rsidR="005808CD" w:rsidRPr="00731DB1" w:rsidRDefault="005808CD" w:rsidP="00731DB1">
      <w:pPr>
        <w:ind w:right="226"/>
        <w:jc w:val="both"/>
        <w:rPr>
          <w:rFonts w:ascii="Arial" w:hAnsi="Arial" w:cs="Arial"/>
          <w:sz w:val="21"/>
          <w:szCs w:val="21"/>
        </w:rPr>
      </w:pPr>
    </w:p>
    <w:p w:rsidR="005808CD" w:rsidRPr="00731DB1" w:rsidRDefault="00596977" w:rsidP="00731DB1">
      <w:pPr>
        <w:spacing w:line="360" w:lineRule="auto"/>
        <w:rPr>
          <w:rFonts w:ascii="Arial" w:hAnsi="Arial" w:cs="Arial"/>
          <w:sz w:val="21"/>
          <w:szCs w:val="21"/>
        </w:rPr>
      </w:pPr>
      <w:r w:rsidRPr="00731DB1">
        <w:rPr>
          <w:rFonts w:ascii="Arial" w:hAnsi="Arial" w:cs="Arial"/>
          <w:sz w:val="21"/>
          <w:szCs w:val="21"/>
        </w:rPr>
        <w:t>Pytanie 7</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Zadanie 1, pozycja 1a-1b</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Czy wymagane parametry takie jak gramatura pojedynczej warstwy oraz chłonność mogą zostać potwierdzone Kartą danych technicznych wystawioną przez Producenta, natomiast czas absorbcji wody potwierdzony raportem z badań?</w:t>
      </w:r>
    </w:p>
    <w:p w:rsidR="005808CD" w:rsidRPr="00731DB1" w:rsidRDefault="005808CD" w:rsidP="00731DB1">
      <w:pPr>
        <w:ind w:right="226"/>
        <w:jc w:val="both"/>
        <w:rPr>
          <w:rFonts w:ascii="Arial" w:hAnsi="Arial" w:cs="Arial"/>
          <w:sz w:val="21"/>
          <w:szCs w:val="21"/>
        </w:rPr>
      </w:pP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 xml:space="preserve">Ad. 7 </w:t>
      </w:r>
      <w:r w:rsidRPr="00731DB1">
        <w:rPr>
          <w:rFonts w:ascii="Arial" w:eastAsia="Calibri" w:hAnsi="Arial" w:cs="Arial"/>
          <w:b/>
          <w:bCs/>
          <w:color w:val="000000" w:themeColor="text1"/>
          <w:sz w:val="21"/>
          <w:szCs w:val="21"/>
        </w:rPr>
        <w:t xml:space="preserve">Zamawiający wymaga </w:t>
      </w:r>
      <w:r w:rsidRPr="00731DB1">
        <w:rPr>
          <w:rFonts w:ascii="Arial" w:eastAsia="Calibri" w:hAnsi="Arial" w:cs="Arial"/>
          <w:b/>
          <w:bCs/>
          <w:color w:val="000000"/>
          <w:sz w:val="21"/>
          <w:szCs w:val="21"/>
        </w:rPr>
        <w:t xml:space="preserve"> potwierdzenia parametrów gramatury i chłonności kartą danych technicznych wystawioną przez Producenta wyrobu.</w:t>
      </w:r>
    </w:p>
    <w:p w:rsidR="005808CD" w:rsidRPr="00731DB1" w:rsidRDefault="005808CD" w:rsidP="00731DB1">
      <w:pPr>
        <w:spacing w:line="276" w:lineRule="auto"/>
        <w:jc w:val="both"/>
        <w:rPr>
          <w:rFonts w:ascii="Arial" w:eastAsia="Calibri" w:hAnsi="Arial" w:cs="Arial"/>
          <w:b/>
          <w:color w:val="000000" w:themeColor="text1"/>
          <w:sz w:val="21"/>
          <w:szCs w:val="21"/>
        </w:rPr>
      </w:pPr>
    </w:p>
    <w:p w:rsidR="005808CD" w:rsidRPr="00731DB1" w:rsidRDefault="00596977" w:rsidP="00731DB1">
      <w:pPr>
        <w:spacing w:line="360" w:lineRule="auto"/>
        <w:rPr>
          <w:rFonts w:ascii="Arial" w:hAnsi="Arial" w:cs="Arial"/>
          <w:sz w:val="21"/>
          <w:szCs w:val="21"/>
        </w:rPr>
      </w:pPr>
      <w:r w:rsidRPr="00731DB1">
        <w:rPr>
          <w:rFonts w:ascii="Arial" w:hAnsi="Arial" w:cs="Arial"/>
          <w:sz w:val="21"/>
          <w:szCs w:val="21"/>
        </w:rPr>
        <w:t>Pytanie 8</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Zadanie 1, pozycja 1a-1b</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Czy Zamawiający wyrazi zgodę na wycenę za opakowanie a’5kg. z odpowiednim przeliczeniem zamawianych ilości?</w:t>
      </w:r>
    </w:p>
    <w:p w:rsidR="005808CD" w:rsidRPr="00731DB1" w:rsidRDefault="005808CD" w:rsidP="00731DB1">
      <w:pPr>
        <w:spacing w:line="360" w:lineRule="auto"/>
        <w:rPr>
          <w:rFonts w:ascii="Arial" w:hAnsi="Arial" w:cs="Arial"/>
          <w:sz w:val="21"/>
          <w:szCs w:val="21"/>
        </w:rPr>
      </w:pP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Ad. 8 Zamawiający nie wyraża zgody.</w:t>
      </w:r>
    </w:p>
    <w:p w:rsidR="005808CD" w:rsidRPr="00731DB1" w:rsidRDefault="005808CD" w:rsidP="00731DB1">
      <w:pPr>
        <w:spacing w:line="276" w:lineRule="auto"/>
        <w:jc w:val="both"/>
        <w:rPr>
          <w:rFonts w:ascii="Arial" w:eastAsia="Calibri" w:hAnsi="Arial" w:cs="Arial"/>
          <w:b/>
          <w:color w:val="000000" w:themeColor="text1"/>
          <w:sz w:val="21"/>
          <w:szCs w:val="21"/>
        </w:rPr>
      </w:pPr>
    </w:p>
    <w:p w:rsidR="005808CD" w:rsidRPr="00731DB1" w:rsidRDefault="00596977" w:rsidP="00731DB1">
      <w:pPr>
        <w:spacing w:line="360" w:lineRule="auto"/>
        <w:rPr>
          <w:rFonts w:ascii="Arial" w:hAnsi="Arial" w:cs="Arial"/>
          <w:sz w:val="21"/>
          <w:szCs w:val="21"/>
        </w:rPr>
      </w:pPr>
      <w:r w:rsidRPr="00731DB1">
        <w:rPr>
          <w:rFonts w:ascii="Arial" w:hAnsi="Arial" w:cs="Arial"/>
          <w:sz w:val="21"/>
          <w:szCs w:val="21"/>
        </w:rPr>
        <w:t>Pytanie 9</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Zadanie 1, pozycja 2</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Czy Zamawiający wyrazi zgodę na wycenę za opakowanie a’25szt. z odpowiednim przeliczeniem zamawianych ilości?</w:t>
      </w:r>
    </w:p>
    <w:p w:rsidR="005808CD" w:rsidRPr="00731DB1" w:rsidRDefault="005808CD" w:rsidP="00731DB1">
      <w:pPr>
        <w:ind w:right="226"/>
        <w:jc w:val="both"/>
        <w:rPr>
          <w:rFonts w:ascii="Arial" w:hAnsi="Arial" w:cs="Arial"/>
          <w:sz w:val="21"/>
          <w:szCs w:val="21"/>
        </w:rPr>
      </w:pP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Ad. 9 Zamawiający nie wyraża zgody.</w:t>
      </w:r>
    </w:p>
    <w:p w:rsidR="005808CD" w:rsidRPr="00731DB1" w:rsidRDefault="005808CD" w:rsidP="00731DB1">
      <w:pPr>
        <w:spacing w:line="360" w:lineRule="auto"/>
        <w:rPr>
          <w:rFonts w:ascii="Arial" w:hAnsi="Arial" w:cs="Arial"/>
          <w:sz w:val="21"/>
          <w:szCs w:val="21"/>
        </w:rPr>
      </w:pPr>
    </w:p>
    <w:p w:rsidR="005808CD" w:rsidRPr="00731DB1" w:rsidRDefault="00596977" w:rsidP="00731DB1">
      <w:pPr>
        <w:spacing w:line="360" w:lineRule="auto"/>
        <w:rPr>
          <w:rFonts w:ascii="Arial" w:hAnsi="Arial" w:cs="Arial"/>
          <w:sz w:val="21"/>
          <w:szCs w:val="21"/>
        </w:rPr>
      </w:pPr>
      <w:r w:rsidRPr="00731DB1">
        <w:rPr>
          <w:rFonts w:ascii="Arial" w:hAnsi="Arial" w:cs="Arial"/>
          <w:sz w:val="21"/>
          <w:szCs w:val="21"/>
        </w:rPr>
        <w:t>Pytanie 10</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Zadanie 1, pozycja 2</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Czy w miejsce opisanych podkładów ginekologicznych Zamawiający dopuści podkłady o poniższym opisie:</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 xml:space="preserve">Podkłady ginekologiczne z warstwą przylepną, posiadające budowę warstwową, arkusz folii w kolorze różowym umiejscowiony w dolnej części podkładu stanowiący część izolacyjną chroniąca przed przemakaniem • zapewnia zwiększoną zdolność absorpcyjną dzięki </w:t>
      </w:r>
      <w:proofErr w:type="spellStart"/>
      <w:r w:rsidRPr="00731DB1">
        <w:rPr>
          <w:rFonts w:ascii="Arial" w:hAnsi="Arial" w:cs="Arial"/>
          <w:sz w:val="21"/>
          <w:szCs w:val="21"/>
        </w:rPr>
        <w:t>wysokochłonnemu</w:t>
      </w:r>
      <w:proofErr w:type="spellEnd"/>
      <w:r w:rsidRPr="00731DB1">
        <w:rPr>
          <w:rFonts w:ascii="Arial" w:hAnsi="Arial" w:cs="Arial"/>
          <w:sz w:val="21"/>
          <w:szCs w:val="21"/>
        </w:rPr>
        <w:t xml:space="preserve"> wkładowi z celulozy • struktura opatrunku pozwala na swobodne przedostanie się wysięku do znajdującego się wewnątrz wkładu chłonnego • może pełnić rolę opatrunku pierwotnego, jak i wtórnego • możliwość sterylizacji tlenkiem etylenu, chłonność? Opis części składowej: </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warstwa kontaktowa z raną- 100% włóknina ES (</w:t>
      </w:r>
      <w:proofErr w:type="spellStart"/>
      <w:r w:rsidRPr="00731DB1">
        <w:rPr>
          <w:rFonts w:ascii="Arial" w:hAnsi="Arial" w:cs="Arial"/>
          <w:sz w:val="21"/>
          <w:szCs w:val="21"/>
        </w:rPr>
        <w:t>etylenowopropylenowa</w:t>
      </w:r>
      <w:proofErr w:type="spellEnd"/>
      <w:r w:rsidRPr="00731DB1">
        <w:rPr>
          <w:rFonts w:ascii="Arial" w:hAnsi="Arial" w:cs="Arial"/>
          <w:sz w:val="21"/>
          <w:szCs w:val="21"/>
        </w:rPr>
        <w:t>),</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warstwa otaczająca wkład chłonny- 100% celuloza,</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wkład chłonny- wata bawełniana SAP – poliakrylan sodu grubość: 1,5 cm chłonność ≥ 280ml</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warstwa spodnia- folia PE</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zewnętrzna część przylepna- klej</w:t>
      </w:r>
    </w:p>
    <w:p w:rsidR="005808CD" w:rsidRPr="00731DB1" w:rsidRDefault="00596977" w:rsidP="00731DB1">
      <w:pPr>
        <w:ind w:right="226"/>
        <w:jc w:val="both"/>
        <w:rPr>
          <w:rFonts w:ascii="Arial" w:hAnsi="Arial" w:cs="Arial"/>
          <w:sz w:val="21"/>
          <w:szCs w:val="21"/>
        </w:rPr>
      </w:pPr>
      <w:r w:rsidRPr="00731DB1">
        <w:rPr>
          <w:rFonts w:ascii="Arial" w:hAnsi="Arial" w:cs="Arial"/>
          <w:sz w:val="21"/>
          <w:szCs w:val="21"/>
        </w:rPr>
        <w:t>papier zabezpieczający.</w:t>
      </w:r>
    </w:p>
    <w:p w:rsidR="005808CD" w:rsidRPr="00731DB1" w:rsidRDefault="005808CD" w:rsidP="00731DB1">
      <w:pPr>
        <w:ind w:right="226"/>
        <w:jc w:val="both"/>
        <w:rPr>
          <w:rFonts w:ascii="Calibri" w:hAnsi="Calibri"/>
          <w:sz w:val="21"/>
          <w:szCs w:val="21"/>
        </w:rPr>
      </w:pPr>
    </w:p>
    <w:p w:rsidR="005808CD" w:rsidRPr="00731DB1" w:rsidRDefault="00596977" w:rsidP="00731DB1">
      <w:pPr>
        <w:spacing w:line="276" w:lineRule="auto"/>
        <w:jc w:val="both"/>
        <w:rPr>
          <w:rFonts w:ascii="Arial" w:eastAsia="Calibri" w:hAnsi="Arial" w:cs="Arial"/>
          <w:b/>
          <w:color w:val="000000" w:themeColor="text1"/>
          <w:sz w:val="21"/>
          <w:szCs w:val="21"/>
        </w:rPr>
      </w:pPr>
      <w:r w:rsidRPr="00731DB1">
        <w:rPr>
          <w:rFonts w:ascii="Arial" w:eastAsia="Calibri" w:hAnsi="Arial" w:cs="Arial"/>
          <w:b/>
          <w:color w:val="000000" w:themeColor="text1"/>
          <w:sz w:val="21"/>
          <w:szCs w:val="21"/>
        </w:rPr>
        <w:t>Ad. 10 Zamawiający wymaga zaoferowania produktu spełniającego opis:</w:t>
      </w:r>
    </w:p>
    <w:p w:rsidR="005808CD" w:rsidRPr="00731DB1" w:rsidRDefault="00596977" w:rsidP="00731DB1">
      <w:pPr>
        <w:spacing w:line="276" w:lineRule="auto"/>
        <w:rPr>
          <w:b/>
          <w:bCs/>
          <w:sz w:val="21"/>
          <w:szCs w:val="21"/>
        </w:rPr>
      </w:pPr>
      <w:r w:rsidRPr="00731DB1">
        <w:rPr>
          <w:rFonts w:ascii="Arial" w:eastAsia="Calibri" w:hAnsi="Arial" w:cs="Arial"/>
          <w:b/>
          <w:bCs/>
          <w:color w:val="000000"/>
          <w:sz w:val="21"/>
          <w:szCs w:val="21"/>
        </w:rPr>
        <w:lastRenderedPageBreak/>
        <w:t>Podk</w:t>
      </w:r>
      <w:r w:rsidRPr="00731DB1">
        <w:rPr>
          <w:rFonts w:ascii="Arial" w:hAnsi="Arial"/>
          <w:b/>
          <w:bCs/>
          <w:color w:val="000000"/>
          <w:sz w:val="21"/>
          <w:szCs w:val="21"/>
        </w:rPr>
        <w:t xml:space="preserve">łady ginekologiczne 34 x 9 cm wykonane są z pulpy celulozowej uformowanej w regularny pokład, owinięty włókniną wewnętrzną oraz zewnętrzną otuliną włókninową. Pomiędzy włókniną wewnętrzną a pokładem celulozy wprowadzona jest folia polietylenowa zabezpieczająca przed przeciekaniem. Całość jest łączona klejem konstrukcyjnym, końce są zgrzane. Chłonność nie mniej niż (wg. ISO 11948-1) - 330 g. Nadają się do sterylizacji parą wodną. Podkłady ginekologiczne są to środki higieniczne dla indywidualnego przeznaczenia dla kobiet, służące do pochłaniania wydzielin poporodowych, lub po operacjach ginekologicznych.  Konieczne dołączenie Deklaracji Zgodności. </w:t>
      </w:r>
    </w:p>
    <w:p w:rsidR="005808CD" w:rsidRPr="00731DB1" w:rsidRDefault="005808CD" w:rsidP="00731DB1">
      <w:pPr>
        <w:spacing w:line="276" w:lineRule="auto"/>
        <w:jc w:val="both"/>
        <w:rPr>
          <w:b/>
          <w:bCs/>
          <w:sz w:val="21"/>
          <w:szCs w:val="21"/>
        </w:rPr>
      </w:pPr>
    </w:p>
    <w:p w:rsidR="005808CD" w:rsidRPr="00731DB1" w:rsidRDefault="005808CD" w:rsidP="00731DB1">
      <w:pPr>
        <w:spacing w:line="276" w:lineRule="auto"/>
        <w:jc w:val="both"/>
        <w:rPr>
          <w:rFonts w:ascii="Arial" w:hAnsi="Arial" w:cs="Arial"/>
          <w:b/>
          <w:color w:val="000000" w:themeColor="text1"/>
          <w:sz w:val="21"/>
          <w:szCs w:val="21"/>
        </w:rPr>
      </w:pPr>
      <w:bookmarkStart w:id="0" w:name="_GoBack"/>
      <w:bookmarkEnd w:id="0"/>
    </w:p>
    <w:p w:rsidR="005808CD" w:rsidRPr="00731DB1" w:rsidRDefault="00596977" w:rsidP="00731DB1">
      <w:pPr>
        <w:spacing w:line="276" w:lineRule="auto"/>
        <w:jc w:val="both"/>
        <w:rPr>
          <w:rFonts w:ascii="Arial" w:hAnsi="Arial" w:cs="Arial"/>
          <w:sz w:val="21"/>
          <w:szCs w:val="21"/>
        </w:rPr>
      </w:pPr>
      <w:r w:rsidRPr="00731DB1">
        <w:rPr>
          <w:rFonts w:ascii="Arial" w:hAnsi="Arial" w:cs="Arial"/>
          <w:sz w:val="21"/>
          <w:szCs w:val="21"/>
        </w:rPr>
        <w:t>Powyższe wyjaśnienia stają się integralną częścią zapytania ofertowego i będą wiążące przy składaniu ofert.</w:t>
      </w: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b/>
          <w:sz w:val="21"/>
          <w:szCs w:val="21"/>
        </w:rPr>
      </w:pPr>
    </w:p>
    <w:p w:rsidR="005808CD" w:rsidRPr="00731DB1" w:rsidRDefault="00596977" w:rsidP="00731DB1">
      <w:pPr>
        <w:spacing w:line="276" w:lineRule="auto"/>
        <w:rPr>
          <w:rFonts w:ascii="Arial" w:hAnsi="Arial" w:cs="Arial"/>
          <w:sz w:val="21"/>
          <w:szCs w:val="21"/>
        </w:rPr>
      </w:pPr>
      <w:r w:rsidRPr="00731DB1">
        <w:rPr>
          <w:rFonts w:ascii="Arial" w:hAnsi="Arial" w:cs="Arial"/>
          <w:sz w:val="21"/>
          <w:szCs w:val="21"/>
        </w:rPr>
        <w:t xml:space="preserve">Z-ca Dyrektora ds. </w:t>
      </w:r>
    </w:p>
    <w:p w:rsidR="005808CD" w:rsidRPr="00731DB1" w:rsidRDefault="00596977" w:rsidP="00731DB1">
      <w:pPr>
        <w:spacing w:line="276" w:lineRule="auto"/>
        <w:rPr>
          <w:rFonts w:ascii="Arial" w:hAnsi="Arial" w:cs="Arial"/>
          <w:sz w:val="21"/>
          <w:szCs w:val="21"/>
        </w:rPr>
      </w:pPr>
      <w:r w:rsidRPr="00731DB1">
        <w:rPr>
          <w:rFonts w:ascii="Arial" w:hAnsi="Arial" w:cs="Arial"/>
          <w:sz w:val="21"/>
          <w:szCs w:val="21"/>
        </w:rPr>
        <w:t>Ekonomiczno-Eksploatacyjnych</w:t>
      </w:r>
    </w:p>
    <w:p w:rsidR="005808CD" w:rsidRPr="00731DB1" w:rsidRDefault="00596977" w:rsidP="00731DB1">
      <w:pPr>
        <w:spacing w:line="276" w:lineRule="auto"/>
        <w:rPr>
          <w:rFonts w:ascii="Arial" w:hAnsi="Arial" w:cs="Arial"/>
          <w:sz w:val="21"/>
          <w:szCs w:val="21"/>
        </w:rPr>
      </w:pPr>
      <w:r w:rsidRPr="00731DB1">
        <w:rPr>
          <w:rFonts w:ascii="Arial" w:hAnsi="Arial" w:cs="Arial"/>
          <w:sz w:val="21"/>
          <w:szCs w:val="21"/>
        </w:rPr>
        <w:t xml:space="preserve">Zbigniew </w:t>
      </w:r>
      <w:proofErr w:type="spellStart"/>
      <w:r w:rsidRPr="00731DB1">
        <w:rPr>
          <w:rFonts w:ascii="Arial" w:hAnsi="Arial" w:cs="Arial"/>
          <w:sz w:val="21"/>
          <w:szCs w:val="21"/>
        </w:rPr>
        <w:t>Beneda</w:t>
      </w:r>
      <w:proofErr w:type="spellEnd"/>
    </w:p>
    <w:p w:rsidR="005808CD" w:rsidRPr="00731DB1" w:rsidRDefault="00596977" w:rsidP="00731DB1">
      <w:pPr>
        <w:spacing w:line="276" w:lineRule="auto"/>
        <w:rPr>
          <w:rFonts w:ascii="Arial" w:hAnsi="Arial" w:cs="Arial"/>
          <w:sz w:val="21"/>
          <w:szCs w:val="21"/>
        </w:rPr>
      </w:pPr>
      <w:r w:rsidRPr="00731DB1">
        <w:rPr>
          <w:rFonts w:ascii="Arial" w:hAnsi="Arial" w:cs="Arial"/>
          <w:sz w:val="21"/>
          <w:szCs w:val="21"/>
        </w:rPr>
        <w:t>/podpis na oryginale/</w:t>
      </w: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808CD" w:rsidP="00731DB1">
      <w:pPr>
        <w:spacing w:line="276" w:lineRule="auto"/>
        <w:jc w:val="both"/>
        <w:rPr>
          <w:rFonts w:ascii="Arial" w:hAnsi="Arial" w:cs="Arial"/>
          <w:sz w:val="21"/>
          <w:szCs w:val="21"/>
        </w:rPr>
      </w:pPr>
    </w:p>
    <w:p w:rsidR="005808CD" w:rsidRPr="00731DB1" w:rsidRDefault="00596977" w:rsidP="00731DB1">
      <w:pPr>
        <w:spacing w:line="276" w:lineRule="auto"/>
        <w:jc w:val="both"/>
        <w:rPr>
          <w:rFonts w:ascii="Arial" w:hAnsi="Arial" w:cs="Arial"/>
          <w:sz w:val="21"/>
          <w:szCs w:val="21"/>
        </w:rPr>
      </w:pPr>
      <w:r w:rsidRPr="00731DB1">
        <w:rPr>
          <w:rFonts w:ascii="Arial" w:hAnsi="Arial" w:cs="Arial"/>
          <w:sz w:val="21"/>
          <w:szCs w:val="21"/>
        </w:rPr>
        <w:t>Do wiadomości:</w:t>
      </w:r>
    </w:p>
    <w:p w:rsidR="005808CD" w:rsidRPr="00731DB1" w:rsidRDefault="00596977" w:rsidP="00731DB1">
      <w:pPr>
        <w:pStyle w:val="Akapitzlist"/>
        <w:numPr>
          <w:ilvl w:val="0"/>
          <w:numId w:val="1"/>
        </w:numPr>
        <w:spacing w:line="276" w:lineRule="auto"/>
        <w:jc w:val="both"/>
        <w:rPr>
          <w:rFonts w:ascii="Arial" w:hAnsi="Arial" w:cs="Arial"/>
          <w:sz w:val="21"/>
          <w:szCs w:val="21"/>
        </w:rPr>
      </w:pPr>
      <w:r w:rsidRPr="00731DB1">
        <w:rPr>
          <w:rFonts w:ascii="Arial" w:hAnsi="Arial" w:cs="Arial"/>
          <w:sz w:val="21"/>
          <w:szCs w:val="21"/>
        </w:rPr>
        <w:t>wszyscy uczestnicy</w:t>
      </w:r>
    </w:p>
    <w:p w:rsidR="005808CD" w:rsidRPr="00731DB1" w:rsidRDefault="00596977" w:rsidP="00731DB1">
      <w:pPr>
        <w:pStyle w:val="Akapitzlist"/>
        <w:numPr>
          <w:ilvl w:val="0"/>
          <w:numId w:val="1"/>
        </w:numPr>
        <w:spacing w:line="276" w:lineRule="auto"/>
        <w:jc w:val="both"/>
        <w:rPr>
          <w:rFonts w:ascii="Arial" w:hAnsi="Arial" w:cs="Arial"/>
          <w:sz w:val="21"/>
          <w:szCs w:val="21"/>
        </w:rPr>
      </w:pPr>
      <w:r w:rsidRPr="00731DB1">
        <w:rPr>
          <w:rFonts w:ascii="Arial" w:hAnsi="Arial" w:cs="Arial"/>
          <w:sz w:val="21"/>
          <w:szCs w:val="21"/>
        </w:rPr>
        <w:t>a/a</w:t>
      </w:r>
    </w:p>
    <w:sectPr w:rsidR="005808CD" w:rsidRPr="00731DB1">
      <w:headerReference w:type="default" r:id="rId8"/>
      <w:footerReference w:type="default" r:id="rId9"/>
      <w:pgSz w:w="11906" w:h="16838"/>
      <w:pgMar w:top="2127" w:right="1077" w:bottom="1276" w:left="1134" w:header="567"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18" w:rsidRDefault="00596977">
      <w:r>
        <w:separator/>
      </w:r>
    </w:p>
  </w:endnote>
  <w:endnote w:type="continuationSeparator" w:id="0">
    <w:p w:rsidR="00E65D18" w:rsidRDefault="0059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CD" w:rsidRDefault="00596977">
    <w:pPr>
      <w:pBdr>
        <w:bottom w:val="single" w:sz="12" w:space="1" w:color="000000"/>
      </w:pBdr>
      <w:jc w:val="right"/>
      <w:rPr>
        <w:rFonts w:asciiTheme="majorHAnsi" w:hAnsiTheme="majorHAnsi" w:cstheme="majorHAnsi"/>
        <w:sz w:val="18"/>
      </w:rPr>
    </w:pPr>
    <w:r>
      <w:rPr>
        <w:rFonts w:asciiTheme="majorHAnsi" w:hAnsiTheme="majorHAnsi" w:cstheme="majorHAnsi"/>
        <w:sz w:val="18"/>
      </w:rPr>
      <w:t xml:space="preserve">Strona </w:t>
    </w:r>
    <w:r>
      <w:rPr>
        <w:rFonts w:ascii="Calibri Light" w:hAnsi="Calibri Light" w:cs="Calibri Light"/>
        <w:b/>
        <w:bCs/>
        <w:sz w:val="18"/>
      </w:rPr>
      <w:fldChar w:fldCharType="begin"/>
    </w:r>
    <w:r>
      <w:rPr>
        <w:rFonts w:ascii="Calibri Light" w:hAnsi="Calibri Light" w:cs="Calibri Light"/>
        <w:b/>
        <w:bCs/>
        <w:sz w:val="18"/>
      </w:rPr>
      <w:instrText xml:space="preserve"> PAGE </w:instrText>
    </w:r>
    <w:r>
      <w:rPr>
        <w:rFonts w:ascii="Calibri Light" w:hAnsi="Calibri Light" w:cs="Calibri Light"/>
        <w:b/>
        <w:bCs/>
        <w:sz w:val="18"/>
      </w:rPr>
      <w:fldChar w:fldCharType="separate"/>
    </w:r>
    <w:r w:rsidR="00731DB1">
      <w:rPr>
        <w:rFonts w:ascii="Calibri Light" w:hAnsi="Calibri Light" w:cs="Calibri Light"/>
        <w:b/>
        <w:bCs/>
        <w:noProof/>
        <w:sz w:val="18"/>
      </w:rPr>
      <w:t>1</w:t>
    </w:r>
    <w:r>
      <w:rPr>
        <w:rFonts w:ascii="Calibri Light" w:hAnsi="Calibri Light" w:cs="Calibri Light"/>
        <w:b/>
        <w:bCs/>
        <w:sz w:val="18"/>
      </w:rPr>
      <w:fldChar w:fldCharType="end"/>
    </w:r>
    <w:r>
      <w:rPr>
        <w:rFonts w:asciiTheme="majorHAnsi" w:hAnsiTheme="majorHAnsi" w:cstheme="majorHAnsi"/>
        <w:sz w:val="18"/>
      </w:rPr>
      <w:t xml:space="preserve"> z </w:t>
    </w:r>
    <w:fldSimple w:instr=" NUMPAGES ">
      <w:r w:rsidR="00731DB1">
        <w:rPr>
          <w:noProof/>
        </w:rPr>
        <w:t>4</w:t>
      </w:r>
    </w:fldSimple>
  </w:p>
  <w:p w:rsidR="005808CD" w:rsidRDefault="00596977">
    <w:pPr>
      <w:jc w:val="center"/>
      <w:rPr>
        <w:rFonts w:asciiTheme="majorHAnsi" w:hAnsiTheme="majorHAnsi" w:cstheme="majorHAnsi"/>
        <w:sz w:val="16"/>
      </w:rPr>
    </w:pPr>
    <w:r>
      <w:rPr>
        <w:rFonts w:asciiTheme="majorHAnsi" w:hAnsiTheme="majorHAnsi" w:cstheme="majorHAnsi"/>
        <w:sz w:val="16"/>
      </w:rPr>
      <w:t>Szpital Pomnik Chrztu Polski</w:t>
    </w:r>
  </w:p>
  <w:p w:rsidR="005808CD" w:rsidRDefault="00596977">
    <w:pPr>
      <w:jc w:val="center"/>
      <w:rPr>
        <w:rFonts w:asciiTheme="majorHAnsi" w:hAnsiTheme="majorHAnsi" w:cstheme="majorHAnsi"/>
        <w:sz w:val="16"/>
      </w:rPr>
    </w:pPr>
    <w:r>
      <w:rPr>
        <w:rFonts w:asciiTheme="majorHAnsi" w:hAnsiTheme="majorHAnsi" w:cstheme="majorHAnsi"/>
        <w:sz w:val="16"/>
      </w:rPr>
      <w:t>ul. Św. Jana 9; 62-200 Gniezno</w:t>
    </w:r>
  </w:p>
  <w:p w:rsidR="005808CD" w:rsidRDefault="00596977">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5808CD" w:rsidRDefault="00596977">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5808CD" w:rsidRDefault="00596977">
    <w:pPr>
      <w:jc w:val="center"/>
      <w:rPr>
        <w:rFonts w:asciiTheme="majorHAnsi" w:hAnsiTheme="majorHAnsi" w:cstheme="majorHAnsi"/>
        <w:sz w:val="16"/>
        <w:lang w:val="de-DE"/>
      </w:rPr>
    </w:pPr>
    <w:proofErr w:type="spellStart"/>
    <w:r>
      <w:rPr>
        <w:rFonts w:asciiTheme="majorHAnsi" w:hAnsiTheme="majorHAnsi" w:cstheme="majorHAnsi"/>
        <w:sz w:val="16"/>
        <w:lang w:val="de-DE"/>
      </w:rPr>
      <w:t>e-mail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rsidR="005808CD" w:rsidRDefault="00596977">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18" w:rsidRDefault="00596977">
      <w:r>
        <w:separator/>
      </w:r>
    </w:p>
  </w:footnote>
  <w:footnote w:type="continuationSeparator" w:id="0">
    <w:p w:rsidR="00E65D18" w:rsidRDefault="0059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CD" w:rsidRDefault="00596977">
    <w:pPr>
      <w:ind w:left="-284"/>
      <w:rPr>
        <w:rFonts w:asciiTheme="majorHAnsi" w:hAnsiTheme="majorHAnsi" w:cstheme="majorHAnsi"/>
        <w:bCs/>
        <w:color w:val="000000" w:themeColor="text1"/>
        <w:sz w:val="22"/>
        <w:szCs w:val="22"/>
      </w:rPr>
    </w:pPr>
    <w:r>
      <w:rPr>
        <w:rFonts w:ascii="Calibri Light" w:hAnsi="Calibri Light" w:cstheme="majorHAnsi"/>
        <w:bCs/>
        <w:noProof/>
        <w:color w:val="000000" w:themeColor="text1"/>
        <w:sz w:val="22"/>
        <w:szCs w:val="22"/>
      </w:rPr>
      <w:drawing>
        <wp:anchor distT="0" distB="0" distL="114300" distR="114300" simplePos="0" relativeHeight="5" behindDoc="1" locked="0" layoutInCell="0" allowOverlap="1">
          <wp:simplePos x="0" y="0"/>
          <wp:positionH relativeFrom="column">
            <wp:posOffset>5033010</wp:posOffset>
          </wp:positionH>
          <wp:positionV relativeFrom="paragraph">
            <wp:posOffset>-150495</wp:posOffset>
          </wp:positionV>
          <wp:extent cx="1054735" cy="10229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054735" cy="1022985"/>
                  </a:xfrm>
                  <a:prstGeom prst="rect">
                    <a:avLst/>
                  </a:prstGeom>
                </pic:spPr>
              </pic:pic>
            </a:graphicData>
          </a:graphic>
        </wp:anchor>
      </w:drawing>
    </w:r>
    <w:r>
      <w:rPr>
        <w:rFonts w:ascii="Calibri Light" w:hAnsi="Calibri Light" w:cstheme="majorHAnsi"/>
        <w:bCs/>
        <w:noProof/>
        <w:color w:val="000000" w:themeColor="text1"/>
        <w:sz w:val="22"/>
        <w:szCs w:val="22"/>
      </w:rPr>
      <w:drawing>
        <wp:anchor distT="0" distB="0" distL="114300" distR="114300" simplePos="0" relativeHeight="9" behindDoc="1" locked="0" layoutInCell="0" allowOverlap="1">
          <wp:simplePos x="0" y="0"/>
          <wp:positionH relativeFrom="column">
            <wp:posOffset>3175</wp:posOffset>
          </wp:positionH>
          <wp:positionV relativeFrom="paragraph">
            <wp:posOffset>-15240</wp:posOffset>
          </wp:positionV>
          <wp:extent cx="2658110" cy="822960"/>
          <wp:effectExtent l="0" t="0" r="0" b="0"/>
          <wp:wrapSquare wrapText="bothSides"/>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pic:cNvPicPr>
                    <a:picLocks noChangeAspect="1" noChangeArrowheads="1"/>
                  </pic:cNvPicPr>
                </pic:nvPicPr>
                <pic:blipFill>
                  <a:blip r:embed="rId2"/>
                  <a:stretch>
                    <a:fillRect/>
                  </a:stretch>
                </pic:blipFill>
                <pic:spPr bwMode="auto">
                  <a:xfrm>
                    <a:off x="0" y="0"/>
                    <a:ext cx="2658110" cy="8229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B0"/>
    <w:multiLevelType w:val="multilevel"/>
    <w:tmpl w:val="4C54BAE6"/>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F294EE2"/>
    <w:multiLevelType w:val="multilevel"/>
    <w:tmpl w:val="D248AF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D"/>
    <w:rsid w:val="005808CD"/>
    <w:rsid w:val="00596977"/>
    <w:rsid w:val="00731DB1"/>
    <w:rsid w:val="00E65D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BCCED-A8B9-4D84-B91A-160481D3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B56F5"/>
    <w:rPr>
      <w:rFonts w:ascii="Tahoma" w:hAnsi="Tahoma" w:cs="Tahoma"/>
      <w:sz w:val="16"/>
      <w:szCs w:val="16"/>
    </w:rPr>
  </w:style>
  <w:style w:type="character" w:customStyle="1" w:styleId="NagwekZnak">
    <w:name w:val="Nagłówek Znak"/>
    <w:basedOn w:val="Domylnaczcionkaakapitu"/>
    <w:link w:val="Nagwek"/>
    <w:qFormat/>
    <w:rsid w:val="00DB56F5"/>
  </w:style>
  <w:style w:type="character" w:customStyle="1" w:styleId="StopkaZnak">
    <w:name w:val="Stopka Znak"/>
    <w:basedOn w:val="Domylnaczcionkaakapitu"/>
    <w:link w:val="Stopka"/>
    <w:uiPriority w:val="99"/>
    <w:qFormat/>
    <w:rsid w:val="00DB56F5"/>
  </w:style>
  <w:style w:type="character" w:customStyle="1" w:styleId="czeinternetowe">
    <w:name w:val="Łącze internetowe"/>
    <w:basedOn w:val="Domylnaczcionkaakapitu"/>
    <w:rsid w:val="00AD0F47"/>
    <w:rPr>
      <w:color w:val="0000FF"/>
      <w:u w:val="single"/>
    </w:rPr>
  </w:style>
  <w:style w:type="character" w:customStyle="1" w:styleId="TekstpodstawowywcityZnak">
    <w:name w:val="Tekst podstawowy wcięty Znak"/>
    <w:basedOn w:val="Domylnaczcionkaakapitu"/>
    <w:link w:val="Tekstpodstawowywcity"/>
    <w:qFormat/>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character" w:customStyle="1" w:styleId="Tekstpodstawowy3Znak">
    <w:name w:val="Tekst podstawowy 3 Znak"/>
    <w:basedOn w:val="Domylnaczcionkaakapitu"/>
    <w:link w:val="Tekstpodstawowy3"/>
    <w:qFormat/>
    <w:rsid w:val="00C5187D"/>
    <w:rPr>
      <w:rFonts w:ascii="Times New Roman" w:eastAsia="Times New Roman" w:hAnsi="Times New Roman"/>
      <w:sz w:val="16"/>
      <w:szCs w:val="16"/>
    </w:rPr>
  </w:style>
  <w:style w:type="character" w:customStyle="1" w:styleId="Nagwek2Znak">
    <w:name w:val="Nagłówek 2 Znak"/>
    <w:basedOn w:val="Domylnaczcionkaakapitu"/>
    <w:link w:val="Nagwek2"/>
    <w:qFormat/>
    <w:rsid w:val="00C5187D"/>
    <w:rPr>
      <w:rFonts w:ascii="Times New Roman" w:eastAsia="Times New Roman" w:hAnsi="Times New Roman"/>
      <w:b/>
      <w:bCs/>
      <w:sz w:val="24"/>
      <w:szCs w:val="28"/>
    </w:rPr>
  </w:style>
  <w:style w:type="character" w:customStyle="1" w:styleId="address">
    <w:name w:val="address"/>
    <w:basedOn w:val="Domylnaczcionkaakapitu"/>
    <w:qFormat/>
    <w:rsid w:val="00AE32DE"/>
  </w:style>
  <w:style w:type="character" w:customStyle="1" w:styleId="TekstprzypisukocowegoZnak">
    <w:name w:val="Tekst przypisu końcowego Znak"/>
    <w:basedOn w:val="Domylnaczcionkaakapitu"/>
    <w:link w:val="Tekstprzypisukocowego"/>
    <w:uiPriority w:val="99"/>
    <w:semiHidden/>
    <w:qFormat/>
    <w:rsid w:val="005D1B2C"/>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D1B2C"/>
    <w:rPr>
      <w:vertAlign w:val="superscript"/>
    </w:rPr>
  </w:style>
  <w:style w:type="character" w:styleId="Odwoaniedokomentarza">
    <w:name w:val="annotation reference"/>
    <w:basedOn w:val="Domylnaczcionkaakapitu"/>
    <w:uiPriority w:val="99"/>
    <w:semiHidden/>
    <w:unhideWhenUsed/>
    <w:qFormat/>
    <w:rsid w:val="00A85C1D"/>
    <w:rPr>
      <w:sz w:val="16"/>
      <w:szCs w:val="16"/>
    </w:rPr>
  </w:style>
  <w:style w:type="character" w:customStyle="1" w:styleId="TekstkomentarzaZnak">
    <w:name w:val="Tekst komentarza Znak"/>
    <w:basedOn w:val="Domylnaczcionkaakapitu"/>
    <w:link w:val="Tekstkomentarza"/>
    <w:uiPriority w:val="99"/>
    <w:semiHidden/>
    <w:qFormat/>
    <w:rsid w:val="00A85C1D"/>
    <w:rPr>
      <w:rFonts w:ascii="Times New Roman" w:eastAsia="Times New Roman" w:hAnsi="Times New Roman"/>
    </w:rPr>
  </w:style>
  <w:style w:type="character" w:customStyle="1" w:styleId="TematkomentarzaZnak">
    <w:name w:val="Temat komentarza Znak"/>
    <w:basedOn w:val="TekstkomentarzaZnak"/>
    <w:link w:val="Tematkomentarza"/>
    <w:uiPriority w:val="99"/>
    <w:semiHidden/>
    <w:qFormat/>
    <w:rsid w:val="00A85C1D"/>
    <w:rPr>
      <w:rFonts w:ascii="Times New Roman" w:eastAsia="Times New Roman" w:hAnsi="Times New Roman"/>
      <w:b/>
      <w:bCs/>
    </w:rPr>
  </w:style>
  <w:style w:type="character" w:customStyle="1" w:styleId="Wyrnienie">
    <w:name w:val="Wyróżnienie"/>
    <w:basedOn w:val="Domylnaczcionkaakapitu"/>
    <w:uiPriority w:val="20"/>
    <w:qFormat/>
    <w:rsid w:val="00807338"/>
    <w:rPr>
      <w:i/>
      <w:iCs/>
    </w:rPr>
  </w:style>
  <w:style w:type="character" w:customStyle="1" w:styleId="TekstpodstawowyZnak">
    <w:name w:val="Tekst podstawowy Znak"/>
    <w:basedOn w:val="Domylnaczcionkaakapitu"/>
    <w:link w:val="Tekstpodstawowy"/>
    <w:uiPriority w:val="99"/>
    <w:semiHidden/>
    <w:qFormat/>
    <w:rsid w:val="00DA3B32"/>
    <w:rPr>
      <w:rFonts w:ascii="Times New Roman" w:eastAsia="Times New Roman" w:hAnsi="Times New Roman"/>
      <w:sz w:val="24"/>
      <w:szCs w:val="24"/>
    </w:rPr>
  </w:style>
  <w:style w:type="character" w:customStyle="1" w:styleId="AkapitzlistZnak">
    <w:name w:val="Akapit z listą Znak"/>
    <w:link w:val="Akapitzlist"/>
    <w:uiPriority w:val="34"/>
    <w:qFormat/>
    <w:locked/>
    <w:rsid w:val="00A51A22"/>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qFormat/>
    <w:rsid w:val="00866DAC"/>
    <w:rPr>
      <w:sz w:val="22"/>
      <w:szCs w:val="22"/>
      <w:lang w:eastAsia="en-US"/>
    </w:rPr>
  </w:style>
  <w:style w:type="character" w:customStyle="1" w:styleId="TekstprzypisudolnegoZnak">
    <w:name w:val="Tekst przypisu dolnego Znak"/>
    <w:basedOn w:val="Domylnaczcionkaakapitu"/>
    <w:link w:val="Tekstprzypisudolnego"/>
    <w:semiHidden/>
    <w:qFormat/>
    <w:rsid w:val="00866DAC"/>
    <w:rPr>
      <w:rFonts w:ascii="Times New Roman" w:eastAsia="Times New Roman" w:hAnsi="Times New Roman"/>
      <w:lang w:eastAsia="en-US"/>
    </w:rPr>
  </w:style>
  <w:style w:type="paragraph" w:styleId="Nagwek">
    <w:name w:val="header"/>
    <w:basedOn w:val="Normalny"/>
    <w:next w:val="Tekstpodstawowy"/>
    <w:link w:val="NagwekZnak"/>
    <w:unhideWhenUsed/>
    <w:rsid w:val="00DB56F5"/>
    <w:pPr>
      <w:tabs>
        <w:tab w:val="center" w:pos="4536"/>
        <w:tab w:val="right" w:pos="9072"/>
      </w:tabs>
    </w:pPr>
  </w:style>
  <w:style w:type="paragraph" w:styleId="Tekstpodstawowy">
    <w:name w:val="Body Text"/>
    <w:basedOn w:val="Normalny"/>
    <w:link w:val="TekstpodstawowyZnak"/>
    <w:uiPriority w:val="99"/>
    <w:semiHidden/>
    <w:unhideWhenUsed/>
    <w:rsid w:val="00DA3B32"/>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dymka">
    <w:name w:val="Balloon Text"/>
    <w:basedOn w:val="Normalny"/>
    <w:link w:val="TekstdymkaZnak"/>
    <w:uiPriority w:val="99"/>
    <w:semiHidden/>
    <w:unhideWhenUsed/>
    <w:qFormat/>
    <w:rsid w:val="00DB56F5"/>
    <w:rPr>
      <w:rFonts w:ascii="Tahoma" w:hAnsi="Tahoma" w:cs="Tahoma"/>
      <w:sz w:val="16"/>
      <w:szCs w:val="16"/>
    </w:rPr>
  </w:style>
  <w:style w:type="paragraph" w:styleId="Stopka">
    <w:name w:val="footer"/>
    <w:basedOn w:val="Normalny"/>
    <w:link w:val="StopkaZnak"/>
    <w:uiPriority w:val="99"/>
    <w:unhideWhenUsed/>
    <w:rsid w:val="00DB56F5"/>
    <w:pPr>
      <w:tabs>
        <w:tab w:val="center" w:pos="4536"/>
        <w:tab w:val="right" w:pos="9072"/>
      </w:tabs>
    </w:pPr>
  </w:style>
  <w:style w:type="paragraph" w:styleId="Bezodstpw">
    <w:name w:val="No Spacing"/>
    <w:link w:val="BezodstpwZnak"/>
    <w:uiPriority w:val="1"/>
    <w:qFormat/>
    <w:rsid w:val="00E92169"/>
    <w:rPr>
      <w:sz w:val="22"/>
      <w:szCs w:val="22"/>
      <w:lang w:eastAsia="en-US"/>
    </w:rPr>
  </w:style>
  <w:style w:type="paragraph" w:styleId="Akapitzlist">
    <w:name w:val="List Paragraph"/>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paragraph" w:customStyle="1" w:styleId="Standard">
    <w:name w:val="Standard"/>
    <w:qFormat/>
    <w:rsid w:val="000155F0"/>
    <w:pPr>
      <w:widowControl w:val="0"/>
      <w:textAlignment w:val="baseline"/>
    </w:pPr>
    <w:rPr>
      <w:rFonts w:ascii="Times New Roman" w:eastAsia="Lucida Sans Unicode" w:hAnsi="Times New Roman" w:cs="Tahoma"/>
      <w:kern w:val="2"/>
      <w:sz w:val="24"/>
      <w:szCs w:val="24"/>
    </w:rPr>
  </w:style>
  <w:style w:type="paragraph" w:customStyle="1" w:styleId="Normalny0">
    <w:name w:val="[Normalny]"/>
    <w:basedOn w:val="Normalny"/>
    <w:uiPriority w:val="99"/>
    <w:qFormat/>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cs="Arial"/>
    </w:rPr>
  </w:style>
  <w:style w:type="paragraph" w:customStyle="1" w:styleId="Normal">
    <w:name w:val="[Normal]"/>
    <w:qFormat/>
    <w:rsid w:val="00DD6CCB"/>
    <w:rPr>
      <w:rFonts w:ascii="Arial" w:hAnsi="Arial" w:cs="Arial"/>
      <w:sz w:val="24"/>
      <w:szCs w:val="24"/>
    </w:rPr>
  </w:style>
  <w:style w:type="paragraph" w:styleId="NormalnyWeb">
    <w:name w:val="Normal (Web)"/>
    <w:basedOn w:val="Normalny"/>
    <w:uiPriority w:val="99"/>
    <w:qFormat/>
    <w:rsid w:val="00EF0E71"/>
    <w:pPr>
      <w:spacing w:before="100" w:after="119"/>
    </w:pPr>
    <w:rPr>
      <w:rFonts w:eastAsia="Calibri"/>
    </w:rPr>
  </w:style>
  <w:style w:type="paragraph" w:styleId="Tekstpodstawowy3">
    <w:name w:val="Body Text 3"/>
    <w:basedOn w:val="Normalny"/>
    <w:link w:val="Tekstpodstawowy3Znak"/>
    <w:unhideWhenUsed/>
    <w:qFormat/>
    <w:rsid w:val="00C5187D"/>
    <w:pPr>
      <w:spacing w:after="120"/>
    </w:pPr>
    <w:rPr>
      <w:sz w:val="16"/>
      <w:szCs w:val="16"/>
    </w:rPr>
  </w:style>
  <w:style w:type="paragraph" w:styleId="Tekstprzypisukocowego">
    <w:name w:val="endnote text"/>
    <w:basedOn w:val="Normalny"/>
    <w:link w:val="TekstprzypisukocowegoZnak"/>
    <w:uiPriority w:val="99"/>
    <w:semiHidden/>
    <w:unhideWhenUsed/>
    <w:rsid w:val="005D1B2C"/>
    <w:rPr>
      <w:sz w:val="20"/>
      <w:szCs w:val="20"/>
    </w:rPr>
  </w:style>
  <w:style w:type="paragraph" w:styleId="Tekstkomentarza">
    <w:name w:val="annotation text"/>
    <w:basedOn w:val="Normalny"/>
    <w:link w:val="TekstkomentarzaZnak"/>
    <w:uiPriority w:val="99"/>
    <w:semiHidden/>
    <w:unhideWhenUsed/>
    <w:qFormat/>
    <w:rsid w:val="00A85C1D"/>
    <w:rPr>
      <w:sz w:val="20"/>
      <w:szCs w:val="20"/>
    </w:rPr>
  </w:style>
  <w:style w:type="paragraph" w:styleId="Tematkomentarza">
    <w:name w:val="annotation subject"/>
    <w:basedOn w:val="Tekstkomentarza"/>
    <w:next w:val="Tekstkomentarza"/>
    <w:link w:val="TematkomentarzaZnak"/>
    <w:uiPriority w:val="99"/>
    <w:semiHidden/>
    <w:unhideWhenUsed/>
    <w:qFormat/>
    <w:rsid w:val="00A85C1D"/>
    <w:rPr>
      <w:b/>
      <w:bCs/>
    </w:rPr>
  </w:style>
  <w:style w:type="paragraph" w:customStyle="1" w:styleId="Default">
    <w:name w:val="Default"/>
    <w:qFormat/>
    <w:rsid w:val="001169D9"/>
    <w:rPr>
      <w:rFonts w:ascii="Liberation Sans" w:hAnsi="Liberation Sans" w:cs="Liberation Sans"/>
      <w:color w:val="000000"/>
      <w:sz w:val="24"/>
      <w:szCs w:val="24"/>
    </w:rPr>
  </w:style>
  <w:style w:type="paragraph" w:styleId="Poprawka">
    <w:name w:val="Revision"/>
    <w:uiPriority w:val="99"/>
    <w:semiHidden/>
    <w:qFormat/>
    <w:rsid w:val="00704AFC"/>
    <w:rPr>
      <w:rFonts w:ascii="Times New Roman" w:eastAsia="Times New Roman" w:hAnsi="Times New Roman"/>
      <w:sz w:val="24"/>
      <w:szCs w:val="24"/>
    </w:rPr>
  </w:style>
  <w:style w:type="paragraph" w:customStyle="1" w:styleId="Zawartotabeli">
    <w:name w:val="Zawartość tabeli"/>
    <w:basedOn w:val="Tekstpodstawowy"/>
    <w:qFormat/>
    <w:rsid w:val="00DA3B32"/>
    <w:pPr>
      <w:widowControl w:val="0"/>
      <w:suppressLineNumbers/>
      <w:spacing w:after="0" w:line="100" w:lineRule="atLeast"/>
      <w:jc w:val="center"/>
    </w:pPr>
    <w:rPr>
      <w:rFonts w:eastAsia="Arial Unicode MS" w:cs="Tahoma"/>
      <w:b/>
      <w:kern w:val="2"/>
      <w:sz w:val="52"/>
      <w:lang w:eastAsia="ar-SA"/>
    </w:rPr>
  </w:style>
  <w:style w:type="paragraph" w:styleId="Tekstprzypisudolnego">
    <w:name w:val="footnote text"/>
    <w:basedOn w:val="Normalny"/>
    <w:link w:val="TekstprzypisudolnegoZnak"/>
    <w:semiHidden/>
    <w:rsid w:val="00866DAC"/>
    <w:rPr>
      <w:sz w:val="20"/>
      <w:szCs w:val="20"/>
      <w:lang w:eastAsia="en-US"/>
    </w:rPr>
  </w:style>
  <w:style w:type="table" w:styleId="Tabela-Siatka">
    <w:name w:val="Table Grid"/>
    <w:basedOn w:val="Standardowy"/>
    <w:uiPriority w:val="59"/>
    <w:rsid w:val="00E7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305B-3859-44A0-ADF3-0632E7F3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1016</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Jankowiak-Styła</dc:creator>
  <dc:description/>
  <cp:lastModifiedBy>Anita Jankowiak-Styła</cp:lastModifiedBy>
  <cp:revision>3</cp:revision>
  <cp:lastPrinted>2024-05-17T09:12:00Z</cp:lastPrinted>
  <dcterms:created xsi:type="dcterms:W3CDTF">2024-05-17T12:11:00Z</dcterms:created>
  <dcterms:modified xsi:type="dcterms:W3CDTF">2024-05-17T12:15:00Z</dcterms:modified>
  <dc:language>pl-PL</dc:language>
</cp:coreProperties>
</file>