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tblpY="991"/>
        <w:tblW w:w="151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379"/>
        <w:gridCol w:w="2891"/>
        <w:gridCol w:w="2631"/>
        <w:gridCol w:w="2693"/>
        <w:gridCol w:w="12"/>
      </w:tblGrid>
      <w:tr w:rsidR="00E63C88" w:rsidRPr="002871FC" w14:paraId="5F611D93" w14:textId="77777777" w:rsidTr="00711EE2">
        <w:trPr>
          <w:gridAfter w:val="1"/>
          <w:wAfter w:w="12" w:type="dxa"/>
          <w:trHeight w:val="40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D1044" w14:textId="77777777" w:rsidR="00E63C88" w:rsidRPr="002871FC" w:rsidRDefault="00E63C88" w:rsidP="00E63C88">
            <w:pPr>
              <w:spacing w:before="60" w:after="6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5E52E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Opis wymaganych parametrów technicznych</w:t>
            </w:r>
          </w:p>
        </w:tc>
        <w:tc>
          <w:tcPr>
            <w:tcW w:w="2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605CD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Ocena punktowa za parametry podlegające ocenie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97F7C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Parametr graniczny/ warunek wymagany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C951C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Parametry techniczne oferowane przez Wykonawcę (podać zakres lub opisać*)</w:t>
            </w:r>
          </w:p>
        </w:tc>
      </w:tr>
      <w:tr w:rsidR="00E63C88" w:rsidRPr="002871FC" w14:paraId="5EEFE5C0" w14:textId="77777777" w:rsidTr="00711EE2">
        <w:trPr>
          <w:trHeight w:val="409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87868" w14:textId="77777777" w:rsidR="00E63C88" w:rsidRPr="002871FC" w:rsidRDefault="00E63C88" w:rsidP="00E63C88">
            <w:pPr>
              <w:spacing w:before="60" w:after="6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3C88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Warunki serwisu gwarancyjnego dla oferowanych urządzeń</w:t>
            </w:r>
          </w:p>
        </w:tc>
      </w:tr>
      <w:tr w:rsidR="00E63C88" w:rsidRPr="002871FC" w14:paraId="506CB0F5" w14:textId="77777777" w:rsidTr="00711EE2">
        <w:trPr>
          <w:gridAfter w:val="1"/>
          <w:wAfter w:w="12" w:type="dxa"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DEAE4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8F523" w14:textId="77777777" w:rsidR="00E63C88" w:rsidRPr="002871FC" w:rsidRDefault="00E63C88" w:rsidP="00E63C88">
            <w:pPr>
              <w:spacing w:before="60" w:after="6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Okres gwarancji - 36 miesięcy</w:t>
            </w:r>
          </w:p>
        </w:tc>
        <w:tc>
          <w:tcPr>
            <w:tcW w:w="2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0FE0F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nie podlega ocenie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F3DB9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(m</w:t>
            </w:r>
            <w:r w:rsidRPr="002871F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iesiące</w:t>
            </w: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FA57E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63C88" w:rsidRPr="002871FC" w14:paraId="02404CBE" w14:textId="77777777" w:rsidTr="00711EE2">
        <w:trPr>
          <w:gridAfter w:val="1"/>
          <w:wAfter w:w="12" w:type="dxa"/>
          <w:trHeight w:val="826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D8D34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EFACE" w14:textId="307FB45D" w:rsidR="00E63C88" w:rsidRPr="002871FC" w:rsidRDefault="00E63C88" w:rsidP="00711EE2">
            <w:pPr>
              <w:spacing w:before="60" w:after="60" w:line="240" w:lineRule="auto"/>
              <w:ind w:right="66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Autoryzowany serwis na oferowane urządzenia (załączyć stosowną autoryzację), podać dane teleadresowe autoryzowanego serwisu, certyfikaty szkoleniowe dla </w:t>
            </w:r>
            <w:r w:rsidR="00711EE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co najmniej</w:t>
            </w:r>
            <w:r w:rsidRPr="002871F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5 etatowych pracowników serwisu</w:t>
            </w:r>
            <w:r w:rsidR="00711EE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86E81" w14:textId="7FBC2B3C" w:rsidR="00E63C88" w:rsidRPr="002871FC" w:rsidRDefault="00E63C88" w:rsidP="00E63C88">
            <w:pPr>
              <w:spacing w:before="60" w:after="6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Ilość autoryzowanych etatowych pracowników serwisu: 5 - 0 pkt</w:t>
            </w:r>
            <w:r w:rsidR="00B8593B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  <w:r w:rsidR="00B8593B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2871FC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  <w:r w:rsidR="00B8593B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–2 pkt., 7-4 pkt, 8-6 pkt., 9-8 pkt. </w:t>
            </w:r>
            <w:r w:rsidRPr="002871FC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="00711EE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0 i więcej-</w:t>
            </w:r>
            <w:r w:rsidRPr="002871FC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10 pkt. 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41126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Tak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2A0D2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63C88" w:rsidRPr="002871FC" w14:paraId="665BEED8" w14:textId="77777777" w:rsidTr="00711EE2">
        <w:trPr>
          <w:gridAfter w:val="1"/>
          <w:wAfter w:w="12" w:type="dxa"/>
          <w:trHeight w:val="54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CCE31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F1E59" w14:textId="77777777" w:rsidR="00E63C88" w:rsidRPr="002871FC" w:rsidRDefault="00E63C88" w:rsidP="00711EE2">
            <w:pPr>
              <w:spacing w:before="60" w:after="60" w:line="240" w:lineRule="auto"/>
              <w:ind w:right="66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Posiadanie wymaganych uprawnień do przez etatowych pracowników serwisu (w szczególności szkolenie producenta oferowanego urządzenia oraz uprawnienia elektryczne i ciśnieniowe)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C0024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nie podlega ocenie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E4DAD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Tak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6D591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63C88" w:rsidRPr="002871FC" w14:paraId="5918ECAF" w14:textId="77777777" w:rsidTr="00711EE2">
        <w:trPr>
          <w:gridAfter w:val="1"/>
          <w:wAfter w:w="12" w:type="dxa"/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6C622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BF540" w14:textId="77777777" w:rsidR="00E63C88" w:rsidRPr="002871FC" w:rsidRDefault="00E63C88" w:rsidP="00711EE2">
            <w:pPr>
              <w:spacing w:before="60" w:after="60" w:line="240" w:lineRule="auto"/>
              <w:ind w:right="66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Możliwość zgłaszania usterek 24 h/dobę (podać sposób oraz numery telefonów kontaktowych i faksu)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C4523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nie podlega ocenie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4FBA0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Tak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60489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63C88" w:rsidRPr="002871FC" w14:paraId="6BD1D433" w14:textId="77777777" w:rsidTr="00711EE2">
        <w:trPr>
          <w:gridAfter w:val="1"/>
          <w:wAfter w:w="12" w:type="dxa"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CEB83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3D6AF" w14:textId="77777777" w:rsidR="00E63C88" w:rsidRPr="002871FC" w:rsidRDefault="00E63C88" w:rsidP="00711EE2">
            <w:pPr>
              <w:spacing w:before="60" w:after="60" w:line="240" w:lineRule="auto"/>
              <w:ind w:right="66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Magazyn części zamiennych w Polsce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FC619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nie podlega ocenie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F94B4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Tak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8C59B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63C88" w:rsidRPr="002871FC" w14:paraId="5F73D482" w14:textId="77777777" w:rsidTr="00711EE2">
        <w:trPr>
          <w:gridAfter w:val="1"/>
          <w:wAfter w:w="12" w:type="dxa"/>
          <w:trHeight w:val="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6A355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4E8FE" w14:textId="77777777" w:rsidR="00E63C88" w:rsidRPr="002871FC" w:rsidRDefault="00E63C88" w:rsidP="00711EE2">
            <w:pPr>
              <w:spacing w:before="60" w:after="60" w:line="240" w:lineRule="auto"/>
              <w:ind w:right="66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Czas reakcji: przyjęcie zgłoszenia – podjęta naprawa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B2E85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nie podlega ocenie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5A69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godz.</w:t>
            </w:r>
            <w:r w:rsidRPr="002871F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/ nie dłużej jak 48 godzin w dni robocze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D73E5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63C88" w:rsidRPr="002871FC" w14:paraId="6650BE5F" w14:textId="77777777" w:rsidTr="00711EE2">
        <w:trPr>
          <w:gridAfter w:val="1"/>
          <w:wAfter w:w="12" w:type="dxa"/>
          <w:trHeight w:val="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C6187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6843B" w14:textId="77777777" w:rsidR="00E63C88" w:rsidRPr="002871FC" w:rsidRDefault="00E63C88" w:rsidP="00711EE2">
            <w:pPr>
              <w:spacing w:before="60" w:after="60" w:line="240" w:lineRule="auto"/>
              <w:ind w:right="66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Maksymalny czas usuwania awarii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BC5F2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nie podlega ocenie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587B8" w14:textId="77777777" w:rsidR="00E63C88" w:rsidRPr="002871FC" w:rsidRDefault="00E63C88" w:rsidP="00E63C88">
            <w:pPr>
              <w:spacing w:before="60" w:after="60" w:line="240" w:lineRule="auto"/>
              <w:ind w:left="-128" w:right="-66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dni/ </w:t>
            </w: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2871F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nie dłużej jak 5 dni roboczych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45729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63C88" w:rsidRPr="002871FC" w14:paraId="6FE9D735" w14:textId="77777777" w:rsidTr="00711EE2">
        <w:trPr>
          <w:gridAfter w:val="1"/>
          <w:wAfter w:w="12" w:type="dxa"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433BB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15205" w14:textId="77777777" w:rsidR="00E63C88" w:rsidRPr="002871FC" w:rsidRDefault="00E63C88" w:rsidP="00711EE2">
            <w:pPr>
              <w:spacing w:before="60" w:after="60" w:line="240" w:lineRule="auto"/>
              <w:ind w:right="66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Minimalna liczba dni przestoju przedłużająca termin gwarancji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44F6D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nie podlega ocenie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7D89E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 dni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E254D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63C88" w:rsidRPr="002871FC" w14:paraId="480E3E55" w14:textId="77777777" w:rsidTr="00711EE2">
        <w:trPr>
          <w:gridAfter w:val="1"/>
          <w:wAfter w:w="12" w:type="dxa"/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1FD18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770D6" w14:textId="243398F3" w:rsidR="00E63C88" w:rsidRPr="002871FC" w:rsidRDefault="00E63C88" w:rsidP="00711EE2">
            <w:pPr>
              <w:spacing w:before="60" w:after="60" w:line="240" w:lineRule="auto"/>
              <w:ind w:right="66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Wymieniane podzespoły, części do napraw, przeglądów, </w:t>
            </w:r>
            <w:r w:rsidR="00711EE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będą</w:t>
            </w:r>
            <w:r w:rsidRPr="002871F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nowe nie regenerowane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0A9F8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nie podlega ocenie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55C0C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900BE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63C88" w:rsidRPr="002871FC" w14:paraId="45280582" w14:textId="77777777" w:rsidTr="00711EE2">
        <w:trPr>
          <w:gridAfter w:val="1"/>
          <w:wAfter w:w="12" w:type="dxa"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1D64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66F5B" w14:textId="77777777" w:rsidR="00E63C88" w:rsidRPr="002871FC" w:rsidRDefault="00E63C88" w:rsidP="00E63C88">
            <w:pPr>
              <w:spacing w:before="60" w:after="6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Okres gwarancji dla nowo zainstalowanych elementów po naprawie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AAA5D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nie podlega ocenie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65D05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co najmniej </w:t>
            </w:r>
            <w:r w:rsidRPr="002871F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6 miesięcy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B5B3E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63C88" w:rsidRPr="002871FC" w14:paraId="24313DCD" w14:textId="77777777" w:rsidTr="00711EE2">
        <w:trPr>
          <w:gridAfter w:val="1"/>
          <w:wAfter w:w="12" w:type="dxa"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8179B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E64CF" w14:textId="77777777" w:rsidR="00E63C88" w:rsidRPr="002871FC" w:rsidRDefault="00E63C88" w:rsidP="00E63C88">
            <w:pPr>
              <w:spacing w:before="60" w:after="6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Ograniczenia gwarancji, możliwe przyczyny utraty gwarancji (wymienić)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E2852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nie podlega ocenie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DCACC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Opis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9DB5C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63C88" w:rsidRPr="002871FC" w14:paraId="37E92DA4" w14:textId="77777777" w:rsidTr="00711EE2">
        <w:trPr>
          <w:trHeight w:val="300"/>
        </w:trPr>
        <w:tc>
          <w:tcPr>
            <w:tcW w:w="1516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CB219" w14:textId="77777777" w:rsidR="00E63C88" w:rsidRPr="00E63C88" w:rsidRDefault="00E63C88" w:rsidP="00E63C88">
            <w:pPr>
              <w:spacing w:before="60" w:after="6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3C88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Warunki serwisu pogwarancyjnego dla sterylizatorów i myjni</w:t>
            </w:r>
          </w:p>
        </w:tc>
      </w:tr>
      <w:tr w:rsidR="00E63C88" w:rsidRPr="002871FC" w14:paraId="7191256D" w14:textId="77777777" w:rsidTr="00711EE2">
        <w:trPr>
          <w:gridAfter w:val="1"/>
          <w:wAfter w:w="12" w:type="dxa"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8CE23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8DB39" w14:textId="77777777" w:rsidR="00E63C88" w:rsidRPr="002871FC" w:rsidRDefault="00E63C88" w:rsidP="00E63C88">
            <w:pPr>
              <w:spacing w:before="60" w:after="6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Formy serwisu pogwarancyjnego</w:t>
            </w:r>
          </w:p>
        </w:tc>
        <w:tc>
          <w:tcPr>
            <w:tcW w:w="2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EF0A0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nie podlega ocenie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F893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Opis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A0010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63C88" w:rsidRPr="002871FC" w14:paraId="261E397F" w14:textId="77777777" w:rsidTr="00711EE2">
        <w:trPr>
          <w:gridAfter w:val="1"/>
          <w:wAfter w:w="12" w:type="dxa"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5A89A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20C43" w14:textId="77777777" w:rsidR="00E63C88" w:rsidRPr="002871FC" w:rsidRDefault="00E63C88" w:rsidP="00E63C88">
            <w:pPr>
              <w:spacing w:before="60" w:after="6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Maksymalny czas usunięcia awarii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D4AE5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nie podlega ocenie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F03E4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Dni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50D5B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63C88" w:rsidRPr="002871FC" w14:paraId="3E860438" w14:textId="77777777" w:rsidTr="00711EE2">
        <w:trPr>
          <w:gridAfter w:val="1"/>
          <w:wAfter w:w="12" w:type="dxa"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08404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58735" w14:textId="77777777" w:rsidR="00E63C88" w:rsidRPr="002871FC" w:rsidRDefault="00E63C88" w:rsidP="00E63C88">
            <w:pPr>
              <w:spacing w:before="60" w:after="6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Gwarancja produkcji części (wymienić ilość lat) minimum 10 lat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102E7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nie podlega ocenie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91B20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Lata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29835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63C88" w:rsidRPr="002871FC" w14:paraId="1B1C17E9" w14:textId="77777777" w:rsidTr="00711EE2">
        <w:trPr>
          <w:gridAfter w:val="1"/>
          <w:wAfter w:w="12" w:type="dxa"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C9F74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DE715" w14:textId="77777777" w:rsidR="00E63C88" w:rsidRPr="002871FC" w:rsidRDefault="00E63C88" w:rsidP="00E63C88">
            <w:pPr>
              <w:spacing w:before="60" w:after="6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Inne oferowane warunki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6BE1D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nie podlega ocenie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81BD4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1F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Podać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05DD3" w14:textId="77777777" w:rsidR="00E63C88" w:rsidRPr="002871FC" w:rsidRDefault="00E63C88" w:rsidP="00E63C88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2BE56E2A" w14:textId="02955E29" w:rsidR="002871FC" w:rsidRPr="00711EE2" w:rsidRDefault="00711EE2" w:rsidP="00711EE2">
      <w:pPr>
        <w:jc w:val="center"/>
        <w:rPr>
          <w:b/>
          <w:bCs/>
        </w:rPr>
      </w:pPr>
      <w:r>
        <w:rPr>
          <w:b/>
          <w:bCs/>
        </w:rPr>
        <w:t xml:space="preserve">02/PN/2023 </w:t>
      </w:r>
      <w:r w:rsidR="00A12308">
        <w:rPr>
          <w:b/>
          <w:bCs/>
        </w:rPr>
        <w:tab/>
        <w:t>Z</w:t>
      </w:r>
      <w:r w:rsidR="00A12308" w:rsidRPr="00A12308">
        <w:rPr>
          <w:b/>
          <w:bCs/>
        </w:rPr>
        <w:t>ał. 2.6</w:t>
      </w:r>
      <w:r w:rsidR="00A12308">
        <w:rPr>
          <w:b/>
          <w:bCs/>
        </w:rPr>
        <w:t xml:space="preserve"> - </w:t>
      </w:r>
      <w:r w:rsidRPr="00711EE2">
        <w:rPr>
          <w:b/>
          <w:bCs/>
        </w:rPr>
        <w:t>Warunki przeglądów i serwisu</w:t>
      </w:r>
    </w:p>
    <w:p w14:paraId="1CE99089" w14:textId="77777777" w:rsidR="00711EE2" w:rsidRDefault="00711EE2" w:rsidP="00B8593B">
      <w:pPr>
        <w:pStyle w:val="Standard"/>
        <w:shd w:val="clear" w:color="auto" w:fill="FFFFFF"/>
        <w:spacing w:after="160" w:line="247" w:lineRule="auto"/>
        <w:ind w:left="9639" w:firstLine="6"/>
        <w:jc w:val="center"/>
        <w:rPr>
          <w:rFonts w:ascii="Arial" w:eastAsia="Lucida Sans Unicode" w:hAnsi="Arial" w:cs="Arial"/>
          <w:sz w:val="18"/>
          <w:szCs w:val="18"/>
        </w:rPr>
      </w:pPr>
    </w:p>
    <w:p w14:paraId="388CB822" w14:textId="2FE91C25" w:rsidR="00B8593B" w:rsidRPr="00073AB4" w:rsidRDefault="00B8593B" w:rsidP="00B8593B">
      <w:pPr>
        <w:pStyle w:val="Standard"/>
        <w:shd w:val="clear" w:color="auto" w:fill="FFFFFF"/>
        <w:spacing w:after="160" w:line="247" w:lineRule="auto"/>
        <w:ind w:left="9639" w:firstLine="6"/>
        <w:jc w:val="center"/>
        <w:rPr>
          <w:rFonts w:ascii="Arial" w:eastAsia="Lucida Sans Unicode" w:hAnsi="Arial" w:cs="Arial"/>
          <w:sz w:val="18"/>
          <w:szCs w:val="18"/>
        </w:rPr>
      </w:pPr>
      <w:r w:rsidRPr="00073AB4">
        <w:rPr>
          <w:rFonts w:ascii="Arial" w:eastAsia="Lucida Sans Unicode" w:hAnsi="Arial" w:cs="Arial"/>
          <w:sz w:val="18"/>
          <w:szCs w:val="18"/>
        </w:rPr>
        <w:t>.....................................…</w:t>
      </w:r>
    </w:p>
    <w:p w14:paraId="0931DF17" w14:textId="215170F2" w:rsidR="00E63C88" w:rsidRPr="00B8593B" w:rsidRDefault="00B8593B" w:rsidP="00B8593B">
      <w:pPr>
        <w:pStyle w:val="Standard"/>
        <w:shd w:val="clear" w:color="auto" w:fill="FFFFFF"/>
        <w:spacing w:after="160" w:line="247" w:lineRule="auto"/>
        <w:ind w:left="9639" w:firstLine="6"/>
        <w:jc w:val="center"/>
        <w:rPr>
          <w:rFonts w:ascii="Arial" w:eastAsia="Lucida Sans Unicode" w:hAnsi="Arial" w:cs="Arial"/>
          <w:sz w:val="18"/>
          <w:szCs w:val="18"/>
        </w:rPr>
      </w:pPr>
      <w:r w:rsidRPr="00073AB4">
        <w:rPr>
          <w:rFonts w:ascii="Arial" w:eastAsia="Lucida Sans Unicode" w:hAnsi="Arial" w:cs="Arial"/>
          <w:sz w:val="18"/>
          <w:szCs w:val="18"/>
        </w:rPr>
        <w:t>Podpis Wykonawcy</w:t>
      </w:r>
      <w:r>
        <w:rPr>
          <w:rFonts w:ascii="Arial" w:eastAsia="Lucida Sans Unicode" w:hAnsi="Arial" w:cs="Arial"/>
          <w:sz w:val="18"/>
          <w:szCs w:val="18"/>
        </w:rPr>
        <w:t>]</w:t>
      </w:r>
    </w:p>
    <w:sectPr w:rsidR="00E63C88" w:rsidRPr="00B8593B" w:rsidSect="00711EE2">
      <w:pgSz w:w="16838" w:h="11906" w:orient="landscape"/>
      <w:pgMar w:top="568" w:right="1103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1FC"/>
    <w:rsid w:val="002871FC"/>
    <w:rsid w:val="00711EE2"/>
    <w:rsid w:val="007E2AF9"/>
    <w:rsid w:val="00A12308"/>
    <w:rsid w:val="00B8593B"/>
    <w:rsid w:val="00E63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4ACB9"/>
  <w15:chartTrackingRefBased/>
  <w15:docId w15:val="{25A925CB-4FBD-4822-B87E-D87CC643A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8593B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20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299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Żak</dc:creator>
  <cp:keywords/>
  <dc:description/>
  <cp:lastModifiedBy>Stanisław Żak</cp:lastModifiedBy>
  <cp:revision>3</cp:revision>
  <dcterms:created xsi:type="dcterms:W3CDTF">2023-06-29T09:28:00Z</dcterms:created>
  <dcterms:modified xsi:type="dcterms:W3CDTF">2023-07-03T10:53:00Z</dcterms:modified>
</cp:coreProperties>
</file>