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65" w:rsidRDefault="00287365" w:rsidP="00287365">
      <w:pPr>
        <w:pStyle w:val="Akapitzlist"/>
        <w:numPr>
          <w:ilvl w:val="0"/>
          <w:numId w:val="1"/>
        </w:numPr>
        <w:ind w:left="283" w:hanging="357"/>
        <w:contextualSpacing w:val="0"/>
        <w:rPr>
          <w:rFonts w:cs="Times New Roman"/>
          <w:b/>
          <w:bCs/>
          <w:szCs w:val="24"/>
        </w:rPr>
      </w:pPr>
      <w:r w:rsidRPr="002E1D7D">
        <w:rPr>
          <w:rFonts w:cs="Times New Roman"/>
          <w:b/>
          <w:bCs/>
          <w:szCs w:val="24"/>
        </w:rPr>
        <w:t>Stolik/wózek</w:t>
      </w:r>
      <w:r>
        <w:rPr>
          <w:rFonts w:cs="Times New Roman"/>
          <w:b/>
          <w:bCs/>
          <w:szCs w:val="24"/>
        </w:rPr>
        <w:t xml:space="preserve"> specjalistyczny</w:t>
      </w:r>
      <w:r w:rsidRPr="002E1D7D">
        <w:rPr>
          <w:rFonts w:cs="Times New Roman"/>
          <w:b/>
          <w:bCs/>
          <w:szCs w:val="24"/>
        </w:rPr>
        <w:t xml:space="preserve"> - 1 sztuka</w:t>
      </w:r>
    </w:p>
    <w:p w:rsidR="00287365" w:rsidRDefault="00287365" w:rsidP="00287365">
      <w:pPr>
        <w:pStyle w:val="Akapitzlist"/>
        <w:ind w:left="0"/>
        <w:contextualSpacing w:val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UWAGA: </w:t>
      </w:r>
      <w:r>
        <w:rPr>
          <w:rFonts w:cs="Times New Roman"/>
          <w:b/>
          <w:szCs w:val="24"/>
        </w:rPr>
        <w:t>Przed złożeniem oferty wymagana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akceptacja projektu wózka</w:t>
      </w:r>
      <w:r>
        <w:rPr>
          <w:rFonts w:cs="Times New Roman"/>
          <w:b/>
          <w:szCs w:val="24"/>
        </w:rPr>
        <w:t xml:space="preserve"> przez </w:t>
      </w:r>
      <w:r>
        <w:rPr>
          <w:rFonts w:cs="Times New Roman"/>
          <w:b/>
          <w:szCs w:val="24"/>
        </w:rPr>
        <w:t>Zamawiającego</w:t>
      </w:r>
      <w:r>
        <w:rPr>
          <w:rFonts w:cs="Times New Roman"/>
          <w:b/>
          <w:szCs w:val="24"/>
        </w:rPr>
        <w:t>.</w:t>
      </w:r>
    </w:p>
    <w:p w:rsidR="00287365" w:rsidRDefault="00287365" w:rsidP="00287365">
      <w:pPr>
        <w:pStyle w:val="Akapitzlist"/>
        <w:numPr>
          <w:ilvl w:val="0"/>
          <w:numId w:val="2"/>
        </w:numPr>
        <w:ind w:left="567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 xml:space="preserve">Wymiary: </w:t>
      </w:r>
      <w:r w:rsidRPr="002E1D7D">
        <w:rPr>
          <w:rFonts w:cs="Times New Roman"/>
          <w:szCs w:val="24"/>
        </w:rPr>
        <w:br/>
        <w:t>Długość: 1105mm</w:t>
      </w:r>
      <w:r w:rsidRPr="002E1D7D">
        <w:rPr>
          <w:rFonts w:cs="Times New Roman"/>
          <w:szCs w:val="24"/>
        </w:rPr>
        <w:br/>
        <w:t xml:space="preserve">Szerokość: 600 mm </w:t>
      </w:r>
      <w:r w:rsidRPr="002E1D7D">
        <w:rPr>
          <w:rFonts w:cs="Times New Roman"/>
          <w:szCs w:val="24"/>
        </w:rPr>
        <w:br/>
        <w:t>Wysokość</w:t>
      </w:r>
      <w:r>
        <w:rPr>
          <w:rFonts w:cs="Times New Roman"/>
          <w:szCs w:val="24"/>
        </w:rPr>
        <w:t xml:space="preserve"> regulowana</w:t>
      </w:r>
      <w:bookmarkStart w:id="0" w:name="_GoBack"/>
      <w:bookmarkEnd w:id="0"/>
      <w:r w:rsidRPr="002E1D7D">
        <w:rPr>
          <w:rFonts w:cs="Times New Roman"/>
          <w:szCs w:val="24"/>
        </w:rPr>
        <w:t>: 780-1080</w:t>
      </w:r>
      <w:r>
        <w:rPr>
          <w:rFonts w:cs="Times New Roman"/>
          <w:szCs w:val="24"/>
        </w:rPr>
        <w:t xml:space="preserve"> </w:t>
      </w:r>
      <w:r w:rsidRPr="002E1D7D">
        <w:rPr>
          <w:rFonts w:cs="Times New Roman"/>
          <w:szCs w:val="24"/>
        </w:rPr>
        <w:t>mm</w:t>
      </w:r>
    </w:p>
    <w:p w:rsidR="00287365" w:rsidRPr="002E1D7D" w:rsidRDefault="00287365" w:rsidP="00287365">
      <w:pPr>
        <w:pStyle w:val="Akapitzlist"/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>Wysokość szuflady: min. 90 mm</w:t>
      </w:r>
    </w:p>
    <w:p w:rsidR="00287365" w:rsidRPr="002E1D7D" w:rsidRDefault="00287365" w:rsidP="00287365">
      <w:pPr>
        <w:pStyle w:val="Akapitzlist"/>
        <w:numPr>
          <w:ilvl w:val="0"/>
          <w:numId w:val="2"/>
        </w:numPr>
        <w:ind w:left="567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Materiał szkieletu - stal lakierowana proszkowo</w:t>
      </w:r>
    </w:p>
    <w:p w:rsidR="00287365" w:rsidRPr="002E1D7D" w:rsidRDefault="00287365" w:rsidP="00287365">
      <w:pPr>
        <w:pStyle w:val="Akapitzlist"/>
        <w:numPr>
          <w:ilvl w:val="0"/>
          <w:numId w:val="2"/>
        </w:numPr>
        <w:ind w:left="567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Materiał blatu roboczego i dolnej powierzchni ładunkowej: płyta MDF, lakierowana okleina</w:t>
      </w:r>
    </w:p>
    <w:p w:rsidR="00287365" w:rsidRPr="002E1D7D" w:rsidRDefault="00287365" w:rsidP="00287365">
      <w:pPr>
        <w:pStyle w:val="Akapitzlist"/>
        <w:numPr>
          <w:ilvl w:val="0"/>
          <w:numId w:val="2"/>
        </w:numPr>
        <w:ind w:left="567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Wyposażenie:</w:t>
      </w:r>
      <w:r>
        <w:rPr>
          <w:rFonts w:cs="Times New Roman"/>
          <w:szCs w:val="24"/>
        </w:rPr>
        <w:t xml:space="preserve"> 2 kółka stałe, 2 kółka skrętne (</w:t>
      </w:r>
      <w:r w:rsidRPr="002E1D7D">
        <w:rPr>
          <w:rFonts w:cs="Times New Roman"/>
          <w:szCs w:val="24"/>
        </w:rPr>
        <w:t>z hamulcem), o średnicy 160</w:t>
      </w:r>
      <w:r>
        <w:rPr>
          <w:rFonts w:cs="Times New Roman"/>
          <w:szCs w:val="24"/>
        </w:rPr>
        <w:t xml:space="preserve"> </w:t>
      </w:r>
      <w:r w:rsidRPr="002E1D7D">
        <w:rPr>
          <w:rFonts w:cs="Times New Roman"/>
          <w:szCs w:val="24"/>
        </w:rPr>
        <w:t>mm, ciche, bezśladowe, ogumienie pełne, regulowana wysokość blatu za pomocą korbki ręcznej wsuwanej pod blat roboczy</w:t>
      </w:r>
      <w:r>
        <w:rPr>
          <w:rFonts w:cs="Times New Roman"/>
          <w:szCs w:val="24"/>
        </w:rPr>
        <w:t>, rączka do sterowania (z jednej strony)</w:t>
      </w:r>
    </w:p>
    <w:p w:rsidR="00287365" w:rsidRDefault="00287365" w:rsidP="00287365">
      <w:pPr>
        <w:pStyle w:val="Akapitzlist"/>
        <w:numPr>
          <w:ilvl w:val="0"/>
          <w:numId w:val="2"/>
        </w:numPr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>Nośność: max. 150 kg.</w:t>
      </w:r>
    </w:p>
    <w:p w:rsidR="00287365" w:rsidRPr="002E1D7D" w:rsidRDefault="00287365" w:rsidP="00287365">
      <w:pPr>
        <w:pStyle w:val="Akapitzlist"/>
        <w:numPr>
          <w:ilvl w:val="0"/>
          <w:numId w:val="2"/>
        </w:numPr>
        <w:ind w:left="567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Dodatkowo: póki i szuflada zamykane na drzwiczki z zamkiem bębenkowym - w pierwszej połowie dwie półki, w drugiej połowie jedna szuflada (zamykana na klucz) i jedna półka,</w:t>
      </w:r>
    </w:p>
    <w:p w:rsidR="00287365" w:rsidRPr="002E1D7D" w:rsidRDefault="00287365" w:rsidP="00287365">
      <w:pPr>
        <w:pStyle w:val="Akapitzlist"/>
        <w:numPr>
          <w:ilvl w:val="0"/>
          <w:numId w:val="2"/>
        </w:numPr>
        <w:ind w:left="567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Kolor: ustalony zostanie przed zamówieniem (np. jasnoniebieski, RAL 5012)</w:t>
      </w:r>
    </w:p>
    <w:p w:rsidR="00287365" w:rsidRPr="002E1D7D" w:rsidRDefault="00287365" w:rsidP="00287365">
      <w:pPr>
        <w:jc w:val="center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Rysunek poglądowy:</w:t>
      </w:r>
    </w:p>
    <w:p w:rsidR="006B599F" w:rsidRDefault="0028736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254602</wp:posOffset>
            </wp:positionV>
            <wp:extent cx="5760720" cy="3709670"/>
            <wp:effectExtent l="0" t="0" r="0" b="5080"/>
            <wp:wrapTight wrapText="bothSides">
              <wp:wrapPolygon edited="0">
                <wp:start x="0" y="0"/>
                <wp:lineTo x="0" y="21519"/>
                <wp:lineTo x="21500" y="21519"/>
                <wp:lineTo x="21500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6F6"/>
    <w:multiLevelType w:val="hybridMultilevel"/>
    <w:tmpl w:val="B9B4C002"/>
    <w:lvl w:ilvl="0" w:tplc="AD2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2807"/>
    <w:multiLevelType w:val="hybridMultilevel"/>
    <w:tmpl w:val="A2E6D4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65"/>
    <w:rsid w:val="00287365"/>
    <w:rsid w:val="006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014A"/>
  <w15:chartTrackingRefBased/>
  <w15:docId w15:val="{3B949E1F-508D-42DA-92E1-C5F850F2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36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2021-03-02T14:30:00Z</dcterms:created>
  <dcterms:modified xsi:type="dcterms:W3CDTF">2021-03-02T14:37:00Z</dcterms:modified>
</cp:coreProperties>
</file>