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6392"/>
        <w:gridCol w:w="3686"/>
        <w:gridCol w:w="3509"/>
      </w:tblGrid>
      <w:tr w:rsidR="004B7AFB" w:rsidRPr="00713C74" w14:paraId="68FB1E48" w14:textId="77777777" w:rsidTr="00FC451C">
        <w:trPr>
          <w:trHeight w:val="567"/>
        </w:trPr>
        <w:tc>
          <w:tcPr>
            <w:tcW w:w="0" w:type="auto"/>
            <w:shd w:val="clear" w:color="000000" w:fill="C6E0B4"/>
            <w:vAlign w:val="center"/>
            <w:hideMark/>
          </w:tcPr>
          <w:p w14:paraId="051646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6392" w:type="dxa"/>
            <w:shd w:val="clear" w:color="000000" w:fill="C6E0B4"/>
            <w:vAlign w:val="center"/>
            <w:hideMark/>
          </w:tcPr>
          <w:p w14:paraId="428FA7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3686" w:type="dxa"/>
            <w:shd w:val="clear" w:color="000000" w:fill="C6E0B4"/>
            <w:vAlign w:val="center"/>
            <w:hideMark/>
          </w:tcPr>
          <w:p w14:paraId="1C0E7B3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Program</w:t>
            </w:r>
          </w:p>
        </w:tc>
        <w:tc>
          <w:tcPr>
            <w:tcW w:w="3509" w:type="dxa"/>
            <w:shd w:val="clear" w:color="000000" w:fill="C6E0B4"/>
            <w:vAlign w:val="center"/>
            <w:hideMark/>
          </w:tcPr>
          <w:p w14:paraId="7298BF9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umowy o dofinansowanie</w:t>
            </w:r>
          </w:p>
        </w:tc>
      </w:tr>
      <w:tr w:rsidR="004B7AFB" w:rsidRPr="00713C74" w14:paraId="785C0BA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4C597F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B62754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Zdolni z Pomorza – Uniwersytet Gdański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3918C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8776B4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14153EB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E3856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5822C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3C343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2AD0E96" w14:textId="09D874AF" w:rsidR="004B7AFB" w:rsidRPr="00713C74" w:rsidRDefault="004B7AFB" w:rsidP="00713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718FB62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E141BD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7C0E3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63B614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F0EB055" w14:textId="500101EA" w:rsidR="004B7AFB" w:rsidRPr="00713C74" w:rsidRDefault="004B7AFB" w:rsidP="00713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37628D5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14BA0A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5F003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97CD6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AB045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2F16E67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AD4B4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29A5F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CFFD9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340916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490942D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938EF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3DF59C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3801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1D665B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Umowa o dofinansowanie -  POIR.04.04.00-00-21FA/16-00</w:t>
            </w:r>
          </w:p>
        </w:tc>
      </w:tr>
      <w:tr w:rsidR="004B7AFB" w:rsidRPr="00713C74" w14:paraId="154D6CF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356542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E817E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EA567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C048AC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8CDD4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65AAD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CC67C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Międzywydziałowe interdyscyplinarne studia doktoranckie Chemia z Fizyką realizowane w Uniwersytecie Gdańskim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FB6002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42FCCB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POWR.03.02.00-00-I059/16-00</w:t>
            </w:r>
          </w:p>
        </w:tc>
      </w:tr>
      <w:tr w:rsidR="004B7AFB" w:rsidRPr="00713C74" w14:paraId="543731C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5011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9A9992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661B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A2E7B2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459194C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47E6CD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1239A5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Copernicus User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DE450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Copernicus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B004CD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275/G/GRO/COPE/17/10042</w:t>
            </w:r>
          </w:p>
        </w:tc>
      </w:tr>
      <w:tr w:rsidR="004B7AFB" w:rsidRPr="00713C74" w14:paraId="63D1A47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D0640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D7330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Rozwoju Uniwersytetu Gdańskiego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1CCF23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4E746EF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59F5A70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C9E4B0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B2474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655DE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D09B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</w:t>
            </w:r>
          </w:p>
        </w:tc>
      </w:tr>
      <w:tr w:rsidR="004B7AFB" w:rsidRPr="00713C74" w14:paraId="250CF6D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015305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7ECB5C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Warunkowo zależna aktywacja proteaz w regulacji replikacji DNA/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Condition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protease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proteolysis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regulation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replication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0564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E9EBE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POIR.04.04.00-00-5C75/17-00</w:t>
            </w:r>
          </w:p>
        </w:tc>
      </w:tr>
      <w:tr w:rsidR="004B7AFB" w:rsidRPr="00713C74" w14:paraId="595ED99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D6710E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FD2C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46992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6F2E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1C5AB7E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6CE9D3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734B7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Skarbiec wiedzy, czyli nietypowy kurs języka łacińskiego i kultury antycznej dla nastolatków oraz zajęcia wspomagające dla ich rodziców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23A67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3B61BF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POWR.03.01.00-00-U174/17</w:t>
            </w:r>
          </w:p>
        </w:tc>
      </w:tr>
      <w:tr w:rsidR="004B7AFB" w:rsidRPr="00713C74" w14:paraId="6DF97E8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F4EF4F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18507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Elektroniczne Centrum Udostępniania Danych Oceanograficznych eCUDO.pl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D4C46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B80243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POPC.02.03.01-IP.01-00-0062/18-00</w:t>
            </w:r>
          </w:p>
        </w:tc>
      </w:tr>
      <w:tr w:rsidR="004B7AFB" w:rsidRPr="00713C74" w14:paraId="603A8C0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777341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31641B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E4619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F8018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7BF5508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11AA1D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5C0736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1801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F59F8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713C74" w14:paraId="06AEC83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D20745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11BE0C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Bioekonomia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 rzecz "błękitnego wzrostu" w Regionie Morza Bałtyckiego'/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Bioeconomy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Blue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Growth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- a platform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capitalize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outputs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complementary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transnational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8B34D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8761FC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Subsidy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the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implementation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of the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#C003 Blue Platform of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</w:t>
            </w:r>
          </w:p>
        </w:tc>
      </w:tr>
      <w:tr w:rsidR="004B7AFB" w:rsidRPr="00713C74" w14:paraId="1CE6271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43265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23B5D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0312D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6F62B4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2B6DFAB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768C5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2F2265E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B6B2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1E2F8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/2018/257/DIR/KH</w:t>
            </w:r>
          </w:p>
        </w:tc>
      </w:tr>
      <w:tr w:rsidR="004B7AFB" w:rsidRPr="00713C74" w14:paraId="30EED35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53879B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A2AB5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93E9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6630C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MAB/2017/3-AS/1</w:t>
            </w:r>
          </w:p>
        </w:tc>
      </w:tr>
      <w:tr w:rsidR="004B7AFB" w:rsidRPr="00713C74" w14:paraId="1C233ED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52E734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209D1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A59A2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518312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MAB/2017/3-AS/2</w:t>
            </w:r>
          </w:p>
        </w:tc>
      </w:tr>
      <w:tr w:rsidR="004B7AFB" w:rsidRPr="00713C74" w14:paraId="128A125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F2DF65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14FA7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DB4DB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3417DF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/2019/29/DIR/KH</w:t>
            </w:r>
          </w:p>
        </w:tc>
      </w:tr>
      <w:tr w:rsidR="004B7AFB" w:rsidRPr="00713C74" w14:paraId="7E02586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5EE9A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B771B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924F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4F249B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713C74" w14:paraId="42397D7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B0560D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86135F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Fotoreaktor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cienkowarstwowy/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Thin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layer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photoreactor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60AD2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2BDFC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TANGO3/429360/CBR/2019</w:t>
            </w:r>
          </w:p>
        </w:tc>
      </w:tr>
      <w:tr w:rsidR="004B7AFB" w:rsidRPr="00713C74" w14:paraId="23C82E0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28E16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FAF91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A32D5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B270A6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STHB.04.01.00-LT-0145/18-00</w:t>
            </w:r>
            <w:r w:rsidRPr="00713C7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4B7AFB" w:rsidRPr="00713C74" w14:paraId="19A2F96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19B679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1E1CE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BD77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5967F6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Special development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installation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grant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</w:p>
        </w:tc>
      </w:tr>
      <w:tr w:rsidR="004B7AFB" w:rsidRPr="00713C74" w14:paraId="07AB09D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477E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B990B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Europejski Uniwersytet Morski/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University of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F126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86E39C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612468</w:t>
            </w:r>
          </w:p>
        </w:tc>
      </w:tr>
      <w:tr w:rsidR="004B7AFB" w:rsidRPr="00713C74" w14:paraId="00175F7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7A55D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E0807F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25B50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ERA-NET 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Cofund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NCBiR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29F309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B4A3B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B6B0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AA2B3C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Międzynarodowa wymiana stypendialna doktorantów i kadry akademickiej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D7D5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3894E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PPI/PRO/2019/1/00005/U/00001</w:t>
            </w:r>
          </w:p>
        </w:tc>
      </w:tr>
      <w:tr w:rsidR="004B7AFB" w:rsidRPr="00713C74" w14:paraId="0C62769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EF9F9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E76E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7754A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69CA2E6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/2019/368/DIR/KH</w:t>
            </w:r>
          </w:p>
        </w:tc>
      </w:tr>
      <w:tr w:rsidR="004B7AFB" w:rsidRPr="00713C74" w14:paraId="70B607C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86C448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C8E3920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 populacji i ekologia finwali półkuli południowej (</w:t>
            </w:r>
            <w:proofErr w:type="spellStart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Balaenoptera</w:t>
            </w:r>
            <w:proofErr w:type="spellEnd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physalus</w:t>
            </w:r>
            <w:proofErr w:type="spellEnd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Recovery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status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Southern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Hemisphere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whales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Balaenoptera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physalus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32560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IWC- SOUTHERN OCEAN RESEARCH PARTNERSIP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11BC08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bez numeru</w:t>
            </w:r>
          </w:p>
        </w:tc>
      </w:tr>
      <w:tr w:rsidR="004B7AFB" w:rsidRPr="00713C74" w14:paraId="5C2BC7E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2547BF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24682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Integracja i mobilizacja danych o różnorodności biotycznej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Eukaryota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zasobach polskich instytucji naukowych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BC8D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D8FAEA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POPC.02.03.01-00-0081/19-00</w:t>
            </w:r>
          </w:p>
        </w:tc>
      </w:tr>
      <w:tr w:rsidR="004B7AFB" w:rsidRPr="00713C74" w14:paraId="36081A8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6A0F2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7864BA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Zintegrowane wirtualne Herbarium Pomorza Herbarium Pomeranicum - digitalizacja i udostępnienie zbiorów herbariów jednostek akademickich Pomorza poprzez ich połączenie i udostępnienie cyfrowe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10977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358E7A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POPC.02.03.01-00-0076/19-00</w:t>
            </w:r>
          </w:p>
        </w:tc>
      </w:tr>
      <w:tr w:rsidR="004B7AFB" w:rsidRPr="00713C74" w14:paraId="1C249E9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FED78E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4448FB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4AFA5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87283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5973390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3E5748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4B43F2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TRust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Independence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Impartiality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Accountability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judges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arbitrators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under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the EU Charter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21E87CE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(2014-2020)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6F0CCF2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TRIIAL 853832</w:t>
            </w:r>
          </w:p>
        </w:tc>
      </w:tr>
      <w:tr w:rsidR="004B7AFB" w:rsidRPr="00713C74" w14:paraId="6671817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460583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248A5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Mobilność w szkolnictwie wyższym/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Mobility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DD434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E6B53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EOG/19/K2/W/0009</w:t>
            </w:r>
          </w:p>
        </w:tc>
      </w:tr>
      <w:tr w:rsidR="004B7AFB" w:rsidRPr="00713C74" w14:paraId="047EF1B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B7FCCD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E2AA40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 - wdrożenie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AA380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073482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/2020/176/DIR/WMT/W08</w:t>
            </w:r>
          </w:p>
        </w:tc>
      </w:tr>
      <w:tr w:rsidR="004B7AFB" w:rsidRPr="00713C74" w14:paraId="5C350C3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50BE06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3ADCBD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II)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7165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42413F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/2020/36/DIR/KH</w:t>
            </w:r>
          </w:p>
        </w:tc>
      </w:tr>
      <w:tr w:rsidR="004B7AFB" w:rsidRPr="00713C74" w14:paraId="51A3FAE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228C8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A76A64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Science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Clubs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Uniwersytecie Gdańskim  - Znane i nieznane oblicza nauki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D606A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Społeczna Odpowiedzialność Nauki/ Doskonała Nauka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1CAF19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SONP/SP/462227/2020</w:t>
            </w:r>
          </w:p>
        </w:tc>
      </w:tr>
      <w:tr w:rsidR="004B7AFB" w:rsidRPr="00713C74" w14:paraId="1891271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ADDA58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424AAB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Przygotowanie doktorantów w obszarze nauk o morzu do podjęcia kariery zawodowej na europejskim rynku pracy w sektorze poza akademickim/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doctoral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students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sciences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out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academia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context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6644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93104C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2020-1-FRO1-KA203-0799</w:t>
            </w:r>
          </w:p>
        </w:tc>
      </w:tr>
      <w:tr w:rsidR="004B7AFB" w:rsidRPr="00713C74" w14:paraId="7594DAB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395DE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72596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DC8F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06B75D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14FC176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A97E3B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06DA2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Sieć współpracy młodzieży na rzecz bałtyckości/ Young People Network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Balticness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EB4C9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Project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Support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Facility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(PSF)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E597C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PSF 2020/3</w:t>
            </w:r>
          </w:p>
        </w:tc>
      </w:tr>
      <w:tr w:rsidR="004B7AFB" w:rsidRPr="00713C74" w14:paraId="00C8A04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61B2CD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B947DE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AE4D6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BDB228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066F9D9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BB8F08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F10C4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A7077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79767A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48B0E19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FDD83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5C837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Inkubator Innowacyjności 4.0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2BF24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FFB59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MNSiSW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/2020/317/DIR</w:t>
            </w:r>
          </w:p>
        </w:tc>
      </w:tr>
      <w:tr w:rsidR="004B7AFB" w:rsidRPr="00713C74" w14:paraId="1D04FD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CC43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48CAFE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Perowskity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szerokopasmowe luminofory na podczerwień do diod świecących/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Perovskite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Broad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Infrared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Phosphors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Lighting-emitting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Diode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Applications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A070C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Program Współpracy Polsko-Tajwańskiej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01266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7D04AE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371935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72D80D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B3851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D061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2816342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79B0DC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6D4B50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EF0DB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EEEBEA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37B2556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6DBFB0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396E1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Identyfikacja genów regulujących pamięć transkrypcyjną metodą selekcji komórkowej/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Identification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transcriptional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memory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maintenance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factors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selection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640633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F2ACAC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60928E8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82A50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2021D9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63603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121965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784B6B8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171DC7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23361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9DE019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4F0E34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6296075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06869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98462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on-line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[2020-1-PL01-KA226-HE-096278]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CC83FB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940B61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71B243B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0A55C6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D7425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1923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A6577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BDB58A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EDBFB6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485C1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B017E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13562BC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00E2E22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8E4B7D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96D7D5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 do: 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nowa ”zielona” trasa archeologiczna w południowym regionie Morza Bałtyckiego/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6F0C7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73ED7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5166/SBP 2014-2020/2021/2</w:t>
            </w:r>
          </w:p>
        </w:tc>
      </w:tr>
      <w:tr w:rsidR="004B7AFB" w:rsidRPr="00713C74" w14:paraId="3CBC60E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0AC18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AECC82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AE8574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E68276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4D00A03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1DF3B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BE7D6E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2C3C9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41CB9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5BB9EC5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C105AD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A79CEA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PMW: 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F9FA1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9FC36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5126/SBP 2014-2020/2020/2/2020/2 o wykonanie projektu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miedzynar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W58/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sbp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2014-2020/2020</w:t>
            </w:r>
          </w:p>
        </w:tc>
      </w:tr>
      <w:tr w:rsidR="004B7AFB" w:rsidRPr="00713C74" w14:paraId="519A641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6ABF31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9A538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4838AD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572D67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1C5C81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AFE2CC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409B6F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BE3E8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470F46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4A13D0F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3D2E9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D4BAF7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Określenie wpływu składu i suplementacji mediów hodowlanych oraz skali hodowli komórkowej na fragmentację terapeutycznych przeciwciał monoklonalnych/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7594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849963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225C00D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5451EB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B799F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Badanie potencjału terapeutycznego inhibitorów białka Rab27A stosowanych w kombinacji z inhibitorami receptora PDL1 lub cząsteczkami indukującymi ukierunkowaną degradację lizosomalną receptorów punktu kontrolnego układu odpornościowego/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99B342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22DCE9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2944D2F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E997E4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8EC79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Creating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Holistic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Capacity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(brak polskiej nazwy)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D8B6BC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8B2AA8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Grant Agreement 2021 EIT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Climate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-KIC</w:t>
            </w:r>
          </w:p>
        </w:tc>
      </w:tr>
      <w:tr w:rsidR="004B7AFB" w:rsidRPr="00713C74" w14:paraId="5ABB452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05EF4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5D69C0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2BB37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Researcher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Project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Scientific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Renewal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890EC0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Collaboration Agreement - Project no. 315666-FORSKER20</w:t>
            </w:r>
          </w:p>
        </w:tc>
      </w:tr>
      <w:tr w:rsidR="004B7AFB" w:rsidRPr="00713C74" w14:paraId="1800221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D597C2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FCD5D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)/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ArchaeoBalt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A43B4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982BFA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2967676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829C3A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544711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Biofeedback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EEG w prewencji i redukcji negatywnych konsekwencji uzależnienia od pracy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B3E78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Studenckie koła naukowe tworzą innowacje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39C72F1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SKN/SP/495879/2021</w:t>
            </w:r>
          </w:p>
        </w:tc>
      </w:tr>
      <w:tr w:rsidR="004B7AFB" w:rsidRPr="00713C74" w14:paraId="63CAC04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EF64AD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A1AF9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DAD29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7CE637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713C74" w14:paraId="6E3ECED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43FE4F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3F00B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 i funkcja białka MPV17/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MPV17, a channel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critical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metabolism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0C30F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CC074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Decyzja EMBO Young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Investigator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Network</w:t>
            </w:r>
          </w:p>
        </w:tc>
      </w:tr>
      <w:tr w:rsidR="004B7AFB" w:rsidRPr="00713C74" w14:paraId="709E452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A90E64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DE9D57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Stworzenie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EkoParku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Uniwersytetu Gdańskiego - ochrona gatunków zagrożonych i promocja różnorodności biologicznej poprzez rewitalizację terenów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podziałkowych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znajdujących się na terenie miasta Gdańsk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46D5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Wojewódzki Fundusz Ochrony Środowiska i Gospodarki Wodnej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WFOŚiGW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6E8B49E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WFOŚ/D/210/177/2015 </w:t>
            </w:r>
          </w:p>
        </w:tc>
      </w:tr>
      <w:tr w:rsidR="004B7AFB" w:rsidRPr="00713C74" w14:paraId="1AB9BBB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D0ED1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423B30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Zdolni z Pomorza – Uniwersytet Gdański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89774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55862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65AC2CC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262737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50B0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B4E11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A2CD9C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23C3C2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93F3EB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A56AE1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 Rozwoju Uniwersytetu Gdańskiego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6111C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58F4CBD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264410DB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BDBE66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E23CA0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0A2DA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785777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334515C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475D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8CC7DF9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09A2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49DC2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713C74" w14:paraId="3EEF095A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C60EE1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9C070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C5B95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D64CBE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531B071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346908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231B7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EE1029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92D1F6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713C74" w14:paraId="76C4507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EADD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4D193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CDD90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770ADCC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Special development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installation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grant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</w:p>
        </w:tc>
      </w:tr>
      <w:tr w:rsidR="004B7AFB" w:rsidRPr="00713C74" w14:paraId="663D117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4511DB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6EE8A0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328C2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ERA-NET 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Cofund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NCBiR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638A5C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56472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FD50A2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AF466C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17682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603C98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3D55F65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AF5B07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7E94C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1E52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B5CAC9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3C18C14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5D77CF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6E2972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CE8C1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7E01F2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11BFB2D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BAFED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CFF764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Perowskity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szerokopasmowe luminofory na podczerwień do diod świecących/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Perovskite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Broad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Infrared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Phosphors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Lighting-emitting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Diode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Applications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529D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Program Współpracy Polsko-Tajwańskiej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96C7B3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176FEDB3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23BBA7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6E40F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BE879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06395A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1009C7E7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BFEA5F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3311E6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E6898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DB9129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7915055C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246952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D3CCE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Identyfikacja genów regulujących pamięć transkrypcyjną metodą selekcji komórkowej/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Identification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transcriptional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memory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maintenance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factors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selection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68C9C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F11CDE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7E3106E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67B9E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8E765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75FF20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6D4D66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249D5E61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9E39B1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C0EDCF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700A1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C402A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586C66D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43A64A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3494C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on-line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[2020-1-PL01-KA226-HE-096278]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3CEAB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F05467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64797A3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1B247B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76B3EA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E0EFD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B5D4700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CDEBE6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352075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CF158E6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EC286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3509" w:type="dxa"/>
            <w:shd w:val="clear" w:color="000000" w:fill="FFFFFF"/>
            <w:vAlign w:val="center"/>
            <w:hideMark/>
          </w:tcPr>
          <w:p w14:paraId="0BD7B2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10EC64C0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83C79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2FE86BB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98374D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32581AB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32B9358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57E1D5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BE8DE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56C3B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359F136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4D167C5D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64782B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06D837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582FF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633D24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3EBA7F79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2ADC776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C9E53E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6C3A3D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6031147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3B805ADF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3B9250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CDDF0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Określenie wpływu składu i suplementacji mediów hodowlanych oraz skali hodowli komórkowej na fragmentację terapeutycznych przeciwciał monoklonalnych/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4F2ABF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CBC366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31D5A99E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62AF919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9A316FC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Badanie potencjału terapeutycznego inhibitorów białka Rab27A stosowanych w kombinacji z inhibitorami receptora PDL1 lub cząsteczkami indukującymi ukierunkowaną degradację lizosomalną receptorów punktu kontrolnego układu odpornościowego/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B5B8C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67DC40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4FC624E2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CD8E15F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74AE495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Creating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Holistic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Capacity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(brak polskiej nazwy)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3017B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2309F34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Grant Agreement 2021 EIT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Climate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-KIC</w:t>
            </w:r>
          </w:p>
        </w:tc>
      </w:tr>
      <w:tr w:rsidR="004B7AFB" w:rsidRPr="00713C74" w14:paraId="73842C56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F81E03E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84AB2D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A7B28A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Researcher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Project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Scientific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Renewal</w:t>
            </w:r>
            <w:proofErr w:type="spellEnd"/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1C79462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Collaboration Agreement - Project no. 315666-FORSKER20</w:t>
            </w:r>
          </w:p>
        </w:tc>
      </w:tr>
      <w:tr w:rsidR="004B7AFB" w:rsidRPr="00713C74" w14:paraId="2A06C385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30A5E2F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7010428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0957FC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5A813623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713C74" w14:paraId="43427548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08780E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684773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Otherness-Togetherness-Aesthetics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Aesthetic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learning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processes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Shakespeares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immersive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timeless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universe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89EF74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06B40578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EOG/19/K4/W/0038</w:t>
            </w:r>
          </w:p>
        </w:tc>
      </w:tr>
      <w:tr w:rsidR="004B7AFB" w:rsidRPr="00713C74" w14:paraId="5CB01B24" w14:textId="77777777" w:rsidTr="00FC451C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79A16D5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D6AD4C1" w14:textId="77777777" w:rsidR="004B7AFB" w:rsidRPr="00713C74" w:rsidRDefault="004B7AFB" w:rsidP="004B7A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 i funkcja białka MPV17/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MPV17, a channel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critical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metabolism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670AEC1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3509" w:type="dxa"/>
            <w:shd w:val="clear" w:color="auto" w:fill="auto"/>
            <w:vAlign w:val="center"/>
            <w:hideMark/>
          </w:tcPr>
          <w:p w14:paraId="4BECF642" w14:textId="77777777" w:rsidR="004B7AFB" w:rsidRPr="00713C74" w:rsidRDefault="004B7AFB" w:rsidP="004B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Decyzja EMBO Young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Investigator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Network</w:t>
            </w:r>
          </w:p>
        </w:tc>
      </w:tr>
    </w:tbl>
    <w:p w14:paraId="4635DA60" w14:textId="77777777" w:rsidR="00B80D82" w:rsidRDefault="00B80D82"/>
    <w:sectPr w:rsidR="00B80D82" w:rsidSect="004B7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D921" w14:textId="77777777" w:rsidR="004B7AFB" w:rsidRDefault="004B7AFB" w:rsidP="004B7AFB">
      <w:pPr>
        <w:spacing w:after="0" w:line="240" w:lineRule="auto"/>
      </w:pPr>
      <w:r>
        <w:separator/>
      </w:r>
    </w:p>
  </w:endnote>
  <w:endnote w:type="continuationSeparator" w:id="0">
    <w:p w14:paraId="1018FBBF" w14:textId="77777777" w:rsidR="004B7AFB" w:rsidRDefault="004B7AFB" w:rsidP="004B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E9C6" w14:textId="77777777" w:rsidR="0028289F" w:rsidRDefault="00282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C5C4" w14:textId="5CDC71B6" w:rsidR="009152CF" w:rsidRPr="00FC451C" w:rsidRDefault="009152CF" w:rsidP="009152CF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40" w:after="0" w:line="280" w:lineRule="exact"/>
      <w:ind w:right="424"/>
      <w:jc w:val="center"/>
      <w:rPr>
        <w:rFonts w:ascii="Arial" w:eastAsia="Times New Roman" w:hAnsi="Arial" w:cs="Arial"/>
        <w:sz w:val="18"/>
        <w:szCs w:val="18"/>
        <w:lang w:eastAsia="ar-SA"/>
      </w:rPr>
    </w:pPr>
  </w:p>
  <w:p w14:paraId="25BA4400" w14:textId="61025834" w:rsidR="009152CF" w:rsidRPr="003F3FD6" w:rsidRDefault="009152CF" w:rsidP="009152CF">
    <w:pPr>
      <w:pStyle w:val="Stopka"/>
      <w:rPr>
        <w:rFonts w:ascii="Arial" w:hAnsi="Arial" w:cs="Arial"/>
        <w:sz w:val="16"/>
        <w:szCs w:val="16"/>
      </w:rPr>
    </w:pPr>
    <w:r w:rsidRPr="003F3FD6">
      <w:rPr>
        <w:rFonts w:ascii="Arial" w:eastAsia="Times New Roman" w:hAnsi="Arial" w:cs="Arial"/>
        <w:sz w:val="16"/>
        <w:szCs w:val="16"/>
        <w:lang w:eastAsia="ar-SA"/>
      </w:rPr>
      <w:t xml:space="preserve">Uniwersytet Gdański Centrum </w:t>
    </w:r>
    <w:r w:rsidR="00834F88">
      <w:rPr>
        <w:rFonts w:ascii="Arial" w:eastAsia="Times New Roman" w:hAnsi="Arial" w:cs="Arial"/>
        <w:sz w:val="16"/>
        <w:szCs w:val="16"/>
        <w:lang w:eastAsia="ar-SA"/>
      </w:rPr>
      <w:t>Zamówień</w:t>
    </w:r>
    <w:r w:rsidRPr="003F3FD6">
      <w:rPr>
        <w:rFonts w:ascii="Arial" w:eastAsia="Times New Roman" w:hAnsi="Arial" w:cs="Arial"/>
        <w:sz w:val="16"/>
        <w:szCs w:val="16"/>
        <w:lang w:eastAsia="ar-SA"/>
      </w:rPr>
      <w:t xml:space="preserve"> </w:t>
    </w:r>
    <w:r w:rsidR="00834F88">
      <w:rPr>
        <w:rFonts w:ascii="Arial" w:eastAsia="Times New Roman" w:hAnsi="Arial" w:cs="Arial"/>
        <w:sz w:val="16"/>
        <w:szCs w:val="16"/>
        <w:lang w:eastAsia="ar-SA"/>
      </w:rPr>
      <w:t>Publicznych</w:t>
    </w:r>
    <w:r w:rsidRPr="003F3FD6">
      <w:rPr>
        <w:rFonts w:ascii="Arial" w:eastAsia="Times New Roman" w:hAnsi="Arial" w:cs="Arial"/>
        <w:sz w:val="16"/>
        <w:szCs w:val="16"/>
        <w:lang w:eastAsia="ar-SA"/>
      </w:rPr>
      <w:t xml:space="preserve"> Dział </w:t>
    </w:r>
    <w:r w:rsidR="00834F88">
      <w:rPr>
        <w:rFonts w:ascii="Arial" w:eastAsia="Times New Roman" w:hAnsi="Arial" w:cs="Arial"/>
        <w:sz w:val="16"/>
        <w:szCs w:val="16"/>
        <w:lang w:eastAsia="ar-SA"/>
      </w:rPr>
      <w:t>Zamówień</w:t>
    </w:r>
    <w:r w:rsidRPr="003F3FD6">
      <w:rPr>
        <w:rFonts w:ascii="Arial" w:eastAsia="Times New Roman" w:hAnsi="Arial" w:cs="Arial"/>
        <w:sz w:val="16"/>
        <w:szCs w:val="16"/>
        <w:lang w:eastAsia="ar-SA"/>
      </w:rPr>
      <w:t xml:space="preserve"> </w:t>
    </w:r>
    <w:r w:rsidR="00834F88">
      <w:rPr>
        <w:rFonts w:ascii="Arial" w:eastAsia="Times New Roman" w:hAnsi="Arial" w:cs="Arial"/>
        <w:sz w:val="16"/>
        <w:szCs w:val="16"/>
        <w:lang w:eastAsia="ar-SA"/>
      </w:rPr>
      <w:t>Publicznych</w:t>
    </w:r>
    <w:r w:rsidRPr="003F3FD6">
      <w:rPr>
        <w:rFonts w:ascii="Arial" w:eastAsia="Times New Roman" w:hAnsi="Arial" w:cs="Arial"/>
        <w:sz w:val="16"/>
        <w:szCs w:val="16"/>
        <w:lang w:eastAsia="ar-SA"/>
      </w:rPr>
      <w:t xml:space="preserve">, ul. Jana Bażyńskiego 8, 80-309 Gdańsk, e-mail: </w:t>
    </w:r>
    <w:hyperlink r:id="rId1" w:history="1">
      <w:r w:rsidR="00F065DC" w:rsidRPr="00FD46EB">
        <w:rPr>
          <w:rStyle w:val="Hipercze"/>
          <w:rFonts w:ascii="Arial" w:eastAsia="Times New Roman" w:hAnsi="Arial" w:cs="Arial"/>
          <w:sz w:val="16"/>
          <w:szCs w:val="16"/>
          <w:lang w:eastAsia="ar-SA"/>
        </w:rPr>
        <w:t>sekretariatdzp@ug.edu.pl</w:t>
      </w:r>
    </w:hyperlink>
    <w:r w:rsidRPr="003F3FD6">
      <w:rPr>
        <w:rFonts w:ascii="Arial" w:hAnsi="Arial" w:cs="Arial"/>
        <w:sz w:val="16"/>
        <w:szCs w:val="16"/>
      </w:rPr>
      <w:t xml:space="preserve"> </w:t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r w:rsidRPr="003F3FD6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428163996"/>
        <w:docPartObj>
          <w:docPartGallery w:val="Page Numbers (Bottom of Page)"/>
          <w:docPartUnique/>
        </w:docPartObj>
      </w:sdtPr>
      <w:sdtEndPr/>
      <w:sdtContent>
        <w:r w:rsidR="0028289F">
          <w:rPr>
            <w:rFonts w:ascii="Arial" w:hAnsi="Arial" w:cs="Arial"/>
            <w:sz w:val="16"/>
            <w:szCs w:val="16"/>
          </w:rPr>
          <w:tab/>
        </w:r>
        <w:r w:rsidR="0028289F">
          <w:rPr>
            <w:rFonts w:ascii="Arial" w:hAnsi="Arial" w:cs="Arial"/>
            <w:sz w:val="16"/>
            <w:szCs w:val="16"/>
          </w:rPr>
          <w:tab/>
        </w:r>
        <w:r w:rsidR="0028289F">
          <w:rPr>
            <w:rFonts w:ascii="Arial" w:hAnsi="Arial" w:cs="Arial"/>
            <w:sz w:val="16"/>
            <w:szCs w:val="16"/>
          </w:rPr>
          <w:tab/>
        </w:r>
        <w:r w:rsidR="0028289F">
          <w:rPr>
            <w:rFonts w:ascii="Arial" w:hAnsi="Arial" w:cs="Arial"/>
            <w:sz w:val="16"/>
            <w:szCs w:val="16"/>
          </w:rPr>
          <w:tab/>
        </w:r>
        <w:r w:rsidR="0028289F">
          <w:rPr>
            <w:rFonts w:ascii="Arial" w:hAnsi="Arial" w:cs="Arial"/>
            <w:sz w:val="16"/>
            <w:szCs w:val="16"/>
          </w:rPr>
          <w:tab/>
        </w:r>
        <w:r w:rsidR="005526C2" w:rsidRPr="003F3FD6">
          <w:rPr>
            <w:rFonts w:ascii="Arial" w:hAnsi="Arial" w:cs="Arial"/>
            <w:sz w:val="16"/>
            <w:szCs w:val="16"/>
          </w:rPr>
          <w:t xml:space="preserve">str. </w:t>
        </w:r>
        <w:r w:rsidR="005526C2" w:rsidRPr="003F3FD6">
          <w:rPr>
            <w:rFonts w:ascii="Arial" w:hAnsi="Arial" w:cs="Arial"/>
            <w:sz w:val="16"/>
            <w:szCs w:val="16"/>
          </w:rPr>
          <w:fldChar w:fldCharType="begin"/>
        </w:r>
        <w:r w:rsidR="005526C2" w:rsidRPr="003F3FD6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="005526C2" w:rsidRPr="003F3FD6">
          <w:rPr>
            <w:rFonts w:ascii="Arial" w:hAnsi="Arial" w:cs="Arial"/>
            <w:sz w:val="16"/>
            <w:szCs w:val="16"/>
          </w:rPr>
          <w:fldChar w:fldCharType="separate"/>
        </w:r>
        <w:r w:rsidR="005526C2" w:rsidRPr="003F3FD6">
          <w:rPr>
            <w:rFonts w:ascii="Arial" w:hAnsi="Arial" w:cs="Arial"/>
            <w:sz w:val="16"/>
            <w:szCs w:val="16"/>
          </w:rPr>
          <w:t>1</w:t>
        </w:r>
        <w:r w:rsidR="005526C2" w:rsidRPr="003F3FD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33211F6A" w14:textId="77777777" w:rsidR="004B7AFB" w:rsidRDefault="004B7A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3A0" w14:textId="77777777" w:rsidR="0028289F" w:rsidRDefault="00282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767" w14:textId="77777777" w:rsidR="004B7AFB" w:rsidRDefault="004B7AFB" w:rsidP="004B7AFB">
      <w:pPr>
        <w:spacing w:after="0" w:line="240" w:lineRule="auto"/>
      </w:pPr>
      <w:r>
        <w:separator/>
      </w:r>
    </w:p>
  </w:footnote>
  <w:footnote w:type="continuationSeparator" w:id="0">
    <w:p w14:paraId="6931E7CD" w14:textId="77777777" w:rsidR="004B7AFB" w:rsidRDefault="004B7AFB" w:rsidP="004B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875E" w14:textId="77777777" w:rsidR="0028289F" w:rsidRDefault="00282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A778" w14:textId="70034A67" w:rsidR="003828B0" w:rsidRDefault="009510FB" w:rsidP="009510FB">
    <w:pPr>
      <w:pStyle w:val="Nagwek"/>
      <w:tabs>
        <w:tab w:val="clear" w:pos="4536"/>
        <w:tab w:val="clear" w:pos="9072"/>
        <w:tab w:val="left" w:pos="10665"/>
      </w:tabs>
    </w:pPr>
    <w:r>
      <w:tab/>
    </w:r>
  </w:p>
  <w:p w14:paraId="30D84265" w14:textId="35222FFF" w:rsidR="003828B0" w:rsidRPr="003F3FD6" w:rsidRDefault="00E95009" w:rsidP="00E95009">
    <w:pPr>
      <w:pBdr>
        <w:bottom w:val="single" w:sz="4" w:space="1" w:color="auto"/>
      </w:pBdr>
      <w:tabs>
        <w:tab w:val="center" w:pos="7002"/>
        <w:tab w:val="left" w:pos="11235"/>
      </w:tabs>
      <w:spacing w:after="60" w:line="276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b/>
        <w:sz w:val="18"/>
        <w:szCs w:val="18"/>
      </w:rPr>
      <w:tab/>
    </w:r>
    <w:r w:rsidR="003828B0" w:rsidRPr="003F3FD6">
      <w:rPr>
        <w:rFonts w:ascii="Arial" w:eastAsia="Calibri" w:hAnsi="Arial" w:cs="Arial"/>
        <w:b/>
        <w:sz w:val="16"/>
        <w:szCs w:val="16"/>
      </w:rPr>
      <w:t xml:space="preserve">Załącznik nr </w:t>
    </w:r>
    <w:r w:rsidR="00DC7E32">
      <w:rPr>
        <w:rFonts w:ascii="Arial" w:eastAsia="Calibri" w:hAnsi="Arial" w:cs="Arial"/>
        <w:b/>
        <w:sz w:val="16"/>
        <w:szCs w:val="16"/>
      </w:rPr>
      <w:t>7</w:t>
    </w:r>
    <w:r w:rsidR="003828B0" w:rsidRPr="003F3FD6">
      <w:rPr>
        <w:rFonts w:ascii="Arial" w:eastAsia="Calibri" w:hAnsi="Arial" w:cs="Arial"/>
        <w:b/>
        <w:sz w:val="16"/>
        <w:szCs w:val="16"/>
      </w:rPr>
      <w:t xml:space="preserve"> </w:t>
    </w:r>
    <w:r w:rsidR="003828B0" w:rsidRPr="003F3FD6">
      <w:rPr>
        <w:rFonts w:ascii="Arial" w:eastAsia="Calibri" w:hAnsi="Arial" w:cs="Arial"/>
        <w:sz w:val="16"/>
        <w:szCs w:val="16"/>
      </w:rPr>
      <w:t xml:space="preserve">do SWZ - postępowanie nr </w:t>
    </w:r>
    <w:r w:rsidR="00DC7E32">
      <w:rPr>
        <w:rFonts w:ascii="Arial" w:eastAsia="Calibri" w:hAnsi="Arial" w:cs="Arial"/>
        <w:sz w:val="16"/>
        <w:szCs w:val="16"/>
      </w:rPr>
      <w:t>5B10</w:t>
    </w:r>
    <w:r w:rsidR="003828B0" w:rsidRPr="003F3FD6">
      <w:rPr>
        <w:rFonts w:ascii="Arial" w:eastAsia="Calibri" w:hAnsi="Arial" w:cs="Arial"/>
        <w:sz w:val="16"/>
        <w:szCs w:val="16"/>
      </w:rPr>
      <w:t>.291.1.</w:t>
    </w:r>
    <w:r w:rsidR="0028289F">
      <w:rPr>
        <w:rFonts w:ascii="Arial" w:eastAsia="Calibri" w:hAnsi="Arial" w:cs="Arial"/>
        <w:sz w:val="16"/>
        <w:szCs w:val="16"/>
      </w:rPr>
      <w:t>73</w:t>
    </w:r>
    <w:r w:rsidR="003828B0" w:rsidRPr="003F3FD6">
      <w:rPr>
        <w:rFonts w:ascii="Arial" w:eastAsia="Calibri" w:hAnsi="Arial" w:cs="Arial"/>
        <w:sz w:val="16"/>
        <w:szCs w:val="16"/>
      </w:rPr>
      <w:t>.202</w:t>
    </w:r>
    <w:r w:rsidR="00DC7E32">
      <w:rPr>
        <w:rFonts w:ascii="Arial" w:eastAsia="Calibri" w:hAnsi="Arial" w:cs="Arial"/>
        <w:sz w:val="16"/>
        <w:szCs w:val="16"/>
      </w:rPr>
      <w:t>4</w:t>
    </w:r>
    <w:r w:rsidR="003828B0" w:rsidRPr="003F3FD6">
      <w:rPr>
        <w:rFonts w:ascii="Arial" w:eastAsia="Calibri" w:hAnsi="Arial" w:cs="Arial"/>
        <w:sz w:val="16"/>
        <w:szCs w:val="16"/>
      </w:rPr>
      <w:t>.</w:t>
    </w:r>
    <w:r w:rsidR="0028289F">
      <w:rPr>
        <w:rFonts w:ascii="Arial" w:eastAsia="Calibri" w:hAnsi="Arial" w:cs="Arial"/>
        <w:sz w:val="16"/>
        <w:szCs w:val="16"/>
      </w:rPr>
      <w:t>MB</w:t>
    </w:r>
    <w:r w:rsidRPr="003F3FD6">
      <w:rPr>
        <w:rFonts w:ascii="Arial" w:eastAsia="Calibri" w:hAnsi="Arial" w:cs="Arial"/>
        <w:sz w:val="16"/>
        <w:szCs w:val="16"/>
      </w:rPr>
      <w:tab/>
    </w:r>
  </w:p>
  <w:p w14:paraId="7EBBAF62" w14:textId="291FA553" w:rsidR="004B7AFB" w:rsidRDefault="00D1107A">
    <w:pPr>
      <w:pStyle w:val="Nagwek"/>
    </w:pPr>
    <w:r>
      <w:t>Wykaz projektów.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7E57" w14:textId="77777777" w:rsidR="0028289F" w:rsidRDefault="002828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B"/>
    <w:rsid w:val="0002513A"/>
    <w:rsid w:val="00032374"/>
    <w:rsid w:val="00143E4D"/>
    <w:rsid w:val="001B20F6"/>
    <w:rsid w:val="00235BCB"/>
    <w:rsid w:val="0028289F"/>
    <w:rsid w:val="0030633F"/>
    <w:rsid w:val="00340CD0"/>
    <w:rsid w:val="003828B0"/>
    <w:rsid w:val="003F3FD6"/>
    <w:rsid w:val="00493E96"/>
    <w:rsid w:val="004B104C"/>
    <w:rsid w:val="004B7AFB"/>
    <w:rsid w:val="005526C2"/>
    <w:rsid w:val="00713C74"/>
    <w:rsid w:val="00794A4D"/>
    <w:rsid w:val="00834F88"/>
    <w:rsid w:val="009152CF"/>
    <w:rsid w:val="009510FB"/>
    <w:rsid w:val="00B80D82"/>
    <w:rsid w:val="00BC09A9"/>
    <w:rsid w:val="00D1107A"/>
    <w:rsid w:val="00DC7E32"/>
    <w:rsid w:val="00E95009"/>
    <w:rsid w:val="00EE1C7D"/>
    <w:rsid w:val="00F065DC"/>
    <w:rsid w:val="00F42157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A2B183"/>
  <w15:chartTrackingRefBased/>
  <w15:docId w15:val="{0E381587-9846-4336-8D7E-99BCD4F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FB"/>
  </w:style>
  <w:style w:type="paragraph" w:styleId="Stopka">
    <w:name w:val="footer"/>
    <w:basedOn w:val="Normalny"/>
    <w:link w:val="Stopka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FB"/>
  </w:style>
  <w:style w:type="character" w:styleId="Hipercze">
    <w:name w:val="Hyperlink"/>
    <w:basedOn w:val="Domylnaczcionkaakapitu"/>
    <w:uiPriority w:val="99"/>
    <w:unhideWhenUsed/>
    <w:rsid w:val="00F065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3309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marek.bocian@it.ug</cp:lastModifiedBy>
  <cp:revision>8</cp:revision>
  <cp:lastPrinted>2024-02-06T06:59:00Z</cp:lastPrinted>
  <dcterms:created xsi:type="dcterms:W3CDTF">2023-04-03T10:40:00Z</dcterms:created>
  <dcterms:modified xsi:type="dcterms:W3CDTF">2024-05-08T06:42:00Z</dcterms:modified>
</cp:coreProperties>
</file>