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D2" w:rsidRPr="000F572E" w:rsidRDefault="00573DD2" w:rsidP="00573DD2">
      <w:pPr>
        <w:rPr>
          <w:rFonts w:ascii="Times New Roman" w:hAnsi="Times New Roman" w:cs="Times New Roman"/>
          <w:b/>
        </w:rPr>
      </w:pPr>
    </w:p>
    <w:p w:rsidR="00573DD2" w:rsidRPr="000F572E" w:rsidRDefault="00573DD2" w:rsidP="00573DD2">
      <w:pPr>
        <w:ind w:firstLine="708"/>
        <w:jc w:val="center"/>
        <w:rPr>
          <w:rFonts w:ascii="Times New Roman" w:hAnsi="Times New Roman" w:cs="Times New Roman"/>
          <w:b/>
        </w:rPr>
      </w:pPr>
      <w:r w:rsidRPr="000F572E">
        <w:rPr>
          <w:rFonts w:ascii="Times New Roman" w:hAnsi="Times New Roman" w:cs="Times New Roman"/>
          <w:b/>
        </w:rPr>
        <w:t>OPIS PRZEDMIOTU ZAMÓWIENIA</w:t>
      </w:r>
    </w:p>
    <w:p w:rsidR="00573DD2" w:rsidRDefault="00573DD2" w:rsidP="00573DD2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573DD2" w:rsidRPr="00573DD2" w:rsidRDefault="00573DD2" w:rsidP="00573DD2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73DD2">
        <w:rPr>
          <w:rFonts w:ascii="Times New Roman" w:eastAsia="Calibri" w:hAnsi="Times New Roman" w:cs="Times New Roman"/>
          <w:i/>
          <w:sz w:val="24"/>
        </w:rPr>
        <w:t xml:space="preserve">Dot. zakupu </w:t>
      </w:r>
      <w:r w:rsidRPr="00573DD2">
        <w:rPr>
          <w:rFonts w:ascii="Times New Roman" w:hAnsi="Times New Roman"/>
          <w:i/>
          <w:sz w:val="24"/>
          <w:szCs w:val="24"/>
        </w:rPr>
        <w:t xml:space="preserve">świadczenia usługi dostępu do sieci publicznej Internet dla ob. Syreny 23, m. Warszawa. </w:t>
      </w:r>
    </w:p>
    <w:p w:rsidR="00573DD2" w:rsidRDefault="00573DD2" w:rsidP="00497F6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050B5" w:rsidRDefault="007050B5" w:rsidP="00497F6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Parametry usługi dla </w:t>
      </w:r>
      <w:r w:rsidR="00862F0C">
        <w:rPr>
          <w:rFonts w:ascii="Times New Roman" w:eastAsia="Times New Roman" w:hAnsi="Times New Roman"/>
          <w:sz w:val="24"/>
        </w:rPr>
        <w:t>ww.</w:t>
      </w:r>
      <w:r>
        <w:rPr>
          <w:rFonts w:ascii="Times New Roman" w:eastAsia="Times New Roman" w:hAnsi="Times New Roman"/>
          <w:sz w:val="24"/>
        </w:rPr>
        <w:t xml:space="preserve"> lokalizacji:</w:t>
      </w:r>
    </w:p>
    <w:p w:rsidR="00862F0C" w:rsidRDefault="00862F0C" w:rsidP="00497F6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</w:p>
    <w:p w:rsidR="007050B5" w:rsidRDefault="007050B5" w:rsidP="00497F6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050B5" w:rsidRDefault="00862F0C" w:rsidP="008843DC">
      <w:pPr>
        <w:numPr>
          <w:ilvl w:val="1"/>
          <w:numId w:val="3"/>
        </w:numPr>
        <w:spacing w:after="0" w:line="240" w:lineRule="auto"/>
        <w:ind w:left="993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</w:t>
      </w:r>
      <w:r w:rsidR="007050B5">
        <w:rPr>
          <w:rFonts w:ascii="Times New Roman" w:eastAsia="Times New Roman" w:hAnsi="Times New Roman"/>
          <w:sz w:val="24"/>
        </w:rPr>
        <w:t>edno fizyczne łącze w technologi</w:t>
      </w:r>
      <w:r w:rsidR="00573DD2">
        <w:rPr>
          <w:rFonts w:ascii="Times New Roman" w:eastAsia="Times New Roman" w:hAnsi="Times New Roman"/>
          <w:sz w:val="24"/>
        </w:rPr>
        <w:t>i światłowodowej w lokalizacji Z</w:t>
      </w:r>
      <w:r w:rsidR="007050B5">
        <w:rPr>
          <w:rFonts w:ascii="Times New Roman" w:eastAsia="Times New Roman" w:hAnsi="Times New Roman"/>
          <w:sz w:val="24"/>
        </w:rPr>
        <w:t>amawiającego;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Łącze z gwarancją przepustowości na pełnym zamawianym poziomie;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 interfejsu dostępowego w pomieszczeniu wskazanym przez zamawiającego: FastEthernet RJ-45;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Gwarantowana prędkość transmisji do Zamawiającego z hostów w sieci Internet tzw. „Download”: min. </w:t>
      </w:r>
      <w:r w:rsidR="00862F0C">
        <w:rPr>
          <w:rFonts w:ascii="Times New Roman" w:eastAsia="Times New Roman" w:hAnsi="Times New Roman"/>
          <w:sz w:val="24"/>
        </w:rPr>
        <w:t>200</w:t>
      </w:r>
      <w:r>
        <w:rPr>
          <w:rFonts w:ascii="Times New Roman" w:eastAsia="Times New Roman" w:hAnsi="Times New Roman"/>
          <w:sz w:val="24"/>
        </w:rPr>
        <w:t xml:space="preserve"> Mb/s;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Gwarantowana prędkość transmisji od Zamawiającego do hostów w sieci Internet tzw. „Upload”: min. </w:t>
      </w:r>
      <w:r w:rsidR="00862F0C">
        <w:rPr>
          <w:rFonts w:ascii="Times New Roman" w:eastAsia="Times New Roman" w:hAnsi="Times New Roman"/>
          <w:sz w:val="24"/>
        </w:rPr>
        <w:t>200</w:t>
      </w:r>
      <w:r w:rsidR="00B9355B">
        <w:rPr>
          <w:rFonts w:ascii="Times New Roman" w:eastAsia="Times New Roman" w:hAnsi="Times New Roman"/>
          <w:sz w:val="24"/>
        </w:rPr>
        <w:t xml:space="preserve"> Mb/s;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Liczba  stałych,  publicznych  adresów  IP:  min.  </w:t>
      </w:r>
      <w:r w:rsidR="00862F0C">
        <w:rPr>
          <w:rFonts w:ascii="Times New Roman" w:eastAsia="Times New Roman" w:hAnsi="Times New Roman"/>
          <w:sz w:val="24"/>
        </w:rPr>
        <w:t>16</w:t>
      </w:r>
      <w:r>
        <w:rPr>
          <w:rFonts w:ascii="Times New Roman" w:eastAsia="Times New Roman" w:hAnsi="Times New Roman"/>
          <w:sz w:val="24"/>
        </w:rPr>
        <w:t xml:space="preserve">  do  wykorzystania  przez</w:t>
      </w:r>
    </w:p>
    <w:p w:rsidR="00862F0C" w:rsidRDefault="00B9355B" w:rsidP="008843DC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</w:t>
      </w:r>
      <w:r w:rsidR="007050B5">
        <w:rPr>
          <w:rFonts w:ascii="Times New Roman" w:eastAsia="Times New Roman" w:hAnsi="Times New Roman"/>
          <w:sz w:val="24"/>
        </w:rPr>
        <w:t>Zamawiającego;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862F0C" w:rsidRDefault="00862F0C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Łącze symetryczne</w:t>
      </w:r>
      <w:r w:rsidR="00421F1F">
        <w:rPr>
          <w:rFonts w:ascii="Times New Roman" w:eastAsia="Times New Roman" w:hAnsi="Times New Roman"/>
          <w:sz w:val="24"/>
        </w:rPr>
        <w:t>;</w:t>
      </w:r>
    </w:p>
    <w:p w:rsidR="00862F0C" w:rsidRDefault="00862F0C" w:rsidP="008843DC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</w:p>
    <w:p w:rsidR="004F02B6" w:rsidRDefault="007050B5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Nielimitowany transfer przesłanych i odb</w:t>
      </w:r>
      <w:r w:rsidR="00B9355B">
        <w:rPr>
          <w:rFonts w:ascii="Times New Roman" w:eastAsia="Times New Roman" w:hAnsi="Times New Roman"/>
          <w:sz w:val="24"/>
        </w:rPr>
        <w:t>ieranych danych w ramach usługi;</w:t>
      </w:r>
    </w:p>
    <w:p w:rsidR="004F02B6" w:rsidRDefault="004F02B6" w:rsidP="008843DC">
      <w:pPr>
        <w:pStyle w:val="Akapitzlist"/>
        <w:ind w:left="993"/>
        <w:rPr>
          <w:rFonts w:ascii="Times New Roman" w:eastAsia="Times New Roman" w:hAnsi="Times New Roman"/>
          <w:sz w:val="24"/>
        </w:rPr>
      </w:pPr>
    </w:p>
    <w:p w:rsidR="00421F1F" w:rsidRPr="004F02B6" w:rsidRDefault="00421F1F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 w:rsidRPr="004F02B6">
        <w:rPr>
          <w:rFonts w:ascii="Times New Roman" w:eastAsia="Times New Roman" w:hAnsi="Times New Roman"/>
          <w:sz w:val="24"/>
        </w:rPr>
        <w:t xml:space="preserve">Wykonawca udostępni Zamawiającemu mechanizm umożliwiający podgląd    statystyk wykorzystania łącza (ilość pobranych i wysłanych  </w:t>
      </w:r>
      <w:r w:rsidRPr="004F02B6">
        <w:rPr>
          <w:rFonts w:ascii="Times New Roman" w:eastAsia="Times New Roman" w:hAnsi="Times New Roman"/>
          <w:color w:val="000000"/>
          <w:sz w:val="24"/>
        </w:rPr>
        <w:t>MB</w:t>
      </w:r>
      <w:r w:rsidRPr="004F02B6">
        <w:rPr>
          <w:rFonts w:ascii="Times New Roman" w:eastAsia="Times New Roman" w:hAnsi="Times New Roman"/>
          <w:sz w:val="24"/>
        </w:rPr>
        <w:t xml:space="preserve"> danych) </w:t>
      </w:r>
      <w:r w:rsidR="00C543B8" w:rsidRPr="004F02B6">
        <w:rPr>
          <w:rFonts w:ascii="Times New Roman" w:eastAsia="Times New Roman" w:hAnsi="Times New Roman"/>
          <w:sz w:val="24"/>
        </w:rPr>
        <w:br/>
      </w:r>
      <w:r w:rsidRPr="004F02B6">
        <w:rPr>
          <w:rFonts w:ascii="Times New Roman" w:eastAsia="Times New Roman" w:hAnsi="Times New Roman"/>
          <w:sz w:val="24"/>
        </w:rPr>
        <w:t>z rozbiciem na każdy dzień miesiąca;</w:t>
      </w:r>
    </w:p>
    <w:p w:rsidR="00421F1F" w:rsidRDefault="00421F1F" w:rsidP="008843DC">
      <w:pPr>
        <w:pStyle w:val="Akapitzlist"/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B9355B" w:rsidRDefault="00B9355B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 w:rsidRPr="00B9355B">
        <w:rPr>
          <w:rFonts w:ascii="Times New Roman" w:eastAsia="Times New Roman" w:hAnsi="Times New Roman"/>
          <w:sz w:val="24"/>
        </w:rPr>
        <w:t xml:space="preserve">Wyżej opisany mechanizm będzie dostępny dla Zamawiającego przez cały okres trwania umowy. Zamawiający wymaga aby mechanizm realizujący w/w funkcjonalności był realizowany jako aplikacja sieciowa dostępna przez przeglądarkę WWW w sieci publicznej Internet, dostępna w trybie 24/7/365 </w:t>
      </w:r>
      <w:r>
        <w:rPr>
          <w:rFonts w:ascii="Times New Roman" w:eastAsia="Times New Roman" w:hAnsi="Times New Roman"/>
          <w:sz w:val="24"/>
        </w:rPr>
        <w:br/>
      </w:r>
      <w:r w:rsidRPr="00B9355B">
        <w:rPr>
          <w:rFonts w:ascii="Times New Roman" w:eastAsia="Times New Roman" w:hAnsi="Times New Roman"/>
          <w:sz w:val="24"/>
        </w:rPr>
        <w:t>z ograniczonym dostępem (możliwość podglądu statystyk będzie możliwa dopiero po zalogowaniu do aplikacji)</w:t>
      </w:r>
      <w:r>
        <w:rPr>
          <w:rFonts w:ascii="Times New Roman" w:eastAsia="Times New Roman" w:hAnsi="Times New Roman"/>
          <w:sz w:val="24"/>
        </w:rPr>
        <w:t>;</w:t>
      </w:r>
    </w:p>
    <w:p w:rsidR="00B9355B" w:rsidRDefault="00B9355B" w:rsidP="008843DC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</w:p>
    <w:p w:rsidR="00421F1F" w:rsidRDefault="00421F1F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Możliwość generowania/wydruku raportu z statystyk;</w:t>
      </w:r>
    </w:p>
    <w:p w:rsidR="008843DC" w:rsidRDefault="008843DC" w:rsidP="008843DC">
      <w:pPr>
        <w:pStyle w:val="Akapitzlist"/>
        <w:ind w:left="993"/>
        <w:rPr>
          <w:rFonts w:ascii="Times New Roman" w:eastAsia="Times New Roman" w:hAnsi="Times New Roman"/>
          <w:sz w:val="24"/>
        </w:rPr>
      </w:pPr>
    </w:p>
    <w:p w:rsidR="008843DC" w:rsidRDefault="008843DC" w:rsidP="008843DC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</w:p>
    <w:p w:rsidR="008843DC" w:rsidRDefault="008843DC" w:rsidP="008843DC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</w:p>
    <w:p w:rsidR="008843DC" w:rsidRDefault="008843DC" w:rsidP="008843DC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</w:p>
    <w:p w:rsidR="00421F1F" w:rsidRDefault="00421F1F" w:rsidP="008843DC">
      <w:pPr>
        <w:pStyle w:val="Akapitzlist"/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421F1F" w:rsidRDefault="00421F1F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Możliwość min. założenia 4 kont użytkowników w panelu do statystyk ruchowych;</w:t>
      </w:r>
    </w:p>
    <w:p w:rsidR="00421F1F" w:rsidRPr="00421F1F" w:rsidRDefault="00421F1F" w:rsidP="008843DC">
      <w:pPr>
        <w:pStyle w:val="Akapitzlist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</w:p>
    <w:p w:rsidR="00421F1F" w:rsidRPr="00421F1F" w:rsidRDefault="00421F1F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1F">
        <w:rPr>
          <w:rFonts w:ascii="Times New Roman" w:hAnsi="Times New Roman" w:cs="Times New Roman"/>
          <w:sz w:val="24"/>
          <w:szCs w:val="24"/>
        </w:rPr>
        <w:t xml:space="preserve">Podgląd/wydruk statystyk z ostatnich 12 miesięcy; 6 miesięcy; kwartału; </w:t>
      </w:r>
      <w:r w:rsidR="00B9355B">
        <w:rPr>
          <w:rFonts w:ascii="Times New Roman" w:hAnsi="Times New Roman" w:cs="Times New Roman"/>
          <w:sz w:val="24"/>
          <w:szCs w:val="24"/>
        </w:rPr>
        <w:br/>
      </w:r>
      <w:r w:rsidRPr="00421F1F">
        <w:rPr>
          <w:rFonts w:ascii="Times New Roman" w:hAnsi="Times New Roman" w:cs="Times New Roman"/>
          <w:sz w:val="24"/>
          <w:szCs w:val="24"/>
        </w:rPr>
        <w:t>2 tygodni, 1 tygodnia; 1 dnia i w czasie rzeczywistym;</w:t>
      </w:r>
    </w:p>
    <w:p w:rsidR="00421F1F" w:rsidRDefault="00421F1F" w:rsidP="008843DC">
      <w:pPr>
        <w:pStyle w:val="Akapitzlist"/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Wymagany DNS Wykonawcy (główny i zapasowy) do wykorzystania przez</w:t>
      </w:r>
    </w:p>
    <w:p w:rsidR="007050B5" w:rsidRDefault="00B9355B" w:rsidP="008843DC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</w:t>
      </w:r>
      <w:r w:rsidR="007050B5">
        <w:rPr>
          <w:rFonts w:ascii="Times New Roman" w:eastAsia="Times New Roman" w:hAnsi="Times New Roman"/>
          <w:sz w:val="24"/>
        </w:rPr>
        <w:t>Zamawiającego;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Pośrednictwo Wykonawcy do RIPE. Pośrednictwo Wykonawcy oznacza, że Wykonawca realizuje w imieniu Zamawiającego wszystkie czynności związane z rejestracją oraz utrzymaniem publicznych adresów IP;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Miesięczna, gwarantowana dostępność usługi w lokalizacjach Zamawiającego: min. 99%;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7050B5" w:rsidRDefault="007050B5" w:rsidP="008843DC">
      <w:pPr>
        <w:numPr>
          <w:ilvl w:val="1"/>
          <w:numId w:val="3"/>
        </w:numPr>
        <w:spacing w:after="0" w:line="240" w:lineRule="auto"/>
        <w:ind w:left="993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Czas reakcji na awarię liczony od momentu zgłoszenia przez Zamawiającego do momentu rozpoczęcia usuwania awarii: max. 1 godzina;</w:t>
      </w:r>
    </w:p>
    <w:p w:rsidR="007050B5" w:rsidRDefault="007050B5" w:rsidP="008843DC">
      <w:pPr>
        <w:spacing w:after="0" w:line="240" w:lineRule="auto"/>
        <w:ind w:left="993"/>
        <w:rPr>
          <w:rFonts w:ascii="Times New Roman" w:eastAsia="Times New Roman" w:hAnsi="Times New Roman"/>
          <w:sz w:val="24"/>
        </w:rPr>
      </w:pPr>
    </w:p>
    <w:p w:rsidR="00497F67" w:rsidRDefault="00421F1F" w:rsidP="00497F67">
      <w:pPr>
        <w:pStyle w:val="Akapitzlist"/>
        <w:numPr>
          <w:ilvl w:val="0"/>
          <w:numId w:val="3"/>
        </w:numPr>
        <w:tabs>
          <w:tab w:val="left" w:pos="1084"/>
        </w:tabs>
        <w:spacing w:after="0" w:line="240" w:lineRule="auto"/>
        <w:ind w:left="426" w:right="120" w:hanging="426"/>
        <w:jc w:val="both"/>
        <w:rPr>
          <w:rFonts w:ascii="Times New Roman" w:eastAsia="Times New Roman" w:hAnsi="Times New Roman"/>
          <w:sz w:val="24"/>
        </w:rPr>
      </w:pPr>
      <w:r w:rsidRPr="00497F67">
        <w:rPr>
          <w:rFonts w:ascii="Times New Roman" w:eastAsia="Times New Roman" w:hAnsi="Times New Roman"/>
          <w:sz w:val="24"/>
        </w:rPr>
        <w:t>Czas usunięcia awarii usługi w lokalizacji Zamawiającego liczony od momentu zgłoszenia awarii przez Zamawiającego: max. 8 godzin;</w:t>
      </w:r>
    </w:p>
    <w:p w:rsidR="00497F67" w:rsidRDefault="00497F67" w:rsidP="00497F67">
      <w:pPr>
        <w:pStyle w:val="Akapitzlist"/>
        <w:tabs>
          <w:tab w:val="left" w:pos="1084"/>
        </w:tabs>
        <w:spacing w:after="0" w:line="240" w:lineRule="auto"/>
        <w:ind w:left="426" w:right="120"/>
        <w:jc w:val="both"/>
        <w:rPr>
          <w:rFonts w:ascii="Times New Roman" w:eastAsia="Times New Roman" w:hAnsi="Times New Roman"/>
          <w:sz w:val="24"/>
        </w:rPr>
      </w:pPr>
    </w:p>
    <w:p w:rsidR="00497F67" w:rsidRPr="00497F67" w:rsidRDefault="00497F67" w:rsidP="00497F67">
      <w:pPr>
        <w:pStyle w:val="Akapitzlist"/>
        <w:numPr>
          <w:ilvl w:val="0"/>
          <w:numId w:val="3"/>
        </w:numPr>
        <w:tabs>
          <w:tab w:val="left" w:pos="1084"/>
        </w:tabs>
        <w:spacing w:after="0" w:line="240" w:lineRule="auto"/>
        <w:ind w:left="426" w:right="120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będzie miał możliwość telefonicznie zgłaszania awarii całodobowo, 7 dni w tygodniu, 365 dni w roku do Biura Obsługi Klienta. </w:t>
      </w:r>
    </w:p>
    <w:p w:rsidR="00421F1F" w:rsidRDefault="00421F1F" w:rsidP="00497F6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421F1F" w:rsidRPr="00B9355B" w:rsidRDefault="00421F1F" w:rsidP="00497F67">
      <w:pPr>
        <w:pStyle w:val="Akapitzlist"/>
        <w:numPr>
          <w:ilvl w:val="0"/>
          <w:numId w:val="3"/>
        </w:numPr>
        <w:tabs>
          <w:tab w:val="left" w:pos="1084"/>
        </w:tabs>
        <w:spacing w:after="0" w:line="240" w:lineRule="auto"/>
        <w:ind w:left="426" w:right="100" w:hanging="426"/>
        <w:jc w:val="both"/>
        <w:rPr>
          <w:rFonts w:ascii="Times New Roman" w:eastAsia="Times New Roman" w:hAnsi="Times New Roman"/>
          <w:sz w:val="24"/>
        </w:rPr>
      </w:pPr>
      <w:r w:rsidRPr="00B9355B">
        <w:rPr>
          <w:rFonts w:ascii="Times New Roman" w:eastAsia="Times New Roman" w:hAnsi="Times New Roman"/>
          <w:sz w:val="24"/>
        </w:rPr>
        <w:t>Dostęp do Internetu musi być zapewniony bez jakichkolwiek ograniczeń - Brak ograniczeń dotyczących blokowanych adresów IP, portów, stron internetowych, itp;</w:t>
      </w:r>
    </w:p>
    <w:p w:rsidR="00421F1F" w:rsidRDefault="00421F1F" w:rsidP="00497F6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421F1F" w:rsidRDefault="00421F1F" w:rsidP="00497F67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nie dopuszcza usługi opartej o wykorzystanie łącza radiowego.</w:t>
      </w:r>
    </w:p>
    <w:p w:rsidR="00421F1F" w:rsidRDefault="00421F1F" w:rsidP="00497F67">
      <w:pPr>
        <w:tabs>
          <w:tab w:val="left" w:pos="364"/>
        </w:tabs>
        <w:spacing w:after="0" w:line="240" w:lineRule="auto"/>
        <w:ind w:left="364"/>
        <w:jc w:val="both"/>
        <w:rPr>
          <w:rFonts w:ascii="Times New Roman" w:eastAsia="Times New Roman" w:hAnsi="Times New Roman"/>
          <w:sz w:val="24"/>
        </w:rPr>
      </w:pPr>
    </w:p>
    <w:p w:rsidR="00421F1F" w:rsidRDefault="00421F1F" w:rsidP="00497F67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right="1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Oferowane łącze musi umożliwiać przenoszenie protokołów bazujących na protokole min. IPv4.</w:t>
      </w:r>
    </w:p>
    <w:p w:rsidR="00421F1F" w:rsidRDefault="00421F1F" w:rsidP="00497F67">
      <w:pPr>
        <w:tabs>
          <w:tab w:val="left" w:pos="364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421F1F" w:rsidRDefault="00421F1F" w:rsidP="00497F67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right="1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wskaże Wykon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awcy miejsce w wytypowanym pomieszczeniu do którego należy doprowadzić łącza dostępowe.</w:t>
      </w:r>
    </w:p>
    <w:p w:rsidR="00421F1F" w:rsidRDefault="00421F1F" w:rsidP="00497F6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421F1F" w:rsidRDefault="00421F1F" w:rsidP="00497F67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utrzymania i instalacji łącz wliczony jest w abonament miesięczny.</w:t>
      </w:r>
    </w:p>
    <w:p w:rsidR="00421F1F" w:rsidRDefault="00421F1F" w:rsidP="00497F6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421F1F" w:rsidRDefault="00421F1F" w:rsidP="00497F67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Umowa na </w:t>
      </w:r>
      <w:r w:rsidR="00C97D46" w:rsidRPr="00C97D46">
        <w:rPr>
          <w:rFonts w:ascii="Times New Roman" w:eastAsia="Times New Roman" w:hAnsi="Times New Roman"/>
          <w:color w:val="000000"/>
          <w:sz w:val="24"/>
        </w:rPr>
        <w:t xml:space="preserve">12 </w:t>
      </w:r>
      <w:r w:rsidR="001D1C0C">
        <w:rPr>
          <w:rFonts w:ascii="Times New Roman" w:eastAsia="Times New Roman" w:hAnsi="Times New Roman"/>
          <w:color w:val="000000"/>
          <w:sz w:val="24"/>
        </w:rPr>
        <w:t>miesięcy</w:t>
      </w:r>
      <w:r w:rsidRPr="00C97D4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FF0000"/>
          <w:sz w:val="24"/>
        </w:rPr>
        <w:t xml:space="preserve">  </w:t>
      </w:r>
    </w:p>
    <w:p w:rsidR="008843DC" w:rsidRDefault="008843DC" w:rsidP="008843DC">
      <w:pPr>
        <w:pStyle w:val="Akapitzlist"/>
        <w:rPr>
          <w:rFonts w:ascii="Times New Roman" w:eastAsia="Times New Roman" w:hAnsi="Times New Roman"/>
          <w:color w:val="FF0000"/>
          <w:sz w:val="24"/>
        </w:rPr>
      </w:pPr>
    </w:p>
    <w:p w:rsidR="008843DC" w:rsidRPr="008843DC" w:rsidRDefault="008843DC" w:rsidP="00497F67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8843DC">
        <w:rPr>
          <w:rFonts w:ascii="Times New Roman" w:eastAsia="Times New Roman" w:hAnsi="Times New Roman"/>
          <w:sz w:val="24"/>
        </w:rPr>
        <w:t xml:space="preserve">Usługa musi zostać przekazana Zamawiającemu </w:t>
      </w:r>
      <w:r>
        <w:rPr>
          <w:rFonts w:ascii="Times New Roman" w:eastAsia="Times New Roman" w:hAnsi="Times New Roman"/>
          <w:sz w:val="24"/>
        </w:rPr>
        <w:t>w celu weryfikacji zgodności z </w:t>
      </w:r>
      <w:r w:rsidRPr="008843DC">
        <w:rPr>
          <w:rFonts w:ascii="Times New Roman" w:eastAsia="Times New Roman" w:hAnsi="Times New Roman"/>
          <w:sz w:val="24"/>
        </w:rPr>
        <w:t xml:space="preserve">wymaganiami na 5 dni przed rozpoczęciem świadczenia usługi. </w:t>
      </w:r>
    </w:p>
    <w:p w:rsidR="00497F67" w:rsidRDefault="00497F67" w:rsidP="00497F67">
      <w:pPr>
        <w:pStyle w:val="Akapitzlist"/>
        <w:spacing w:after="0" w:line="240" w:lineRule="auto"/>
        <w:rPr>
          <w:rFonts w:ascii="Times New Roman" w:eastAsia="Times New Roman" w:hAnsi="Times New Roman"/>
          <w:color w:val="FF0000"/>
          <w:sz w:val="24"/>
        </w:rPr>
      </w:pPr>
    </w:p>
    <w:p w:rsidR="00497F67" w:rsidRPr="00497F67" w:rsidRDefault="00497F67" w:rsidP="00497F67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497F67">
        <w:rPr>
          <w:rFonts w:ascii="Times New Roman" w:eastAsia="Times New Roman" w:hAnsi="Times New Roman"/>
          <w:sz w:val="24"/>
        </w:rPr>
        <w:t xml:space="preserve">Rozpoczęcie świadczenia usługi </w:t>
      </w:r>
      <w:r>
        <w:rPr>
          <w:rFonts w:ascii="Times New Roman" w:eastAsia="Times New Roman" w:hAnsi="Times New Roman"/>
          <w:sz w:val="24"/>
        </w:rPr>
        <w:t xml:space="preserve">nastąpi </w:t>
      </w:r>
      <w:r w:rsidRPr="00497F67">
        <w:rPr>
          <w:rFonts w:ascii="Times New Roman" w:eastAsia="Times New Roman" w:hAnsi="Times New Roman"/>
          <w:sz w:val="24"/>
        </w:rPr>
        <w:t xml:space="preserve">w dniu </w:t>
      </w:r>
      <w:r w:rsidR="00D27D31">
        <w:rPr>
          <w:rFonts w:ascii="Times New Roman" w:eastAsia="Times New Roman" w:hAnsi="Times New Roman"/>
          <w:sz w:val="24"/>
        </w:rPr>
        <w:t>01</w:t>
      </w:r>
      <w:r w:rsidRPr="00497F67">
        <w:rPr>
          <w:rFonts w:ascii="Times New Roman" w:eastAsia="Times New Roman" w:hAnsi="Times New Roman"/>
          <w:sz w:val="24"/>
        </w:rPr>
        <w:t>.</w:t>
      </w:r>
      <w:r w:rsidR="00D27D31">
        <w:rPr>
          <w:rFonts w:ascii="Times New Roman" w:eastAsia="Times New Roman" w:hAnsi="Times New Roman"/>
          <w:sz w:val="24"/>
        </w:rPr>
        <w:t>01</w:t>
      </w:r>
      <w:r w:rsidRPr="00497F67">
        <w:rPr>
          <w:rFonts w:ascii="Times New Roman" w:eastAsia="Times New Roman" w:hAnsi="Times New Roman"/>
          <w:sz w:val="24"/>
        </w:rPr>
        <w:t>.202</w:t>
      </w:r>
      <w:r w:rsidR="00E3576C">
        <w:rPr>
          <w:rFonts w:ascii="Times New Roman" w:eastAsia="Times New Roman" w:hAnsi="Times New Roman"/>
          <w:sz w:val="24"/>
        </w:rPr>
        <w:t>2</w:t>
      </w:r>
      <w:r w:rsidR="00D27D31">
        <w:rPr>
          <w:rFonts w:ascii="Times New Roman" w:eastAsia="Times New Roman" w:hAnsi="Times New Roman"/>
          <w:sz w:val="24"/>
        </w:rPr>
        <w:t xml:space="preserve"> </w:t>
      </w:r>
      <w:r w:rsidRPr="00497F67">
        <w:rPr>
          <w:rFonts w:ascii="Times New Roman" w:eastAsia="Times New Roman" w:hAnsi="Times New Roman"/>
          <w:sz w:val="24"/>
        </w:rPr>
        <w:t>r. od godz. 00.00</w:t>
      </w:r>
    </w:p>
    <w:p w:rsidR="00B9355B" w:rsidRDefault="00B9355B" w:rsidP="00497F67">
      <w:pPr>
        <w:pStyle w:val="Akapitzlist"/>
        <w:spacing w:after="0" w:line="240" w:lineRule="auto"/>
        <w:rPr>
          <w:rFonts w:ascii="Times New Roman" w:eastAsia="Times New Roman" w:hAnsi="Times New Roman"/>
          <w:color w:val="FF0000"/>
          <w:sz w:val="24"/>
        </w:rPr>
      </w:pPr>
    </w:p>
    <w:p w:rsidR="00B9355B" w:rsidRDefault="00B9355B" w:rsidP="00497F67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B9355B">
        <w:rPr>
          <w:rFonts w:ascii="Times New Roman" w:eastAsia="Times New Roman" w:hAnsi="Times New Roman"/>
          <w:sz w:val="24"/>
        </w:rPr>
        <w:t xml:space="preserve">Potencjalny dostawca </w:t>
      </w:r>
      <w:r w:rsidR="004F02B6">
        <w:rPr>
          <w:rFonts w:ascii="Times New Roman" w:eastAsia="Times New Roman" w:hAnsi="Times New Roman"/>
          <w:sz w:val="24"/>
        </w:rPr>
        <w:t>musi</w:t>
      </w:r>
      <w:r w:rsidRPr="00B9355B">
        <w:rPr>
          <w:rFonts w:ascii="Times New Roman" w:eastAsia="Times New Roman" w:hAnsi="Times New Roman"/>
          <w:sz w:val="24"/>
        </w:rPr>
        <w:t xml:space="preserve"> znajdować się</w:t>
      </w:r>
      <w:r>
        <w:rPr>
          <w:rFonts w:ascii="Times New Roman" w:eastAsia="Times New Roman" w:hAnsi="Times New Roman"/>
          <w:sz w:val="24"/>
        </w:rPr>
        <w:t xml:space="preserve"> na „Wykazie Przedsiębiorców </w:t>
      </w:r>
      <w:r>
        <w:rPr>
          <w:rFonts w:ascii="Times New Roman" w:eastAsia="Times New Roman" w:hAnsi="Times New Roman"/>
          <w:sz w:val="24"/>
        </w:rPr>
        <w:br/>
        <w:t>o Szczególnym Znaczeniu Gospodarczo-Obronnym”.</w:t>
      </w:r>
    </w:p>
    <w:p w:rsidR="00B9355B" w:rsidRDefault="00B9355B" w:rsidP="00497F67">
      <w:pPr>
        <w:pStyle w:val="Akapitzlist"/>
        <w:spacing w:after="0" w:line="240" w:lineRule="auto"/>
        <w:rPr>
          <w:rFonts w:ascii="Times New Roman" w:eastAsia="Times New Roman" w:hAnsi="Times New Roman"/>
          <w:sz w:val="24"/>
        </w:rPr>
      </w:pPr>
    </w:p>
    <w:p w:rsidR="00F64E09" w:rsidRPr="00F64E09" w:rsidRDefault="00B9355B" w:rsidP="00E93CD2">
      <w:pPr>
        <w:numPr>
          <w:ilvl w:val="0"/>
          <w:numId w:val="3"/>
        </w:numPr>
        <w:tabs>
          <w:tab w:val="left" w:pos="364"/>
        </w:tabs>
        <w:spacing w:after="0" w:line="240" w:lineRule="auto"/>
        <w:ind w:left="364" w:hanging="364"/>
        <w:jc w:val="both"/>
      </w:pPr>
      <w:r w:rsidRPr="004F02B6">
        <w:rPr>
          <w:rFonts w:ascii="Times New Roman" w:eastAsia="Times New Roman" w:hAnsi="Times New Roman"/>
          <w:sz w:val="24"/>
        </w:rPr>
        <w:t xml:space="preserve">Potencjalny dostawca </w:t>
      </w:r>
      <w:r w:rsidR="004F02B6">
        <w:rPr>
          <w:rFonts w:ascii="Times New Roman" w:eastAsia="Times New Roman" w:hAnsi="Times New Roman"/>
          <w:sz w:val="24"/>
        </w:rPr>
        <w:t>musi</w:t>
      </w:r>
      <w:r w:rsidRPr="004F02B6">
        <w:rPr>
          <w:rFonts w:ascii="Times New Roman" w:eastAsia="Times New Roman" w:hAnsi="Times New Roman"/>
          <w:sz w:val="24"/>
        </w:rPr>
        <w:t xml:space="preserve"> posiadać Świadectwo Bezpieczeństwa Przemysłowego I stopnia UE i NATO o klauzuli ściśle </w:t>
      </w:r>
      <w:r w:rsidR="004F02B6" w:rsidRPr="004F02B6">
        <w:rPr>
          <w:rFonts w:ascii="Times New Roman" w:eastAsia="Times New Roman" w:hAnsi="Times New Roman"/>
          <w:sz w:val="24"/>
        </w:rPr>
        <w:t>tajne.</w:t>
      </w:r>
      <w:bookmarkStart w:id="1" w:name="page2"/>
      <w:bookmarkEnd w:id="1"/>
    </w:p>
    <w:sectPr w:rsidR="00F64E09" w:rsidRPr="00F64E09" w:rsidSect="008843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D5" w:rsidRDefault="006E5DD5" w:rsidP="006E5DD5">
      <w:pPr>
        <w:spacing w:after="0" w:line="240" w:lineRule="auto"/>
      </w:pPr>
      <w:r>
        <w:separator/>
      </w:r>
    </w:p>
  </w:endnote>
  <w:endnote w:type="continuationSeparator" w:id="0">
    <w:p w:rsidR="006E5DD5" w:rsidRDefault="006E5DD5" w:rsidP="006E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D5" w:rsidRDefault="006E5DD5" w:rsidP="006E5DD5">
      <w:pPr>
        <w:spacing w:after="0" w:line="240" w:lineRule="auto"/>
      </w:pPr>
      <w:r>
        <w:separator/>
      </w:r>
    </w:p>
  </w:footnote>
  <w:footnote w:type="continuationSeparator" w:id="0">
    <w:p w:rsidR="006E5DD5" w:rsidRDefault="006E5DD5" w:rsidP="006E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54C1C0A"/>
    <w:lvl w:ilvl="0" w:tplc="308266DC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3D6C"/>
    <w:lvl w:ilvl="0" w:tplc="FFFFFFFF">
      <w:start w:val="1"/>
      <w:numFmt w:val="decimal"/>
      <w:lvlText w:val="%1"/>
      <w:lvlJc w:val="left"/>
    </w:lvl>
    <w:lvl w:ilvl="1" w:tplc="FFFFFFFF">
      <w:start w:val="1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D2C66C5A"/>
    <w:lvl w:ilvl="0" w:tplc="FFFFFFFF">
      <w:start w:val="3"/>
      <w:numFmt w:val="decimal"/>
      <w:lvlText w:val="%1."/>
      <w:lvlJc w:val="left"/>
      <w:rPr>
        <w:color w:val="000000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F18E6E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3E86DCF"/>
    <w:multiLevelType w:val="hybridMultilevel"/>
    <w:tmpl w:val="D866511C"/>
    <w:lvl w:ilvl="0" w:tplc="E392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13662"/>
    <w:multiLevelType w:val="hybridMultilevel"/>
    <w:tmpl w:val="C69C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09"/>
    <w:rsid w:val="00140C32"/>
    <w:rsid w:val="001D1C0C"/>
    <w:rsid w:val="00421F1F"/>
    <w:rsid w:val="00497F67"/>
    <w:rsid w:val="004F02B6"/>
    <w:rsid w:val="00573DD2"/>
    <w:rsid w:val="006E5DD5"/>
    <w:rsid w:val="007050B5"/>
    <w:rsid w:val="00774288"/>
    <w:rsid w:val="00850558"/>
    <w:rsid w:val="00862F0C"/>
    <w:rsid w:val="008843DC"/>
    <w:rsid w:val="00B9355B"/>
    <w:rsid w:val="00C543B8"/>
    <w:rsid w:val="00C97D46"/>
    <w:rsid w:val="00D27D31"/>
    <w:rsid w:val="00E3576C"/>
    <w:rsid w:val="00F6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441A"/>
  <w15:chartTrackingRefBased/>
  <w15:docId w15:val="{6211B37C-2C83-498C-89CD-75D67CD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D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D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D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Rafal</dc:creator>
  <cp:keywords/>
  <dc:description/>
  <cp:lastModifiedBy>user</cp:lastModifiedBy>
  <cp:revision>3</cp:revision>
  <cp:lastPrinted>2021-11-12T09:00:00Z</cp:lastPrinted>
  <dcterms:created xsi:type="dcterms:W3CDTF">2021-11-12T09:01:00Z</dcterms:created>
  <dcterms:modified xsi:type="dcterms:W3CDTF">2021-11-12T09:26:00Z</dcterms:modified>
</cp:coreProperties>
</file>