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82" w:rsidRPr="00E855BF" w:rsidRDefault="001C5182" w:rsidP="007637EB">
      <w:pPr>
        <w:pStyle w:val="Tekstpodstawowywcity"/>
        <w:spacing w:before="120" w:after="120"/>
        <w:jc w:val="both"/>
        <w:rPr>
          <w:rFonts w:ascii="Arial Narrow" w:hAnsi="Arial Narrow"/>
          <w:i/>
          <w:iCs w:val="0"/>
          <w:sz w:val="52"/>
        </w:rPr>
      </w:pPr>
    </w:p>
    <w:p w:rsidR="001C5182" w:rsidRPr="00E855BF" w:rsidRDefault="001C5182" w:rsidP="007637EB">
      <w:pPr>
        <w:pStyle w:val="Tekstpodstawowywcity"/>
        <w:spacing w:before="360" w:after="120"/>
        <w:rPr>
          <w:rFonts w:ascii="Arial Narrow" w:hAnsi="Arial Narrow"/>
          <w:i/>
          <w:iCs w:val="0"/>
          <w:sz w:val="52"/>
        </w:rPr>
      </w:pPr>
      <w:r w:rsidRPr="00E855BF">
        <w:rPr>
          <w:rFonts w:ascii="Arial Narrow" w:hAnsi="Arial Narrow"/>
          <w:i/>
          <w:iCs w:val="0"/>
          <w:sz w:val="52"/>
        </w:rPr>
        <w:t>SPECYFIKACJA TECHNICZNA WYKO</w:t>
      </w:r>
      <w:r>
        <w:rPr>
          <w:rFonts w:ascii="Arial Narrow" w:hAnsi="Arial Narrow"/>
          <w:i/>
          <w:iCs w:val="0"/>
          <w:sz w:val="52"/>
        </w:rPr>
        <w:t>N</w:t>
      </w:r>
      <w:r w:rsidRPr="00E855BF">
        <w:rPr>
          <w:rFonts w:ascii="Arial Narrow" w:hAnsi="Arial Narrow"/>
          <w:i/>
          <w:iCs w:val="0"/>
          <w:sz w:val="52"/>
        </w:rPr>
        <w:t>ANIA I ODBIORU ROBÓT BUDOWLANYCH</w:t>
      </w:r>
    </w:p>
    <w:p w:rsidR="001C5182" w:rsidRDefault="001C5182" w:rsidP="007637EB">
      <w:pPr>
        <w:pStyle w:val="Tekstpodstawowywcity"/>
        <w:spacing w:before="0"/>
        <w:rPr>
          <w:rFonts w:ascii="Arial Narrow" w:hAnsi="Arial Narrow"/>
          <w:i/>
          <w:iCs w:val="0"/>
        </w:rPr>
      </w:pPr>
    </w:p>
    <w:p w:rsidR="001C5182" w:rsidRPr="00E855BF" w:rsidRDefault="0074450F" w:rsidP="007637EB">
      <w:pPr>
        <w:pStyle w:val="Tekstpodstawowywcity"/>
        <w:spacing w:before="0"/>
        <w:rPr>
          <w:rFonts w:ascii="Arial Narrow" w:hAnsi="Arial Narrow"/>
          <w:i/>
          <w:iCs w:val="0"/>
        </w:rPr>
      </w:pPr>
      <w:r w:rsidRPr="000737CD">
        <w:rPr>
          <w:sz w:val="24"/>
          <w:szCs w:val="24"/>
        </w:rPr>
        <w:t>REMONT OBIEKTÓW SŁUŻBOWYCH KMP/KPP – ROBOTY REMONTOWE POLEGAJĄCE NA WYMIANIE POKRYCIA DACHOWEGO NA BUDYNKU KOMENDY POWIATOWEJ POLICJI W PIŃCZOWIE</w:t>
      </w:r>
    </w:p>
    <w:p w:rsidR="001C5182" w:rsidRPr="00E855BF" w:rsidRDefault="001C5182" w:rsidP="007637EB">
      <w:pPr>
        <w:pStyle w:val="Tekstpodstawowywcity"/>
        <w:spacing w:before="120"/>
        <w:rPr>
          <w:rFonts w:ascii="Arial Narrow" w:hAnsi="Arial Narrow"/>
          <w:i/>
          <w:iCs w:val="0"/>
          <w:sz w:val="36"/>
          <w:szCs w:val="36"/>
        </w:rPr>
      </w:pPr>
    </w:p>
    <w:p w:rsidR="001C5182" w:rsidRPr="00E855BF" w:rsidRDefault="001C5182" w:rsidP="007637EB">
      <w:pPr>
        <w:jc w:val="center"/>
      </w:pPr>
    </w:p>
    <w:p w:rsidR="001C5182" w:rsidRPr="00E855BF" w:rsidRDefault="001C5182" w:rsidP="007637EB"/>
    <w:p w:rsidR="001C5182" w:rsidRPr="00E855BF" w:rsidRDefault="001C5182" w:rsidP="007637EB">
      <w:pPr>
        <w:rPr>
          <w:rFonts w:cs="Arial"/>
          <w:bCs/>
        </w:rPr>
      </w:pPr>
    </w:p>
    <w:p w:rsidR="001C5182" w:rsidRPr="00E855BF" w:rsidRDefault="001C5182" w:rsidP="007637EB">
      <w:pPr>
        <w:rPr>
          <w:rFonts w:cs="Arial"/>
          <w:bCs/>
        </w:rPr>
      </w:pPr>
    </w:p>
    <w:p w:rsidR="001C5182" w:rsidRPr="00E855BF" w:rsidRDefault="001C5182" w:rsidP="007637EB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:rsidR="001C5182" w:rsidRPr="00E855BF" w:rsidRDefault="001C5182" w:rsidP="007637EB">
      <w:pPr>
        <w:rPr>
          <w:rFonts w:cs="Arial"/>
          <w:bCs/>
        </w:rPr>
      </w:pPr>
    </w:p>
    <w:p w:rsidR="001C5182" w:rsidRPr="00E855BF" w:rsidRDefault="001C5182" w:rsidP="00933D26">
      <w:pPr>
        <w:pStyle w:val="Spistreci1"/>
      </w:pPr>
      <w:r w:rsidRPr="00E855BF">
        <w:t>Spis treści</w:t>
      </w:r>
    </w:p>
    <w:p w:rsidR="001B46AF" w:rsidRPr="0042614B" w:rsidRDefault="001C5182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Verdana" w:hAnsi="Verdana"/>
          <w:b w:val="0"/>
        </w:rPr>
        <w:fldChar w:fldCharType="begin"/>
      </w:r>
      <w:r>
        <w:rPr>
          <w:rFonts w:ascii="Verdana" w:hAnsi="Verdana"/>
          <w:b w:val="0"/>
        </w:rPr>
        <w:instrText xml:space="preserve"> TOC \o "1-3" \h \z \u </w:instrText>
      </w:r>
      <w:r>
        <w:rPr>
          <w:rFonts w:ascii="Verdana" w:hAnsi="Verdana"/>
          <w:b w:val="0"/>
        </w:rPr>
        <w:fldChar w:fldCharType="separate"/>
      </w:r>
      <w:hyperlink w:anchor="_Toc170817352" w:history="1">
        <w:r w:rsidR="001B46AF" w:rsidRPr="00824D6B">
          <w:rPr>
            <w:rStyle w:val="Hipercze"/>
          </w:rPr>
          <w:t>1.  WO - Wstęp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_Toc170817352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6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53" w:history="1">
        <w:r w:rsidR="001B46AF" w:rsidRPr="00824D6B">
          <w:rPr>
            <w:rStyle w:val="Hipercze"/>
          </w:rPr>
          <w:t>1.1. Przedmiot Specyfikacji Ogólnej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_Toc170817353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6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54" w:history="1">
        <w:r w:rsidR="001B46AF" w:rsidRPr="00824D6B">
          <w:rPr>
            <w:rStyle w:val="Hipercze"/>
          </w:rPr>
          <w:t>1.2. Zakres stosowania Specyfikacji Technicznej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_Toc170817354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6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55" w:history="1">
        <w:r w:rsidR="001B46AF" w:rsidRPr="00824D6B">
          <w:rPr>
            <w:rStyle w:val="Hipercze"/>
          </w:rPr>
          <w:t>1.3. Zakres robót objętych ST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_Toc170817355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6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56" w:history="1">
        <w:r w:rsidR="001B46AF" w:rsidRPr="00824D6B">
          <w:rPr>
            <w:rStyle w:val="Hipercze"/>
          </w:rPr>
          <w:t>1.4. Określenia Podstawowe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_Toc170817356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6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57" w:history="1">
        <w:r w:rsidR="001B46AF" w:rsidRPr="00824D6B">
          <w:rPr>
            <w:rStyle w:val="Hipercze"/>
          </w:rPr>
          <w:t>1.5. Ogólne wymagania dotyczące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_Toc170817357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7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58" w:history="1">
        <w:r w:rsidR="001B46AF" w:rsidRPr="00824D6B">
          <w:rPr>
            <w:rStyle w:val="Hipercze"/>
          </w:rPr>
          <w:t>1.6. Organizacja robót budowlanych, przekazanie placu budowy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_Toc170817358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7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59" w:history="1">
        <w:r w:rsidR="001B46AF" w:rsidRPr="00824D6B">
          <w:rPr>
            <w:rStyle w:val="Hipercze"/>
          </w:rPr>
          <w:t xml:space="preserve">1.7.  Zgodność robót z Dokumentacją </w:t>
        </w:r>
        <w:r w:rsidR="001B46AF">
          <w:rPr>
            <w:rStyle w:val="Hipercze"/>
          </w:rPr>
          <w:t>Techniczną</w:t>
        </w:r>
        <w:r w:rsidR="001B46AF" w:rsidRPr="00824D6B">
          <w:rPr>
            <w:rStyle w:val="Hipercze"/>
          </w:rPr>
          <w:t xml:space="preserve"> i ST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_Toc170817359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7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0" w:history="1">
        <w:r w:rsidR="001B46AF" w:rsidRPr="00824D6B">
          <w:rPr>
            <w:rStyle w:val="Hipercze"/>
          </w:rPr>
          <w:t>1.8. Ochrona środowiska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8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1" w:history="1">
        <w:r w:rsidR="001B46AF" w:rsidRPr="00824D6B">
          <w:rPr>
            <w:rStyle w:val="Hipercze"/>
          </w:rPr>
          <w:t>1.9. Ochrona przeciwpożarowa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_Toc170817361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8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2" w:history="1">
        <w:r w:rsidR="001B46AF" w:rsidRPr="00824D6B">
          <w:rPr>
            <w:rStyle w:val="Hipercze"/>
          </w:rPr>
          <w:t>1.10. Materiały szkodliwe dla otoczenia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8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3" w:history="1">
        <w:r w:rsidR="001B46AF" w:rsidRPr="00824D6B">
          <w:rPr>
            <w:rStyle w:val="Hipercze"/>
          </w:rPr>
          <w:t>1.11. Ochrona własności publicznej i prywatnej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4" w:history="1">
        <w:r w:rsidR="001B46AF" w:rsidRPr="00824D6B">
          <w:rPr>
            <w:rStyle w:val="Hipercze"/>
          </w:rPr>
          <w:t>1.12. Ograniczenia obciążeń osi pojazdów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5" w:history="1">
        <w:r w:rsidR="001B46AF" w:rsidRPr="00824D6B">
          <w:rPr>
            <w:rStyle w:val="Hipercze"/>
          </w:rPr>
          <w:t>1.13. Bezpieczeństwo i higiena pracy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6" w:history="1">
        <w:r w:rsidR="001B46AF" w:rsidRPr="00824D6B">
          <w:rPr>
            <w:rStyle w:val="Hipercze"/>
          </w:rPr>
          <w:t>1.14. Ochrona i utrzymanie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7" w:history="1">
        <w:r w:rsidR="001B46AF" w:rsidRPr="00824D6B">
          <w:rPr>
            <w:rStyle w:val="Hipercze"/>
          </w:rPr>
          <w:t>1.15. Stosowanie się do prawa i innych przepisów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8" w:history="1">
        <w:r w:rsidR="001B46AF" w:rsidRPr="00824D6B">
          <w:rPr>
            <w:rStyle w:val="Hipercze"/>
          </w:rPr>
          <w:t>1.16. Równoważność norm i przepisów prawnych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69" w:history="1">
        <w:r w:rsidR="001B46AF" w:rsidRPr="00824D6B">
          <w:rPr>
            <w:rStyle w:val="Hipercze"/>
          </w:rPr>
          <w:t>1.17. Odbiory techniczne i rozruchy technologiczne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_Toc170817369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0" w:history="1">
        <w:r w:rsidR="001B46AF" w:rsidRPr="00824D6B">
          <w:rPr>
            <w:rStyle w:val="Hipercze"/>
          </w:rPr>
          <w:t>1.18. Nazwy i kody robót budowlanych objętych przedmiotem zamówienia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1" w:history="1">
        <w:r w:rsidR="001B46AF" w:rsidRPr="00824D6B">
          <w:rPr>
            <w:rStyle w:val="Hipercze"/>
          </w:rPr>
          <w:t>2.  Materiały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_Toc170817371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2" w:history="1">
        <w:r w:rsidR="001B46AF" w:rsidRPr="00824D6B">
          <w:rPr>
            <w:rStyle w:val="Hipercze"/>
          </w:rPr>
          <w:t>2.1. Źródła pozyskania materiałów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3" w:history="1">
        <w:r w:rsidR="001B46AF" w:rsidRPr="00824D6B">
          <w:rPr>
            <w:rStyle w:val="Hipercze"/>
          </w:rPr>
          <w:t>2.2. Pozyskiwanie materiałów miejscowych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4" w:history="1">
        <w:r w:rsidR="001B46AF" w:rsidRPr="00824D6B">
          <w:rPr>
            <w:rStyle w:val="Hipercze"/>
          </w:rPr>
          <w:t>2.3. Przechowywanie i składowanie materiałów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5" w:history="1">
        <w:r w:rsidR="001B46AF" w:rsidRPr="00824D6B">
          <w:rPr>
            <w:rStyle w:val="Hipercze"/>
          </w:rPr>
          <w:t>2.4. Akceptowanie użytych materiałów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6" w:history="1">
        <w:r w:rsidR="001B46AF" w:rsidRPr="00824D6B">
          <w:rPr>
            <w:rStyle w:val="Hipercze"/>
          </w:rPr>
          <w:t>2.5. Materiały nie odpowiadające wymaganiom ST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7" w:history="1">
        <w:r w:rsidR="001B46AF" w:rsidRPr="00824D6B">
          <w:rPr>
            <w:rStyle w:val="Hipercze"/>
          </w:rPr>
          <w:t>2.6. Wariantowe stosowanie materiałów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8" w:history="1">
        <w:r w:rsidR="001B46AF" w:rsidRPr="00824D6B">
          <w:rPr>
            <w:rStyle w:val="Hipercze"/>
          </w:rPr>
          <w:t>3. Wymagania dotyczące sprzętu i maszyn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79" w:history="1">
        <w:r w:rsidR="001B46AF" w:rsidRPr="00824D6B">
          <w:rPr>
            <w:rStyle w:val="Hipercze"/>
          </w:rPr>
          <w:t>3.1. Wymagania dotyczące środków transportu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_Toc170817379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0" w:history="1">
        <w:r w:rsidR="001B46AF" w:rsidRPr="00824D6B">
          <w:rPr>
            <w:rStyle w:val="Hipercze"/>
          </w:rPr>
          <w:t>4.  Wykonanie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1" w:history="1">
        <w:r w:rsidR="001B46AF" w:rsidRPr="00824D6B">
          <w:rPr>
            <w:rStyle w:val="Hipercze"/>
          </w:rPr>
          <w:t>4.1. Ogólne zasady wykonywania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_Toc170817381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2" w:history="1">
        <w:r w:rsidR="001B46AF" w:rsidRPr="00824D6B">
          <w:rPr>
            <w:rStyle w:val="Hipercze"/>
          </w:rPr>
          <w:t>4.2. Współpraca Zamawiającego i Wykonawcy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3" w:history="1">
        <w:r w:rsidR="001B46AF" w:rsidRPr="00824D6B">
          <w:rPr>
            <w:rStyle w:val="Hipercze"/>
          </w:rPr>
          <w:t>5.  Kontrola jakości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4" w:history="1">
        <w:r w:rsidR="001B46AF" w:rsidRPr="00824D6B">
          <w:rPr>
            <w:rStyle w:val="Hipercze"/>
          </w:rPr>
          <w:t>5.1. Zasady kontroli jakości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5" w:history="1">
        <w:r w:rsidR="001B46AF" w:rsidRPr="00824D6B">
          <w:rPr>
            <w:rStyle w:val="Hipercze"/>
          </w:rPr>
          <w:t>5.2. Badania i pomiary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6" w:history="1">
        <w:r w:rsidR="001B46AF" w:rsidRPr="00824D6B">
          <w:rPr>
            <w:rStyle w:val="Hipercze"/>
          </w:rPr>
          <w:t>5.3. Atesty jakości materiałów i urządzeń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7" w:history="1">
        <w:r w:rsidR="001B46AF" w:rsidRPr="00824D6B">
          <w:rPr>
            <w:rStyle w:val="Hipercze"/>
          </w:rPr>
          <w:t>6.  Dokumenty budowy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8" w:history="1">
        <w:r w:rsidR="001B46AF" w:rsidRPr="00824D6B">
          <w:rPr>
            <w:rStyle w:val="Hipercze"/>
          </w:rPr>
          <w:t>7.  Obmiar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13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89" w:history="1">
        <w:r w:rsidR="001B46AF" w:rsidRPr="00824D6B">
          <w:rPr>
            <w:rStyle w:val="Hipercze"/>
          </w:rPr>
          <w:t>7.1. Ogólne zasady obmiaru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_Toc170817389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13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0" w:history="1">
        <w:r w:rsidR="001B46AF" w:rsidRPr="00824D6B">
          <w:rPr>
            <w:rStyle w:val="Hipercze"/>
          </w:rPr>
          <w:t>7.2. Zasady określania ilości Robót i materiałów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13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1" w:history="1">
        <w:r w:rsidR="001B46AF" w:rsidRPr="00824D6B">
          <w:rPr>
            <w:rStyle w:val="Hipercze"/>
          </w:rPr>
          <w:t>8.  Odbiór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_Toc170817391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13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2" w:history="1">
        <w:r w:rsidR="001B46AF" w:rsidRPr="00824D6B">
          <w:rPr>
            <w:rStyle w:val="Hipercze"/>
          </w:rPr>
          <w:t>8.1. Rodzaje odbiorów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13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3" w:history="1">
        <w:r w:rsidR="001B46AF" w:rsidRPr="00824D6B">
          <w:rPr>
            <w:rStyle w:val="Hipercze"/>
          </w:rPr>
          <w:t>8.2. Odbiór robót zanikających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13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4" w:history="1">
        <w:r w:rsidR="001B46AF" w:rsidRPr="00824D6B">
          <w:rPr>
            <w:rStyle w:val="Hipercze"/>
          </w:rPr>
          <w:t>8.3. Odbiór częściowy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14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5" w:history="1">
        <w:r w:rsidR="001B46AF" w:rsidRPr="00824D6B">
          <w:rPr>
            <w:rStyle w:val="Hipercze"/>
          </w:rPr>
          <w:t>8.4. Odbiór końcowy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14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6" w:history="1">
        <w:r w:rsidR="001B46AF" w:rsidRPr="00824D6B">
          <w:rPr>
            <w:rStyle w:val="Hipercze"/>
          </w:rPr>
          <w:t>9.  Rozliczenie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14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7" w:history="1">
        <w:r w:rsidR="001B46AF" w:rsidRPr="00824D6B">
          <w:rPr>
            <w:rStyle w:val="Hipercze"/>
          </w:rPr>
          <w:t>10. Przepisy związane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15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8" w:history="1">
        <w:r w:rsidR="001B46AF" w:rsidRPr="00824D6B">
          <w:rPr>
            <w:rStyle w:val="Hipercze"/>
          </w:rPr>
          <w:t>1.  ST 01  ROBOTY BUDOWLANE – wstęp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17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399" w:history="1">
        <w:r w:rsidR="001B46AF" w:rsidRPr="00824D6B">
          <w:rPr>
            <w:rStyle w:val="Hipercze"/>
          </w:rPr>
          <w:t>1.1. Przedmiot ST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_Toc170817399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17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0" w:history="1">
        <w:r w:rsidR="001B46AF" w:rsidRPr="00824D6B">
          <w:rPr>
            <w:rStyle w:val="Hipercze"/>
          </w:rPr>
          <w:t>1.2. Zakres stosowania ST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17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1" w:history="1">
        <w:r w:rsidR="001B46AF" w:rsidRPr="00824D6B">
          <w:rPr>
            <w:rStyle w:val="Hipercze"/>
          </w:rPr>
          <w:t>1.3. Ogólne wymagania dotyczące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_Toc170817401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17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2" w:history="1">
        <w:r w:rsidR="001B46AF" w:rsidRPr="00824D6B">
          <w:rPr>
            <w:rStyle w:val="Hipercze"/>
          </w:rPr>
          <w:t>1.4. Zakres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17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3" w:history="1">
        <w:r w:rsidR="001B46AF" w:rsidRPr="00824D6B">
          <w:rPr>
            <w:rStyle w:val="Hipercze"/>
          </w:rPr>
          <w:t>1.5. Materiały zalecane przy wykonaniu robót objętych umową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19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4" w:history="1">
        <w:r w:rsidR="001B46AF" w:rsidRPr="00824D6B">
          <w:rPr>
            <w:rStyle w:val="Hipercze"/>
          </w:rPr>
          <w:t>2.  Sprzęt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5" w:history="1">
        <w:r w:rsidR="001B46AF" w:rsidRPr="00824D6B">
          <w:rPr>
            <w:rStyle w:val="Hipercze"/>
          </w:rPr>
          <w:t>3.  Transport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6" w:history="1">
        <w:r w:rsidR="001B46AF" w:rsidRPr="00824D6B">
          <w:rPr>
            <w:rStyle w:val="Hipercze"/>
          </w:rPr>
          <w:t>4.  Wykonywanie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7" w:history="1">
        <w:r w:rsidR="001B46AF" w:rsidRPr="00824D6B">
          <w:rPr>
            <w:rStyle w:val="Hipercze"/>
          </w:rPr>
          <w:t>4.1.  Ogólne zasady wykonywania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8" w:history="1">
        <w:r w:rsidR="001B46AF" w:rsidRPr="00824D6B">
          <w:rPr>
            <w:rStyle w:val="Hipercze"/>
          </w:rPr>
          <w:t>4.2. Wymagania dotyczące wykonywania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09" w:history="1">
        <w:r w:rsidR="001B46AF" w:rsidRPr="00824D6B">
          <w:rPr>
            <w:rStyle w:val="Hipercze"/>
          </w:rPr>
          <w:t>5.  Kontrola, badania oraz odbiór wyrobów i robót wykończeniowych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_Toc170817409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25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0" w:history="1">
        <w:r w:rsidR="001B46AF" w:rsidRPr="00824D6B">
          <w:rPr>
            <w:rStyle w:val="Hipercze"/>
          </w:rPr>
          <w:t>5.1.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</w:rPr>
          <w:t>Odbiór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26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1" w:history="1">
        <w:r w:rsidR="001B46AF" w:rsidRPr="00824D6B">
          <w:rPr>
            <w:rStyle w:val="Hipercze"/>
          </w:rPr>
          <w:t>6.  Podstawa Płatności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_Toc170817411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26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2" w:history="1">
        <w:r w:rsidR="001B46AF" w:rsidRPr="00824D6B">
          <w:rPr>
            <w:rStyle w:val="Hipercze"/>
          </w:rPr>
          <w:t>7.  Dokumenty odniesienia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26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3" w:history="1">
        <w:r w:rsidR="001B46AF" w:rsidRPr="00824D6B">
          <w:rPr>
            <w:rStyle w:val="Hipercze"/>
          </w:rPr>
          <w:t>1.  ST 02  Instalacje elektryczne – część ogólna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4" w:history="1">
        <w:r w:rsidR="001B46AF" w:rsidRPr="00824D6B">
          <w:rPr>
            <w:rStyle w:val="Hipercze"/>
          </w:rPr>
          <w:t>1.1.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</w:rPr>
          <w:t>Nazwa zamówienia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5" w:history="1">
        <w:r w:rsidR="001B46AF" w:rsidRPr="00824D6B">
          <w:rPr>
            <w:rStyle w:val="Hipercze"/>
            <w:rFonts w:cs="Arial"/>
            <w:bCs/>
          </w:rPr>
          <w:t xml:space="preserve">1.2. 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Przedmiot i zakres robót budowlano-elektrycznych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6" w:history="1">
        <w:r w:rsidR="001B46AF" w:rsidRPr="00824D6B">
          <w:rPr>
            <w:rStyle w:val="Hipercze"/>
            <w:rFonts w:cs="Arial"/>
            <w:bCs/>
          </w:rPr>
          <w:t>1.3.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Wyszczególnienie i opis prac towarzysz</w:t>
        </w:r>
        <w:r w:rsidR="001B46AF" w:rsidRPr="00824D6B">
          <w:rPr>
            <w:rStyle w:val="Hipercze"/>
            <w:rFonts w:eastAsia="TTE182A548t00" w:cs="Arial"/>
          </w:rPr>
          <w:t>ą</w:t>
        </w:r>
        <w:r w:rsidR="001B46AF" w:rsidRPr="00824D6B">
          <w:rPr>
            <w:rStyle w:val="Hipercze"/>
            <w:rFonts w:cs="Arial"/>
            <w:bCs/>
          </w:rPr>
          <w:t>cych i robót tymczasowych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7" w:history="1">
        <w:r w:rsidR="001B46AF" w:rsidRPr="00824D6B">
          <w:rPr>
            <w:rStyle w:val="Hipercze"/>
            <w:rFonts w:cs="Arial"/>
            <w:bCs/>
          </w:rPr>
          <w:t>1.4.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Informacje o terenie budowy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8" w:history="1">
        <w:r w:rsidR="001B46AF" w:rsidRPr="00824D6B">
          <w:rPr>
            <w:rStyle w:val="Hipercze"/>
            <w:rFonts w:cs="Arial"/>
            <w:bCs/>
          </w:rPr>
          <w:t xml:space="preserve">1.5. 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Nazwy i kody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19" w:history="1">
        <w:r w:rsidR="001B46AF" w:rsidRPr="00824D6B">
          <w:rPr>
            <w:rStyle w:val="Hipercze"/>
            <w:rFonts w:cs="Arial"/>
            <w:bCs/>
          </w:rPr>
          <w:t>1.6.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Okre</w:t>
        </w:r>
        <w:r w:rsidR="001B46AF" w:rsidRPr="00824D6B">
          <w:rPr>
            <w:rStyle w:val="Hipercze"/>
            <w:rFonts w:ascii="TTE182A548t00" w:eastAsia="TTE182A548t00" w:cs="TTE182A548t00"/>
          </w:rPr>
          <w:t>ś</w:t>
        </w:r>
        <w:r w:rsidR="001B46AF" w:rsidRPr="00824D6B">
          <w:rPr>
            <w:rStyle w:val="Hipercze"/>
            <w:rFonts w:cs="Arial"/>
            <w:bCs/>
          </w:rPr>
          <w:t>lenia podstawowe, zawieraj</w:t>
        </w:r>
        <w:r w:rsidR="001B46AF" w:rsidRPr="00824D6B">
          <w:rPr>
            <w:rStyle w:val="Hipercze"/>
            <w:rFonts w:ascii="TTE182A548t00" w:eastAsia="TTE182A548t00" w:cs="TTE182A548t00"/>
          </w:rPr>
          <w:t>ą</w:t>
        </w:r>
        <w:r w:rsidR="001B46AF" w:rsidRPr="00824D6B">
          <w:rPr>
            <w:rStyle w:val="Hipercze"/>
            <w:rFonts w:cs="Arial"/>
            <w:bCs/>
          </w:rPr>
          <w:t>ce definicj</w:t>
        </w:r>
        <w:r w:rsidR="001B46AF" w:rsidRPr="00824D6B">
          <w:rPr>
            <w:rStyle w:val="Hipercze"/>
            <w:rFonts w:ascii="TTE182A548t00" w:eastAsia="TTE182A548t00" w:cs="TTE182A548t00"/>
          </w:rPr>
          <w:t>ę</w:t>
        </w:r>
        <w:r w:rsidR="001B46AF" w:rsidRPr="00824D6B">
          <w:rPr>
            <w:rStyle w:val="Hipercze"/>
            <w:rFonts w:ascii="TTE182A548t00" w:eastAsia="TTE182A548t00" w:cs="TTE182A548t00"/>
          </w:rPr>
          <w:t xml:space="preserve"> </w:t>
        </w:r>
        <w:r w:rsidR="001B46AF" w:rsidRPr="00824D6B">
          <w:rPr>
            <w:rStyle w:val="Hipercze"/>
            <w:rFonts w:cs="Arial"/>
            <w:bCs/>
          </w:rPr>
          <w:t>poj</w:t>
        </w:r>
        <w:r w:rsidR="001B46AF" w:rsidRPr="00824D6B">
          <w:rPr>
            <w:rStyle w:val="Hipercze"/>
            <w:rFonts w:ascii="TTE182A548t00" w:eastAsia="TTE182A548t00" w:cs="TTE182A548t00"/>
          </w:rPr>
          <w:t>ęć</w:t>
        </w:r>
        <w:r w:rsidR="001B46AF" w:rsidRPr="00824D6B">
          <w:rPr>
            <w:rStyle w:val="Hipercze"/>
            <w:rFonts w:ascii="TTE182A548t00" w:eastAsia="TTE182A548t00" w:cs="TTE182A548t00"/>
          </w:rPr>
          <w:t xml:space="preserve"> </w:t>
        </w:r>
        <w:r w:rsidR="001B46AF" w:rsidRPr="00824D6B">
          <w:rPr>
            <w:rStyle w:val="Hipercze"/>
            <w:rFonts w:cs="Arial"/>
            <w:bCs/>
          </w:rPr>
          <w:t>i okre</w:t>
        </w:r>
        <w:r w:rsidR="001B46AF" w:rsidRPr="00824D6B">
          <w:rPr>
            <w:rStyle w:val="Hipercze"/>
            <w:rFonts w:ascii="TTE182A548t00" w:eastAsia="TTE182A548t00" w:cs="TTE182A548t00"/>
          </w:rPr>
          <w:t>ś</w:t>
        </w:r>
        <w:r w:rsidR="001B46AF" w:rsidRPr="00824D6B">
          <w:rPr>
            <w:rStyle w:val="Hipercze"/>
            <w:rFonts w:cs="Arial"/>
            <w:bCs/>
          </w:rPr>
          <w:t>le</w:t>
        </w:r>
        <w:r w:rsidR="001B46AF" w:rsidRPr="00824D6B">
          <w:rPr>
            <w:rStyle w:val="Hipercze"/>
            <w:rFonts w:ascii="TTE182A548t00" w:eastAsia="TTE182A548t00" w:cs="TTE182A548t00"/>
          </w:rPr>
          <w:t>ń</w:t>
        </w:r>
        <w:r w:rsidR="001B46AF" w:rsidRPr="00824D6B">
          <w:rPr>
            <w:rStyle w:val="Hipercze"/>
            <w:rFonts w:ascii="TTE182A548t00" w:eastAsia="TTE182A548t00" w:cs="TTE182A548t00"/>
          </w:rPr>
          <w:t xml:space="preserve"> </w:t>
        </w:r>
        <w:r w:rsidR="001B46AF" w:rsidRPr="00824D6B">
          <w:rPr>
            <w:rStyle w:val="Hipercze"/>
            <w:rFonts w:cs="Arial"/>
            <w:bCs/>
          </w:rPr>
          <w:t>nigdzie wcze</w:t>
        </w:r>
        <w:r w:rsidR="001B46AF" w:rsidRPr="00824D6B">
          <w:rPr>
            <w:rStyle w:val="Hipercze"/>
            <w:rFonts w:ascii="TTE182A548t00" w:eastAsia="TTE182A548t00" w:cs="TTE182A548t00"/>
          </w:rPr>
          <w:t>ś</w:t>
        </w:r>
        <w:r w:rsidR="001B46AF" w:rsidRPr="00824D6B">
          <w:rPr>
            <w:rStyle w:val="Hipercze"/>
            <w:rFonts w:cs="Arial"/>
            <w:bCs/>
          </w:rPr>
          <w:t>niej nie zdefiniowanych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_Toc170817419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0" w:history="1">
        <w:r w:rsidR="001B46AF" w:rsidRPr="00824D6B">
          <w:rPr>
            <w:rStyle w:val="Hipercze"/>
            <w:rFonts w:cs="Arial"/>
            <w:bCs/>
          </w:rPr>
          <w:t xml:space="preserve">2. 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Wymagania dotyczące właściwości wyrobów elektrycznych oraz jakości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1" w:history="1">
        <w:r w:rsidR="001B46AF" w:rsidRPr="00824D6B">
          <w:rPr>
            <w:rStyle w:val="Hipercze"/>
            <w:rFonts w:cs="Arial"/>
          </w:rPr>
          <w:t xml:space="preserve">2.1. 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</w:rPr>
          <w:t>Wymagania dotycz</w:t>
        </w:r>
        <w:r w:rsidR="001B46AF" w:rsidRPr="00824D6B">
          <w:rPr>
            <w:rStyle w:val="Hipercze"/>
            <w:rFonts w:eastAsia="TTE182A548t00" w:cs="Arial"/>
          </w:rPr>
          <w:t>ą</w:t>
        </w:r>
        <w:r w:rsidR="001B46AF" w:rsidRPr="00824D6B">
          <w:rPr>
            <w:rStyle w:val="Hipercze"/>
            <w:rFonts w:cs="Arial"/>
          </w:rPr>
          <w:t>ce materiałów i wyrobów elektrycznych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_Toc170817421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29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2" w:history="1">
        <w:r w:rsidR="001B46AF" w:rsidRPr="00824D6B">
          <w:rPr>
            <w:rStyle w:val="Hipercze"/>
            <w:rFonts w:cs="Arial"/>
            <w:bCs/>
          </w:rPr>
          <w:t>2.2. Wymagania zwi</w:t>
        </w:r>
        <w:r w:rsidR="001B46AF" w:rsidRPr="00824D6B">
          <w:rPr>
            <w:rStyle w:val="Hipercze"/>
            <w:rFonts w:eastAsia="TTE182A548t00" w:cs="Arial"/>
          </w:rPr>
          <w:t>ą</w:t>
        </w:r>
        <w:r w:rsidR="001B46AF" w:rsidRPr="00824D6B">
          <w:rPr>
            <w:rStyle w:val="Hipercze"/>
            <w:rFonts w:cs="Arial"/>
            <w:bCs/>
          </w:rPr>
          <w:t>zane z przechowywaniem, transportem, warunkami dostawy, składowaniem i kontrol</w:t>
        </w:r>
        <w:r w:rsidR="001B46AF" w:rsidRPr="00824D6B">
          <w:rPr>
            <w:rStyle w:val="Hipercze"/>
            <w:rFonts w:eastAsia="TTE182A548t00" w:cs="Arial"/>
          </w:rPr>
          <w:t xml:space="preserve">ą </w:t>
        </w:r>
        <w:r w:rsidR="001B46AF" w:rsidRPr="00824D6B">
          <w:rPr>
            <w:rStyle w:val="Hipercze"/>
            <w:rFonts w:cs="Arial"/>
            <w:bCs/>
          </w:rPr>
          <w:t>jako</w:t>
        </w:r>
        <w:r w:rsidR="001B46AF" w:rsidRPr="00824D6B">
          <w:rPr>
            <w:rStyle w:val="Hipercze"/>
            <w:rFonts w:eastAsia="TTE182A548t00" w:cs="Arial"/>
          </w:rPr>
          <w:t>ś</w:t>
        </w:r>
        <w:r w:rsidR="001B46AF" w:rsidRPr="00824D6B">
          <w:rPr>
            <w:rStyle w:val="Hipercze"/>
            <w:rFonts w:cs="Arial"/>
            <w:bCs/>
          </w:rPr>
          <w:t>ci materiałów i wyrobów  budowlano-elektrycznych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3" w:history="1">
        <w:r w:rsidR="001B46AF" w:rsidRPr="00824D6B">
          <w:rPr>
            <w:rStyle w:val="Hipercze"/>
            <w:rFonts w:cs="Arial"/>
            <w:bCs/>
          </w:rPr>
          <w:t xml:space="preserve">3. 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Wymagania dotyczące sprzętu i maszyn niezbędnych do wykonania robót budowlanych zgodnie z założoną  jakością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4" w:history="1">
        <w:r w:rsidR="001B46AF" w:rsidRPr="00824D6B">
          <w:rPr>
            <w:rStyle w:val="Hipercze"/>
            <w:rFonts w:cs="Arial"/>
            <w:bCs/>
          </w:rPr>
          <w:t>4. Wymagania dotyczące środków transportu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5" w:history="1">
        <w:r w:rsidR="001B46AF" w:rsidRPr="00824D6B">
          <w:rPr>
            <w:rStyle w:val="Hipercze"/>
            <w:rFonts w:cs="Arial"/>
            <w:bCs/>
          </w:rPr>
          <w:t>5. Wymagania dotyczące wykonania robót odgromowych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6" w:history="1">
        <w:r w:rsidR="001B46AF" w:rsidRPr="00824D6B">
          <w:rPr>
            <w:rStyle w:val="Hipercze"/>
            <w:rFonts w:cs="Arial"/>
            <w:bCs/>
          </w:rPr>
          <w:t>5.1.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 xml:space="preserve"> Wymagania ogólne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7" w:history="1">
        <w:r w:rsidR="001B46AF" w:rsidRPr="00824D6B">
          <w:rPr>
            <w:rStyle w:val="Hipercze"/>
            <w:rFonts w:cs="Arial"/>
            <w:bCs/>
          </w:rPr>
          <w:t>5.2.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 xml:space="preserve"> Demontaż instalacji odgromowej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30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8" w:history="1">
        <w:r w:rsidR="001B46AF" w:rsidRPr="00824D6B">
          <w:rPr>
            <w:rStyle w:val="Hipercze"/>
            <w:rFonts w:cs="Arial"/>
            <w:bCs/>
          </w:rPr>
          <w:t>5.3.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 xml:space="preserve"> Wykonanie  instalacji odgromowej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29" w:history="1">
        <w:r w:rsidR="001B46AF" w:rsidRPr="00824D6B">
          <w:rPr>
            <w:rStyle w:val="Hipercze"/>
            <w:rFonts w:cs="Arial"/>
            <w:bCs/>
          </w:rPr>
          <w:t>6.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Kontrola jakości wyrobów i robót budowlanych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_Toc170817429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0" w:history="1">
        <w:r w:rsidR="001B46AF" w:rsidRPr="00824D6B">
          <w:rPr>
            <w:rStyle w:val="Hipercze"/>
            <w:rFonts w:cs="Arial"/>
            <w:bCs/>
          </w:rPr>
          <w:t>6.1.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 xml:space="preserve"> Program zapewnienia jako</w:t>
        </w:r>
        <w:r w:rsidR="001B46AF" w:rsidRPr="00824D6B">
          <w:rPr>
            <w:rStyle w:val="Hipercze"/>
            <w:rFonts w:eastAsia="TTE182A548t00" w:cs="Arial"/>
          </w:rPr>
          <w:t>ś</w:t>
        </w:r>
        <w:r w:rsidR="001B46AF" w:rsidRPr="00824D6B">
          <w:rPr>
            <w:rStyle w:val="Hipercze"/>
            <w:rFonts w:cs="Arial"/>
            <w:bCs/>
          </w:rPr>
          <w:t>ci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1" w:history="1">
        <w:r w:rsidR="001B46AF" w:rsidRPr="00824D6B">
          <w:rPr>
            <w:rStyle w:val="Hipercze"/>
            <w:rFonts w:cs="Arial"/>
            <w:bCs/>
          </w:rPr>
          <w:t>6.2. Kontrola jako</w:t>
        </w:r>
        <w:r w:rsidR="001B46AF" w:rsidRPr="00824D6B">
          <w:rPr>
            <w:rStyle w:val="Hipercze"/>
            <w:rFonts w:eastAsia="TTE182A548t00" w:cs="Arial"/>
          </w:rPr>
          <w:t>ś</w:t>
        </w:r>
        <w:r w:rsidR="001B46AF" w:rsidRPr="00824D6B">
          <w:rPr>
            <w:rStyle w:val="Hipercze"/>
            <w:rFonts w:cs="Arial"/>
            <w:bCs/>
          </w:rPr>
          <w:t>ci materiałów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_Toc170817431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2" w:history="1">
        <w:r w:rsidR="001B46AF" w:rsidRPr="00824D6B">
          <w:rPr>
            <w:rStyle w:val="Hipercze"/>
            <w:rFonts w:cs="Arial"/>
            <w:bCs/>
          </w:rPr>
          <w:t>6.3. Kontrola jako</w:t>
        </w:r>
        <w:r w:rsidR="001B46AF" w:rsidRPr="00824D6B">
          <w:rPr>
            <w:rStyle w:val="Hipercze"/>
            <w:rFonts w:eastAsia="TTE182A548t00" w:cs="Arial"/>
          </w:rPr>
          <w:t>ś</w:t>
        </w:r>
        <w:r w:rsidR="001B46AF" w:rsidRPr="00824D6B">
          <w:rPr>
            <w:rStyle w:val="Hipercze"/>
            <w:rFonts w:cs="Arial"/>
            <w:bCs/>
          </w:rPr>
          <w:t>ci wykonania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_Toc170817432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3" w:history="1">
        <w:r w:rsidR="001B46AF" w:rsidRPr="00824D6B">
          <w:rPr>
            <w:rStyle w:val="Hipercze"/>
            <w:rFonts w:cs="Arial"/>
            <w:bCs/>
          </w:rPr>
          <w:t>6.4. Badanie instalacji odgromowej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_Toc170817433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4" w:history="1">
        <w:r w:rsidR="001B46AF" w:rsidRPr="00824D6B">
          <w:rPr>
            <w:rStyle w:val="Hipercze"/>
            <w:rFonts w:cs="Arial"/>
            <w:bCs/>
          </w:rPr>
          <w:t>6.5. Zasady post</w:t>
        </w:r>
        <w:r w:rsidR="001B46AF" w:rsidRPr="00824D6B">
          <w:rPr>
            <w:rStyle w:val="Hipercze"/>
            <w:rFonts w:eastAsia="TTE182A548t00" w:cs="Arial"/>
          </w:rPr>
          <w:t>ę</w:t>
        </w:r>
        <w:r w:rsidR="001B46AF" w:rsidRPr="00824D6B">
          <w:rPr>
            <w:rStyle w:val="Hipercze"/>
            <w:rFonts w:cs="Arial"/>
            <w:bCs/>
          </w:rPr>
          <w:t>powania z wadliwie wykonanymi robotami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_Toc170817434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5" w:history="1">
        <w:r w:rsidR="001B46AF" w:rsidRPr="00824D6B">
          <w:rPr>
            <w:rStyle w:val="Hipercze"/>
            <w:rFonts w:cs="Arial"/>
            <w:bCs/>
          </w:rPr>
          <w:t>7.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Wymagania dotyczące przedmiaru i obmiaru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_Toc170817435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31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6" w:history="1">
        <w:r w:rsidR="001B46AF" w:rsidRPr="00824D6B">
          <w:rPr>
            <w:rStyle w:val="Hipercze"/>
            <w:rFonts w:cs="Arial"/>
            <w:bCs/>
          </w:rPr>
          <w:t xml:space="preserve">8. 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Opis sposobu odbioru robót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_Toc170817436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7" w:history="1">
        <w:r w:rsidR="001B46AF" w:rsidRPr="00824D6B">
          <w:rPr>
            <w:rStyle w:val="Hipercze"/>
            <w:rFonts w:cs="Arial"/>
            <w:bCs/>
          </w:rPr>
          <w:t>9.</w:t>
        </w:r>
        <w:r w:rsidR="001B46AF" w:rsidRPr="0042614B">
          <w:rPr>
            <w:rFonts w:ascii="Calibri" w:hAnsi="Calibri"/>
            <w:b w:val="0"/>
            <w:i w:val="0"/>
            <w:sz w:val="22"/>
            <w:szCs w:val="22"/>
          </w:rPr>
          <w:tab/>
        </w:r>
        <w:r w:rsidR="001B46AF" w:rsidRPr="00824D6B">
          <w:rPr>
            <w:rStyle w:val="Hipercze"/>
            <w:rFonts w:cs="Arial"/>
            <w:bCs/>
          </w:rPr>
          <w:t>Opis sposobu rozliczenia robót tymczasowych i prac towarzyszących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_Toc170817437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8" w:history="1">
        <w:r w:rsidR="001B46AF" w:rsidRPr="00824D6B">
          <w:rPr>
            <w:rStyle w:val="Hipercze"/>
            <w:rFonts w:cs="Arial"/>
            <w:bCs/>
          </w:rPr>
          <w:t>10. Dokumenty odniesienia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_Toc170817438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39" w:history="1">
        <w:r w:rsidR="001B46AF" w:rsidRPr="00824D6B">
          <w:rPr>
            <w:rStyle w:val="Hipercze"/>
            <w:rFonts w:cs="Arial"/>
            <w:bCs/>
          </w:rPr>
          <w:t>10.1. Normy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_Toc170817439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32</w:t>
        </w:r>
        <w:r w:rsidR="001B46AF">
          <w:rPr>
            <w:webHidden/>
          </w:rPr>
          <w:fldChar w:fldCharType="end"/>
        </w:r>
      </w:hyperlink>
    </w:p>
    <w:p w:rsidR="001B46AF" w:rsidRPr="0042614B" w:rsidRDefault="005A540D">
      <w:pPr>
        <w:pStyle w:val="Spistreci1"/>
        <w:rPr>
          <w:rFonts w:ascii="Calibri" w:hAnsi="Calibri"/>
          <w:b w:val="0"/>
          <w:i w:val="0"/>
          <w:sz w:val="22"/>
          <w:szCs w:val="22"/>
        </w:rPr>
      </w:pPr>
      <w:hyperlink w:anchor="_Toc170817440" w:history="1">
        <w:r w:rsidR="001B46AF" w:rsidRPr="00824D6B">
          <w:rPr>
            <w:rStyle w:val="Hipercze"/>
            <w:rFonts w:cs="Arial"/>
            <w:bCs/>
          </w:rPr>
          <w:t>10.2. Inne dokumenty</w:t>
        </w:r>
        <w:r w:rsidR="001B46AF">
          <w:rPr>
            <w:webHidden/>
          </w:rPr>
          <w:tab/>
        </w:r>
        <w:r w:rsidR="001B46AF">
          <w:rPr>
            <w:webHidden/>
          </w:rPr>
          <w:fldChar w:fldCharType="begin"/>
        </w:r>
        <w:r w:rsidR="001B46AF">
          <w:rPr>
            <w:webHidden/>
          </w:rPr>
          <w:instrText xml:space="preserve"> PAGEREF _Toc170817440 \h </w:instrText>
        </w:r>
        <w:r w:rsidR="001B46AF">
          <w:rPr>
            <w:webHidden/>
          </w:rPr>
        </w:r>
        <w:r w:rsidR="001B46AF">
          <w:rPr>
            <w:webHidden/>
          </w:rPr>
          <w:fldChar w:fldCharType="separate"/>
        </w:r>
        <w:r w:rsidR="00400E1B">
          <w:rPr>
            <w:webHidden/>
          </w:rPr>
          <w:t>32</w:t>
        </w:r>
        <w:r w:rsidR="001B46AF">
          <w:rPr>
            <w:webHidden/>
          </w:rPr>
          <w:fldChar w:fldCharType="end"/>
        </w:r>
      </w:hyperlink>
    </w:p>
    <w:p w:rsidR="001C5182" w:rsidRPr="00E855BF" w:rsidRDefault="001C5182" w:rsidP="007637EB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</w:rPr>
        <w:fldChar w:fldCharType="end"/>
      </w:r>
    </w:p>
    <w:p w:rsidR="001C5182" w:rsidRPr="00E855BF" w:rsidRDefault="001C5182" w:rsidP="007637EB">
      <w:pPr>
        <w:jc w:val="center"/>
        <w:rPr>
          <w:rFonts w:ascii="Verdana" w:hAnsi="Verdana"/>
          <w:b/>
        </w:rPr>
      </w:pPr>
      <w:r w:rsidRPr="00E855BF">
        <w:rPr>
          <w:rFonts w:ascii="Verdana" w:hAnsi="Verdana"/>
          <w:b/>
        </w:rPr>
        <w:br w:type="page"/>
      </w:r>
    </w:p>
    <w:p w:rsidR="001C5182" w:rsidRPr="00E855BF" w:rsidRDefault="001C5182" w:rsidP="007637EB">
      <w:pPr>
        <w:jc w:val="center"/>
        <w:rPr>
          <w:rFonts w:ascii="Verdana" w:hAnsi="Verdana"/>
          <w:b/>
        </w:rPr>
      </w:pPr>
    </w:p>
    <w:p w:rsidR="001C5182" w:rsidRPr="00E855BF" w:rsidRDefault="001C5182" w:rsidP="007637EB">
      <w:pPr>
        <w:jc w:val="center"/>
      </w:pPr>
      <w:r w:rsidRPr="00E855BF">
        <w:rPr>
          <w:rFonts w:cs="Arial"/>
          <w:b/>
          <w:sz w:val="32"/>
        </w:rPr>
        <w:t>SPECYFIKACJA TECHNICZNA</w:t>
      </w:r>
    </w:p>
    <w:p w:rsidR="001C5182" w:rsidRPr="00E855BF" w:rsidRDefault="001C5182" w:rsidP="007637EB">
      <w:pPr>
        <w:jc w:val="center"/>
        <w:rPr>
          <w:rFonts w:cs="Arial"/>
          <w:b/>
          <w:sz w:val="32"/>
        </w:rPr>
      </w:pPr>
    </w:p>
    <w:p w:rsidR="001C5182" w:rsidRPr="00E855BF" w:rsidRDefault="001C5182" w:rsidP="007637EB">
      <w:pPr>
        <w:jc w:val="center"/>
        <w:rPr>
          <w:rFonts w:cs="Arial"/>
          <w:b/>
          <w:sz w:val="32"/>
        </w:rPr>
      </w:pPr>
      <w:r w:rsidRPr="00E855BF">
        <w:rPr>
          <w:rFonts w:cs="Arial"/>
          <w:b/>
          <w:sz w:val="32"/>
        </w:rPr>
        <w:t>ST00</w:t>
      </w:r>
    </w:p>
    <w:p w:rsidR="001C5182" w:rsidRPr="00E855BF" w:rsidRDefault="001C5182" w:rsidP="007637EB">
      <w:pPr>
        <w:jc w:val="center"/>
        <w:rPr>
          <w:rFonts w:cs="Arial"/>
          <w:b/>
          <w:sz w:val="32"/>
        </w:rPr>
      </w:pPr>
    </w:p>
    <w:p w:rsidR="001C5182" w:rsidRPr="00E855BF" w:rsidRDefault="001C5182" w:rsidP="007637EB">
      <w:pPr>
        <w:jc w:val="center"/>
        <w:rPr>
          <w:rFonts w:cs="Arial"/>
          <w:b/>
          <w:sz w:val="32"/>
        </w:rPr>
      </w:pPr>
      <w:r w:rsidRPr="00E855BF">
        <w:rPr>
          <w:rFonts w:cs="Arial"/>
          <w:b/>
          <w:sz w:val="32"/>
        </w:rPr>
        <w:t>WYMAGANIA OGÓLNE</w:t>
      </w:r>
    </w:p>
    <w:p w:rsidR="001C5182" w:rsidRPr="00E855BF" w:rsidRDefault="001C5182" w:rsidP="004345ED">
      <w:pPr>
        <w:pStyle w:val="Nagwek1"/>
        <w:numPr>
          <w:ilvl w:val="0"/>
          <w:numId w:val="0"/>
        </w:numPr>
      </w:pPr>
      <w:r w:rsidRPr="00E855BF">
        <w:br w:type="page"/>
      </w:r>
      <w:bookmarkStart w:id="0" w:name="_Toc170817352"/>
      <w:r>
        <w:lastRenderedPageBreak/>
        <w:t xml:space="preserve">1.  </w:t>
      </w:r>
      <w:r w:rsidRPr="00E855BF">
        <w:t xml:space="preserve">WO - </w:t>
      </w:r>
      <w:r w:rsidRPr="007D721C">
        <w:t>Wstęp</w:t>
      </w:r>
      <w:bookmarkEnd w:id="0"/>
    </w:p>
    <w:p w:rsidR="001C5182" w:rsidRPr="00992A64" w:rsidRDefault="001C5182" w:rsidP="00E10FD2">
      <w:pPr>
        <w:pStyle w:val="StylNagwek1Zlewej0cmPierwszywiersz0cmPrzed"/>
      </w:pPr>
      <w:bookmarkStart w:id="1" w:name="_Toc170817353"/>
      <w:r w:rsidRPr="00992A64">
        <w:t>1.1. Przedmiot Specyfikacji Ogólnej</w:t>
      </w:r>
      <w:bookmarkEnd w:id="1"/>
    </w:p>
    <w:p w:rsidR="00741827" w:rsidRPr="00741827" w:rsidRDefault="001C5182" w:rsidP="00741827">
      <w:pPr>
        <w:spacing w:after="100"/>
        <w:ind w:firstLine="397"/>
      </w:pPr>
      <w:r w:rsidRPr="00E855BF">
        <w:t xml:space="preserve">Specyfikacja Techniczna - Wymagania Ogólne zawiera wymagania techniczne niezbędne do wykonania i odbioru robót związanych </w:t>
      </w:r>
      <w:r>
        <w:t xml:space="preserve">z </w:t>
      </w:r>
      <w:r w:rsidR="00741827" w:rsidRPr="00741827">
        <w:t>wymianą pokrycia dachowego na obiekcie Komendy Powiatowej Policji w Pińczowie oraz robót towarzyszących.</w:t>
      </w:r>
    </w:p>
    <w:p w:rsidR="00741827" w:rsidRPr="00E855BF" w:rsidRDefault="00741827" w:rsidP="008A4252">
      <w:pPr>
        <w:spacing w:after="100"/>
        <w:ind w:firstLine="397"/>
      </w:pPr>
    </w:p>
    <w:p w:rsidR="001C5182" w:rsidRPr="000103FD" w:rsidRDefault="001C5182" w:rsidP="00E10FD2">
      <w:pPr>
        <w:pStyle w:val="StylNagwek1Zlewej0cmPierwszywiersz0cmPrzed"/>
      </w:pPr>
      <w:bookmarkStart w:id="2" w:name="_Toc170817354"/>
      <w:r w:rsidRPr="000103FD">
        <w:t>1.2. Zakres stosowania Specyfikacji Technicznej</w:t>
      </w:r>
      <w:bookmarkEnd w:id="2"/>
    </w:p>
    <w:p w:rsidR="001C5182" w:rsidRPr="00E855BF" w:rsidRDefault="001C5182" w:rsidP="008A4252">
      <w:pPr>
        <w:spacing w:after="100"/>
        <w:ind w:firstLine="426"/>
        <w:rPr>
          <w:rFonts w:cs="Arial"/>
          <w:bCs/>
        </w:rPr>
      </w:pPr>
      <w:r w:rsidRPr="00E855BF">
        <w:rPr>
          <w:rFonts w:cs="Arial"/>
          <w:bCs/>
        </w:rPr>
        <w:t>Specyfikacja Techniczna jest jednym z dokumentów niezbędnych przy udzielaniu zamówień publicznych i stanowi zbiór wymagań w zakresie sposobu wykonywania robót budowlanych, obejmujący w szczególności wymagania właściwości materiałów, wymagania dotyczące sposobu wykonania i oceny prawidłowości wykonania poszczególnych robót.</w:t>
      </w:r>
    </w:p>
    <w:p w:rsidR="001C5182" w:rsidRPr="000103FD" w:rsidRDefault="001C5182" w:rsidP="00E10FD2">
      <w:pPr>
        <w:pStyle w:val="StylNagwek1Zlewej0cmPierwszywiersz0cmPrzed"/>
      </w:pPr>
      <w:bookmarkStart w:id="3" w:name="_Toc170817355"/>
      <w:r w:rsidRPr="000103FD">
        <w:t>1.3. Zakres robót objętych ST</w:t>
      </w:r>
      <w:bookmarkEnd w:id="3"/>
    </w:p>
    <w:p w:rsidR="001C5182" w:rsidRPr="00E855BF" w:rsidRDefault="001C5182" w:rsidP="008A4252">
      <w:pPr>
        <w:spacing w:after="100"/>
        <w:ind w:firstLine="426"/>
        <w:rPr>
          <w:rFonts w:cs="Arial"/>
          <w:bCs/>
        </w:rPr>
      </w:pPr>
      <w:r w:rsidRPr="00E855BF">
        <w:rPr>
          <w:rFonts w:cs="Arial"/>
          <w:bCs/>
        </w:rPr>
        <w:t>Ustalenia zawarte w niniejszej ST obejmują wymagania ogólne dotyczące realizacji robót.</w:t>
      </w:r>
    </w:p>
    <w:p w:rsidR="001C5182" w:rsidRPr="000103FD" w:rsidRDefault="001C5182" w:rsidP="00E10FD2">
      <w:pPr>
        <w:pStyle w:val="StylNagwek1Zlewej0cmPierwszywiersz0cmPrzed"/>
      </w:pPr>
      <w:bookmarkStart w:id="4" w:name="_Toc170817356"/>
      <w:r w:rsidRPr="000103FD">
        <w:t>1.4. Określenia Podstawowe</w:t>
      </w:r>
      <w:bookmarkEnd w:id="4"/>
    </w:p>
    <w:p w:rsidR="001C5182" w:rsidRPr="00E855BF" w:rsidRDefault="001C5182" w:rsidP="00274FCD">
      <w:pPr>
        <w:ind w:left="426"/>
        <w:rPr>
          <w:rFonts w:cs="Arial"/>
          <w:szCs w:val="22"/>
        </w:rPr>
      </w:pPr>
      <w:r w:rsidRPr="00E855BF">
        <w:rPr>
          <w:rFonts w:cs="Arial"/>
          <w:b/>
          <w:szCs w:val="22"/>
        </w:rPr>
        <w:t>Zamawiający</w:t>
      </w:r>
      <w:r>
        <w:rPr>
          <w:rFonts w:cs="Arial"/>
          <w:szCs w:val="22"/>
        </w:rPr>
        <w:t xml:space="preserve"> –</w:t>
      </w:r>
      <w:r w:rsidR="007418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udzielający zamówienia </w:t>
      </w:r>
      <w:r w:rsidRPr="00E855BF">
        <w:rPr>
          <w:rFonts w:cs="Arial"/>
          <w:szCs w:val="22"/>
        </w:rPr>
        <w:t xml:space="preserve">tj. </w:t>
      </w:r>
      <w:r w:rsidRPr="00E855BF">
        <w:rPr>
          <w:rFonts w:cs="Arial"/>
          <w:b/>
          <w:szCs w:val="22"/>
        </w:rPr>
        <w:t>KWP Kielce</w:t>
      </w:r>
    </w:p>
    <w:p w:rsidR="001C5182" w:rsidRPr="00E855BF" w:rsidRDefault="001C5182" w:rsidP="00274FCD">
      <w:pPr>
        <w:ind w:left="426"/>
        <w:rPr>
          <w:rFonts w:cs="Arial"/>
          <w:szCs w:val="22"/>
        </w:rPr>
      </w:pPr>
      <w:r w:rsidRPr="00E855BF">
        <w:rPr>
          <w:rFonts w:cs="Arial"/>
          <w:b/>
          <w:szCs w:val="22"/>
        </w:rPr>
        <w:t>Wykonawca</w:t>
      </w:r>
      <w:r w:rsidRPr="00E855BF">
        <w:rPr>
          <w:rFonts w:cs="Arial"/>
          <w:szCs w:val="22"/>
        </w:rPr>
        <w:t xml:space="preserve"> – przyjmujący zamówienie realizacji </w:t>
      </w:r>
      <w:r>
        <w:rPr>
          <w:rFonts w:cs="Arial"/>
          <w:szCs w:val="22"/>
        </w:rPr>
        <w:t>robót</w:t>
      </w:r>
    </w:p>
    <w:p w:rsidR="001C5182" w:rsidRPr="00E855BF" w:rsidRDefault="001C5182" w:rsidP="00274FCD">
      <w:pPr>
        <w:ind w:left="426"/>
        <w:rPr>
          <w:rFonts w:cs="Arial"/>
          <w:szCs w:val="22"/>
        </w:rPr>
      </w:pPr>
      <w:r w:rsidRPr="00E855BF">
        <w:rPr>
          <w:rFonts w:cs="Arial"/>
          <w:b/>
          <w:szCs w:val="22"/>
        </w:rPr>
        <w:t xml:space="preserve">Obiekt budowlany, budynek, </w:t>
      </w:r>
      <w:r>
        <w:rPr>
          <w:rFonts w:cs="Arial"/>
          <w:b/>
          <w:szCs w:val="22"/>
        </w:rPr>
        <w:t>ro</w:t>
      </w:r>
      <w:r w:rsidRPr="00E855BF">
        <w:rPr>
          <w:rFonts w:cs="Arial"/>
          <w:b/>
          <w:szCs w:val="22"/>
        </w:rPr>
        <w:t xml:space="preserve">boty budowlane, remont – </w:t>
      </w:r>
      <w:r w:rsidRPr="00E855BF">
        <w:rPr>
          <w:rFonts w:cs="Arial"/>
          <w:szCs w:val="22"/>
        </w:rPr>
        <w:t>obiekt budowlany, budynek, roboty budowlane, remont określone przepisami ustawy Prawo Budowlane.</w:t>
      </w:r>
    </w:p>
    <w:p w:rsidR="001C5182" w:rsidRPr="00E855BF" w:rsidRDefault="001C5182" w:rsidP="00274FCD">
      <w:pPr>
        <w:ind w:left="426"/>
        <w:rPr>
          <w:rFonts w:cs="Arial"/>
          <w:szCs w:val="22"/>
        </w:rPr>
      </w:pPr>
      <w:r>
        <w:rPr>
          <w:rFonts w:cs="Arial"/>
          <w:b/>
          <w:szCs w:val="22"/>
        </w:rPr>
        <w:t>T</w:t>
      </w:r>
      <w:r w:rsidRPr="00E855BF">
        <w:rPr>
          <w:rFonts w:cs="Arial"/>
          <w:b/>
          <w:szCs w:val="22"/>
        </w:rPr>
        <w:t xml:space="preserve">eren </w:t>
      </w:r>
      <w:r>
        <w:rPr>
          <w:rFonts w:cs="Arial"/>
          <w:b/>
          <w:szCs w:val="22"/>
        </w:rPr>
        <w:t>robót</w:t>
      </w:r>
      <w:r w:rsidRPr="00E855BF">
        <w:rPr>
          <w:rFonts w:cs="Arial"/>
          <w:b/>
          <w:szCs w:val="22"/>
        </w:rPr>
        <w:t xml:space="preserve"> – </w:t>
      </w:r>
      <w:r w:rsidRPr="00E855BF">
        <w:rPr>
          <w:rFonts w:cs="Arial"/>
          <w:szCs w:val="22"/>
        </w:rPr>
        <w:t xml:space="preserve">przestrzeń, w której prowadzone są roboty budowlane wraz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 xml:space="preserve">z przestrzenią zajmowaną przez urządzenia zaplecza budowy przekazana Wykonawcy dla wykonania </w:t>
      </w:r>
      <w:r>
        <w:rPr>
          <w:rFonts w:cs="Arial"/>
          <w:szCs w:val="22"/>
        </w:rPr>
        <w:t>robót i</w:t>
      </w:r>
      <w:r w:rsidRPr="00E855BF">
        <w:rPr>
          <w:rFonts w:cs="Arial"/>
          <w:szCs w:val="22"/>
        </w:rPr>
        <w:t xml:space="preserve"> terminie określonym w umowie.</w:t>
      </w:r>
    </w:p>
    <w:p w:rsidR="001C5182" w:rsidRPr="00E855BF" w:rsidRDefault="001C5182" w:rsidP="00274FCD">
      <w:pPr>
        <w:ind w:left="426"/>
        <w:rPr>
          <w:rFonts w:cs="Arial"/>
          <w:szCs w:val="22"/>
        </w:rPr>
      </w:pPr>
      <w:r w:rsidRPr="00E855BF">
        <w:rPr>
          <w:rFonts w:cs="Arial"/>
          <w:b/>
          <w:szCs w:val="22"/>
        </w:rPr>
        <w:t>Aprobata techniczna –</w:t>
      </w:r>
      <w:r w:rsidRPr="00E855BF">
        <w:rPr>
          <w:rFonts w:cs="Arial"/>
          <w:szCs w:val="22"/>
        </w:rPr>
        <w:t xml:space="preserve"> dokument potwierdzający pozytywn</w:t>
      </w:r>
      <w:r>
        <w:rPr>
          <w:rFonts w:cs="Arial"/>
          <w:szCs w:val="22"/>
        </w:rPr>
        <w:t>ą</w:t>
      </w:r>
      <w:r w:rsidRPr="00E855BF">
        <w:rPr>
          <w:rFonts w:cs="Arial"/>
          <w:szCs w:val="22"/>
        </w:rPr>
        <w:t xml:space="preserve"> ocenę techniczną wyrobu stwierdzającą jego przydatność do stosowania w określonych warunkach, wydany przez jednostkę upoważnion</w:t>
      </w:r>
      <w:r>
        <w:rPr>
          <w:rFonts w:cs="Arial"/>
          <w:szCs w:val="22"/>
        </w:rPr>
        <w:t>ą</w:t>
      </w:r>
      <w:r w:rsidRPr="00E855BF">
        <w:rPr>
          <w:rFonts w:cs="Arial"/>
          <w:szCs w:val="22"/>
        </w:rPr>
        <w:t xml:space="preserve"> do udzielania aprobat technicznych; spis jednostek aprobujących zestawiony jest w Rozporządzeniu </w:t>
      </w:r>
      <w:proofErr w:type="spellStart"/>
      <w:r w:rsidRPr="00E855BF">
        <w:rPr>
          <w:rFonts w:cs="Arial"/>
          <w:szCs w:val="22"/>
        </w:rPr>
        <w:t>MGPiB</w:t>
      </w:r>
      <w:proofErr w:type="spellEnd"/>
      <w:r w:rsidRPr="00E855BF">
        <w:rPr>
          <w:rFonts w:cs="Arial"/>
          <w:szCs w:val="22"/>
        </w:rPr>
        <w:t xml:space="preserve"> z dnia 19 grudnia 1994r.-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dotyczy aprobat na wyroby krajowe; listę jednostek uprawnionych do wydawania Europejskich aprobat technicznych określa Dyrektywa Rady z roku 1989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>( KE ,DG Enterprise , Bruksela)</w:t>
      </w:r>
    </w:p>
    <w:p w:rsidR="001C5182" w:rsidRDefault="001C5182" w:rsidP="00406DCF">
      <w:pPr>
        <w:ind w:left="426"/>
        <w:rPr>
          <w:rFonts w:cs="Arial"/>
          <w:szCs w:val="22"/>
        </w:rPr>
      </w:pPr>
      <w:r w:rsidRPr="00E855BF">
        <w:rPr>
          <w:rFonts w:cs="Arial"/>
          <w:b/>
          <w:szCs w:val="22"/>
        </w:rPr>
        <w:t xml:space="preserve">Certyfikat zgodności – </w:t>
      </w:r>
      <w:r w:rsidRPr="00E855BF">
        <w:rPr>
          <w:rFonts w:cs="Arial"/>
          <w:szCs w:val="22"/>
        </w:rPr>
        <w:t>dokument wydany zgodnie z zasadami systemu certyfikacji wskazujący, że zapewniono odpowiedni stopień zaufania, iż należycie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zidentyfikowano wyrób, a proces lub usługa są zgodne z określoną normą lub innymi dokumentami normatywnymi w odniesieniu do wyrobów dopuszczonych do obrotu </w:t>
      </w:r>
    </w:p>
    <w:p w:rsidR="001C5182" w:rsidRPr="00E855BF" w:rsidRDefault="001C5182" w:rsidP="00406DCF">
      <w:pPr>
        <w:ind w:left="426"/>
        <w:rPr>
          <w:rFonts w:cs="Arial"/>
          <w:szCs w:val="22"/>
        </w:rPr>
      </w:pPr>
      <w:r w:rsidRPr="00E855BF">
        <w:rPr>
          <w:rFonts w:cs="Arial"/>
          <w:szCs w:val="22"/>
        </w:rPr>
        <w:lastRenderedPageBreak/>
        <w:t xml:space="preserve">i stosowania. Zgodnie z ustawą z dnia 7 lipca 1994r. Prawo Budowlane art.10 –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 xml:space="preserve">w budownictwie certyfikat zgodności wykazuje, ze zapewniono zgodność wyrobu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>z PN lub aprobat</w:t>
      </w:r>
      <w:r>
        <w:rPr>
          <w:rFonts w:cs="Arial"/>
          <w:szCs w:val="22"/>
        </w:rPr>
        <w:t>ą</w:t>
      </w:r>
      <w:r w:rsidRPr="00E855BF">
        <w:rPr>
          <w:rFonts w:cs="Arial"/>
          <w:szCs w:val="22"/>
        </w:rPr>
        <w:t xml:space="preserve"> techniczną ( w przypadku wyrobów, dla których nie ustalono PN).</w:t>
      </w:r>
    </w:p>
    <w:p w:rsidR="001C5182" w:rsidRPr="00E855BF" w:rsidRDefault="001C5182" w:rsidP="00274FCD">
      <w:pPr>
        <w:ind w:left="426"/>
        <w:rPr>
          <w:rFonts w:cs="Arial"/>
          <w:szCs w:val="22"/>
        </w:rPr>
      </w:pPr>
      <w:r w:rsidRPr="00E855BF">
        <w:rPr>
          <w:rFonts w:cs="Arial"/>
          <w:b/>
          <w:szCs w:val="22"/>
        </w:rPr>
        <w:t>Znak zgodności –</w:t>
      </w:r>
      <w:r w:rsidRPr="00E855BF">
        <w:rPr>
          <w:rFonts w:cs="Arial"/>
          <w:szCs w:val="22"/>
        </w:rPr>
        <w:t xml:space="preserve"> zastrzeżony znak, nadawany zgodnie z zasadami systemu certyfikacji, wskazujący,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że zapewniono odpowiedni stopień zaufania, iż dany wyrób jest zgodny z określoną normą lub innymi dokumentami normatywnymi.</w:t>
      </w:r>
    </w:p>
    <w:p w:rsidR="001C5182" w:rsidRPr="00E855BF" w:rsidRDefault="001C5182" w:rsidP="00274FCD">
      <w:pPr>
        <w:ind w:left="426"/>
        <w:rPr>
          <w:rFonts w:cs="Arial"/>
          <w:szCs w:val="22"/>
        </w:rPr>
      </w:pPr>
      <w:r w:rsidRPr="00E855BF">
        <w:rPr>
          <w:rFonts w:cs="Arial"/>
          <w:b/>
          <w:szCs w:val="22"/>
        </w:rPr>
        <w:t>Materiały –</w:t>
      </w:r>
      <w:r w:rsidRPr="00E855BF">
        <w:rPr>
          <w:rFonts w:cs="Arial"/>
          <w:szCs w:val="22"/>
        </w:rPr>
        <w:t xml:space="preserve"> wszelkie tworzywa niezbędne do wykonania Robót, zgodnie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>z Dokumentacj</w:t>
      </w:r>
      <w:r>
        <w:rPr>
          <w:rFonts w:cs="Arial"/>
          <w:szCs w:val="22"/>
        </w:rPr>
        <w:t>ą</w:t>
      </w:r>
      <w:r w:rsidRPr="00E855BF">
        <w:rPr>
          <w:rFonts w:cs="Arial"/>
          <w:szCs w:val="22"/>
        </w:rPr>
        <w:t xml:space="preserve"> Techniczną i Specyfikacją Techniczną.</w:t>
      </w:r>
    </w:p>
    <w:p w:rsidR="001C5182" w:rsidRPr="00E855BF" w:rsidRDefault="001C5182" w:rsidP="00274FCD">
      <w:pPr>
        <w:ind w:left="426"/>
        <w:rPr>
          <w:rFonts w:cs="Arial"/>
          <w:szCs w:val="22"/>
        </w:rPr>
      </w:pPr>
      <w:r w:rsidRPr="00E855BF">
        <w:rPr>
          <w:rFonts w:cs="Arial"/>
          <w:b/>
          <w:szCs w:val="22"/>
        </w:rPr>
        <w:t>Odpowiednia zgodność</w:t>
      </w:r>
      <w:r>
        <w:rPr>
          <w:rFonts w:cs="Arial"/>
          <w:b/>
          <w:szCs w:val="22"/>
        </w:rPr>
        <w:t xml:space="preserve"> </w:t>
      </w:r>
      <w:r w:rsidRPr="00E855BF">
        <w:rPr>
          <w:rFonts w:cs="Arial"/>
          <w:b/>
          <w:szCs w:val="22"/>
        </w:rPr>
        <w:t>-</w:t>
      </w:r>
      <w:r w:rsidRPr="00E855BF">
        <w:rPr>
          <w:rFonts w:cs="Arial"/>
          <w:szCs w:val="22"/>
        </w:rPr>
        <w:t xml:space="preserve"> zgodność wykonywanych Robót z dopuszczonymi tolerancjami, a jeśli przedział tolerancji nie został określony – z przeciętnymi tolerancjami, przyjmowanymi zwyczajowo dla danego rodzaju Robót budowlanych.</w:t>
      </w:r>
    </w:p>
    <w:p w:rsidR="001C5182" w:rsidRPr="000103FD" w:rsidRDefault="001C5182" w:rsidP="00E10FD2">
      <w:pPr>
        <w:pStyle w:val="StylNagwek1Zlewej0cmPierwszywiersz0cmPrzed"/>
      </w:pPr>
      <w:bookmarkStart w:id="5" w:name="_Toc170817357"/>
      <w:r w:rsidRPr="000103FD">
        <w:t>1.5. Ogólne wymagania dotyczące robót</w:t>
      </w:r>
      <w:bookmarkEnd w:id="5"/>
    </w:p>
    <w:p w:rsidR="001C5182" w:rsidRPr="00F707D3" w:rsidRDefault="001C5182" w:rsidP="008A4252">
      <w:pPr>
        <w:spacing w:after="100"/>
        <w:ind w:firstLine="426"/>
        <w:rPr>
          <w:rFonts w:ascii="Arial Narrow" w:hAnsi="Arial Narrow"/>
          <w:sz w:val="20"/>
        </w:rPr>
      </w:pPr>
      <w:r>
        <w:rPr>
          <w:rFonts w:cs="Arial"/>
          <w:bCs/>
          <w:szCs w:val="22"/>
        </w:rPr>
        <w:t xml:space="preserve"> </w:t>
      </w:r>
      <w:r w:rsidRPr="00E855BF">
        <w:rPr>
          <w:rFonts w:cs="Arial"/>
          <w:szCs w:val="22"/>
        </w:rPr>
        <w:t xml:space="preserve">Wykonawca odpowiedzialny jest za prowadzenie robót zgodnie z umową oraz za jakość stosowanych materiałów i wykonywanych robót, za ich zgodność z wymaganiami ST oraz poleceniami </w:t>
      </w:r>
      <w:r w:rsidR="00741827">
        <w:rPr>
          <w:rFonts w:cs="Arial"/>
          <w:szCs w:val="22"/>
        </w:rPr>
        <w:t>Zamawiającego</w:t>
      </w:r>
      <w:r w:rsidRPr="00E855BF">
        <w:rPr>
          <w:rFonts w:cs="Arial"/>
          <w:szCs w:val="22"/>
        </w:rPr>
        <w:t xml:space="preserve"> </w:t>
      </w:r>
    </w:p>
    <w:p w:rsidR="001C5182" w:rsidRPr="000103FD" w:rsidRDefault="001C5182" w:rsidP="00E10FD2">
      <w:pPr>
        <w:pStyle w:val="StylNagwek1Zlewej0cmPierwszywiersz0cmPrzed"/>
      </w:pPr>
      <w:bookmarkStart w:id="6" w:name="_Toc170817358"/>
      <w:r w:rsidRPr="000103FD">
        <w:t>1.6. Organizacja robót budowlanych, przekazanie placu budowy</w:t>
      </w:r>
      <w:bookmarkEnd w:id="6"/>
    </w:p>
    <w:p w:rsidR="001C5182" w:rsidRPr="00E855BF" w:rsidRDefault="001C5182" w:rsidP="00741827">
      <w:pPr>
        <w:ind w:firstLine="426"/>
        <w:rPr>
          <w:rFonts w:cs="Arial"/>
          <w:szCs w:val="22"/>
        </w:rPr>
      </w:pPr>
      <w:r>
        <w:rPr>
          <w:rFonts w:cs="Arial"/>
          <w:bCs/>
        </w:rPr>
        <w:t xml:space="preserve"> </w:t>
      </w:r>
      <w:r w:rsidRPr="00E855BF">
        <w:rPr>
          <w:rFonts w:cs="Arial"/>
          <w:bCs/>
        </w:rPr>
        <w:t xml:space="preserve">Zamawiający </w:t>
      </w:r>
      <w:r w:rsidR="00741827">
        <w:rPr>
          <w:rFonts w:cs="Arial"/>
          <w:bCs/>
        </w:rPr>
        <w:t>niezwłocznie</w:t>
      </w:r>
      <w:r w:rsidRPr="00E855BF">
        <w:rPr>
          <w:rFonts w:cs="Arial"/>
          <w:bCs/>
        </w:rPr>
        <w:t xml:space="preserve"> przekaż</w:t>
      </w:r>
      <w:r>
        <w:rPr>
          <w:rFonts w:cs="Arial"/>
          <w:bCs/>
        </w:rPr>
        <w:t>e Wykonawcy plac robót</w:t>
      </w:r>
      <w:r w:rsidR="00741827">
        <w:rPr>
          <w:rFonts w:cs="Arial"/>
          <w:bCs/>
        </w:rPr>
        <w:t xml:space="preserve">. </w:t>
      </w:r>
      <w:r w:rsidRPr="00E855BF">
        <w:rPr>
          <w:rFonts w:cs="Arial"/>
          <w:szCs w:val="22"/>
        </w:rPr>
        <w:t xml:space="preserve">Wykonawca jest zobowiązany do zorganizowania placu </w:t>
      </w:r>
      <w:r>
        <w:rPr>
          <w:rFonts w:cs="Arial"/>
          <w:szCs w:val="22"/>
        </w:rPr>
        <w:t>robót</w:t>
      </w:r>
      <w:r w:rsidRPr="00E855BF">
        <w:rPr>
          <w:rFonts w:cs="Arial"/>
          <w:szCs w:val="22"/>
        </w:rPr>
        <w:t>.</w:t>
      </w:r>
      <w:r w:rsidR="00741827"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Wykonawca jest zobowiązany do umieszczenia tablic informacyjnych wymaganych przez prawo. Tablice informacyjne będą utrzymywane przez Wykonawcę w dobrym stanie przez cały okres realizacji Robót.</w:t>
      </w:r>
    </w:p>
    <w:p w:rsidR="001C5182" w:rsidRPr="00E855BF" w:rsidRDefault="001C5182" w:rsidP="004345ED">
      <w:pPr>
        <w:spacing w:after="100"/>
        <w:rPr>
          <w:rFonts w:cs="Arial"/>
          <w:b/>
          <w:szCs w:val="22"/>
        </w:rPr>
      </w:pPr>
      <w:r w:rsidRPr="00E855BF">
        <w:rPr>
          <w:rFonts w:cs="Arial"/>
          <w:szCs w:val="22"/>
        </w:rPr>
        <w:t xml:space="preserve">Wykonawca jest zobowiązany do zabezpieczenia terenu </w:t>
      </w:r>
      <w:r>
        <w:rPr>
          <w:rFonts w:cs="Arial"/>
          <w:szCs w:val="22"/>
        </w:rPr>
        <w:t>robót</w:t>
      </w:r>
      <w:r w:rsidRPr="00E855BF">
        <w:rPr>
          <w:rFonts w:cs="Arial"/>
          <w:szCs w:val="22"/>
        </w:rPr>
        <w:t xml:space="preserve"> w okresie trwania realizacji zadania, aż do zakończenia odbioru ostatecznego robót</w:t>
      </w:r>
      <w:r w:rsidRPr="00E855BF">
        <w:rPr>
          <w:rFonts w:cs="Arial"/>
          <w:b/>
          <w:szCs w:val="22"/>
        </w:rPr>
        <w:t>.</w:t>
      </w:r>
    </w:p>
    <w:p w:rsidR="001C5182" w:rsidRPr="000103FD" w:rsidRDefault="001C5182" w:rsidP="00E10FD2">
      <w:pPr>
        <w:pStyle w:val="StylNagwek1Zlewej0cmPierwszywiersz0cmPrzed"/>
      </w:pPr>
      <w:bookmarkStart w:id="7" w:name="_Toc170817359"/>
      <w:r w:rsidRPr="000103FD">
        <w:t xml:space="preserve">1.7.  Zgodność robót z Dokumentacją </w:t>
      </w:r>
      <w:r w:rsidR="001B46AF">
        <w:t>Techniczną</w:t>
      </w:r>
      <w:r w:rsidRPr="000103FD">
        <w:t xml:space="preserve"> i ST</w:t>
      </w:r>
      <w:bookmarkEnd w:id="7"/>
    </w:p>
    <w:p w:rsidR="004E6338" w:rsidRDefault="001C5182" w:rsidP="004E6338">
      <w:pPr>
        <w:spacing w:after="100"/>
        <w:ind w:firstLine="567"/>
        <w:rPr>
          <w:rFonts w:cs="Arial"/>
          <w:szCs w:val="22"/>
        </w:rPr>
      </w:pPr>
      <w:r>
        <w:rPr>
          <w:rFonts w:cs="Arial"/>
          <w:szCs w:val="22"/>
        </w:rPr>
        <w:t>Przekazana dokumentacja</w:t>
      </w:r>
      <w:r w:rsidRPr="00257D41">
        <w:rPr>
          <w:rFonts w:cs="Arial"/>
          <w:szCs w:val="22"/>
        </w:rPr>
        <w:t>, Specyfikacja Techniczna oraz dodatkowe dokumenty przekazane Wykonawcy przez Zamawiającego stanowią część umowy, a wymagania wyszczególnione choćby w jednym z nich są obowiązujące</w:t>
      </w:r>
      <w:r w:rsidR="004E6338">
        <w:rPr>
          <w:rFonts w:cs="Arial"/>
          <w:szCs w:val="22"/>
        </w:rPr>
        <w:t xml:space="preserve"> i wzajemnie się uzupełniają</w:t>
      </w:r>
      <w:r w:rsidRPr="00257D41">
        <w:rPr>
          <w:rFonts w:cs="Arial"/>
          <w:szCs w:val="22"/>
        </w:rPr>
        <w:t>.</w:t>
      </w:r>
      <w:r w:rsidR="004E6338">
        <w:rPr>
          <w:rFonts w:cs="Arial"/>
          <w:szCs w:val="22"/>
        </w:rPr>
        <w:t xml:space="preserve"> </w:t>
      </w:r>
      <w:r w:rsidRPr="00257D41">
        <w:rPr>
          <w:rFonts w:cs="Arial"/>
          <w:szCs w:val="22"/>
        </w:rPr>
        <w:t xml:space="preserve">Wykonawca nie może wykorzystywać błędów lub </w:t>
      </w:r>
      <w:proofErr w:type="spellStart"/>
      <w:r w:rsidRPr="00257D41">
        <w:rPr>
          <w:rFonts w:cs="Arial"/>
          <w:szCs w:val="22"/>
        </w:rPr>
        <w:t>opuszczeń</w:t>
      </w:r>
      <w:proofErr w:type="spellEnd"/>
      <w:r w:rsidRPr="00257D41">
        <w:rPr>
          <w:rFonts w:cs="Arial"/>
          <w:szCs w:val="22"/>
        </w:rPr>
        <w:t xml:space="preserve"> w dokumentach przetargowych, a o ich wykryciu należy powiadomić Zamawiającego, który dokona odpowiednich zmian i poprawek. W przypadku rozbieżności, opis wymiarów jest ważniejszy od odczytu ze skali rysunków. Wszystkie wykonywane roboty oraz dostarczone materiały muszą być zgodne ze Specyfikacją Techniczną. Dane określone </w:t>
      </w:r>
      <w:r w:rsidR="004E6338">
        <w:rPr>
          <w:rFonts w:cs="Arial"/>
          <w:szCs w:val="22"/>
        </w:rPr>
        <w:t xml:space="preserve">             </w:t>
      </w:r>
      <w:r w:rsidRPr="00257D41">
        <w:rPr>
          <w:rFonts w:cs="Arial"/>
          <w:szCs w:val="22"/>
        </w:rPr>
        <w:t xml:space="preserve">w Specyfikacji Technicznej powinny być uważane za wielkości docelowe, od których dopuszczalne są odchylenia w ramach określonego przedziału. Cechy materiałów </w:t>
      </w:r>
      <w:r w:rsidR="004E6338">
        <w:rPr>
          <w:rFonts w:cs="Arial"/>
          <w:szCs w:val="22"/>
        </w:rPr>
        <w:t xml:space="preserve">                       </w:t>
      </w:r>
      <w:r w:rsidRPr="00257D41">
        <w:rPr>
          <w:rFonts w:cs="Arial"/>
          <w:szCs w:val="22"/>
        </w:rPr>
        <w:t xml:space="preserve">i elementów obiektów i budowli powinny być jednorodne i wykazywać bliską zgodność </w:t>
      </w:r>
      <w:r>
        <w:rPr>
          <w:rFonts w:cs="Arial"/>
          <w:szCs w:val="22"/>
        </w:rPr>
        <w:br/>
      </w:r>
      <w:r w:rsidRPr="00257D41">
        <w:rPr>
          <w:rFonts w:cs="Arial"/>
          <w:szCs w:val="22"/>
        </w:rPr>
        <w:t xml:space="preserve">z określonymi wymaganiami, a rozrzuty ich cech nie powinny przekraczać dopuszczalnego przedziału tolerancji. Jeżeli przedział tolerancji nie został określony </w:t>
      </w:r>
      <w:r>
        <w:rPr>
          <w:rFonts w:cs="Arial"/>
          <w:szCs w:val="22"/>
        </w:rPr>
        <w:br/>
      </w:r>
      <w:r w:rsidRPr="00257D41">
        <w:rPr>
          <w:rFonts w:cs="Arial"/>
          <w:szCs w:val="22"/>
        </w:rPr>
        <w:lastRenderedPageBreak/>
        <w:t>w specyfikacji technicznej to należy przyjąć tolerancje akceptowane zwyczajowo dla danego rodzaju robót. W przypadku, gdy materiały lub roboty nie są w pełni zgodne ze specyfikacją techniczną i wpłynęło to niezadowalająco na jakość obiektu, to takie materiały i roboty nie zostaną akceptowane przez Zamawiającego. W takiej sytuacji elementy obiektu lub budowli powinny być niezwłocznie rozebrane i zastąpione innymi na koszt Wykonawcy.</w:t>
      </w:r>
      <w:r w:rsidR="004E6338">
        <w:rPr>
          <w:rFonts w:cs="Arial"/>
          <w:szCs w:val="22"/>
        </w:rPr>
        <w:t xml:space="preserve"> </w:t>
      </w:r>
    </w:p>
    <w:p w:rsidR="004E6338" w:rsidRPr="004E6338" w:rsidRDefault="004E6338" w:rsidP="004E6338">
      <w:pPr>
        <w:spacing w:after="100"/>
        <w:ind w:firstLine="567"/>
        <w:rPr>
          <w:rFonts w:cs="Arial"/>
          <w:szCs w:val="22"/>
        </w:rPr>
      </w:pPr>
      <w:r w:rsidRPr="004E6338">
        <w:rPr>
          <w:rFonts w:cs="Arial"/>
          <w:szCs w:val="22"/>
        </w:rPr>
        <w:t>Zamawiający dopuszcza rozwiązania równoważne. W przypadku, gdy w opisie przedmiotu zamówienia</w:t>
      </w:r>
      <w:r>
        <w:rPr>
          <w:rFonts w:cs="Arial"/>
          <w:szCs w:val="22"/>
        </w:rPr>
        <w:t>, kosztorysie lub ST</w:t>
      </w:r>
      <w:r w:rsidRPr="004E6338">
        <w:rPr>
          <w:rFonts w:cs="Arial"/>
          <w:szCs w:val="22"/>
        </w:rPr>
        <w:t xml:space="preserve">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STWIOR</w:t>
      </w:r>
      <w:r>
        <w:rPr>
          <w:rFonts w:cs="Arial"/>
          <w:szCs w:val="22"/>
        </w:rPr>
        <w:t>B</w:t>
      </w:r>
      <w:r w:rsidRPr="004E6338">
        <w:rPr>
          <w:rFonts w:cs="Arial"/>
          <w:szCs w:val="22"/>
        </w:rPr>
        <w:t xml:space="preserve"> i dokumentacji kosztorysowej. W przypadku zaoferowania rozwiązania równoważnego, Wykonawca zobowiązany jest wykazać równoważność zastosowanych rozwiązań.</w:t>
      </w:r>
    </w:p>
    <w:p w:rsidR="001C5182" w:rsidRPr="000103FD" w:rsidRDefault="001C5182" w:rsidP="00E10FD2">
      <w:pPr>
        <w:pStyle w:val="StylNagwek1Zlewej0cmPierwszywiersz0cmPrzed"/>
      </w:pPr>
      <w:bookmarkStart w:id="8" w:name="_Toc170817360"/>
      <w:r w:rsidRPr="000103FD">
        <w:t>1.8. Ochrona środowiska</w:t>
      </w:r>
      <w:bookmarkEnd w:id="8"/>
    </w:p>
    <w:p w:rsidR="001C5182" w:rsidRDefault="001C5182" w:rsidP="00EC2B78">
      <w:pPr>
        <w:ind w:firstLine="284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Pr="00E855BF">
        <w:rPr>
          <w:rFonts w:cs="Arial"/>
          <w:szCs w:val="22"/>
        </w:rPr>
        <w:t>Wykonawca ma obowiązek znać i stosować, w czasie prowadzenia robót, wszelkie przepisy ochrony środowiska naturalnego. Stosowany przez Wykonawcę sprzęt nie może powodować zniszczeń w środowisku naturalnym</w:t>
      </w:r>
      <w:r>
        <w:rPr>
          <w:rFonts w:cs="Arial"/>
          <w:szCs w:val="22"/>
        </w:rPr>
        <w:t>.</w:t>
      </w:r>
      <w:r w:rsidRPr="00E855B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</w:p>
    <w:p w:rsidR="001C5182" w:rsidRPr="00EC2B78" w:rsidRDefault="001C5182" w:rsidP="00EC2B78">
      <w:pPr>
        <w:spacing w:after="100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Opłaty i kary za przekroczenie norm, określonych w odpowiednich przepisach dotyczących środowiska, obciążają Wykonawcę. Wszystkie skutki ujawnione po okresie realizacji robót, a wynikające z zaniedbań w czasie realizacji robót obciążają Wykonawcę. </w:t>
      </w:r>
    </w:p>
    <w:p w:rsidR="001C5182" w:rsidRPr="000103FD" w:rsidRDefault="001C5182" w:rsidP="00E10FD2">
      <w:pPr>
        <w:pStyle w:val="StylNagwek1Zlewej0cmPierwszywiersz0cmPrzed"/>
      </w:pPr>
      <w:bookmarkStart w:id="9" w:name="_Toc170817361"/>
      <w:r w:rsidRPr="000103FD">
        <w:t>1.9. Ochrona przeciwpożarowa</w:t>
      </w:r>
      <w:bookmarkEnd w:id="9"/>
    </w:p>
    <w:p w:rsidR="001C5182" w:rsidRDefault="001C5182" w:rsidP="00EC2B78">
      <w:pPr>
        <w:ind w:firstLine="426"/>
        <w:rPr>
          <w:rFonts w:cs="Arial"/>
          <w:szCs w:val="22"/>
        </w:rPr>
      </w:pPr>
      <w:r w:rsidRPr="00257D41">
        <w:rPr>
          <w:rFonts w:cs="Arial"/>
          <w:szCs w:val="22"/>
        </w:rPr>
        <w:t xml:space="preserve">Wykonawca będzie przestrzegał przepisów ochrony przeciwpożarowej. Wykonawca będzie utrzymywać sprawny sprzęt przeciwpożarowy wymagany przez odpowiednie przepisy na terenie </w:t>
      </w:r>
      <w:r>
        <w:rPr>
          <w:rFonts w:cs="Arial"/>
          <w:szCs w:val="22"/>
        </w:rPr>
        <w:t>robót</w:t>
      </w:r>
      <w:r w:rsidRPr="00257D41">
        <w:rPr>
          <w:rFonts w:cs="Arial"/>
          <w:szCs w:val="22"/>
        </w:rPr>
        <w:t>, w pomieszczeniach biurowych, magazynach oraz w maszynach i pojazdach.</w:t>
      </w:r>
    </w:p>
    <w:p w:rsidR="001C5182" w:rsidRPr="00257D41" w:rsidRDefault="001C5182" w:rsidP="00EC2B78">
      <w:pPr>
        <w:spacing w:after="100"/>
        <w:rPr>
          <w:rFonts w:cs="Arial"/>
          <w:szCs w:val="22"/>
        </w:rPr>
      </w:pPr>
      <w:r w:rsidRPr="00257D41">
        <w:rPr>
          <w:rFonts w:cs="Arial"/>
          <w:szCs w:val="22"/>
        </w:rPr>
        <w:t xml:space="preserve">Materiały łatwopalne będą składowane w sposób zgodny z odpowiednimi przepisami </w:t>
      </w:r>
      <w:r>
        <w:rPr>
          <w:rFonts w:cs="Arial"/>
          <w:szCs w:val="22"/>
        </w:rPr>
        <w:br/>
      </w:r>
      <w:r w:rsidRPr="00257D41">
        <w:rPr>
          <w:rFonts w:cs="Arial"/>
          <w:szCs w:val="22"/>
        </w:rPr>
        <w:t>i zabezpieczone przed dostępem osób trzecich. Wykonawca będzie odpowiedzialny za wszelkie straty spowodowane pożarem wywołanym jako rezultat realizacji robót albo przez personel Wykonawcy.</w:t>
      </w:r>
    </w:p>
    <w:p w:rsidR="001C5182" w:rsidRPr="000103FD" w:rsidRDefault="001C5182" w:rsidP="00E10FD2">
      <w:pPr>
        <w:pStyle w:val="StylNagwek1Zlewej0cmPierwszywiersz0cmPrzed"/>
      </w:pPr>
      <w:bookmarkStart w:id="10" w:name="_Toc170817362"/>
      <w:r w:rsidRPr="000103FD">
        <w:t>1.10. Materiały szkodliwe dla otoczenia</w:t>
      </w:r>
      <w:bookmarkEnd w:id="10"/>
    </w:p>
    <w:p w:rsidR="001C5182" w:rsidRPr="00F415D2" w:rsidRDefault="001C5182" w:rsidP="00EC2B78">
      <w:pPr>
        <w:spacing w:after="100"/>
        <w:ind w:firstLine="567"/>
        <w:rPr>
          <w:rFonts w:cs="Arial"/>
          <w:szCs w:val="22"/>
        </w:rPr>
      </w:pPr>
      <w:r w:rsidRPr="00257D41">
        <w:rPr>
          <w:rFonts w:cs="Arial"/>
          <w:szCs w:val="22"/>
        </w:rPr>
        <w:t xml:space="preserve">Materiały, które w sposób trwały są szkodliwe dla otoczenia, nie będą dopuszczone do użycia. Nie dopuszcza się materiałów wywołujących szkodliwe promieniowanie </w:t>
      </w:r>
      <w:r>
        <w:rPr>
          <w:rFonts w:cs="Arial"/>
          <w:szCs w:val="22"/>
        </w:rPr>
        <w:br/>
      </w:r>
      <w:r w:rsidRPr="00257D41">
        <w:rPr>
          <w:rFonts w:cs="Arial"/>
          <w:szCs w:val="22"/>
        </w:rPr>
        <w:t xml:space="preserve">o stężeniu większym od dopuszczalnego, określonego odpowiednimi przepisami. </w:t>
      </w:r>
      <w:r w:rsidRPr="00257D41">
        <w:rPr>
          <w:rFonts w:cs="Arial"/>
          <w:szCs w:val="22"/>
        </w:rPr>
        <w:lastRenderedPageBreak/>
        <w:t>Wszelkie materiały odpadowe użyte do robót muszą mieć aprobatę techniczną wydaną przez uprawnioną jednostkę, jednoznacznie stwierdzającą brak szkodliwego oddziaływania materiału na środowisko.</w:t>
      </w:r>
    </w:p>
    <w:p w:rsidR="001C5182" w:rsidRPr="000103FD" w:rsidRDefault="001C5182" w:rsidP="00E10FD2">
      <w:pPr>
        <w:pStyle w:val="StylNagwek1Zlewej0cmPierwszywiersz0cmPrzed"/>
      </w:pPr>
      <w:bookmarkStart w:id="11" w:name="_Toc120982350"/>
      <w:bookmarkStart w:id="12" w:name="_Toc170817363"/>
      <w:r w:rsidRPr="000103FD">
        <w:t>1.11. Ochrona własności publicznej i prywatnej</w:t>
      </w:r>
      <w:bookmarkEnd w:id="11"/>
      <w:bookmarkEnd w:id="12"/>
    </w:p>
    <w:p w:rsidR="001C5182" w:rsidRPr="00257D41" w:rsidRDefault="001C5182" w:rsidP="00EC2B78">
      <w:pPr>
        <w:spacing w:after="100"/>
        <w:rPr>
          <w:rFonts w:cs="Arial"/>
          <w:szCs w:val="22"/>
        </w:rPr>
      </w:pPr>
      <w:r w:rsidRPr="00257D4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57D41">
        <w:rPr>
          <w:rFonts w:cs="Arial"/>
          <w:szCs w:val="22"/>
        </w:rPr>
        <w:t>Wykonawca będzie odpowiadać za wszelkie spowodowane przez jego działania uszkodzenia instalacji na powierzchni ziemi urządzeń podziemnych</w:t>
      </w:r>
      <w:r w:rsidR="004E6338">
        <w:rPr>
          <w:rFonts w:cs="Arial"/>
          <w:szCs w:val="22"/>
        </w:rPr>
        <w:t>.</w:t>
      </w:r>
    </w:p>
    <w:p w:rsidR="001C5182" w:rsidRPr="000103FD" w:rsidRDefault="001C5182" w:rsidP="00E10FD2">
      <w:pPr>
        <w:pStyle w:val="StylNagwek1Zlewej0cmPierwszywiersz0cmPrzed"/>
      </w:pPr>
      <w:bookmarkStart w:id="13" w:name="_Toc170817364"/>
      <w:r w:rsidRPr="000103FD">
        <w:t>1.12. Ograniczenia obciążeń osi pojazdów</w:t>
      </w:r>
      <w:bookmarkEnd w:id="13"/>
    </w:p>
    <w:p w:rsidR="001C5182" w:rsidRPr="00257D41" w:rsidRDefault="001C5182" w:rsidP="00EC2B78">
      <w:pPr>
        <w:spacing w:after="100"/>
        <w:ind w:firstLine="568"/>
        <w:rPr>
          <w:rFonts w:cs="Arial"/>
          <w:szCs w:val="22"/>
        </w:rPr>
      </w:pPr>
      <w:r w:rsidRPr="00257D41">
        <w:rPr>
          <w:rFonts w:cs="Arial"/>
          <w:szCs w:val="22"/>
        </w:rPr>
        <w:t xml:space="preserve">Wykonawca dostosuje się do wymaganych ograniczeń obciążenia na oś przy transporcie materiałów i wyposażenia na i z terenu robót. Uzyska on wszelkie niezbędne zezwolenia od władz, co do przewozu nietypowych wagowo ładunków. Wykonawca będzie odpowiadał za naprawę wszelkich </w:t>
      </w:r>
      <w:r w:rsidR="00045067">
        <w:rPr>
          <w:rFonts w:cs="Arial"/>
          <w:szCs w:val="22"/>
        </w:rPr>
        <w:t>elementów</w:t>
      </w:r>
      <w:r w:rsidRPr="00257D41">
        <w:rPr>
          <w:rFonts w:cs="Arial"/>
          <w:szCs w:val="22"/>
        </w:rPr>
        <w:t xml:space="preserve"> uszkodzonych w wyniku przewozu nadmiernie obciążonych pojazdów i ładunków.</w:t>
      </w:r>
    </w:p>
    <w:p w:rsidR="001C5182" w:rsidRPr="000103FD" w:rsidRDefault="001C5182" w:rsidP="00E10FD2">
      <w:pPr>
        <w:pStyle w:val="StylNagwek1Zlewej0cmPierwszywiersz0cmPrzed"/>
      </w:pPr>
      <w:bookmarkStart w:id="14" w:name="_Toc170817365"/>
      <w:r w:rsidRPr="000103FD">
        <w:t>1.13. Bezpieczeństwo i higiena pracy</w:t>
      </w:r>
      <w:bookmarkEnd w:id="14"/>
    </w:p>
    <w:p w:rsidR="001C5182" w:rsidRPr="00E855BF" w:rsidRDefault="001C5182" w:rsidP="00EC2B78">
      <w:pPr>
        <w:spacing w:after="100"/>
        <w:rPr>
          <w:rFonts w:cs="Arial"/>
          <w:szCs w:val="22"/>
        </w:rPr>
      </w:pPr>
      <w:r w:rsidRPr="00E855BF">
        <w:rPr>
          <w:rFonts w:cs="Arial"/>
          <w:bCs/>
        </w:rPr>
        <w:tab/>
      </w:r>
      <w:r>
        <w:rPr>
          <w:rFonts w:cs="Arial"/>
          <w:bCs/>
        </w:rPr>
        <w:tab/>
      </w:r>
      <w:r w:rsidRPr="00257D41">
        <w:rPr>
          <w:rFonts w:cs="Arial"/>
          <w:szCs w:val="22"/>
        </w:rPr>
        <w:t>Podczas realizacji Robót Wykonawca będzie przestrzegać przepisów dotyczących bezpieczeństwa i higieny pracy</w:t>
      </w:r>
      <w:r>
        <w:rPr>
          <w:rFonts w:cs="Arial"/>
          <w:szCs w:val="22"/>
        </w:rPr>
        <w:t xml:space="preserve">. </w:t>
      </w:r>
      <w:r w:rsidRPr="00257D4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257D41">
        <w:rPr>
          <w:rFonts w:cs="Arial"/>
          <w:szCs w:val="22"/>
        </w:rPr>
        <w:t>W szczególności Wykonawca ma obowiązek zadbać, aby personel nie wykonywał pracy w warunkach niebezpiecznych, szkodliwych dla zdrowia oraz nie</w:t>
      </w:r>
      <w:r>
        <w:rPr>
          <w:rFonts w:cs="Arial"/>
          <w:szCs w:val="22"/>
        </w:rPr>
        <w:t xml:space="preserve"> spełniających</w:t>
      </w:r>
      <w:r w:rsidRPr="00257D41">
        <w:rPr>
          <w:rFonts w:cs="Arial"/>
          <w:szCs w:val="22"/>
        </w:rPr>
        <w:t xml:space="preserve"> norm sanitarnych.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Wykonawca zapewni i będzie utrzymywał wszelkie urządzenia zabezpieczające, socjalne oraz sprzęt i odpowiednią odzież dla ochrony zdrowia i życia osób zatrudnionych na budowie oraz dla zapewnienia bezpieczeństwa publicznego. Wszelkie koszty związane z zapewnieniem odpowiednich warunków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 bhp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ponosi Wykonawca.</w:t>
      </w:r>
    </w:p>
    <w:p w:rsidR="001C5182" w:rsidRPr="000103FD" w:rsidRDefault="001C5182" w:rsidP="00E10FD2">
      <w:pPr>
        <w:pStyle w:val="StylNagwek1Zlewej0cmPierwszywiersz0cmPrzed"/>
      </w:pPr>
      <w:bookmarkStart w:id="15" w:name="_Toc170817366"/>
      <w:r w:rsidRPr="000103FD">
        <w:t>1.14. Ochrona i utrzymanie robót</w:t>
      </w:r>
      <w:bookmarkEnd w:id="15"/>
    </w:p>
    <w:p w:rsidR="001C5182" w:rsidRPr="00F415D2" w:rsidRDefault="001C5182" w:rsidP="00EC2B78">
      <w:pPr>
        <w:spacing w:after="100"/>
        <w:ind w:firstLine="568"/>
        <w:rPr>
          <w:rFonts w:cs="Arial"/>
          <w:szCs w:val="22"/>
        </w:rPr>
      </w:pPr>
      <w:r w:rsidRPr="00257D41">
        <w:rPr>
          <w:rFonts w:cs="Arial"/>
          <w:szCs w:val="22"/>
        </w:rPr>
        <w:t xml:space="preserve">Wykonawca będzie odpowiedzialny za ochronę robót i za wszelkie materiały </w:t>
      </w:r>
      <w:r>
        <w:rPr>
          <w:rFonts w:cs="Arial"/>
          <w:szCs w:val="22"/>
        </w:rPr>
        <w:br/>
      </w:r>
      <w:r w:rsidRPr="00257D41">
        <w:rPr>
          <w:rFonts w:cs="Arial"/>
          <w:szCs w:val="22"/>
        </w:rPr>
        <w:t xml:space="preserve">i urządzenia używane do robót od daty ich rozpoczęcia do daty </w:t>
      </w:r>
      <w:r w:rsidR="00B517DE">
        <w:rPr>
          <w:rFonts w:cs="Arial"/>
          <w:szCs w:val="22"/>
        </w:rPr>
        <w:t>końcowego odbioru robót</w:t>
      </w:r>
      <w:r w:rsidRPr="00257D41">
        <w:rPr>
          <w:rFonts w:cs="Arial"/>
          <w:szCs w:val="22"/>
        </w:rPr>
        <w:t xml:space="preserve"> przez Zamawiającego. Utrzymanie powinno być prowadzone w taki sposób, aby obiekty i budowle lub ich elementy były w zadawalającym stanie przez cały czas do momentu odbioru </w:t>
      </w:r>
      <w:r w:rsidR="00B517DE">
        <w:rPr>
          <w:rFonts w:cs="Arial"/>
          <w:szCs w:val="22"/>
        </w:rPr>
        <w:t>końcowego</w:t>
      </w:r>
      <w:r w:rsidRPr="00257D41">
        <w:rPr>
          <w:rFonts w:cs="Arial"/>
          <w:szCs w:val="22"/>
        </w:rPr>
        <w:t>.</w:t>
      </w:r>
    </w:p>
    <w:p w:rsidR="001C5182" w:rsidRPr="000103FD" w:rsidRDefault="001C5182" w:rsidP="00E10FD2">
      <w:pPr>
        <w:pStyle w:val="StylNagwek1Zlewej0cmPierwszywiersz0cmPrzed"/>
      </w:pPr>
      <w:bookmarkStart w:id="16" w:name="_Toc170817367"/>
      <w:r w:rsidRPr="000103FD">
        <w:t>1.15. Stosowanie się do prawa i innych przepisów</w:t>
      </w:r>
      <w:bookmarkEnd w:id="16"/>
    </w:p>
    <w:p w:rsidR="001C5182" w:rsidRPr="004345ED" w:rsidRDefault="001C5182" w:rsidP="00EC2B78">
      <w:pPr>
        <w:spacing w:after="100"/>
        <w:ind w:firstLine="568"/>
        <w:rPr>
          <w:rFonts w:cs="Arial"/>
          <w:szCs w:val="22"/>
        </w:rPr>
      </w:pPr>
      <w:r w:rsidRPr="00257D41">
        <w:rPr>
          <w:rFonts w:cs="Arial"/>
          <w:szCs w:val="22"/>
        </w:rPr>
        <w:t>Wykonawca zobowiązany jest znać wszystkie przepisy wydane przez władze centralne i miejscowe oraz inne przepisy i wytyczne, które są w jakikolwiek sposób związane z robotami</w:t>
      </w:r>
      <w:r>
        <w:rPr>
          <w:rFonts w:cs="Arial"/>
          <w:szCs w:val="22"/>
        </w:rPr>
        <w:t xml:space="preserve"> </w:t>
      </w:r>
      <w:r w:rsidRPr="00257D41">
        <w:rPr>
          <w:rFonts w:cs="Arial"/>
          <w:szCs w:val="22"/>
        </w:rPr>
        <w:t xml:space="preserve"> i będzie odpowiedzialny za ich przestrzeganie.</w:t>
      </w:r>
    </w:p>
    <w:p w:rsidR="001C5182" w:rsidRPr="000103FD" w:rsidRDefault="001C5182" w:rsidP="00E10FD2">
      <w:pPr>
        <w:pStyle w:val="StylNagwek1Zlewej0cmPierwszywiersz0cmPrzed"/>
      </w:pPr>
      <w:bookmarkStart w:id="17" w:name="_Toc170817368"/>
      <w:r w:rsidRPr="000103FD">
        <w:t>1.16. Równoważność norm i przepisów prawnych</w:t>
      </w:r>
      <w:bookmarkEnd w:id="17"/>
      <w:r w:rsidRPr="000103FD">
        <w:t xml:space="preserve"> </w:t>
      </w:r>
    </w:p>
    <w:p w:rsidR="001C5182" w:rsidRPr="00257D41" w:rsidRDefault="001C5182" w:rsidP="00EC2B78">
      <w:pPr>
        <w:spacing w:after="100"/>
        <w:ind w:firstLine="568"/>
        <w:rPr>
          <w:rFonts w:cs="Arial"/>
          <w:szCs w:val="22"/>
        </w:rPr>
      </w:pPr>
      <w:r w:rsidRPr="00257D41">
        <w:rPr>
          <w:rFonts w:cs="Arial"/>
          <w:szCs w:val="22"/>
        </w:rPr>
        <w:t xml:space="preserve">Gdziekolwiek powołane są konkretne normy lub przepisy, które spełniać mają materiały, sprzęt i inne dostarczone towary, oraz wykonane i zadane roboty, będą obowiązywać postanowienia najnowszego wydania lub poprawionego wydania norm </w:t>
      </w:r>
      <w:r>
        <w:rPr>
          <w:rFonts w:cs="Arial"/>
          <w:szCs w:val="22"/>
        </w:rPr>
        <w:br/>
      </w:r>
      <w:r w:rsidRPr="00257D41">
        <w:rPr>
          <w:rFonts w:cs="Arial"/>
          <w:szCs w:val="22"/>
        </w:rPr>
        <w:lastRenderedPageBreak/>
        <w:t>i przepisów, o ile w dokumentach nie postanowiono inaczej. Mogą być również stosowane inne odpowiednie normy i przepisy zapewniające zasadniczo równy lub wyższy poziom wykonania, pod warunkiem wcześniej ich akceptacji przez Zamawiającego.</w:t>
      </w:r>
    </w:p>
    <w:p w:rsidR="001C5182" w:rsidRPr="000103FD" w:rsidRDefault="001C5182" w:rsidP="00E10FD2">
      <w:pPr>
        <w:pStyle w:val="StylNagwek1Zlewej0cmPierwszywiersz0cmPrzed"/>
      </w:pPr>
      <w:bookmarkStart w:id="18" w:name="_Toc170817369"/>
      <w:r w:rsidRPr="000103FD">
        <w:t>1.17. Odbiory techniczne i rozruchy technologiczne</w:t>
      </w:r>
      <w:bookmarkEnd w:id="18"/>
    </w:p>
    <w:p w:rsidR="001C5182" w:rsidRPr="00257D41" w:rsidRDefault="001C5182" w:rsidP="00EC2B78">
      <w:pPr>
        <w:spacing w:after="100"/>
        <w:ind w:firstLine="568"/>
        <w:rPr>
          <w:rFonts w:cs="Arial"/>
          <w:szCs w:val="22"/>
        </w:rPr>
      </w:pPr>
      <w:r w:rsidRPr="00257D41">
        <w:rPr>
          <w:rFonts w:cs="Arial"/>
          <w:szCs w:val="22"/>
        </w:rPr>
        <w:t xml:space="preserve">Wykonawca zobowiązany jest do zawiadomienia o odbiorach technicznych, </w:t>
      </w:r>
      <w:r>
        <w:rPr>
          <w:rFonts w:cs="Arial"/>
          <w:szCs w:val="22"/>
        </w:rPr>
        <w:br/>
      </w:r>
      <w:r w:rsidRPr="00257D41">
        <w:rPr>
          <w:rFonts w:cs="Arial"/>
          <w:szCs w:val="22"/>
        </w:rPr>
        <w:t xml:space="preserve">o rozruchach, odbiorze i przekazaniu do eksploatacji Instytucji lub użytkownikowi, których obecność jest wymagana przepisami. Wykonawca ponosi koszty związane z udziałem ich przedstawicieli w odbiorach. Odbiory techniczne należy przeprowadzić zgodnie </w:t>
      </w:r>
      <w:r>
        <w:rPr>
          <w:rFonts w:cs="Arial"/>
          <w:szCs w:val="22"/>
        </w:rPr>
        <w:br/>
      </w:r>
      <w:r w:rsidRPr="00257D41">
        <w:rPr>
          <w:rFonts w:cs="Arial"/>
          <w:szCs w:val="22"/>
        </w:rPr>
        <w:t>z wytycznymi stawianymi przez prz</w:t>
      </w:r>
      <w:r>
        <w:rPr>
          <w:rFonts w:cs="Arial"/>
          <w:szCs w:val="22"/>
        </w:rPr>
        <w:t>y</w:t>
      </w:r>
      <w:r w:rsidRPr="00257D41">
        <w:rPr>
          <w:rFonts w:cs="Arial"/>
          <w:szCs w:val="22"/>
        </w:rPr>
        <w:t>szłego użytkownika instalacji i urządzeń.</w:t>
      </w:r>
    </w:p>
    <w:p w:rsidR="001C5182" w:rsidRPr="000103FD" w:rsidRDefault="001C5182" w:rsidP="008954F7">
      <w:pPr>
        <w:pStyle w:val="StylNagwek1Zlewej0cmPierwszywiersz0cmPrzed"/>
      </w:pPr>
      <w:bookmarkStart w:id="19" w:name="_Toc294265476"/>
      <w:bookmarkStart w:id="20" w:name="_Toc170817370"/>
      <w:r w:rsidRPr="000103FD">
        <w:t>1.18. Nazwy i kody robót budowlanych objętych przedmiotem zamówienia</w:t>
      </w:r>
      <w:bookmarkEnd w:id="19"/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285"/>
        <w:gridCol w:w="1446"/>
        <w:gridCol w:w="1657"/>
        <w:gridCol w:w="1823"/>
      </w:tblGrid>
      <w:tr w:rsidR="001C5182" w:rsidRPr="00E855BF">
        <w:tc>
          <w:tcPr>
            <w:tcW w:w="792" w:type="dxa"/>
          </w:tcPr>
          <w:p w:rsidR="001C5182" w:rsidRPr="00E855BF" w:rsidRDefault="001C5182" w:rsidP="003B18A0">
            <w:pPr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3285" w:type="dxa"/>
          </w:tcPr>
          <w:p w:rsidR="001C5182" w:rsidRPr="00E855BF" w:rsidRDefault="001C5182" w:rsidP="003B18A0">
            <w:pPr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Nazwa</w:t>
            </w:r>
          </w:p>
        </w:tc>
        <w:tc>
          <w:tcPr>
            <w:tcW w:w="1446" w:type="dxa"/>
          </w:tcPr>
          <w:p w:rsidR="001C5182" w:rsidRPr="00E855BF" w:rsidRDefault="001C5182" w:rsidP="003B18A0">
            <w:pPr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Grupa robót</w:t>
            </w:r>
          </w:p>
        </w:tc>
        <w:tc>
          <w:tcPr>
            <w:tcW w:w="1657" w:type="dxa"/>
          </w:tcPr>
          <w:p w:rsidR="001C5182" w:rsidRPr="00E855BF" w:rsidRDefault="001C5182" w:rsidP="003B18A0">
            <w:pPr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Klasa robót</w:t>
            </w:r>
          </w:p>
        </w:tc>
        <w:tc>
          <w:tcPr>
            <w:tcW w:w="1823" w:type="dxa"/>
          </w:tcPr>
          <w:p w:rsidR="001C5182" w:rsidRPr="00E855BF" w:rsidRDefault="001C5182" w:rsidP="003B18A0">
            <w:pPr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Kategoria robot</w:t>
            </w:r>
          </w:p>
        </w:tc>
      </w:tr>
      <w:tr w:rsidR="001C5182" w:rsidRPr="00E855BF">
        <w:trPr>
          <w:trHeight w:val="382"/>
        </w:trPr>
        <w:tc>
          <w:tcPr>
            <w:tcW w:w="792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3285" w:type="dxa"/>
            <w:vAlign w:val="center"/>
          </w:tcPr>
          <w:p w:rsidR="001C5182" w:rsidRPr="00E855BF" w:rsidRDefault="001C5182" w:rsidP="00FD64FF">
            <w:pPr>
              <w:jc w:val="left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Roboty rozbiórkowe</w:t>
            </w:r>
          </w:p>
        </w:tc>
        <w:tc>
          <w:tcPr>
            <w:tcW w:w="1446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451</w:t>
            </w:r>
          </w:p>
        </w:tc>
        <w:tc>
          <w:tcPr>
            <w:tcW w:w="1657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4511</w:t>
            </w:r>
          </w:p>
        </w:tc>
        <w:tc>
          <w:tcPr>
            <w:tcW w:w="1823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45111</w:t>
            </w:r>
          </w:p>
        </w:tc>
      </w:tr>
      <w:tr w:rsidR="001C5182" w:rsidRPr="00E855BF">
        <w:trPr>
          <w:trHeight w:val="332"/>
        </w:trPr>
        <w:tc>
          <w:tcPr>
            <w:tcW w:w="792" w:type="dxa"/>
            <w:vAlign w:val="center"/>
          </w:tcPr>
          <w:p w:rsidR="001C5182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3285" w:type="dxa"/>
            <w:vAlign w:val="center"/>
          </w:tcPr>
          <w:p w:rsidR="001C5182" w:rsidRDefault="001C5182" w:rsidP="00FD64FF">
            <w:pPr>
              <w:spacing w:line="240" w:lineRule="auto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Uszczelnianie, izolowanie dachu</w:t>
            </w:r>
          </w:p>
        </w:tc>
        <w:tc>
          <w:tcPr>
            <w:tcW w:w="1446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452</w:t>
            </w:r>
          </w:p>
        </w:tc>
        <w:tc>
          <w:tcPr>
            <w:tcW w:w="1657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4526</w:t>
            </w:r>
          </w:p>
        </w:tc>
        <w:tc>
          <w:tcPr>
            <w:tcW w:w="1823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45261</w:t>
            </w:r>
          </w:p>
        </w:tc>
      </w:tr>
      <w:tr w:rsidR="001C5182" w:rsidRPr="00E855BF">
        <w:trPr>
          <w:trHeight w:val="332"/>
        </w:trPr>
        <w:tc>
          <w:tcPr>
            <w:tcW w:w="792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3285" w:type="dxa"/>
            <w:vAlign w:val="center"/>
          </w:tcPr>
          <w:p w:rsidR="001C5182" w:rsidRPr="00E855BF" w:rsidRDefault="001C5182" w:rsidP="00FD64FF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Roboty murowe i betoniarskie</w:t>
            </w:r>
          </w:p>
        </w:tc>
        <w:tc>
          <w:tcPr>
            <w:tcW w:w="1446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</w:t>
            </w: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657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452</w:t>
            </w: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823" w:type="dxa"/>
            <w:vAlign w:val="center"/>
          </w:tcPr>
          <w:p w:rsidR="001C5182" w:rsidRPr="00E855BF" w:rsidRDefault="001C5182" w:rsidP="00FD64FF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</w:t>
            </w:r>
            <w:r>
              <w:rPr>
                <w:rFonts w:ascii="Verdana" w:hAnsi="Verdana"/>
                <w:sz w:val="20"/>
              </w:rPr>
              <w:t>262</w:t>
            </w:r>
          </w:p>
        </w:tc>
      </w:tr>
      <w:tr w:rsidR="001C5182" w:rsidRPr="00E855BF">
        <w:tc>
          <w:tcPr>
            <w:tcW w:w="792" w:type="dxa"/>
            <w:vAlign w:val="center"/>
          </w:tcPr>
          <w:p w:rsidR="001C5182" w:rsidRPr="00E855BF" w:rsidRDefault="001C5182" w:rsidP="00BD67F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3285" w:type="dxa"/>
            <w:vAlign w:val="center"/>
          </w:tcPr>
          <w:p w:rsidR="001C5182" w:rsidRPr="00E855BF" w:rsidRDefault="001C5182" w:rsidP="00BD67F7">
            <w:pPr>
              <w:jc w:val="left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race tynkarskie</w:t>
            </w:r>
          </w:p>
        </w:tc>
        <w:tc>
          <w:tcPr>
            <w:tcW w:w="1446" w:type="dxa"/>
            <w:vAlign w:val="center"/>
          </w:tcPr>
          <w:p w:rsidR="001C5182" w:rsidRPr="00E855BF" w:rsidRDefault="001C5182" w:rsidP="00BD67F7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454</w:t>
            </w:r>
          </w:p>
        </w:tc>
        <w:tc>
          <w:tcPr>
            <w:tcW w:w="1657" w:type="dxa"/>
            <w:vAlign w:val="center"/>
          </w:tcPr>
          <w:p w:rsidR="001C5182" w:rsidRPr="00E855BF" w:rsidRDefault="001C5182" w:rsidP="00BD67F7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454</w:t>
            </w: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823" w:type="dxa"/>
            <w:vAlign w:val="center"/>
          </w:tcPr>
          <w:p w:rsidR="001C5182" w:rsidRPr="00E855BF" w:rsidRDefault="001C5182" w:rsidP="00BD67F7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454</w:t>
            </w:r>
            <w:r>
              <w:rPr>
                <w:rFonts w:ascii="Verdana" w:hAnsi="Verdana"/>
                <w:sz w:val="20"/>
              </w:rPr>
              <w:t>10</w:t>
            </w:r>
          </w:p>
        </w:tc>
      </w:tr>
      <w:tr w:rsidR="001C5182" w:rsidRPr="00E855BF">
        <w:trPr>
          <w:trHeight w:val="332"/>
        </w:trPr>
        <w:tc>
          <w:tcPr>
            <w:tcW w:w="792" w:type="dxa"/>
            <w:vAlign w:val="center"/>
          </w:tcPr>
          <w:p w:rsidR="001C5182" w:rsidRPr="00E855BF" w:rsidRDefault="00B517DE" w:rsidP="00FD64F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3285" w:type="dxa"/>
            <w:vAlign w:val="center"/>
          </w:tcPr>
          <w:p w:rsidR="001C5182" w:rsidRPr="00E855BF" w:rsidRDefault="001C5182" w:rsidP="00FD64FF">
            <w:pPr>
              <w:spacing w:line="240" w:lineRule="auto"/>
              <w:jc w:val="left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 xml:space="preserve">Prace dotyczące </w:t>
            </w:r>
            <w:r>
              <w:rPr>
                <w:rFonts w:ascii="Verdana" w:hAnsi="Verdana"/>
                <w:sz w:val="20"/>
              </w:rPr>
              <w:t>wykonania instalacji elektrycznych</w:t>
            </w:r>
          </w:p>
        </w:tc>
        <w:tc>
          <w:tcPr>
            <w:tcW w:w="1446" w:type="dxa"/>
            <w:vAlign w:val="center"/>
          </w:tcPr>
          <w:p w:rsidR="001C5182" w:rsidRPr="00E855BF" w:rsidRDefault="001C5182" w:rsidP="001B645D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</w:t>
            </w: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657" w:type="dxa"/>
            <w:vAlign w:val="center"/>
          </w:tcPr>
          <w:p w:rsidR="001C5182" w:rsidRPr="00E855BF" w:rsidRDefault="001C5182" w:rsidP="001B645D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</w:t>
            </w:r>
            <w:r>
              <w:rPr>
                <w:rFonts w:ascii="Verdana" w:hAnsi="Verdana"/>
                <w:sz w:val="20"/>
              </w:rPr>
              <w:t>31</w:t>
            </w:r>
          </w:p>
        </w:tc>
        <w:tc>
          <w:tcPr>
            <w:tcW w:w="1823" w:type="dxa"/>
            <w:vAlign w:val="center"/>
          </w:tcPr>
          <w:p w:rsidR="001C5182" w:rsidRPr="00E855BF" w:rsidRDefault="001C5182" w:rsidP="001B645D">
            <w:pPr>
              <w:jc w:val="center"/>
              <w:rPr>
                <w:rFonts w:ascii="Verdana" w:hAnsi="Verdana"/>
                <w:sz w:val="20"/>
              </w:rPr>
            </w:pPr>
            <w:r w:rsidRPr="00E855BF">
              <w:rPr>
                <w:rFonts w:ascii="Verdana" w:hAnsi="Verdana"/>
                <w:sz w:val="20"/>
              </w:rPr>
              <w:t>4531</w:t>
            </w:r>
            <w:r>
              <w:rPr>
                <w:rFonts w:ascii="Verdana" w:hAnsi="Verdana"/>
                <w:sz w:val="20"/>
              </w:rPr>
              <w:t>1</w:t>
            </w:r>
          </w:p>
        </w:tc>
      </w:tr>
    </w:tbl>
    <w:p w:rsidR="001C5182" w:rsidRPr="001B645D" w:rsidRDefault="001C5182" w:rsidP="004345ED">
      <w:pPr>
        <w:pStyle w:val="StylNagwek1Zlewej0cmPierwszywiersz0cmPrzed"/>
        <w:spacing w:before="160" w:after="60"/>
      </w:pPr>
      <w:bookmarkStart w:id="21" w:name="_Toc170817371"/>
      <w:r w:rsidRPr="000103FD">
        <w:t>2.  Materiały</w:t>
      </w:r>
      <w:bookmarkEnd w:id="21"/>
    </w:p>
    <w:p w:rsidR="001C5182" w:rsidRPr="000103FD" w:rsidRDefault="001C5182" w:rsidP="00E10FD2">
      <w:pPr>
        <w:pStyle w:val="StylNagwek1Zlewej0cmPierwszywiersz0cmPrzed"/>
      </w:pPr>
      <w:bookmarkStart w:id="22" w:name="_Toc120982362"/>
      <w:bookmarkStart w:id="23" w:name="_Toc170817372"/>
      <w:r w:rsidRPr="000103FD">
        <w:t>2.1. Źródła pozyskania materiałów</w:t>
      </w:r>
      <w:bookmarkEnd w:id="22"/>
      <w:bookmarkEnd w:id="23"/>
      <w:r w:rsidRPr="000103FD">
        <w:t xml:space="preserve"> </w:t>
      </w:r>
    </w:p>
    <w:p w:rsidR="001C5182" w:rsidRPr="00257D41" w:rsidRDefault="001C5182" w:rsidP="00EC2B78">
      <w:pPr>
        <w:spacing w:after="100"/>
        <w:ind w:firstLine="426"/>
        <w:rPr>
          <w:rFonts w:cs="Arial"/>
          <w:szCs w:val="22"/>
        </w:rPr>
      </w:pPr>
      <w:r w:rsidRPr="00257D41">
        <w:rPr>
          <w:rFonts w:cs="Arial"/>
          <w:szCs w:val="22"/>
        </w:rPr>
        <w:t>Materiały przeznaczone do wykonywania przedmiotu umowy muszą pochodzić od takich wytwórców, aby w sposób ciągły spełniały wym</w:t>
      </w:r>
      <w:r>
        <w:rPr>
          <w:rFonts w:cs="Arial"/>
          <w:szCs w:val="22"/>
        </w:rPr>
        <w:t>agania Specyfikacji Technicznej</w:t>
      </w:r>
      <w:r w:rsidR="0061642C">
        <w:rPr>
          <w:rFonts w:cs="Arial"/>
          <w:szCs w:val="22"/>
        </w:rPr>
        <w:t>.</w:t>
      </w:r>
    </w:p>
    <w:p w:rsidR="001C5182" w:rsidRPr="000103FD" w:rsidRDefault="001C5182" w:rsidP="00E10FD2">
      <w:pPr>
        <w:pStyle w:val="StylNagwek1Zlewej0cmPierwszywiersz0cmPrzed"/>
      </w:pPr>
      <w:bookmarkStart w:id="24" w:name="_Toc170817373"/>
      <w:r w:rsidRPr="000103FD">
        <w:t>2.2. Pozyskiwanie materiałów miejscowych</w:t>
      </w:r>
      <w:bookmarkEnd w:id="24"/>
    </w:p>
    <w:p w:rsidR="001C5182" w:rsidRPr="001B645D" w:rsidRDefault="001C5182" w:rsidP="00903FE3">
      <w:pPr>
        <w:spacing w:after="100"/>
        <w:ind w:left="284" w:firstLine="142"/>
        <w:jc w:val="left"/>
        <w:rPr>
          <w:rStyle w:val="Nagwek2ZnakZnakZnakZnakZnakZnakZnakZnakZnakZnakZnakZnakZnakZnakZnakZnakZnakZnakZnakZnakZnakZn"/>
          <w:b w:val="0"/>
          <w:bCs w:val="0"/>
          <w:iCs w:val="0"/>
          <w:sz w:val="22"/>
          <w:szCs w:val="22"/>
        </w:rPr>
      </w:pPr>
      <w:r w:rsidRPr="00257D41">
        <w:rPr>
          <w:rFonts w:cs="Arial"/>
          <w:szCs w:val="22"/>
        </w:rPr>
        <w:t>Nie przewiduje się pozyskiwania materiałów miejscowych dla robót</w:t>
      </w:r>
      <w:r>
        <w:rPr>
          <w:rFonts w:cs="Arial"/>
          <w:szCs w:val="22"/>
        </w:rPr>
        <w:t>.</w:t>
      </w:r>
    </w:p>
    <w:p w:rsidR="001C5182" w:rsidRPr="000103FD" w:rsidRDefault="001C5182" w:rsidP="00E10FD2">
      <w:pPr>
        <w:pStyle w:val="StylNagwek1Zlewej0cmPierwszywiersz0cmPrzed"/>
      </w:pPr>
      <w:bookmarkStart w:id="25" w:name="_Toc170817374"/>
      <w:r w:rsidRPr="000103FD">
        <w:t>2.3. Przechowywanie i składowanie materiałów</w:t>
      </w:r>
      <w:bookmarkEnd w:id="25"/>
      <w:r w:rsidRPr="000103FD">
        <w:t xml:space="preserve"> </w:t>
      </w:r>
    </w:p>
    <w:p w:rsidR="001C5182" w:rsidRPr="00E855BF" w:rsidRDefault="001C5182" w:rsidP="00903FE3">
      <w:pPr>
        <w:ind w:firstLine="426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Wykonawca zapewni, aby tymczasowo składowane materiały były zabezpieczone przed zniszczeniem, zachowały swoją jakość i właściwości oraz były dostępne do kontroli przez </w:t>
      </w:r>
      <w:r w:rsidR="0061642C">
        <w:rPr>
          <w:rFonts w:cs="Arial"/>
          <w:szCs w:val="22"/>
        </w:rPr>
        <w:t>Zamawiającego</w:t>
      </w:r>
    </w:p>
    <w:p w:rsidR="001C5182" w:rsidRPr="00E855BF" w:rsidRDefault="001C5182" w:rsidP="00903FE3">
      <w:pPr>
        <w:spacing w:after="100"/>
        <w:ind w:firstLine="426"/>
        <w:rPr>
          <w:rFonts w:cs="Arial"/>
          <w:szCs w:val="22"/>
        </w:rPr>
      </w:pPr>
      <w:r w:rsidRPr="00E855BF">
        <w:rPr>
          <w:rFonts w:cs="Arial"/>
          <w:szCs w:val="22"/>
        </w:rPr>
        <w:t>Przechowywanie materiałów musi odbywać się na zasadach i w warunkach odpowiednich dla danego materiału oraz w sposób skutecznie zabezpieczający przed dostępem osób trzecich. Wszystkie miejsca czasowego składowania materiałów powinny być po zakończeniu rob</w:t>
      </w:r>
      <w:r>
        <w:rPr>
          <w:rFonts w:cs="Arial"/>
          <w:szCs w:val="22"/>
        </w:rPr>
        <w:t>ó</w:t>
      </w:r>
      <w:r w:rsidRPr="00E855BF">
        <w:rPr>
          <w:rFonts w:cs="Arial"/>
          <w:szCs w:val="22"/>
        </w:rPr>
        <w:t>t doprowadzone przez Wykonawcę do ich pierwotnego stanu.</w:t>
      </w:r>
    </w:p>
    <w:p w:rsidR="001C5182" w:rsidRPr="000103FD" w:rsidRDefault="001C5182" w:rsidP="00E10FD2">
      <w:pPr>
        <w:pStyle w:val="StylNagwek1Zlewej0cmPierwszywiersz0cmPrzed"/>
      </w:pPr>
      <w:bookmarkStart w:id="26" w:name="_Toc170817375"/>
      <w:r w:rsidRPr="000103FD">
        <w:t>2.4. Akceptowanie użytych materiałów</w:t>
      </w:r>
      <w:bookmarkEnd w:id="26"/>
    </w:p>
    <w:p w:rsidR="001C5182" w:rsidRPr="00E855BF" w:rsidRDefault="001C5182" w:rsidP="0061642C">
      <w:pPr>
        <w:spacing w:after="100"/>
        <w:ind w:firstLine="284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Jeżeli materiały z akceptowanego źródła są niejednorodne lub niezadawalającej jakości, Wykonawca powinien zmienić źródło zaopatrywania w materiały. Materiały wykończeniowe stosowane na płaszczyznach widocznych z jednego miejsca powinny być </w:t>
      </w:r>
      <w:r w:rsidRPr="00E855BF">
        <w:rPr>
          <w:rFonts w:cs="Arial"/>
          <w:szCs w:val="22"/>
        </w:rPr>
        <w:lastRenderedPageBreak/>
        <w:t xml:space="preserve">z tej samej partii dostawy w celu zachowania tych samych właściwości kolorystycznych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>w czasie całego procesu eksploatacji. Wykonawca poniesie wszelkie koszty w tym: opłaty, wynagrodzenia i jakiekolwiek inne koszty związane z dostarczeniem materiałów do Robót.</w:t>
      </w:r>
    </w:p>
    <w:p w:rsidR="001C5182" w:rsidRPr="000103FD" w:rsidRDefault="001C5182" w:rsidP="00E10FD2">
      <w:pPr>
        <w:pStyle w:val="StylNagwek1Zlewej0cmPierwszywiersz0cmPrzed"/>
      </w:pPr>
      <w:bookmarkStart w:id="27" w:name="_Toc170817376"/>
      <w:r w:rsidRPr="000103FD">
        <w:t>2.5. Materiały nie odpowiadające wymaganiom ST</w:t>
      </w:r>
      <w:bookmarkEnd w:id="27"/>
    </w:p>
    <w:p w:rsidR="001C5182" w:rsidRPr="00F415D2" w:rsidRDefault="001C5182" w:rsidP="00903FE3">
      <w:pPr>
        <w:spacing w:after="100"/>
        <w:ind w:firstLine="426"/>
        <w:rPr>
          <w:rStyle w:val="StylNagwek2ZnakZnakZnakZnakZnakZnakZnakZnakZnakZnak"/>
          <w:rFonts w:cs="Arial"/>
          <w:sz w:val="22"/>
          <w:szCs w:val="22"/>
        </w:rPr>
      </w:pPr>
      <w:r w:rsidRPr="00E855BF">
        <w:rPr>
          <w:rFonts w:cs="Arial"/>
          <w:szCs w:val="22"/>
        </w:rPr>
        <w:t>Materiały nie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odpowiadające wymaganiom zostaną przez Wykonawcę wywiezione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 xml:space="preserve">z terenu budowy. Wbudowanie materiałów bez akceptacji </w:t>
      </w:r>
      <w:r w:rsidR="0061642C">
        <w:rPr>
          <w:rFonts w:cs="Arial"/>
          <w:szCs w:val="22"/>
        </w:rPr>
        <w:t>Zamawiającego, Wykonawca</w:t>
      </w:r>
      <w:r w:rsidRPr="00E855BF">
        <w:rPr>
          <w:rFonts w:cs="Arial"/>
          <w:szCs w:val="22"/>
        </w:rPr>
        <w:t xml:space="preserve"> wykonuje na własne ryzyko licząc się z tym, że roboty nie zostaną przyjęte i zapłacone.</w:t>
      </w:r>
    </w:p>
    <w:p w:rsidR="001C5182" w:rsidRPr="000103FD" w:rsidRDefault="001C5182" w:rsidP="00F415D2">
      <w:pPr>
        <w:pStyle w:val="StylNagwek1Zlewej0cmPierwszywiersz0cmPrzed"/>
      </w:pPr>
      <w:bookmarkStart w:id="28" w:name="_Toc170817377"/>
      <w:r w:rsidRPr="000103FD">
        <w:t>2.6. Wariantowe stosowanie materiałów</w:t>
      </w:r>
      <w:bookmarkEnd w:id="28"/>
    </w:p>
    <w:p w:rsidR="001C5182" w:rsidRDefault="001C5182" w:rsidP="00147394">
      <w:pPr>
        <w:spacing w:after="160"/>
        <w:ind w:firstLine="426"/>
        <w:rPr>
          <w:rFonts w:cs="Arial"/>
          <w:bCs/>
        </w:rPr>
      </w:pPr>
      <w:r w:rsidRPr="00E855BF">
        <w:rPr>
          <w:rFonts w:cs="Arial"/>
          <w:bCs/>
        </w:rPr>
        <w:t xml:space="preserve">Jeśli </w:t>
      </w:r>
      <w:r>
        <w:rPr>
          <w:rFonts w:cs="Arial"/>
          <w:bCs/>
        </w:rPr>
        <w:t>zamawiający</w:t>
      </w:r>
      <w:r w:rsidRPr="00E855BF">
        <w:rPr>
          <w:rFonts w:cs="Arial"/>
          <w:bCs/>
        </w:rPr>
        <w:t xml:space="preserve"> przewiduje możliwość wariantowego stosowania materiałów </w:t>
      </w:r>
      <w:r>
        <w:rPr>
          <w:rFonts w:cs="Arial"/>
          <w:bCs/>
        </w:rPr>
        <w:br/>
      </w:r>
      <w:r w:rsidRPr="00E855BF">
        <w:rPr>
          <w:rFonts w:cs="Arial"/>
          <w:bCs/>
        </w:rPr>
        <w:t xml:space="preserve">w wykonywanych robotach </w:t>
      </w:r>
      <w:r>
        <w:rPr>
          <w:rFonts w:cs="Arial"/>
          <w:bCs/>
        </w:rPr>
        <w:t>W</w:t>
      </w:r>
      <w:r w:rsidRPr="00E855BF">
        <w:rPr>
          <w:rFonts w:cs="Arial"/>
          <w:bCs/>
        </w:rPr>
        <w:t>ykonawca powiadomi Zamawiającego o swoim zamiarze, co najmniej na trzy tygodnie przed ich użyciem. Wybrany i zaakceptowany rodzaj materiału nie może być później zmieniony bez zgody Zamawiającego.</w:t>
      </w:r>
    </w:p>
    <w:p w:rsidR="001C5182" w:rsidRPr="00E855BF" w:rsidRDefault="001C5182" w:rsidP="00147394">
      <w:pPr>
        <w:spacing w:after="160"/>
        <w:rPr>
          <w:rFonts w:cs="Arial"/>
          <w:bCs/>
        </w:rPr>
      </w:pPr>
      <w:r>
        <w:rPr>
          <w:rFonts w:cs="Arial"/>
          <w:bCs/>
        </w:rPr>
        <w:t xml:space="preserve">Wykazany w dokumentacji materiał do wbudowania może być przez Wykonawcę zastąpiony innym, lecz o cechach równoważnych i za zgodą </w:t>
      </w:r>
      <w:r w:rsidR="0061642C">
        <w:rPr>
          <w:rFonts w:cs="Arial"/>
          <w:bCs/>
        </w:rPr>
        <w:t>Zamawiającego.</w:t>
      </w:r>
    </w:p>
    <w:p w:rsidR="001C5182" w:rsidRPr="000103FD" w:rsidRDefault="001C5182" w:rsidP="00E10FD2">
      <w:pPr>
        <w:pStyle w:val="StylNagwek1Zlewej0cmPierwszywiersz0cmPrzed"/>
      </w:pPr>
      <w:bookmarkStart w:id="29" w:name="_Toc170817378"/>
      <w:r>
        <w:t xml:space="preserve">3. </w:t>
      </w:r>
      <w:r w:rsidRPr="000103FD">
        <w:t>Wymagania dotyczące sprzętu i maszyn</w:t>
      </w:r>
      <w:bookmarkEnd w:id="29"/>
      <w:r w:rsidRPr="000103FD">
        <w:t xml:space="preserve"> </w:t>
      </w:r>
    </w:p>
    <w:p w:rsidR="001C5182" w:rsidRPr="00E855BF" w:rsidRDefault="001C5182" w:rsidP="00043E06">
      <w:pPr>
        <w:ind w:firstLine="284"/>
        <w:rPr>
          <w:rFonts w:cs="Arial"/>
          <w:szCs w:val="22"/>
        </w:rPr>
      </w:pPr>
      <w:r w:rsidRPr="00E855BF">
        <w:rPr>
          <w:rFonts w:cs="Arial"/>
          <w:szCs w:val="22"/>
        </w:rPr>
        <w:t>Wykonawca jest zobowiązany do używania jedynie takiego sprzętu, który nie spowoduje niekorzystnego wpływu na jakość wykonywanych robót i będzie gwarantować prowadzenie robót zgodnie z zasadami określonymi w ST. Wykonawca jest zobligowany do skalkulowania kosztów jednorazowych sprzętu w cenie jednostkowej robót, do których sprzęt ten jest przeznaczony. Koszty transportu sprzętu nie podlegają oddzielnej opłacie.</w:t>
      </w:r>
    </w:p>
    <w:p w:rsidR="001C5182" w:rsidRPr="00F415D2" w:rsidRDefault="001C5182" w:rsidP="004345ED">
      <w:pPr>
        <w:spacing w:after="100"/>
        <w:rPr>
          <w:rFonts w:cs="Arial"/>
          <w:szCs w:val="22"/>
        </w:rPr>
      </w:pPr>
      <w:r w:rsidRPr="00E855BF">
        <w:rPr>
          <w:rFonts w:cs="Arial"/>
          <w:szCs w:val="22"/>
        </w:rPr>
        <w:t>Jakikolwiek sprzęt nie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gwarantujący zachowania warunków technologicznych nie zostanie przez </w:t>
      </w:r>
      <w:r w:rsidR="00157DCD">
        <w:rPr>
          <w:rFonts w:cs="Arial"/>
          <w:szCs w:val="22"/>
        </w:rPr>
        <w:t xml:space="preserve">Zamawiającego dopuszczony </w:t>
      </w:r>
      <w:r w:rsidRPr="00E855BF">
        <w:rPr>
          <w:rFonts w:cs="Arial"/>
          <w:szCs w:val="22"/>
        </w:rPr>
        <w:t>do robót.</w:t>
      </w:r>
    </w:p>
    <w:p w:rsidR="001C5182" w:rsidRPr="000103FD" w:rsidRDefault="001C5182" w:rsidP="00E10FD2">
      <w:pPr>
        <w:pStyle w:val="StylNagwek1Zlewej0cmPierwszywiersz0cmPrzed"/>
      </w:pPr>
      <w:bookmarkStart w:id="30" w:name="_Toc170817379"/>
      <w:r w:rsidRPr="000103FD">
        <w:t>3.1. Wymagania dotyczące środków transportu</w:t>
      </w:r>
      <w:bookmarkEnd w:id="30"/>
    </w:p>
    <w:p w:rsidR="001C5182" w:rsidRPr="008207D3" w:rsidRDefault="001C5182" w:rsidP="00903FE3">
      <w:pPr>
        <w:spacing w:after="100"/>
        <w:ind w:firstLine="426"/>
        <w:rPr>
          <w:rFonts w:cs="Arial"/>
          <w:szCs w:val="22"/>
        </w:rPr>
      </w:pPr>
      <w:r w:rsidRPr="00E855BF">
        <w:rPr>
          <w:rFonts w:cs="Arial"/>
          <w:szCs w:val="22"/>
        </w:rPr>
        <w:t>Wykonawca będzie usuwał na bieżąco i na własny koszt, wszelkie zniszczenia spowodowane jego</w:t>
      </w:r>
      <w:r>
        <w:rPr>
          <w:rFonts w:cs="Arial"/>
          <w:szCs w:val="22"/>
        </w:rPr>
        <w:t xml:space="preserve"> pojazdami</w:t>
      </w:r>
      <w:r w:rsidRPr="00E855BF">
        <w:rPr>
          <w:rFonts w:cs="Arial"/>
          <w:szCs w:val="22"/>
        </w:rPr>
        <w:t xml:space="preserve"> na drogach publicznych i dojazdach na teren budowy. Wykonawca zobowiązany jest do stosowania jedynie takich środków transportu, które nie wpłyną niekorzystnie na jakość wykonywanych robót i właściwości przewożonych materiałów.</w:t>
      </w:r>
    </w:p>
    <w:p w:rsidR="001C5182" w:rsidRPr="000103FD" w:rsidRDefault="001C5182" w:rsidP="00E10FD2">
      <w:pPr>
        <w:pStyle w:val="StylNagwek1Zlewej0cmPierwszywiersz0cmPrzed"/>
      </w:pPr>
      <w:bookmarkStart w:id="31" w:name="_Toc170817380"/>
      <w:r>
        <w:t xml:space="preserve">4.  </w:t>
      </w:r>
      <w:r w:rsidRPr="000103FD">
        <w:t>Wykonanie robót</w:t>
      </w:r>
      <w:bookmarkEnd w:id="31"/>
    </w:p>
    <w:p w:rsidR="001C5182" w:rsidRPr="000103FD" w:rsidRDefault="001C5182" w:rsidP="00E10FD2">
      <w:pPr>
        <w:pStyle w:val="StylNagwek1Zlewej0cmPierwszywiersz0cmPrzed"/>
      </w:pPr>
      <w:bookmarkStart w:id="32" w:name="_Toc170817381"/>
      <w:r w:rsidRPr="000103FD">
        <w:t>4.1. Ogólne zasady wykonywania Robót</w:t>
      </w:r>
      <w:bookmarkEnd w:id="32"/>
    </w:p>
    <w:p w:rsidR="001C5182" w:rsidRPr="00E855BF" w:rsidRDefault="001C5182" w:rsidP="00903FE3">
      <w:pPr>
        <w:spacing w:after="100"/>
        <w:ind w:firstLine="426"/>
        <w:rPr>
          <w:rFonts w:cs="Arial"/>
          <w:bCs/>
        </w:rPr>
      </w:pPr>
      <w:r w:rsidRPr="00E855BF">
        <w:rPr>
          <w:rFonts w:cs="Arial"/>
          <w:bCs/>
        </w:rPr>
        <w:t xml:space="preserve">Wykonawca jest odpowiedzialny za prowadzenie robót zgodnie z warunkami umowy oraz za jakość zastosowanych materiałów i wykonywanych robót, za ich zgodność </w:t>
      </w:r>
      <w:r>
        <w:rPr>
          <w:rFonts w:cs="Arial"/>
          <w:bCs/>
        </w:rPr>
        <w:br/>
      </w:r>
      <w:r w:rsidRPr="00E855BF">
        <w:rPr>
          <w:rFonts w:cs="Arial"/>
          <w:bCs/>
        </w:rPr>
        <w:t xml:space="preserve">z wymaganiami specyfikacji technicznej. </w:t>
      </w:r>
    </w:p>
    <w:p w:rsidR="001C5182" w:rsidRPr="000103FD" w:rsidRDefault="001C5182" w:rsidP="00E10FD2">
      <w:pPr>
        <w:pStyle w:val="StylNagwek1Zlewej0cmPierwszywiersz0cmPrzed"/>
      </w:pPr>
      <w:bookmarkStart w:id="33" w:name="_Toc170817382"/>
      <w:r w:rsidRPr="000103FD">
        <w:lastRenderedPageBreak/>
        <w:t>4.2. Współpraca Zamawiającego i Wykonawcy</w:t>
      </w:r>
      <w:bookmarkEnd w:id="33"/>
      <w:r w:rsidRPr="000103FD">
        <w:t xml:space="preserve"> </w:t>
      </w:r>
    </w:p>
    <w:p w:rsidR="001C5182" w:rsidRPr="00E855BF" w:rsidRDefault="001C5182" w:rsidP="00903FE3">
      <w:pPr>
        <w:spacing w:after="100"/>
        <w:ind w:firstLine="426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E855BF">
        <w:rPr>
          <w:rFonts w:cs="Arial"/>
          <w:bCs/>
        </w:rPr>
        <w:t xml:space="preserve">Zamawiający będzie podejmował decyzje w sprawach związanych z interpretacją </w:t>
      </w:r>
      <w:r>
        <w:rPr>
          <w:rFonts w:cs="Arial"/>
          <w:bCs/>
        </w:rPr>
        <w:t>przekazanych rysunków,</w:t>
      </w:r>
      <w:r w:rsidRPr="00E855BF">
        <w:rPr>
          <w:rFonts w:cs="Arial"/>
          <w:bCs/>
        </w:rPr>
        <w:t xml:space="preserve"> specyfikacji technicznej oraz dotyczących akceptacji wypełniania warunków umowy przez Wykonawcę. Jest on również upoważniony do kontroli wszystkich robót i kontroli materiałów dostarczonych na budowę lub na niej produkowanych. Zamawiający powiadomi Wykonawcę o wykrytych wadach i odrzuci wszystkie te materiały i roboty, które nie spełniają wymagań jakościowych określonych w specyfikacji technicznej. Polecenia Zamawiającego powinny być wykonywane nie później niż w czasie przez niego wyznaczonym, po ich otrzymaniu pod groźbą zatrzymania robót. Skutki z tego tytułu ponosi Wykonawca.</w:t>
      </w:r>
    </w:p>
    <w:p w:rsidR="001C5182" w:rsidRPr="000103FD" w:rsidRDefault="001C5182" w:rsidP="00E10FD2">
      <w:pPr>
        <w:pStyle w:val="StylNagwek1Zlewej0cmPierwszywiersz0cmPrzed"/>
      </w:pPr>
      <w:bookmarkStart w:id="34" w:name="_Toc170817383"/>
      <w:r>
        <w:t xml:space="preserve">5.  </w:t>
      </w:r>
      <w:r w:rsidRPr="000103FD">
        <w:t>Kontrola jakości robót</w:t>
      </w:r>
      <w:bookmarkEnd w:id="34"/>
    </w:p>
    <w:p w:rsidR="001C5182" w:rsidRPr="000103FD" w:rsidRDefault="001C5182" w:rsidP="00E10FD2">
      <w:pPr>
        <w:pStyle w:val="StylNagwek1Zlewej0cmPierwszywiersz0cmPrzed"/>
      </w:pPr>
      <w:bookmarkStart w:id="35" w:name="_Toc170817384"/>
      <w:r w:rsidRPr="000103FD">
        <w:t>5.1. Zasady kontroli jakości robót</w:t>
      </w:r>
      <w:bookmarkEnd w:id="35"/>
    </w:p>
    <w:p w:rsidR="001C5182" w:rsidRPr="008207D3" w:rsidRDefault="001C5182" w:rsidP="00903FE3">
      <w:pPr>
        <w:spacing w:after="16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</w:t>
      </w:r>
      <w:r w:rsidRPr="00E855BF">
        <w:rPr>
          <w:rFonts w:cs="Arial"/>
          <w:szCs w:val="22"/>
        </w:rPr>
        <w:t xml:space="preserve">Wykonawca odpowiedzialny jest za pełną kontrolę robót i jakość materiałów. </w:t>
      </w:r>
    </w:p>
    <w:p w:rsidR="001C5182" w:rsidRPr="00B51B4F" w:rsidRDefault="001C5182" w:rsidP="00E10FD2">
      <w:pPr>
        <w:pStyle w:val="StylNagwek1Zlewej0cmPierwszywiersz0cmPrzed"/>
      </w:pPr>
      <w:bookmarkStart w:id="36" w:name="_Toc170817385"/>
      <w:r w:rsidRPr="00B51B4F">
        <w:t>5.2. Badania i pomiary</w:t>
      </w:r>
      <w:bookmarkEnd w:id="36"/>
    </w:p>
    <w:p w:rsidR="001C5182" w:rsidRPr="00B51B4F" w:rsidRDefault="001C5182" w:rsidP="00903FE3">
      <w:pPr>
        <w:spacing w:after="100"/>
        <w:ind w:firstLine="426"/>
        <w:rPr>
          <w:rFonts w:cs="Arial"/>
          <w:szCs w:val="22"/>
        </w:rPr>
      </w:pPr>
      <w:r w:rsidRPr="00B51B4F">
        <w:rPr>
          <w:rFonts w:cs="Arial"/>
          <w:szCs w:val="22"/>
        </w:rPr>
        <w:t xml:space="preserve">Wszystkie badania i pomiary będą prowadzone zgodnie z wymaganiami norm </w:t>
      </w:r>
      <w:r w:rsidRPr="00B51B4F">
        <w:rPr>
          <w:rFonts w:cs="Arial"/>
          <w:szCs w:val="22"/>
        </w:rPr>
        <w:br/>
        <w:t>i instrukcji.</w:t>
      </w:r>
      <w:r w:rsidRPr="00B51B4F">
        <w:rPr>
          <w:rFonts w:cs="Arial"/>
          <w:b/>
          <w:szCs w:val="22"/>
        </w:rPr>
        <w:t xml:space="preserve"> </w:t>
      </w:r>
      <w:r w:rsidRPr="00B51B4F">
        <w:rPr>
          <w:rFonts w:cs="Arial"/>
          <w:szCs w:val="22"/>
        </w:rPr>
        <w:t xml:space="preserve">Przed przystąpieniem do pomiarów lub badań Wykonawca powiadomi </w:t>
      </w:r>
      <w:r w:rsidR="00C978F8" w:rsidRPr="00B51B4F">
        <w:rPr>
          <w:rFonts w:cs="Arial"/>
          <w:szCs w:val="22"/>
        </w:rPr>
        <w:t>Zamawiającego</w:t>
      </w:r>
      <w:r w:rsidRPr="00B51B4F">
        <w:rPr>
          <w:rFonts w:cs="Arial"/>
          <w:szCs w:val="22"/>
        </w:rPr>
        <w:t xml:space="preserve"> o rodzaju, miejscu i terminie pomiaru lub badań. Po wykonaniu pomiaru lub badania Wykonawca przedstawi na piśmie ich wyniki do akceptacji przez </w:t>
      </w:r>
      <w:r w:rsidR="00C978F8" w:rsidRPr="00B51B4F">
        <w:rPr>
          <w:rFonts w:cs="Arial"/>
          <w:szCs w:val="22"/>
        </w:rPr>
        <w:t>Zamawiającego</w:t>
      </w:r>
      <w:r w:rsidRPr="00B51B4F">
        <w:rPr>
          <w:rFonts w:cs="Arial"/>
          <w:szCs w:val="22"/>
        </w:rPr>
        <w:t xml:space="preserve">. </w:t>
      </w:r>
      <w:r w:rsidR="00C978F8" w:rsidRPr="00B51B4F">
        <w:rPr>
          <w:rFonts w:cs="Arial"/>
          <w:szCs w:val="22"/>
        </w:rPr>
        <w:t xml:space="preserve">Wykonawca wykona niezbędne pomiary instalacji odgromowej </w:t>
      </w:r>
      <w:r w:rsidR="00B51B4F" w:rsidRPr="00B51B4F">
        <w:rPr>
          <w:rFonts w:cs="Arial"/>
          <w:szCs w:val="22"/>
        </w:rPr>
        <w:t>jako ostatni etap robót.</w:t>
      </w:r>
    </w:p>
    <w:p w:rsidR="001C5182" w:rsidRPr="00B51B4F" w:rsidRDefault="001C5182" w:rsidP="00E10FD2">
      <w:pPr>
        <w:pStyle w:val="StylNagwek1Zlewej0cmPierwszywiersz0cmPrzed"/>
      </w:pPr>
      <w:bookmarkStart w:id="37" w:name="_Toc170817386"/>
      <w:r w:rsidRPr="00B51B4F">
        <w:t>5.3. Atesty jakości materiałów i urządzeń</w:t>
      </w:r>
      <w:bookmarkEnd w:id="37"/>
    </w:p>
    <w:p w:rsidR="001C5182" w:rsidRPr="00E855BF" w:rsidRDefault="001C5182" w:rsidP="00903FE3">
      <w:pPr>
        <w:spacing w:after="100"/>
        <w:ind w:firstLine="426"/>
        <w:rPr>
          <w:rFonts w:cs="Arial"/>
          <w:szCs w:val="22"/>
        </w:rPr>
      </w:pPr>
      <w:r w:rsidRPr="00B51B4F">
        <w:rPr>
          <w:rFonts w:cs="Arial"/>
          <w:szCs w:val="22"/>
        </w:rPr>
        <w:t xml:space="preserve">W przypadku materiałów, dla których atesty są wymagane przez ST, każda partia dostarczona do Robót będzie posiadać atest określający w sposób jednoznaczny jej cechy. Produkty przemysłowe będą posiadać atesty wydane przez producenta poparte </w:t>
      </w:r>
      <w:r w:rsidR="00B51B4F">
        <w:rPr>
          <w:rFonts w:cs="Arial"/>
          <w:szCs w:val="22"/>
        </w:rPr>
        <w:t xml:space="preserve">              </w:t>
      </w:r>
      <w:r w:rsidRPr="00B51B4F">
        <w:rPr>
          <w:rFonts w:cs="Arial"/>
          <w:szCs w:val="22"/>
        </w:rPr>
        <w:t>w razie potrzeby wynikami wykonanych</w:t>
      </w:r>
      <w:r w:rsidRPr="00E855BF">
        <w:rPr>
          <w:rFonts w:cs="Arial"/>
          <w:szCs w:val="22"/>
        </w:rPr>
        <w:t xml:space="preserve"> przez niego badań. Kopie wyników tych badań będą dostarczone przez Wykonawcę </w:t>
      </w:r>
      <w:r w:rsidR="00C978F8">
        <w:rPr>
          <w:rFonts w:cs="Arial"/>
          <w:szCs w:val="22"/>
        </w:rPr>
        <w:t>Zamawiającemu</w:t>
      </w:r>
      <w:r w:rsidRPr="00E855BF">
        <w:rPr>
          <w:rFonts w:cs="Arial"/>
          <w:szCs w:val="22"/>
        </w:rPr>
        <w:t xml:space="preserve">. </w:t>
      </w:r>
    </w:p>
    <w:p w:rsidR="001C5182" w:rsidRPr="000103FD" w:rsidRDefault="001C5182" w:rsidP="00E10FD2">
      <w:pPr>
        <w:pStyle w:val="StylNagwek1Zlewej0cmPierwszywiersz0cmPrzed"/>
      </w:pPr>
      <w:bookmarkStart w:id="38" w:name="_Toc170817387"/>
      <w:r>
        <w:t xml:space="preserve">6.  </w:t>
      </w:r>
      <w:r w:rsidRPr="000103FD">
        <w:t>Dokumenty budowy</w:t>
      </w:r>
      <w:bookmarkEnd w:id="38"/>
      <w:r w:rsidRPr="000103FD">
        <w:t xml:space="preserve"> </w:t>
      </w:r>
    </w:p>
    <w:p w:rsidR="001C5182" w:rsidRPr="00E855BF" w:rsidRDefault="001C5182" w:rsidP="007637EB">
      <w:pPr>
        <w:rPr>
          <w:u w:val="single"/>
        </w:rPr>
      </w:pPr>
      <w:r w:rsidRPr="00E855BF">
        <w:rPr>
          <w:u w:val="single"/>
        </w:rPr>
        <w:t xml:space="preserve"> Dokumenty laboratoryjne</w:t>
      </w:r>
    </w:p>
    <w:p w:rsidR="001C5182" w:rsidRPr="00AB1DAE" w:rsidRDefault="001C5182" w:rsidP="00406DCF">
      <w:pPr>
        <w:spacing w:after="60"/>
        <w:ind w:firstLine="709"/>
        <w:rPr>
          <w:rFonts w:cs="Arial"/>
          <w:szCs w:val="22"/>
        </w:rPr>
      </w:pPr>
      <w:r w:rsidRPr="00E855BF">
        <w:rPr>
          <w:rFonts w:cs="Arial"/>
          <w:b/>
          <w:szCs w:val="22"/>
        </w:rPr>
        <w:t xml:space="preserve"> </w:t>
      </w:r>
      <w:r w:rsidRPr="00E855BF">
        <w:rPr>
          <w:rFonts w:cs="Arial"/>
          <w:szCs w:val="22"/>
        </w:rPr>
        <w:t xml:space="preserve">Atesty materiałów, </w:t>
      </w:r>
      <w:r w:rsidR="00B51B4F">
        <w:rPr>
          <w:rFonts w:cs="Arial"/>
          <w:szCs w:val="22"/>
        </w:rPr>
        <w:t>deklaracje, certyfikaty i aprobaty techniczne</w:t>
      </w:r>
      <w:r w:rsidRPr="00E855BF">
        <w:rPr>
          <w:rFonts w:cs="Arial"/>
          <w:szCs w:val="22"/>
        </w:rPr>
        <w:t xml:space="preserve"> </w:t>
      </w:r>
      <w:r w:rsidR="00B51B4F">
        <w:rPr>
          <w:rFonts w:cs="Arial"/>
          <w:szCs w:val="22"/>
        </w:rPr>
        <w:t xml:space="preserve">świadczące </w:t>
      </w:r>
      <w:r w:rsidRPr="00E855BF">
        <w:rPr>
          <w:rFonts w:cs="Arial"/>
          <w:szCs w:val="22"/>
        </w:rPr>
        <w:t xml:space="preserve">o jakości materiałów </w:t>
      </w:r>
      <w:r w:rsidR="00B51B4F">
        <w:rPr>
          <w:rFonts w:cs="Arial"/>
          <w:szCs w:val="22"/>
        </w:rPr>
        <w:t>oraz</w:t>
      </w:r>
      <w:r w:rsidRPr="00E855BF">
        <w:rPr>
          <w:rFonts w:cs="Arial"/>
          <w:szCs w:val="22"/>
        </w:rPr>
        <w:t xml:space="preserve"> wyniki </w:t>
      </w:r>
      <w:r w:rsidR="00B51B4F">
        <w:rPr>
          <w:rFonts w:cs="Arial"/>
          <w:szCs w:val="22"/>
        </w:rPr>
        <w:t>pomiarów</w:t>
      </w:r>
      <w:r w:rsidRPr="00E855BF">
        <w:rPr>
          <w:rFonts w:cs="Arial"/>
          <w:szCs w:val="22"/>
        </w:rPr>
        <w:t xml:space="preserve"> </w:t>
      </w:r>
      <w:proofErr w:type="spellStart"/>
      <w:r w:rsidR="00B51B4F">
        <w:rPr>
          <w:rFonts w:cs="Arial"/>
          <w:szCs w:val="22"/>
        </w:rPr>
        <w:t>odgromówki</w:t>
      </w:r>
      <w:proofErr w:type="spellEnd"/>
      <w:r w:rsidR="00B51B4F"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sporządzone przez Wykonawcę będą stanowić załącznik do protokołu odbioru. Winny być udostępniane na każde życzenie </w:t>
      </w:r>
      <w:r w:rsidR="00B51B4F">
        <w:rPr>
          <w:rFonts w:cs="Arial"/>
          <w:szCs w:val="22"/>
        </w:rPr>
        <w:t>Zamawiającego</w:t>
      </w:r>
      <w:r w:rsidRPr="00E855BF">
        <w:rPr>
          <w:rFonts w:cs="Arial"/>
          <w:szCs w:val="22"/>
        </w:rPr>
        <w:t xml:space="preserve">. </w:t>
      </w:r>
    </w:p>
    <w:p w:rsidR="001C5182" w:rsidRPr="00E855BF" w:rsidRDefault="001C5182" w:rsidP="007637EB">
      <w:pPr>
        <w:rPr>
          <w:u w:val="single"/>
        </w:rPr>
      </w:pPr>
      <w:r w:rsidRPr="00E855BF">
        <w:rPr>
          <w:rFonts w:ascii="Arial Narrow" w:hAnsi="Arial Narrow"/>
          <w:b/>
        </w:rPr>
        <w:t xml:space="preserve"> </w:t>
      </w:r>
      <w:r w:rsidRPr="00E855BF">
        <w:rPr>
          <w:u w:val="single"/>
        </w:rPr>
        <w:t xml:space="preserve"> Pozostałe dokumenty budowy</w:t>
      </w:r>
    </w:p>
    <w:p w:rsidR="001C5182" w:rsidRPr="00E855BF" w:rsidRDefault="001C5182" w:rsidP="007637EB">
      <w:pPr>
        <w:rPr>
          <w:rFonts w:cs="Arial"/>
          <w:b/>
          <w:szCs w:val="22"/>
        </w:rPr>
      </w:pPr>
      <w:r w:rsidRPr="00E855BF">
        <w:rPr>
          <w:rFonts w:cs="Arial"/>
          <w:b/>
          <w:szCs w:val="22"/>
        </w:rPr>
        <w:t xml:space="preserve">  </w:t>
      </w:r>
      <w:r w:rsidRPr="00E855BF">
        <w:rPr>
          <w:rFonts w:cs="Arial"/>
          <w:szCs w:val="22"/>
        </w:rPr>
        <w:t>Do pozostałych dokumentów budowy należą także</w:t>
      </w:r>
      <w:r w:rsidRPr="00E855BF">
        <w:rPr>
          <w:rFonts w:cs="Arial"/>
          <w:b/>
          <w:szCs w:val="22"/>
        </w:rPr>
        <w:t>:</w:t>
      </w:r>
    </w:p>
    <w:p w:rsidR="001C5182" w:rsidRPr="00E855BF" w:rsidRDefault="001C5182" w:rsidP="007637EB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     - protokoły odbioru robót</w:t>
      </w:r>
    </w:p>
    <w:p w:rsidR="001C5182" w:rsidRPr="00E855BF" w:rsidRDefault="001C5182" w:rsidP="007637EB">
      <w:pPr>
        <w:rPr>
          <w:rFonts w:cs="Arial"/>
          <w:szCs w:val="22"/>
        </w:rPr>
      </w:pPr>
      <w:r w:rsidRPr="00E855BF">
        <w:rPr>
          <w:rFonts w:cs="Arial"/>
          <w:szCs w:val="22"/>
        </w:rPr>
        <w:lastRenderedPageBreak/>
        <w:t xml:space="preserve">         - protokoły z narad i ustaleń</w:t>
      </w:r>
      <w:r w:rsidR="00B51B4F">
        <w:rPr>
          <w:rFonts w:cs="Arial"/>
          <w:szCs w:val="22"/>
        </w:rPr>
        <w:t xml:space="preserve"> (jeśli wystąpią)</w:t>
      </w:r>
    </w:p>
    <w:p w:rsidR="001C5182" w:rsidRPr="00406DCF" w:rsidRDefault="001C5182" w:rsidP="00B51B4F">
      <w:pPr>
        <w:rPr>
          <w:rFonts w:cs="Arial"/>
          <w:szCs w:val="22"/>
        </w:rPr>
      </w:pPr>
      <w:r w:rsidRPr="00E855BF">
        <w:rPr>
          <w:rFonts w:cs="Arial"/>
          <w:szCs w:val="22"/>
        </w:rPr>
        <w:t>Dokumenty budowy przechowywane będą na</w:t>
      </w:r>
      <w:r>
        <w:rPr>
          <w:rFonts w:cs="Arial"/>
          <w:szCs w:val="22"/>
        </w:rPr>
        <w:t xml:space="preserve"> budowie w miejscu odpowiednio z</w:t>
      </w:r>
      <w:r w:rsidRPr="00E855BF">
        <w:rPr>
          <w:rFonts w:cs="Arial"/>
          <w:szCs w:val="22"/>
        </w:rPr>
        <w:t>abezpieczonym</w:t>
      </w:r>
      <w:r w:rsidR="00B51B4F">
        <w:rPr>
          <w:rFonts w:cs="Arial"/>
          <w:szCs w:val="22"/>
        </w:rPr>
        <w:t xml:space="preserve"> a po zakończeniu Robót u Zamawiającego</w:t>
      </w:r>
      <w:r w:rsidRPr="00E855BF">
        <w:rPr>
          <w:rFonts w:cs="Arial"/>
          <w:szCs w:val="22"/>
        </w:rPr>
        <w:t xml:space="preserve">.    </w:t>
      </w:r>
    </w:p>
    <w:p w:rsidR="001C5182" w:rsidRPr="000103FD" w:rsidRDefault="001C5182" w:rsidP="00B51B39">
      <w:pPr>
        <w:pStyle w:val="StylNagwek1Zlewej0cmPierwszywiersz0cmPrzed"/>
      </w:pPr>
      <w:bookmarkStart w:id="39" w:name="_Toc355834223"/>
      <w:bookmarkStart w:id="40" w:name="_Toc170817388"/>
      <w:r>
        <w:t xml:space="preserve">7.  </w:t>
      </w:r>
      <w:r w:rsidRPr="000103FD">
        <w:t>Obmiar robót</w:t>
      </w:r>
      <w:bookmarkEnd w:id="39"/>
      <w:bookmarkEnd w:id="40"/>
    </w:p>
    <w:p w:rsidR="001C5182" w:rsidRPr="000103FD" w:rsidRDefault="001C5182" w:rsidP="00B51B39">
      <w:pPr>
        <w:pStyle w:val="StylNagwek1Zlewej0cmPierwszywiersz0cmPrzed"/>
      </w:pPr>
      <w:bookmarkStart w:id="41" w:name="_Toc355834224"/>
      <w:bookmarkStart w:id="42" w:name="_Toc170817389"/>
      <w:r w:rsidRPr="000103FD">
        <w:t>7.1. Ogólne zasady obmiaru Robót</w:t>
      </w:r>
      <w:bookmarkEnd w:id="41"/>
      <w:bookmarkEnd w:id="42"/>
    </w:p>
    <w:p w:rsidR="001C5182" w:rsidRPr="00E855BF" w:rsidRDefault="001C5182" w:rsidP="00B51B39">
      <w:pPr>
        <w:ind w:firstLine="425"/>
        <w:rPr>
          <w:rFonts w:cs="Arial"/>
          <w:szCs w:val="22"/>
        </w:rPr>
      </w:pPr>
      <w:r w:rsidRPr="00E855BF">
        <w:rPr>
          <w:rFonts w:cs="Arial"/>
          <w:szCs w:val="22"/>
        </w:rPr>
        <w:t>Obmiary będą przeprowadzone przed częściowym lub ostatecznym odbiorem robót</w:t>
      </w:r>
      <w:r w:rsidR="00790E70">
        <w:rPr>
          <w:rFonts w:cs="Arial"/>
          <w:szCs w:val="22"/>
        </w:rPr>
        <w:t xml:space="preserve"> przez Wykonawcę</w:t>
      </w:r>
      <w:r w:rsidRPr="00E855BF">
        <w:rPr>
          <w:rFonts w:cs="Arial"/>
          <w:szCs w:val="22"/>
        </w:rPr>
        <w:t>. Obmiary robót ulegających zakryciu przeprowadza się przed ich zakryciem.</w:t>
      </w:r>
    </w:p>
    <w:p w:rsidR="001C5182" w:rsidRPr="00E855BF" w:rsidRDefault="001C5182" w:rsidP="00B51B39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Wykonany obmiar robót będzie zawierać: </w:t>
      </w:r>
    </w:p>
    <w:p w:rsidR="001C5182" w:rsidRPr="00E855BF" w:rsidRDefault="001C5182" w:rsidP="00B51B39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     - podstawę wyceny i opis robót</w:t>
      </w:r>
    </w:p>
    <w:p w:rsidR="001C5182" w:rsidRPr="00E855BF" w:rsidRDefault="001C5182" w:rsidP="00B51B39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     - ilość przedmiarową robót</w:t>
      </w:r>
    </w:p>
    <w:p w:rsidR="001C5182" w:rsidRPr="00E855BF" w:rsidRDefault="001C5182" w:rsidP="00B51B39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     - datę obmiaru</w:t>
      </w:r>
    </w:p>
    <w:p w:rsidR="001C5182" w:rsidRPr="00E855BF" w:rsidRDefault="001C5182" w:rsidP="00B51B39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     - obmiar robót z podaniem czynników składowych obmiaru</w:t>
      </w:r>
    </w:p>
    <w:p w:rsidR="001C5182" w:rsidRPr="00E855BF" w:rsidRDefault="001C5182" w:rsidP="00B51B39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     - ilość robót wykonanych od początku budowy</w:t>
      </w:r>
    </w:p>
    <w:p w:rsidR="001C5182" w:rsidRPr="008870A1" w:rsidRDefault="001C5182" w:rsidP="00B51B39">
      <w:pPr>
        <w:spacing w:after="120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     - dane osoby sporządzającej obmiar </w:t>
      </w:r>
    </w:p>
    <w:p w:rsidR="001C5182" w:rsidRPr="000103FD" w:rsidRDefault="001C5182" w:rsidP="00B51B39">
      <w:pPr>
        <w:pStyle w:val="StylNagwek1Zlewej0cmPierwszywiersz0cmPrzed"/>
      </w:pPr>
      <w:bookmarkStart w:id="43" w:name="_Toc355834225"/>
      <w:bookmarkStart w:id="44" w:name="_Toc170817390"/>
      <w:r w:rsidRPr="000103FD">
        <w:t>7.2. Zasady określania ilości Robót i materiałów</w:t>
      </w:r>
      <w:bookmarkEnd w:id="43"/>
      <w:bookmarkEnd w:id="44"/>
    </w:p>
    <w:p w:rsidR="001C5182" w:rsidRPr="00A0654B" w:rsidRDefault="001C5182" w:rsidP="00A0654B">
      <w:pPr>
        <w:spacing w:after="120"/>
        <w:ind w:firstLine="425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Długości i odległości pomiędzy wyszczególnionymi punktami skrajnymi będą obmierzone poziomo wzdłuż linii osiowej. Obmiary będą wykonywane zgodnie z zasadami </w:t>
      </w:r>
      <w:r>
        <w:rPr>
          <w:rFonts w:cs="Arial"/>
          <w:szCs w:val="22"/>
        </w:rPr>
        <w:br/>
        <w:t>o</w:t>
      </w:r>
      <w:r w:rsidRPr="00E855BF">
        <w:rPr>
          <w:rFonts w:cs="Arial"/>
          <w:szCs w:val="22"/>
        </w:rPr>
        <w:t>bmiarowymi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 zawartymi w katalogach KNR, o ile ST nie stanowią o innych metodach obmiarów</w:t>
      </w:r>
      <w:r w:rsidRPr="00E855BF">
        <w:rPr>
          <w:rFonts w:ascii="Arial Narrow" w:hAnsi="Arial Narrow"/>
          <w:sz w:val="20"/>
        </w:rPr>
        <w:t xml:space="preserve">. </w:t>
      </w:r>
    </w:p>
    <w:p w:rsidR="001C5182" w:rsidRPr="0050288F" w:rsidRDefault="001C5182" w:rsidP="00A0654B">
      <w:pPr>
        <w:pStyle w:val="StylNagwek1Zlewej0cmPierwszywiersz0cmPrzed"/>
      </w:pPr>
      <w:bookmarkStart w:id="45" w:name="_Toc170817391"/>
      <w:r>
        <w:t xml:space="preserve">8.  </w:t>
      </w:r>
      <w:r w:rsidRPr="00E855BF">
        <w:t>Odbiór robót</w:t>
      </w:r>
      <w:bookmarkEnd w:id="45"/>
    </w:p>
    <w:p w:rsidR="001C5182" w:rsidRPr="00E10FD2" w:rsidRDefault="001C5182" w:rsidP="00E10FD2">
      <w:pPr>
        <w:pStyle w:val="StylNagwek1Zlewej0cmPierwszywiersz0cmPrzed"/>
      </w:pPr>
      <w:bookmarkStart w:id="46" w:name="_Toc170817392"/>
      <w:r>
        <w:t>8</w:t>
      </w:r>
      <w:r w:rsidRPr="00E10FD2">
        <w:t>.1. Rodzaje odbiorów</w:t>
      </w:r>
      <w:bookmarkEnd w:id="46"/>
    </w:p>
    <w:p w:rsidR="001C5182" w:rsidRPr="00E855BF" w:rsidRDefault="001C5182" w:rsidP="007637EB">
      <w:pPr>
        <w:rPr>
          <w:rFonts w:cs="Arial"/>
          <w:szCs w:val="22"/>
        </w:rPr>
      </w:pPr>
      <w:r w:rsidRPr="00E855BF">
        <w:rPr>
          <w:rFonts w:cs="Arial"/>
          <w:b/>
          <w:szCs w:val="22"/>
        </w:rPr>
        <w:t xml:space="preserve">  </w:t>
      </w:r>
      <w:r>
        <w:rPr>
          <w:rFonts w:cs="Arial"/>
          <w:b/>
          <w:szCs w:val="22"/>
        </w:rPr>
        <w:tab/>
      </w:r>
      <w:r w:rsidRPr="00E855BF">
        <w:rPr>
          <w:rFonts w:cs="Arial"/>
          <w:b/>
          <w:szCs w:val="22"/>
        </w:rPr>
        <w:t xml:space="preserve"> - </w:t>
      </w:r>
      <w:r w:rsidRPr="00E855BF">
        <w:rPr>
          <w:rFonts w:cs="Arial"/>
          <w:szCs w:val="22"/>
        </w:rPr>
        <w:t>odbiory robót zanikających i ulegających zakryciu</w:t>
      </w:r>
    </w:p>
    <w:p w:rsidR="001C5182" w:rsidRPr="00E855BF" w:rsidRDefault="001C5182" w:rsidP="007637EB">
      <w:pPr>
        <w:rPr>
          <w:rFonts w:cs="Arial"/>
          <w:szCs w:val="22"/>
        </w:rPr>
      </w:pPr>
      <w:r w:rsidRPr="00E855BF">
        <w:rPr>
          <w:rFonts w:cs="Arial"/>
          <w:b/>
          <w:szCs w:val="22"/>
        </w:rPr>
        <w:t xml:space="preserve">  </w:t>
      </w:r>
      <w:r>
        <w:rPr>
          <w:rFonts w:cs="Arial"/>
          <w:b/>
          <w:szCs w:val="22"/>
        </w:rPr>
        <w:tab/>
      </w:r>
      <w:r w:rsidRPr="00E855BF">
        <w:rPr>
          <w:rFonts w:cs="Arial"/>
          <w:b/>
          <w:szCs w:val="22"/>
        </w:rPr>
        <w:t xml:space="preserve"> -</w:t>
      </w:r>
      <w:r w:rsidRPr="00E855BF">
        <w:rPr>
          <w:rFonts w:cs="Arial"/>
          <w:szCs w:val="22"/>
        </w:rPr>
        <w:t xml:space="preserve"> odbiory częściowe elementów robót</w:t>
      </w:r>
    </w:p>
    <w:p w:rsidR="001C5182" w:rsidRPr="00E855BF" w:rsidRDefault="001C5182" w:rsidP="00903FE3">
      <w:pPr>
        <w:ind w:firstLine="284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 w:rsidRPr="00E855BF">
        <w:rPr>
          <w:rFonts w:cs="Arial"/>
          <w:b/>
          <w:szCs w:val="22"/>
        </w:rPr>
        <w:t>-</w:t>
      </w:r>
      <w:r w:rsidRPr="00E855BF">
        <w:rPr>
          <w:rFonts w:cs="Arial"/>
          <w:szCs w:val="22"/>
        </w:rPr>
        <w:t xml:space="preserve"> odbiór końcowy</w:t>
      </w:r>
    </w:p>
    <w:p w:rsidR="001C5182" w:rsidRPr="00406DCF" w:rsidRDefault="001C5182" w:rsidP="00903FE3">
      <w:pPr>
        <w:tabs>
          <w:tab w:val="left" w:pos="284"/>
        </w:tabs>
        <w:spacing w:after="100"/>
        <w:rPr>
          <w:rFonts w:cs="Arial"/>
          <w:szCs w:val="22"/>
        </w:rPr>
      </w:pPr>
      <w:r w:rsidRPr="00E855BF">
        <w:rPr>
          <w:rFonts w:cs="Arial"/>
          <w:b/>
          <w:szCs w:val="22"/>
        </w:rPr>
        <w:t xml:space="preserve">  </w:t>
      </w:r>
      <w:r>
        <w:rPr>
          <w:rFonts w:cs="Arial"/>
          <w:b/>
          <w:szCs w:val="22"/>
        </w:rPr>
        <w:tab/>
        <w:t xml:space="preserve"> </w:t>
      </w:r>
      <w:r w:rsidRPr="00E855BF">
        <w:rPr>
          <w:rFonts w:cs="Arial"/>
          <w:b/>
          <w:szCs w:val="22"/>
        </w:rPr>
        <w:t>-</w:t>
      </w:r>
      <w:r w:rsidRPr="00E855BF">
        <w:rPr>
          <w:rFonts w:cs="Arial"/>
          <w:szCs w:val="22"/>
        </w:rPr>
        <w:t xml:space="preserve"> odbiór </w:t>
      </w:r>
      <w:r>
        <w:rPr>
          <w:rFonts w:cs="Arial"/>
          <w:szCs w:val="22"/>
        </w:rPr>
        <w:t>pog</w:t>
      </w:r>
      <w:r w:rsidRPr="00E855BF">
        <w:rPr>
          <w:rFonts w:cs="Arial"/>
          <w:szCs w:val="22"/>
        </w:rPr>
        <w:t>warancyjny</w:t>
      </w:r>
    </w:p>
    <w:p w:rsidR="001C5182" w:rsidRPr="00E10FD2" w:rsidRDefault="001C5182" w:rsidP="00E10FD2">
      <w:pPr>
        <w:pStyle w:val="StylNagwek1Zlewej0cmPierwszywiersz0cmPrzed"/>
      </w:pPr>
      <w:bookmarkStart w:id="47" w:name="_Toc170817393"/>
      <w:r>
        <w:t>8</w:t>
      </w:r>
      <w:r w:rsidRPr="00E10FD2">
        <w:t>.2. Odbiór robót zanikających</w:t>
      </w:r>
      <w:bookmarkEnd w:id="47"/>
      <w:r w:rsidRPr="00E10FD2">
        <w:t xml:space="preserve"> </w:t>
      </w:r>
    </w:p>
    <w:p w:rsidR="001C5182" w:rsidRPr="00E855BF" w:rsidRDefault="001C5182" w:rsidP="007637EB">
      <w:pPr>
        <w:rPr>
          <w:rFonts w:cs="Arial"/>
          <w:szCs w:val="22"/>
        </w:rPr>
      </w:pPr>
      <w:r w:rsidRPr="00E855BF">
        <w:rPr>
          <w:rFonts w:cs="Arial"/>
          <w:b/>
          <w:szCs w:val="22"/>
        </w:rPr>
        <w:t xml:space="preserve">    a/ </w:t>
      </w:r>
      <w:r w:rsidR="00400E1B">
        <w:rPr>
          <w:rFonts w:cs="Arial"/>
          <w:szCs w:val="22"/>
        </w:rPr>
        <w:t>Wykonawca</w:t>
      </w:r>
      <w:r w:rsidRPr="00E855B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zgłasza </w:t>
      </w:r>
      <w:r w:rsidRPr="00E855BF">
        <w:rPr>
          <w:rFonts w:cs="Arial"/>
          <w:szCs w:val="22"/>
        </w:rPr>
        <w:t xml:space="preserve"> termin wykonania robót zanikających oraz robót ulegających zakryciu, z wyprzedzeniem umożliwiającym ich sprawdzenie przez </w:t>
      </w:r>
      <w:r w:rsidR="00790E70">
        <w:rPr>
          <w:rFonts w:cs="Arial"/>
          <w:szCs w:val="22"/>
        </w:rPr>
        <w:t>Zamawiającego</w:t>
      </w:r>
    </w:p>
    <w:p w:rsidR="001C5182" w:rsidRPr="00E855BF" w:rsidRDefault="001C5182" w:rsidP="007637EB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</w:t>
      </w:r>
      <w:r w:rsidRPr="00E855BF">
        <w:rPr>
          <w:rFonts w:cs="Arial"/>
          <w:b/>
          <w:szCs w:val="22"/>
        </w:rPr>
        <w:t xml:space="preserve">b/ </w:t>
      </w:r>
      <w:r w:rsidRPr="00E855BF">
        <w:rPr>
          <w:rFonts w:cs="Arial"/>
          <w:szCs w:val="22"/>
        </w:rPr>
        <w:t xml:space="preserve">Przystąpienie do sprawdzenia w/w robót powinno nastąpić nie później niż w ciągu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 xml:space="preserve">3 dni roboczych od dnia dokonania </w:t>
      </w:r>
      <w:r>
        <w:rPr>
          <w:rFonts w:cs="Arial"/>
          <w:szCs w:val="22"/>
        </w:rPr>
        <w:t>zgłoszenia.</w:t>
      </w:r>
    </w:p>
    <w:p w:rsidR="001C5182" w:rsidRPr="00E855BF" w:rsidRDefault="001C5182" w:rsidP="007637EB">
      <w:pPr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 </w:t>
      </w:r>
      <w:r w:rsidRPr="00E855BF">
        <w:rPr>
          <w:rFonts w:cs="Arial"/>
          <w:b/>
          <w:szCs w:val="22"/>
        </w:rPr>
        <w:t xml:space="preserve">c/ </w:t>
      </w:r>
      <w:r w:rsidRPr="00E855BF">
        <w:rPr>
          <w:rFonts w:cs="Arial"/>
          <w:szCs w:val="22"/>
        </w:rPr>
        <w:t>Wykonanie robót o których mowa w ust. a, stwierdza się protok</w:t>
      </w:r>
      <w:r>
        <w:rPr>
          <w:rFonts w:cs="Arial"/>
          <w:szCs w:val="22"/>
        </w:rPr>
        <w:t>o</w:t>
      </w:r>
      <w:r w:rsidRPr="00E855BF">
        <w:rPr>
          <w:rFonts w:cs="Arial"/>
          <w:szCs w:val="22"/>
        </w:rPr>
        <w:t>larnie jeśli wymagają tego warunki techniczne wykonania i odbioru robót lub inne przepisy techniczno-budowlane.</w:t>
      </w:r>
    </w:p>
    <w:p w:rsidR="001C5182" w:rsidRPr="00E855BF" w:rsidRDefault="001C5182" w:rsidP="00406DCF">
      <w:pPr>
        <w:spacing w:after="100"/>
        <w:rPr>
          <w:rFonts w:cs="Arial"/>
          <w:szCs w:val="22"/>
        </w:rPr>
      </w:pPr>
      <w:r w:rsidRPr="00E855BF">
        <w:rPr>
          <w:rFonts w:cs="Arial"/>
          <w:szCs w:val="22"/>
        </w:rPr>
        <w:lastRenderedPageBreak/>
        <w:t xml:space="preserve">   </w:t>
      </w:r>
      <w:r w:rsidRPr="00E855BF">
        <w:rPr>
          <w:rFonts w:cs="Arial"/>
          <w:b/>
          <w:szCs w:val="22"/>
        </w:rPr>
        <w:t xml:space="preserve">d/ </w:t>
      </w:r>
      <w:r w:rsidRPr="00E855BF">
        <w:rPr>
          <w:rFonts w:cs="Arial"/>
          <w:szCs w:val="22"/>
        </w:rPr>
        <w:t>Czynnościom określonym w ust. a i c podlegają również roboty konstrukcyjno- montażowe, jeżeli warunki techniczne wykonania i odbioru robót przewidują ich odbiór techniczny.</w:t>
      </w:r>
    </w:p>
    <w:p w:rsidR="001C5182" w:rsidRPr="00E10FD2" w:rsidRDefault="001C5182" w:rsidP="00E10FD2">
      <w:pPr>
        <w:pStyle w:val="StylNagwek1Zlewej0cmPierwszywiersz0cmPrzed"/>
      </w:pPr>
      <w:bookmarkStart w:id="48" w:name="_Toc170817394"/>
      <w:r>
        <w:t>8</w:t>
      </w:r>
      <w:r w:rsidRPr="00E10FD2">
        <w:t>.3. Odbiór częściowy</w:t>
      </w:r>
      <w:bookmarkEnd w:id="48"/>
    </w:p>
    <w:p w:rsidR="001C5182" w:rsidRPr="007F7462" w:rsidRDefault="001C5182" w:rsidP="008A4252">
      <w:pPr>
        <w:spacing w:after="100"/>
        <w:ind w:firstLine="426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Odbiór częściowy polega na ocenie ilości i jakości wykonanych części Robót. Odbioru częściowego Robót dokonuje się wg. zasad jak przy odbiorze końcowym Robót. </w:t>
      </w:r>
    </w:p>
    <w:p w:rsidR="001C5182" w:rsidRPr="00E10FD2" w:rsidRDefault="001C5182" w:rsidP="00E10FD2">
      <w:pPr>
        <w:pStyle w:val="StylNagwek1Zlewej0cmPierwszywiersz0cmPrzed"/>
      </w:pPr>
      <w:bookmarkStart w:id="49" w:name="_Toc170817395"/>
      <w:r>
        <w:t>8</w:t>
      </w:r>
      <w:r w:rsidRPr="00E10FD2">
        <w:t>.4</w:t>
      </w:r>
      <w:r>
        <w:t xml:space="preserve">. </w:t>
      </w:r>
      <w:r w:rsidRPr="00E10FD2">
        <w:t>Odbiór końcowy</w:t>
      </w:r>
      <w:bookmarkEnd w:id="49"/>
    </w:p>
    <w:p w:rsidR="001C5182" w:rsidRPr="00E855BF" w:rsidRDefault="00790E70" w:rsidP="007637EB">
      <w:pPr>
        <w:rPr>
          <w:rFonts w:cs="Arial"/>
          <w:szCs w:val="22"/>
        </w:rPr>
      </w:pPr>
      <w:r>
        <w:rPr>
          <w:rFonts w:cs="Arial"/>
          <w:b/>
          <w:szCs w:val="22"/>
        </w:rPr>
        <w:t>a</w:t>
      </w:r>
      <w:r w:rsidR="001C5182" w:rsidRPr="00E855BF">
        <w:rPr>
          <w:rFonts w:cs="Arial"/>
          <w:b/>
          <w:szCs w:val="22"/>
        </w:rPr>
        <w:t xml:space="preserve">/ </w:t>
      </w:r>
      <w:r w:rsidR="001C5182" w:rsidRPr="00E855BF">
        <w:rPr>
          <w:rFonts w:cs="Arial"/>
          <w:szCs w:val="22"/>
        </w:rPr>
        <w:t xml:space="preserve">Jeśli umowa nie stanowi inaczej, Inwestor wyznacza datę i rozpoczyna odbiór w ciągu </w:t>
      </w:r>
      <w:r>
        <w:rPr>
          <w:rFonts w:cs="Arial"/>
          <w:szCs w:val="22"/>
        </w:rPr>
        <w:t>14</w:t>
      </w:r>
      <w:r w:rsidR="001C5182" w:rsidRPr="00E855BF">
        <w:rPr>
          <w:rFonts w:cs="Arial"/>
          <w:szCs w:val="22"/>
        </w:rPr>
        <w:t xml:space="preserve"> dni od daty otrzymania zawiadomienia o osiągnięciu gotowości do odbioru.</w:t>
      </w:r>
    </w:p>
    <w:p w:rsidR="001C5182" w:rsidRPr="00E855BF" w:rsidRDefault="00790E70" w:rsidP="006D024A">
      <w:pPr>
        <w:rPr>
          <w:rFonts w:cs="Arial"/>
          <w:szCs w:val="22"/>
        </w:rPr>
      </w:pPr>
      <w:r>
        <w:rPr>
          <w:rFonts w:cs="Arial"/>
          <w:b/>
          <w:szCs w:val="22"/>
        </w:rPr>
        <w:t>b</w:t>
      </w:r>
      <w:r w:rsidR="001C5182" w:rsidRPr="00E855BF">
        <w:rPr>
          <w:rFonts w:cs="Arial"/>
          <w:b/>
          <w:szCs w:val="22"/>
        </w:rPr>
        <w:t xml:space="preserve">/ </w:t>
      </w:r>
      <w:r w:rsidR="001C5182" w:rsidRPr="00E855BF">
        <w:rPr>
          <w:rFonts w:cs="Arial"/>
          <w:szCs w:val="22"/>
        </w:rPr>
        <w:t xml:space="preserve">Do obowiązków Wykonawcy należy skompletowanie i przedstawienie </w:t>
      </w:r>
      <w:r>
        <w:rPr>
          <w:rFonts w:cs="Arial"/>
          <w:szCs w:val="22"/>
        </w:rPr>
        <w:t>Zamawiającemu</w:t>
      </w:r>
      <w:r w:rsidR="001C5182" w:rsidRPr="00E855BF">
        <w:rPr>
          <w:rFonts w:cs="Arial"/>
          <w:szCs w:val="22"/>
        </w:rPr>
        <w:t xml:space="preserve"> dokumentów pozwalających na ocenę prawidłowego wykonania przedmiotu odbioru, </w:t>
      </w:r>
      <w:r>
        <w:rPr>
          <w:rFonts w:cs="Arial"/>
          <w:szCs w:val="22"/>
        </w:rPr>
        <w:t xml:space="preserve">                    </w:t>
      </w:r>
      <w:r w:rsidR="001C5182" w:rsidRPr="00E855BF">
        <w:rPr>
          <w:rFonts w:cs="Arial"/>
          <w:szCs w:val="22"/>
        </w:rPr>
        <w:t>a w szczególności:</w:t>
      </w:r>
    </w:p>
    <w:p w:rsidR="00790E70" w:rsidRDefault="00790E70" w:rsidP="006D024A">
      <w:pPr>
        <w:ind w:left="425"/>
        <w:rPr>
          <w:rFonts w:cs="Arial"/>
          <w:szCs w:val="22"/>
        </w:rPr>
      </w:pPr>
      <w:r>
        <w:rPr>
          <w:rFonts w:cs="Arial"/>
          <w:szCs w:val="22"/>
        </w:rPr>
        <w:t>- obmiary</w:t>
      </w:r>
    </w:p>
    <w:p w:rsidR="001C5182" w:rsidRPr="00E855BF" w:rsidRDefault="001C5182" w:rsidP="006D024A">
      <w:pPr>
        <w:ind w:left="425"/>
        <w:rPr>
          <w:rFonts w:cs="Arial"/>
          <w:szCs w:val="22"/>
        </w:rPr>
      </w:pPr>
      <w:r w:rsidRPr="00E855BF">
        <w:rPr>
          <w:rFonts w:cs="Arial"/>
          <w:szCs w:val="22"/>
        </w:rPr>
        <w:t>- atesty jakościowe wbudowanych materiałów,</w:t>
      </w:r>
    </w:p>
    <w:p w:rsidR="001C5182" w:rsidRPr="008870A1" w:rsidRDefault="001C5182" w:rsidP="006D024A">
      <w:pPr>
        <w:spacing w:after="120"/>
        <w:ind w:left="425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- inne dokumenty wymagane przez Inwestora.   </w:t>
      </w:r>
    </w:p>
    <w:p w:rsidR="001C5182" w:rsidRPr="0050288F" w:rsidRDefault="001C5182" w:rsidP="00132E54">
      <w:pPr>
        <w:pStyle w:val="StylNagwek1Zlewej0cmPierwszywiersz0cmPrzed"/>
        <w:tabs>
          <w:tab w:val="left" w:pos="284"/>
        </w:tabs>
      </w:pPr>
      <w:bookmarkStart w:id="50" w:name="_Toc355834231"/>
      <w:bookmarkStart w:id="51" w:name="_Toc170817396"/>
      <w:r>
        <w:t xml:space="preserve">9.  </w:t>
      </w:r>
      <w:r w:rsidRPr="0050288F">
        <w:t>Rozliczenie robót</w:t>
      </w:r>
      <w:bookmarkEnd w:id="50"/>
      <w:bookmarkEnd w:id="51"/>
    </w:p>
    <w:p w:rsidR="001C5182" w:rsidRPr="0054608C" w:rsidRDefault="001C5182" w:rsidP="006D024A">
      <w:pPr>
        <w:spacing w:after="60"/>
        <w:ind w:firstLine="284"/>
        <w:jc w:val="left"/>
        <w:rPr>
          <w:rFonts w:cs="Arial"/>
          <w:szCs w:val="22"/>
        </w:rPr>
      </w:pPr>
      <w:r w:rsidRPr="00E855BF">
        <w:rPr>
          <w:rFonts w:cs="Arial"/>
          <w:szCs w:val="22"/>
        </w:rPr>
        <w:t>Wykonawca wykona na własny koszt wszelkie roboty tymczasowe oraz towarzyszące niezbędne do wykonania zamówienia. Przy rozliczaniu robót budowlanych zgodnie z umową rozliczenie nal</w:t>
      </w:r>
      <w:r>
        <w:rPr>
          <w:rFonts w:cs="Arial"/>
          <w:szCs w:val="22"/>
        </w:rPr>
        <w:t>eży przeprowadzać wg zasad j.n.</w:t>
      </w:r>
      <w:r w:rsidRPr="00E855BF">
        <w:rPr>
          <w:rFonts w:cs="Arial"/>
          <w:szCs w:val="22"/>
        </w:rPr>
        <w:t>:</w:t>
      </w:r>
    </w:p>
    <w:p w:rsidR="001C5182" w:rsidRPr="00E855BF" w:rsidRDefault="001C5182" w:rsidP="006D024A">
      <w:pPr>
        <w:rPr>
          <w:u w:val="single"/>
        </w:rPr>
      </w:pPr>
      <w:r w:rsidRPr="00E855BF">
        <w:rPr>
          <w:u w:val="single"/>
        </w:rPr>
        <w:t>Ustalenia ogólne</w:t>
      </w:r>
    </w:p>
    <w:p w:rsidR="001C5182" w:rsidRPr="00E855BF" w:rsidRDefault="001C5182" w:rsidP="006D024A">
      <w:pPr>
        <w:ind w:firstLine="284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Podstawą płatności jest cena jednostkowa, skalkulowana przez Wykonawcę za jednostkę </w:t>
      </w:r>
      <w:r>
        <w:rPr>
          <w:rFonts w:cs="Arial"/>
          <w:szCs w:val="22"/>
        </w:rPr>
        <w:t xml:space="preserve"> obmiarową  </w:t>
      </w:r>
      <w:r w:rsidRPr="00E855BF">
        <w:rPr>
          <w:rFonts w:cs="Arial"/>
          <w:szCs w:val="22"/>
        </w:rPr>
        <w:t xml:space="preserve">ustaloną dla danej pozycji Przedmiaru Robót. Cena jednostkowa pozycji będzie uwzględniać wszystkie czynności, wymagania i badania składające się na jej wykonanie, określone dla tej Roboty. </w:t>
      </w:r>
    </w:p>
    <w:p w:rsidR="001C5182" w:rsidRPr="00E855BF" w:rsidRDefault="001C5182" w:rsidP="006D024A">
      <w:pPr>
        <w:ind w:firstLine="284"/>
        <w:rPr>
          <w:rFonts w:cs="Arial"/>
          <w:szCs w:val="22"/>
        </w:rPr>
      </w:pPr>
      <w:r w:rsidRPr="00E855BF">
        <w:rPr>
          <w:rFonts w:cs="Arial"/>
          <w:szCs w:val="22"/>
        </w:rPr>
        <w:t>Cena jednostkowa pozycji będzie obejmować:</w:t>
      </w:r>
    </w:p>
    <w:p w:rsidR="001C5182" w:rsidRPr="00E855BF" w:rsidRDefault="001C5182" w:rsidP="006D024A">
      <w:pPr>
        <w:ind w:left="425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robociznę bezpośrednią</w:t>
      </w:r>
    </w:p>
    <w:p w:rsidR="001C5182" w:rsidRPr="00E855BF" w:rsidRDefault="001C5182" w:rsidP="006D024A">
      <w:pPr>
        <w:ind w:left="425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wartość zużytych materiałów wraz z kosztami ich zakupu</w:t>
      </w:r>
    </w:p>
    <w:p w:rsidR="001C5182" w:rsidRPr="00E855BF" w:rsidRDefault="001C5182" w:rsidP="006D024A">
      <w:pPr>
        <w:ind w:left="425" w:hanging="425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ab/>
      </w:r>
      <w:r w:rsidRPr="00E855BF"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wartość pracy sprzętu wraz z kosztami jednorazowymi</w:t>
      </w:r>
    </w:p>
    <w:p w:rsidR="001C5182" w:rsidRDefault="001C5182" w:rsidP="006D024A">
      <w:pPr>
        <w:ind w:left="567" w:hanging="142"/>
        <w:jc w:val="left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koszty pośrednie, w skład, których wchodzą: p</w:t>
      </w:r>
      <w:r>
        <w:rPr>
          <w:rFonts w:cs="Arial"/>
          <w:szCs w:val="22"/>
        </w:rPr>
        <w:t>ł</w:t>
      </w:r>
      <w:r w:rsidRPr="00E855BF">
        <w:rPr>
          <w:rFonts w:cs="Arial"/>
          <w:szCs w:val="22"/>
        </w:rPr>
        <w:t xml:space="preserve">ace personelu i kierownictwa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 xml:space="preserve">budowy, pracowników nadzoru i koszty urządzenia i eksploatacji zaplecza budowy 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>(w tym doprowadzenie energii i wody, itp.), koszty organizacji ruchu na budowie,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>oznakowania Robót, wydatki dot.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 bhp</w:t>
      </w:r>
      <w:r>
        <w:rPr>
          <w:rFonts w:cs="Arial"/>
          <w:szCs w:val="22"/>
        </w:rPr>
        <w:t>,</w:t>
      </w:r>
      <w:r w:rsidRPr="00E855BF">
        <w:rPr>
          <w:rFonts w:cs="Arial"/>
          <w:szCs w:val="22"/>
        </w:rPr>
        <w:t xml:space="preserve"> us</w:t>
      </w:r>
      <w:r>
        <w:rPr>
          <w:rFonts w:cs="Arial"/>
          <w:szCs w:val="22"/>
        </w:rPr>
        <w:t>ł</w:t>
      </w:r>
      <w:r w:rsidRPr="00E855BF">
        <w:rPr>
          <w:rFonts w:cs="Arial"/>
          <w:szCs w:val="22"/>
        </w:rPr>
        <w:t>ugi obce na rzecz budowy, ubezpieczenia</w:t>
      </w:r>
      <w:r>
        <w:rPr>
          <w:rFonts w:cs="Arial"/>
          <w:szCs w:val="22"/>
        </w:rPr>
        <w:br/>
      </w:r>
      <w:r w:rsidRPr="00E855BF">
        <w:rPr>
          <w:rFonts w:cs="Arial"/>
          <w:szCs w:val="22"/>
        </w:rPr>
        <w:t>oraz koszty zarządu przedsiębiorstwa Wykonawcy.</w:t>
      </w:r>
    </w:p>
    <w:p w:rsidR="001C5182" w:rsidRPr="00E855BF" w:rsidRDefault="001C5182" w:rsidP="006D024A">
      <w:pPr>
        <w:ind w:left="567" w:hanging="142"/>
        <w:jc w:val="left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zysk kalkulacyjny zawierający ewentualne ryzyko Wykonawcy z tytułu innych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>wydatków mogących wystąpić w czasie realizacji Robót w okresie gwarancyjnym.</w:t>
      </w:r>
    </w:p>
    <w:p w:rsidR="001C5182" w:rsidRPr="00E855BF" w:rsidRDefault="001C5182" w:rsidP="006D024A">
      <w:pPr>
        <w:ind w:left="425"/>
        <w:rPr>
          <w:rFonts w:cs="Arial"/>
          <w:szCs w:val="22"/>
        </w:rPr>
      </w:pPr>
      <w:r w:rsidRPr="00E855BF">
        <w:rPr>
          <w:rFonts w:cs="Arial"/>
          <w:szCs w:val="22"/>
        </w:rPr>
        <w:t xml:space="preserve">- podatki obliczane zgodnie z obowiązującymi przepisami. </w:t>
      </w:r>
    </w:p>
    <w:p w:rsidR="001C5182" w:rsidRPr="004468F7" w:rsidRDefault="001C5182" w:rsidP="006D024A">
      <w:pPr>
        <w:spacing w:after="120"/>
        <w:rPr>
          <w:rFonts w:cs="Arial"/>
          <w:szCs w:val="22"/>
        </w:rPr>
      </w:pPr>
      <w:r w:rsidRPr="00E855BF">
        <w:rPr>
          <w:rFonts w:cs="Arial"/>
          <w:szCs w:val="22"/>
        </w:rPr>
        <w:lastRenderedPageBreak/>
        <w:t>Cena jednostkowa zaproponowana przez Wykonawcę za daną pozycję w Przedmiarze Robót jest ostateczna i wyklucza możliwość żądania dodatkowej zapłaty za wykonanie Robót objętych t</w:t>
      </w:r>
      <w:r>
        <w:rPr>
          <w:rFonts w:cs="Arial"/>
          <w:szCs w:val="22"/>
        </w:rPr>
        <w:t>ą</w:t>
      </w:r>
      <w:r w:rsidRPr="00E855B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pozycją </w:t>
      </w:r>
      <w:r>
        <w:rPr>
          <w:rFonts w:cs="Arial"/>
          <w:szCs w:val="22"/>
        </w:rPr>
        <w:t xml:space="preserve"> </w:t>
      </w:r>
      <w:r w:rsidRPr="00E855BF">
        <w:rPr>
          <w:rFonts w:cs="Arial"/>
          <w:szCs w:val="22"/>
        </w:rPr>
        <w:t xml:space="preserve">kosztorysową. </w:t>
      </w:r>
    </w:p>
    <w:p w:rsidR="001C5182" w:rsidRPr="0050288F" w:rsidRDefault="001C5182" w:rsidP="00132E54">
      <w:pPr>
        <w:pStyle w:val="StylNagwek1Zlewej0cmPierwszywiersz0cmPrzed"/>
        <w:tabs>
          <w:tab w:val="left" w:pos="426"/>
        </w:tabs>
      </w:pPr>
      <w:bookmarkStart w:id="52" w:name="_Toc170817397"/>
      <w:r>
        <w:t xml:space="preserve">10. </w:t>
      </w:r>
      <w:r w:rsidRPr="0050288F">
        <w:t>Przepisy związane</w:t>
      </w:r>
      <w:bookmarkEnd w:id="52"/>
    </w:p>
    <w:p w:rsidR="00602DBD" w:rsidRDefault="00602DBD" w:rsidP="00602DBD">
      <w:pPr>
        <w:rPr>
          <w:rFonts w:cs="Arial"/>
          <w:bCs/>
          <w:i w:val="0"/>
        </w:rPr>
      </w:pPr>
      <w:r w:rsidRPr="00670E5A">
        <w:rPr>
          <w:rFonts w:cs="Arial"/>
          <w:bCs/>
          <w:i w:val="0"/>
        </w:rPr>
        <w:t xml:space="preserve">- </w:t>
      </w:r>
      <w:r w:rsidRPr="00CC5A0D">
        <w:rPr>
          <w:rFonts w:cs="Arial"/>
          <w:bCs/>
          <w:i w:val="0"/>
        </w:rPr>
        <w:t xml:space="preserve">Ustawa </w:t>
      </w:r>
      <w:r>
        <w:rPr>
          <w:rFonts w:cs="Arial"/>
          <w:bCs/>
          <w:i w:val="0"/>
        </w:rPr>
        <w:t xml:space="preserve"> Prawo Budowlane </w:t>
      </w:r>
      <w:r w:rsidRPr="00CC5A0D">
        <w:rPr>
          <w:rFonts w:cs="Arial"/>
          <w:bCs/>
          <w:i w:val="0"/>
        </w:rPr>
        <w:t>z dnia 7 lipca 1994 r.</w:t>
      </w:r>
      <w:r>
        <w:rPr>
          <w:rFonts w:cs="Arial"/>
          <w:bCs/>
          <w:i w:val="0"/>
        </w:rPr>
        <w:t xml:space="preserve"> (</w:t>
      </w:r>
      <w:r w:rsidRPr="00602DBD">
        <w:rPr>
          <w:rFonts w:cs="Arial"/>
          <w:bCs/>
          <w:i w:val="0"/>
        </w:rPr>
        <w:t>Dz.U. 1994 Nr 89, poz. 414</w:t>
      </w:r>
      <w:r>
        <w:rPr>
          <w:rFonts w:cs="Arial"/>
          <w:bCs/>
          <w:i w:val="0"/>
        </w:rPr>
        <w:t xml:space="preserve"> </w:t>
      </w:r>
      <w:proofErr w:type="spellStart"/>
      <w:r w:rsidRPr="00602DBD">
        <w:rPr>
          <w:rFonts w:cs="Arial"/>
          <w:bCs/>
          <w:i w:val="0"/>
        </w:rPr>
        <w:t>t.j</w:t>
      </w:r>
      <w:proofErr w:type="spellEnd"/>
      <w:r w:rsidRPr="00602DBD">
        <w:rPr>
          <w:rFonts w:cs="Arial"/>
          <w:bCs/>
          <w:i w:val="0"/>
        </w:rPr>
        <w:t xml:space="preserve">. Dz.U. </w:t>
      </w:r>
      <w:r>
        <w:rPr>
          <w:rFonts w:cs="Arial"/>
          <w:bCs/>
          <w:i w:val="0"/>
        </w:rPr>
        <w:t xml:space="preserve">      </w:t>
      </w:r>
      <w:r w:rsidRPr="00602DBD">
        <w:rPr>
          <w:rFonts w:cs="Arial"/>
          <w:bCs/>
          <w:i w:val="0"/>
        </w:rPr>
        <w:t>z 2024 r. poz. 725</w:t>
      </w:r>
      <w:r>
        <w:rPr>
          <w:rFonts w:cs="Arial"/>
          <w:bCs/>
          <w:i w:val="0"/>
        </w:rPr>
        <w:t>)</w:t>
      </w:r>
    </w:p>
    <w:p w:rsidR="00602DBD" w:rsidRDefault="00602DBD" w:rsidP="00602DBD">
      <w:pPr>
        <w:rPr>
          <w:rFonts w:cs="Arial"/>
          <w:bCs/>
          <w:i w:val="0"/>
        </w:rPr>
      </w:pPr>
      <w:r w:rsidRPr="00670E5A">
        <w:rPr>
          <w:rFonts w:cs="Arial"/>
          <w:bCs/>
          <w:i w:val="0"/>
        </w:rPr>
        <w:t xml:space="preserve">- </w:t>
      </w:r>
      <w:proofErr w:type="spellStart"/>
      <w:r w:rsidRPr="00670E5A">
        <w:rPr>
          <w:rFonts w:cs="Arial"/>
          <w:bCs/>
          <w:i w:val="0"/>
        </w:rPr>
        <w:t>WTWiOR</w:t>
      </w:r>
      <w:proofErr w:type="spellEnd"/>
      <w:r w:rsidRPr="00670E5A">
        <w:rPr>
          <w:rFonts w:cs="Arial"/>
          <w:bCs/>
          <w:i w:val="0"/>
        </w:rPr>
        <w:t xml:space="preserve"> - Warunki Techniczne Wykonania i Odbioru Robót </w:t>
      </w:r>
      <w:r>
        <w:rPr>
          <w:rFonts w:cs="Arial"/>
          <w:bCs/>
          <w:i w:val="0"/>
        </w:rPr>
        <w:t>–</w:t>
      </w:r>
      <w:r w:rsidRPr="00670E5A">
        <w:rPr>
          <w:rFonts w:cs="Arial"/>
          <w:bCs/>
          <w:i w:val="0"/>
        </w:rPr>
        <w:t xml:space="preserve"> ITB</w:t>
      </w:r>
    </w:p>
    <w:p w:rsidR="00602DBD" w:rsidRPr="00670E5A" w:rsidRDefault="00602DBD" w:rsidP="00D45858">
      <w:pPr>
        <w:jc w:val="left"/>
        <w:rPr>
          <w:rFonts w:cs="Arial"/>
          <w:bCs/>
          <w:i w:val="0"/>
        </w:rPr>
      </w:pPr>
      <w:r>
        <w:rPr>
          <w:rFonts w:cs="Arial"/>
          <w:bCs/>
          <w:i w:val="0"/>
        </w:rPr>
        <w:t xml:space="preserve">- </w:t>
      </w:r>
      <w:r w:rsidRPr="00CD0C91">
        <w:rPr>
          <w:rFonts w:cs="Arial"/>
          <w:bCs/>
          <w:i w:val="0"/>
        </w:rPr>
        <w:t>Rozporządzenie Ministra Infrastruktury z dnia 12 kwietnia 2002 r.</w:t>
      </w:r>
      <w:r>
        <w:rPr>
          <w:rFonts w:cs="Arial"/>
          <w:bCs/>
          <w:i w:val="0"/>
        </w:rPr>
        <w:t xml:space="preserve"> (</w:t>
      </w:r>
      <w:r w:rsidR="00D45858" w:rsidRPr="00D45858">
        <w:rPr>
          <w:rFonts w:cs="Arial"/>
          <w:i w:val="0"/>
          <w:szCs w:val="22"/>
        </w:rPr>
        <w:t>Dz.U. 2002 Nr 75, poz. 690</w:t>
      </w:r>
      <w:r w:rsidR="00D45858">
        <w:rPr>
          <w:rFonts w:cs="Arial"/>
          <w:i w:val="0"/>
          <w:szCs w:val="22"/>
        </w:rPr>
        <w:t xml:space="preserve">, </w:t>
      </w:r>
      <w:proofErr w:type="spellStart"/>
      <w:r w:rsidR="00D45858" w:rsidRPr="00D45858">
        <w:rPr>
          <w:rFonts w:cs="Arial"/>
          <w:i w:val="0"/>
          <w:szCs w:val="22"/>
        </w:rPr>
        <w:t>t.j</w:t>
      </w:r>
      <w:proofErr w:type="spellEnd"/>
      <w:r w:rsidR="00D45858" w:rsidRPr="00D45858">
        <w:rPr>
          <w:rFonts w:cs="Arial"/>
          <w:i w:val="0"/>
          <w:szCs w:val="22"/>
        </w:rPr>
        <w:t>. Dz.U. z 2022 r. poz. 1225</w:t>
      </w:r>
      <w:r>
        <w:rPr>
          <w:rFonts w:cs="Arial"/>
          <w:bCs/>
          <w:i w:val="0"/>
        </w:rPr>
        <w:t xml:space="preserve">)  </w:t>
      </w:r>
      <w:r w:rsidRPr="00CD0C91">
        <w:rPr>
          <w:rFonts w:cs="Arial"/>
          <w:bCs/>
          <w:i w:val="0"/>
        </w:rPr>
        <w:t>w sprawie warunków technicznych, jakim powinny odpowiadać budynki i ich usytuowanie.</w:t>
      </w:r>
    </w:p>
    <w:p w:rsidR="00602DBD" w:rsidRDefault="00602DBD" w:rsidP="00602DBD">
      <w:pPr>
        <w:rPr>
          <w:rFonts w:cs="Arial"/>
          <w:bCs/>
          <w:i w:val="0"/>
        </w:rPr>
      </w:pPr>
      <w:r w:rsidRPr="00670E5A">
        <w:rPr>
          <w:rFonts w:cs="Arial"/>
          <w:bCs/>
          <w:i w:val="0"/>
        </w:rPr>
        <w:t xml:space="preserve">- Instrukcje użycia, montażu i karty techniczne stosowanych wyrobów </w:t>
      </w:r>
    </w:p>
    <w:p w:rsidR="00602DBD" w:rsidRDefault="00602DBD" w:rsidP="00602DBD">
      <w:pPr>
        <w:rPr>
          <w:rFonts w:cs="Arial"/>
          <w:bCs/>
          <w:i w:val="0"/>
        </w:rPr>
      </w:pPr>
      <w:r>
        <w:rPr>
          <w:rFonts w:cs="Arial"/>
          <w:bCs/>
          <w:i w:val="0"/>
        </w:rPr>
        <w:t xml:space="preserve">- </w:t>
      </w:r>
      <w:r w:rsidRPr="00E22FA9">
        <w:rPr>
          <w:rFonts w:cs="Arial"/>
          <w:bCs/>
          <w:i w:val="0"/>
        </w:rPr>
        <w:t xml:space="preserve">Rozporządzenie Ministra Infrastruktury z dnia 6 lutego 2003r. w sprawie bezpieczeństwa i higieny pracy podczas wykonywania robót budowlanych. Dz. U. </w:t>
      </w:r>
      <w:r w:rsidR="00D45858">
        <w:rPr>
          <w:rFonts w:cs="Arial"/>
          <w:bCs/>
          <w:i w:val="0"/>
        </w:rPr>
        <w:t xml:space="preserve">2003 </w:t>
      </w:r>
      <w:r w:rsidRPr="00E22FA9">
        <w:rPr>
          <w:rFonts w:cs="Arial"/>
          <w:bCs/>
          <w:i w:val="0"/>
        </w:rPr>
        <w:t xml:space="preserve">Nr 47, poz. 401 </w:t>
      </w:r>
      <w:r w:rsidR="00FB6DC7">
        <w:rPr>
          <w:rFonts w:cs="Arial"/>
          <w:bCs/>
          <w:i w:val="0"/>
        </w:rPr>
        <w:t xml:space="preserve">               </w:t>
      </w:r>
      <w:r w:rsidRPr="00E22FA9">
        <w:rPr>
          <w:rFonts w:cs="Arial"/>
          <w:bCs/>
          <w:i w:val="0"/>
        </w:rPr>
        <w:t xml:space="preserve">z dnia </w:t>
      </w:r>
      <w:r w:rsidR="00D45858">
        <w:rPr>
          <w:rFonts w:cs="Arial"/>
          <w:bCs/>
          <w:i w:val="0"/>
        </w:rPr>
        <w:t>6</w:t>
      </w:r>
      <w:r w:rsidRPr="00E22FA9">
        <w:rPr>
          <w:rFonts w:cs="Arial"/>
          <w:bCs/>
          <w:i w:val="0"/>
        </w:rPr>
        <w:t xml:space="preserve"> </w:t>
      </w:r>
      <w:r w:rsidR="00D45858">
        <w:rPr>
          <w:rFonts w:cs="Arial"/>
          <w:bCs/>
          <w:i w:val="0"/>
        </w:rPr>
        <w:t>lutego</w:t>
      </w:r>
      <w:r w:rsidRPr="00E22FA9">
        <w:rPr>
          <w:rFonts w:cs="Arial"/>
          <w:bCs/>
          <w:i w:val="0"/>
        </w:rPr>
        <w:t xml:space="preserve"> 2003r</w:t>
      </w:r>
      <w:r>
        <w:rPr>
          <w:rFonts w:cs="Arial"/>
          <w:bCs/>
          <w:i w:val="0"/>
        </w:rPr>
        <w:t>.</w:t>
      </w:r>
    </w:p>
    <w:p w:rsidR="00D45858" w:rsidRPr="00D45858" w:rsidRDefault="00602DBD" w:rsidP="00D45858">
      <w:pPr>
        <w:jc w:val="left"/>
        <w:rPr>
          <w:rFonts w:cs="Arial"/>
          <w:i w:val="0"/>
          <w:szCs w:val="22"/>
        </w:rPr>
        <w:sectPr w:rsidR="00D45858" w:rsidRPr="00D45858" w:rsidSect="00D4585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1418" w:right="1418" w:bottom="1304" w:left="1701" w:header="709" w:footer="709" w:gutter="0"/>
          <w:pgNumType w:start="1"/>
          <w:cols w:space="708"/>
          <w:titlePg/>
        </w:sectPr>
      </w:pPr>
      <w:r>
        <w:rPr>
          <w:rFonts w:cs="Arial"/>
          <w:bCs/>
          <w:i w:val="0"/>
        </w:rPr>
        <w:t>-</w:t>
      </w:r>
      <w:r>
        <w:rPr>
          <w:rFonts w:cs="Arial"/>
          <w:i w:val="0"/>
          <w:szCs w:val="22"/>
        </w:rPr>
        <w:t xml:space="preserve"> U</w:t>
      </w:r>
      <w:r w:rsidRPr="00CC72CA">
        <w:rPr>
          <w:rFonts w:cs="Arial"/>
          <w:i w:val="0"/>
          <w:szCs w:val="22"/>
        </w:rPr>
        <w:t>staw</w:t>
      </w:r>
      <w:r>
        <w:rPr>
          <w:rFonts w:cs="Arial"/>
          <w:i w:val="0"/>
          <w:szCs w:val="22"/>
        </w:rPr>
        <w:t>a</w:t>
      </w:r>
      <w:r w:rsidRPr="00CC72CA">
        <w:rPr>
          <w:rFonts w:cs="Arial"/>
          <w:i w:val="0"/>
          <w:szCs w:val="22"/>
        </w:rPr>
        <w:t xml:space="preserve"> z  dnia 14 grudnia 2012r., o odpadach (</w:t>
      </w:r>
      <w:r w:rsidR="00D45858" w:rsidRPr="00D45858">
        <w:rPr>
          <w:rFonts w:cs="Arial"/>
          <w:i w:val="0"/>
          <w:szCs w:val="22"/>
        </w:rPr>
        <w:t>Dz.U. z 2013 r. poz. 21</w:t>
      </w:r>
      <w:r w:rsidR="00D45858">
        <w:rPr>
          <w:rFonts w:cs="Arial"/>
          <w:i w:val="0"/>
          <w:szCs w:val="22"/>
        </w:rPr>
        <w:t xml:space="preserve">, </w:t>
      </w:r>
      <w:proofErr w:type="spellStart"/>
      <w:r w:rsidR="00D45858" w:rsidRPr="00D45858">
        <w:rPr>
          <w:rFonts w:cs="Arial"/>
          <w:i w:val="0"/>
          <w:szCs w:val="22"/>
        </w:rPr>
        <w:t>t.j</w:t>
      </w:r>
      <w:proofErr w:type="spellEnd"/>
      <w:r w:rsidR="00D45858" w:rsidRPr="00D45858">
        <w:rPr>
          <w:rFonts w:cs="Arial"/>
          <w:i w:val="0"/>
          <w:szCs w:val="22"/>
        </w:rPr>
        <w:t>. Dz.U. z 2023 r. poz. 1587</w:t>
      </w:r>
      <w:r w:rsidR="00D45858">
        <w:rPr>
          <w:rFonts w:cs="Arial"/>
          <w:i w:val="0"/>
          <w:szCs w:val="22"/>
        </w:rPr>
        <w:t>)</w:t>
      </w:r>
    </w:p>
    <w:p w:rsidR="00602DBD" w:rsidRDefault="00602DBD" w:rsidP="00602DBD">
      <w:pPr>
        <w:jc w:val="left"/>
        <w:rPr>
          <w:rFonts w:cs="Arial"/>
          <w:i w:val="0"/>
          <w:szCs w:val="22"/>
        </w:rPr>
      </w:pPr>
    </w:p>
    <w:p w:rsidR="00D45858" w:rsidRDefault="00D45858" w:rsidP="00602DBD">
      <w:pPr>
        <w:jc w:val="left"/>
        <w:rPr>
          <w:rFonts w:cs="Arial"/>
          <w:i w:val="0"/>
          <w:szCs w:val="22"/>
        </w:rPr>
      </w:pPr>
    </w:p>
    <w:p w:rsidR="001C5182" w:rsidRPr="00E855BF" w:rsidRDefault="001C5182" w:rsidP="00602DBD">
      <w:pPr>
        <w:ind w:left="540"/>
        <w:jc w:val="left"/>
        <w:rPr>
          <w:rFonts w:cs="Arial"/>
          <w:bCs/>
        </w:rPr>
      </w:pPr>
    </w:p>
    <w:p w:rsidR="001C5182" w:rsidRPr="00E855BF" w:rsidRDefault="001C5182" w:rsidP="007637EB">
      <w:pPr>
        <w:rPr>
          <w:rFonts w:cs="Arial"/>
          <w:bCs/>
        </w:rPr>
      </w:pPr>
      <w:r w:rsidRPr="00E855BF">
        <w:rPr>
          <w:rFonts w:cs="Arial"/>
          <w:bCs/>
        </w:rPr>
        <w:br w:type="page"/>
      </w:r>
    </w:p>
    <w:p w:rsidR="001C5182" w:rsidRPr="00E855BF" w:rsidRDefault="001C5182" w:rsidP="007637EB">
      <w:pPr>
        <w:rPr>
          <w:rFonts w:cs="Arial"/>
          <w:bCs/>
        </w:rPr>
      </w:pPr>
    </w:p>
    <w:p w:rsidR="001C5182" w:rsidRPr="00E855BF" w:rsidRDefault="001C5182" w:rsidP="007637EB">
      <w:pPr>
        <w:rPr>
          <w:rFonts w:cs="Arial"/>
          <w:bCs/>
        </w:rPr>
      </w:pPr>
    </w:p>
    <w:p w:rsidR="001C5182" w:rsidRPr="00E855BF" w:rsidRDefault="001C5182" w:rsidP="007637EB">
      <w:pPr>
        <w:rPr>
          <w:rFonts w:cs="Arial"/>
          <w:bCs/>
        </w:rPr>
      </w:pPr>
    </w:p>
    <w:p w:rsidR="001C5182" w:rsidRPr="00E855BF" w:rsidRDefault="001C5182" w:rsidP="003C21DF">
      <w:pPr>
        <w:jc w:val="center"/>
        <w:rPr>
          <w:rFonts w:cs="Arial"/>
          <w:b/>
          <w:sz w:val="32"/>
        </w:rPr>
      </w:pPr>
      <w:r w:rsidRPr="00E855BF">
        <w:rPr>
          <w:rFonts w:cs="Arial"/>
          <w:b/>
          <w:sz w:val="32"/>
        </w:rPr>
        <w:t>SPECYFIKACJA TECHNICZNA</w:t>
      </w:r>
    </w:p>
    <w:p w:rsidR="001C5182" w:rsidRPr="00E855BF" w:rsidRDefault="001C5182" w:rsidP="003C21DF">
      <w:pPr>
        <w:jc w:val="center"/>
        <w:rPr>
          <w:rFonts w:cs="Arial"/>
          <w:b/>
          <w:sz w:val="32"/>
        </w:rPr>
      </w:pPr>
    </w:p>
    <w:p w:rsidR="001C5182" w:rsidRPr="00E855BF" w:rsidRDefault="001C5182" w:rsidP="003C21DF">
      <w:pPr>
        <w:jc w:val="center"/>
        <w:rPr>
          <w:rFonts w:cs="Arial"/>
          <w:b/>
          <w:sz w:val="32"/>
        </w:rPr>
      </w:pPr>
      <w:r w:rsidRPr="00E855BF">
        <w:rPr>
          <w:rFonts w:cs="Arial"/>
          <w:b/>
          <w:sz w:val="32"/>
        </w:rPr>
        <w:t>ST 01</w:t>
      </w:r>
    </w:p>
    <w:p w:rsidR="001C5182" w:rsidRPr="00E855BF" w:rsidRDefault="001C5182" w:rsidP="003C21DF">
      <w:pPr>
        <w:jc w:val="center"/>
        <w:rPr>
          <w:rFonts w:cs="Arial"/>
          <w:b/>
          <w:sz w:val="32"/>
        </w:rPr>
      </w:pPr>
    </w:p>
    <w:p w:rsidR="001C5182" w:rsidRPr="00E855BF" w:rsidRDefault="001C5182" w:rsidP="003C21DF">
      <w:pPr>
        <w:jc w:val="center"/>
        <w:rPr>
          <w:rFonts w:cs="Arial"/>
          <w:bCs/>
        </w:rPr>
      </w:pPr>
      <w:r w:rsidRPr="00E855BF">
        <w:rPr>
          <w:rFonts w:cs="Arial"/>
          <w:b/>
          <w:sz w:val="32"/>
        </w:rPr>
        <w:t>ROBOTY BUDOWLANE</w:t>
      </w:r>
    </w:p>
    <w:p w:rsidR="001C5182" w:rsidRPr="00E855BF" w:rsidRDefault="001C5182" w:rsidP="003C21DF">
      <w:pPr>
        <w:rPr>
          <w:rFonts w:cs="Arial"/>
          <w:bCs/>
        </w:rPr>
      </w:pPr>
    </w:p>
    <w:p w:rsidR="001C5182" w:rsidRPr="002D5281" w:rsidRDefault="001C5182" w:rsidP="00D601E3">
      <w:pPr>
        <w:pStyle w:val="StylNagwek1Zlewej0cmPierwszywiersz0cmPrzed"/>
        <w:spacing w:after="60"/>
      </w:pPr>
      <w:r w:rsidRPr="00E855BF">
        <w:br w:type="page"/>
      </w:r>
      <w:r>
        <w:lastRenderedPageBreak/>
        <w:t xml:space="preserve"> </w:t>
      </w:r>
      <w:bookmarkStart w:id="53" w:name="_Toc170817398"/>
      <w:r>
        <w:t>1.  ST 0</w:t>
      </w:r>
      <w:r w:rsidRPr="00D73407">
        <w:t>1</w:t>
      </w:r>
      <w:r>
        <w:t xml:space="preserve">  ROBOTY BUDOWLANE</w:t>
      </w:r>
      <w:r w:rsidRPr="00D73407">
        <w:t xml:space="preserve"> – wstęp</w:t>
      </w:r>
      <w:bookmarkEnd w:id="53"/>
    </w:p>
    <w:p w:rsidR="001C5182" w:rsidRPr="00E10FD2" w:rsidRDefault="001C5182" w:rsidP="00E10FD2">
      <w:pPr>
        <w:pStyle w:val="StylNagwek1Zlewej0cmPierwszywiersz0cmPrzed"/>
      </w:pPr>
      <w:bookmarkStart w:id="54" w:name="_Toc170817399"/>
      <w:r w:rsidRPr="00E10FD2">
        <w:t>1.1. Przedmiot ST</w:t>
      </w:r>
      <w:bookmarkEnd w:id="54"/>
    </w:p>
    <w:p w:rsidR="001C5182" w:rsidRPr="007F7462" w:rsidRDefault="001C5182" w:rsidP="00D601E3">
      <w:pPr>
        <w:spacing w:after="100"/>
        <w:ind w:firstLine="142"/>
        <w:rPr>
          <w:rStyle w:val="StylNagwek2ZnakZnakZnakZnakZnakZnakZnakZnakZnakZnak"/>
          <w:rFonts w:cs="Arial"/>
          <w:bCs/>
          <w:sz w:val="22"/>
        </w:rPr>
      </w:pPr>
      <w:r>
        <w:t xml:space="preserve">     </w:t>
      </w:r>
      <w:r w:rsidRPr="00E855BF">
        <w:t xml:space="preserve">Specyfikacja Techniczna - Wymagania Ogólne zawiera </w:t>
      </w:r>
      <w:r w:rsidR="00237CFB" w:rsidRPr="00E855BF">
        <w:t xml:space="preserve">wymagania techniczne niezbędne do wykonania i odbioru robót związanych </w:t>
      </w:r>
      <w:r w:rsidR="00237CFB">
        <w:t xml:space="preserve">z </w:t>
      </w:r>
      <w:r w:rsidR="00237CFB" w:rsidRPr="00741827">
        <w:t>wymianą pokrycia dachowego na obiekcie Komendy Powiatowej Policji w Pińczowie oraz robót towarzyszących</w:t>
      </w:r>
      <w:r>
        <w:t>.</w:t>
      </w:r>
    </w:p>
    <w:p w:rsidR="001C5182" w:rsidRPr="00E10FD2" w:rsidRDefault="001C5182" w:rsidP="00E10FD2">
      <w:pPr>
        <w:pStyle w:val="StylNagwek1Zlewej0cmPierwszywiersz0cmPrzed"/>
      </w:pPr>
      <w:bookmarkStart w:id="55" w:name="_Toc170817400"/>
      <w:r w:rsidRPr="00E10FD2">
        <w:t>1.2. Zakres stosowania ST</w:t>
      </w:r>
      <w:bookmarkEnd w:id="55"/>
    </w:p>
    <w:p w:rsidR="001C5182" w:rsidRPr="00E855BF" w:rsidRDefault="001C5182" w:rsidP="004815EF">
      <w:pPr>
        <w:spacing w:after="100"/>
        <w:ind w:firstLine="425"/>
        <w:rPr>
          <w:rFonts w:cs="Arial"/>
          <w:bCs/>
        </w:rPr>
      </w:pPr>
      <w:r w:rsidRPr="00E855BF">
        <w:rPr>
          <w:rFonts w:cs="Arial"/>
          <w:bCs/>
        </w:rPr>
        <w:t>ST stosowana jest jako dokument przetargowy przy zlecaniu i realizacji robót wyżej wymienionych.</w:t>
      </w:r>
    </w:p>
    <w:p w:rsidR="001C5182" w:rsidRPr="00E10FD2" w:rsidRDefault="001C5182" w:rsidP="00E10FD2">
      <w:pPr>
        <w:pStyle w:val="StylNagwek1Zlewej0cmPierwszywiersz0cmPrzed"/>
      </w:pPr>
      <w:bookmarkStart w:id="56" w:name="_Toc170817401"/>
      <w:r w:rsidRPr="00E10FD2">
        <w:t>1.3. Ogólne wymagania dotyczące robót</w:t>
      </w:r>
      <w:bookmarkEnd w:id="56"/>
    </w:p>
    <w:p w:rsidR="001C5182" w:rsidRPr="00E855BF" w:rsidRDefault="001C5182" w:rsidP="004815EF">
      <w:pPr>
        <w:spacing w:after="100"/>
        <w:ind w:firstLine="425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E855BF">
        <w:rPr>
          <w:rFonts w:cs="Arial"/>
          <w:bCs/>
        </w:rPr>
        <w:t>Wykonawca robót jest odpowiedzialny za jakość ich wykonania oraz ich zgodność ze specyfikacją techniczną i poleceniami Zamawiającego. Pozostałe warunki dotyczące robót podano w części ogólnej specyfikacji.</w:t>
      </w:r>
    </w:p>
    <w:p w:rsidR="001C5182" w:rsidRDefault="001C5182" w:rsidP="00F92F64">
      <w:pPr>
        <w:pStyle w:val="StylNagwek1Zlewej0cmPierwszywiersz0cmPrzed"/>
      </w:pPr>
      <w:bookmarkStart w:id="57" w:name="_Toc355834237"/>
      <w:bookmarkStart w:id="58" w:name="_Toc170817402"/>
      <w:r w:rsidRPr="00E10FD2">
        <w:t>1.4. Zakres robót</w:t>
      </w:r>
      <w:bookmarkEnd w:id="57"/>
      <w:bookmarkEnd w:id="58"/>
    </w:p>
    <w:p w:rsidR="00BD0D10" w:rsidRPr="00067AAB" w:rsidRDefault="00BD0D10" w:rsidP="00BD0D10">
      <w:pPr>
        <w:spacing w:before="120"/>
        <w:rPr>
          <w:rFonts w:cs="Arial"/>
          <w:sz w:val="24"/>
          <w:szCs w:val="24"/>
        </w:rPr>
      </w:pPr>
      <w:r w:rsidRPr="00067AAB">
        <w:rPr>
          <w:rFonts w:cs="Arial"/>
          <w:sz w:val="24"/>
          <w:szCs w:val="24"/>
        </w:rPr>
        <w:t xml:space="preserve">- montaż rusztowań </w:t>
      </w:r>
      <w:r>
        <w:rPr>
          <w:rFonts w:cs="Arial"/>
          <w:sz w:val="24"/>
          <w:szCs w:val="24"/>
        </w:rPr>
        <w:t>wraz z instalacją odgromową</w:t>
      </w:r>
    </w:p>
    <w:p w:rsidR="00BD0D10" w:rsidRDefault="00BD0D10" w:rsidP="00BD0D10">
      <w:pPr>
        <w:rPr>
          <w:rFonts w:cs="Arial"/>
          <w:sz w:val="24"/>
          <w:szCs w:val="24"/>
        </w:rPr>
      </w:pPr>
      <w:bookmarkStart w:id="59" w:name="_Hlk74738507"/>
      <w:r w:rsidRPr="00096980">
        <w:rPr>
          <w:rFonts w:cs="Arial"/>
          <w:sz w:val="24"/>
          <w:szCs w:val="24"/>
        </w:rPr>
        <w:t>- roboty rozbiórkowe</w:t>
      </w:r>
      <w:r>
        <w:rPr>
          <w:rFonts w:cs="Arial"/>
          <w:sz w:val="24"/>
          <w:szCs w:val="24"/>
        </w:rPr>
        <w:t xml:space="preserve"> (demontażowe)</w:t>
      </w:r>
      <w:r w:rsidRPr="00096980">
        <w:rPr>
          <w:rFonts w:cs="Arial"/>
          <w:sz w:val="24"/>
          <w:szCs w:val="24"/>
        </w:rPr>
        <w:t xml:space="preserve"> w zakresie</w:t>
      </w:r>
      <w:r>
        <w:rPr>
          <w:rFonts w:cs="Arial"/>
          <w:sz w:val="24"/>
          <w:szCs w:val="24"/>
        </w:rPr>
        <w:t xml:space="preserve">: </w:t>
      </w:r>
      <w:r w:rsidRPr="00096980">
        <w:rPr>
          <w:rFonts w:cs="Arial"/>
          <w:sz w:val="24"/>
          <w:szCs w:val="24"/>
        </w:rPr>
        <w:t xml:space="preserve"> </w:t>
      </w:r>
    </w:p>
    <w:p w:rsidR="00BD0D10" w:rsidRPr="001F5048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1F5048">
        <w:rPr>
          <w:rFonts w:ascii="Arial" w:hAnsi="Arial" w:cs="Arial"/>
          <w:sz w:val="24"/>
          <w:szCs w:val="24"/>
        </w:rPr>
        <w:t>rozebrania obróbek blacharskich murów ogniowych, okapów, kołnierzy, gzymsów itp. z blachy nie nadającej się do użytku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F5048">
        <w:rPr>
          <w:rFonts w:ascii="Arial" w:hAnsi="Arial" w:cs="Arial"/>
          <w:sz w:val="24"/>
          <w:szCs w:val="24"/>
        </w:rPr>
        <w:t>oz</w:t>
      </w:r>
      <w:r>
        <w:rPr>
          <w:rFonts w:ascii="Arial" w:hAnsi="Arial" w:cs="Arial"/>
          <w:sz w:val="24"/>
          <w:szCs w:val="24"/>
        </w:rPr>
        <w:t>ebrania</w:t>
      </w:r>
      <w:r w:rsidRPr="001F5048">
        <w:rPr>
          <w:rFonts w:ascii="Arial" w:hAnsi="Arial" w:cs="Arial"/>
          <w:sz w:val="24"/>
          <w:szCs w:val="24"/>
        </w:rPr>
        <w:t xml:space="preserve"> pokrycia z papy 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F5048">
        <w:rPr>
          <w:rFonts w:ascii="Arial" w:hAnsi="Arial" w:cs="Arial"/>
          <w:sz w:val="24"/>
          <w:szCs w:val="24"/>
        </w:rPr>
        <w:t>oz</w:t>
      </w:r>
      <w:r>
        <w:rPr>
          <w:rFonts w:ascii="Arial" w:hAnsi="Arial" w:cs="Arial"/>
          <w:sz w:val="24"/>
          <w:szCs w:val="24"/>
        </w:rPr>
        <w:t>ebrania</w:t>
      </w:r>
      <w:r w:rsidRPr="001F5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izolacji cieplnej z płyt styropianowych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F5048">
        <w:rPr>
          <w:rFonts w:ascii="Arial" w:hAnsi="Arial" w:cs="Arial"/>
          <w:sz w:val="24"/>
          <w:szCs w:val="24"/>
        </w:rPr>
        <w:t>oz</w:t>
      </w:r>
      <w:r>
        <w:rPr>
          <w:rFonts w:ascii="Arial" w:hAnsi="Arial" w:cs="Arial"/>
          <w:sz w:val="24"/>
          <w:szCs w:val="24"/>
        </w:rPr>
        <w:t>ebrania</w:t>
      </w:r>
      <w:r w:rsidRPr="001F5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gładzi cementowej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F5048">
        <w:rPr>
          <w:rFonts w:ascii="Arial" w:hAnsi="Arial" w:cs="Arial"/>
          <w:sz w:val="24"/>
          <w:szCs w:val="24"/>
        </w:rPr>
        <w:t>oz</w:t>
      </w:r>
      <w:r>
        <w:rPr>
          <w:rFonts w:ascii="Arial" w:hAnsi="Arial" w:cs="Arial"/>
          <w:sz w:val="24"/>
          <w:szCs w:val="24"/>
        </w:rPr>
        <w:t>ebrania pokrycia z płyt azbestowych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F5048">
        <w:rPr>
          <w:rFonts w:ascii="Arial" w:hAnsi="Arial" w:cs="Arial"/>
          <w:sz w:val="24"/>
          <w:szCs w:val="24"/>
        </w:rPr>
        <w:t>oz</w:t>
      </w:r>
      <w:r>
        <w:rPr>
          <w:rFonts w:ascii="Arial" w:hAnsi="Arial" w:cs="Arial"/>
          <w:sz w:val="24"/>
          <w:szCs w:val="24"/>
        </w:rPr>
        <w:t>ebrania pokrycia z płyt pilśniowych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F5048">
        <w:rPr>
          <w:rFonts w:ascii="Arial" w:hAnsi="Arial" w:cs="Arial"/>
          <w:sz w:val="24"/>
          <w:szCs w:val="24"/>
        </w:rPr>
        <w:t>oz</w:t>
      </w:r>
      <w:r>
        <w:rPr>
          <w:rFonts w:ascii="Arial" w:hAnsi="Arial" w:cs="Arial"/>
          <w:sz w:val="24"/>
          <w:szCs w:val="24"/>
        </w:rPr>
        <w:t>ebrania rynien i rur spustowych z blachy nie nadającej się do użycia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rozebrania 5 sztuk kominów wykonanych z płyty OSB ocieplonych styropianem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demontażu wywiewek wentylacyjnych - 7 szt.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demontażu kratek wentylacyjnych – 158 szt.</w:t>
      </w:r>
    </w:p>
    <w:p w:rsidR="00BD0D10" w:rsidRDefault="00BD0D10" w:rsidP="00BD0D10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demontaż instalacji odgromowej (</w:t>
      </w:r>
      <w:proofErr w:type="spellStart"/>
      <w:r>
        <w:rPr>
          <w:rFonts w:ascii="Arial" w:hAnsi="Arial" w:cs="Arial"/>
          <w:sz w:val="24"/>
          <w:szCs w:val="24"/>
        </w:rPr>
        <w:t>niedemolacyjny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D0D10" w:rsidRDefault="00BD0D10" w:rsidP="00BD0D1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roboty związane z naprawą ubytków elewacji komina spalinowego</w:t>
      </w:r>
    </w:p>
    <w:p w:rsidR="00BD0D10" w:rsidRDefault="00BD0D10" w:rsidP="00BD0D10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odbicie tynku</w:t>
      </w:r>
    </w:p>
    <w:p w:rsidR="00BD0D10" w:rsidRDefault="00BD0D10" w:rsidP="00BD0D10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gruntowanie</w:t>
      </w:r>
    </w:p>
    <w:p w:rsidR="00BD0D10" w:rsidRDefault="00BD0D10" w:rsidP="00BD0D10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położenie nowego tynku cementowego</w:t>
      </w:r>
    </w:p>
    <w:p w:rsidR="00BD0D10" w:rsidRDefault="00BD0D10" w:rsidP="00BD0D10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gruntowanie + siatka</w:t>
      </w:r>
    </w:p>
    <w:p w:rsidR="00BD0D10" w:rsidRDefault="00BD0D10" w:rsidP="00BD0D10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położenie tynku cienkowarstwowego </w:t>
      </w:r>
    </w:p>
    <w:p w:rsidR="00BD0D10" w:rsidRDefault="00BD0D10" w:rsidP="00BD0D10">
      <w:pPr>
        <w:rPr>
          <w:rFonts w:cs="Arial"/>
          <w:sz w:val="24"/>
          <w:szCs w:val="24"/>
        </w:rPr>
      </w:pPr>
      <w:r w:rsidRPr="0067455F">
        <w:rPr>
          <w:rFonts w:cs="Arial"/>
          <w:sz w:val="24"/>
          <w:szCs w:val="24"/>
        </w:rPr>
        <w:t xml:space="preserve">- roboty związane z </w:t>
      </w:r>
      <w:r>
        <w:rPr>
          <w:rFonts w:cs="Arial"/>
          <w:sz w:val="24"/>
          <w:szCs w:val="24"/>
        </w:rPr>
        <w:t>odtworzeniem rozebranych kominów:</w:t>
      </w:r>
    </w:p>
    <w:p w:rsidR="00BD0D10" w:rsidRDefault="00BD0D10" w:rsidP="00BD0D10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wymurowanie nowych kominów w miejscu zdemontowanych</w:t>
      </w:r>
    </w:p>
    <w:p w:rsidR="00BD0D10" w:rsidRDefault="00BD0D10" w:rsidP="00BD0D10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gruntowanie i przyklejanie płyt styropianowych gr. 3cm</w:t>
      </w:r>
    </w:p>
    <w:p w:rsidR="00BD0D10" w:rsidRDefault="00BD0D10" w:rsidP="00BD0D10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siatka, gruntowanie powierzchni i nałożenie tynku cienkowarstwowego</w:t>
      </w:r>
    </w:p>
    <w:p w:rsidR="00BD0D10" w:rsidRDefault="00BD0D10" w:rsidP="00BD0D10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nakrywa komina</w:t>
      </w:r>
    </w:p>
    <w:p w:rsidR="00BD0D10" w:rsidRDefault="00BD0D10" w:rsidP="00BD0D10">
      <w:pPr>
        <w:rPr>
          <w:rFonts w:cs="Arial"/>
          <w:sz w:val="24"/>
          <w:szCs w:val="24"/>
        </w:rPr>
      </w:pPr>
      <w:r w:rsidRPr="00096980">
        <w:rPr>
          <w:rFonts w:cs="Arial"/>
          <w:sz w:val="24"/>
          <w:szCs w:val="24"/>
        </w:rPr>
        <w:t>- wykonanie nowego pokrycia dachowego</w:t>
      </w:r>
      <w:r>
        <w:rPr>
          <w:rFonts w:cs="Arial"/>
          <w:sz w:val="24"/>
          <w:szCs w:val="24"/>
        </w:rPr>
        <w:t>: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071C3E">
        <w:rPr>
          <w:rFonts w:ascii="Arial" w:hAnsi="Arial" w:cs="Arial"/>
          <w:sz w:val="24"/>
          <w:szCs w:val="24"/>
        </w:rPr>
        <w:t>gruntowanie ręczne podłoża masą gruntującą asfaltowo - kauczukową przeznaczoną do pap termozgrzewalnych z wywinięciem na wierzch attyki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ułożenie papy </w:t>
      </w:r>
      <w:r w:rsidRPr="00765027">
        <w:rPr>
          <w:rFonts w:ascii="Arial" w:hAnsi="Arial" w:cs="Arial"/>
          <w:sz w:val="24"/>
          <w:szCs w:val="24"/>
        </w:rPr>
        <w:t>z wywinięciem na wierzch attyki - papa asfaltowa, termozgrzewalna, podkładowa modyfikowana SBS, osnowa włóknina poliestrowa np. typu DACHBIT 5 250 S4 SBS lub o parametrach równoważnych lub lepszych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i</w:t>
      </w:r>
      <w:r w:rsidRPr="00765027">
        <w:rPr>
          <w:rFonts w:ascii="Arial" w:hAnsi="Arial" w:cs="Arial"/>
          <w:sz w:val="24"/>
          <w:szCs w:val="24"/>
        </w:rPr>
        <w:t>zolacj</w:t>
      </w:r>
      <w:r>
        <w:rPr>
          <w:rFonts w:ascii="Arial" w:hAnsi="Arial" w:cs="Arial"/>
          <w:sz w:val="24"/>
          <w:szCs w:val="24"/>
        </w:rPr>
        <w:t>i</w:t>
      </w:r>
      <w:r w:rsidRPr="00765027">
        <w:rPr>
          <w:rFonts w:ascii="Arial" w:hAnsi="Arial" w:cs="Arial"/>
          <w:sz w:val="24"/>
          <w:szCs w:val="24"/>
        </w:rPr>
        <w:t xml:space="preserve"> cieplne</w:t>
      </w:r>
      <w:r>
        <w:rPr>
          <w:rFonts w:ascii="Arial" w:hAnsi="Arial" w:cs="Arial"/>
          <w:sz w:val="24"/>
          <w:szCs w:val="24"/>
        </w:rPr>
        <w:t>j</w:t>
      </w:r>
      <w:r w:rsidRPr="00765027">
        <w:rPr>
          <w:rFonts w:ascii="Arial" w:hAnsi="Arial" w:cs="Arial"/>
          <w:sz w:val="24"/>
          <w:szCs w:val="24"/>
        </w:rPr>
        <w:t xml:space="preserve"> z płyt styropianowych poziome na wierzchu konstrukcji na lepiku - płyty styropianowe EPS 100 031  (Współczynnik przenikania ciepła min. 031), gr.</w:t>
      </w:r>
      <w:r>
        <w:rPr>
          <w:rFonts w:ascii="Arial" w:hAnsi="Arial" w:cs="Arial"/>
          <w:sz w:val="24"/>
          <w:szCs w:val="24"/>
        </w:rPr>
        <w:t xml:space="preserve"> </w:t>
      </w:r>
      <w:r w:rsidRPr="00765027">
        <w:rPr>
          <w:rFonts w:ascii="Arial" w:hAnsi="Arial" w:cs="Arial"/>
          <w:sz w:val="24"/>
          <w:szCs w:val="24"/>
        </w:rPr>
        <w:t>20 cm poziome na wierzchu konstrukcji na kleju bitumicznym  bez związków organicznych mogących doprowadzić do degradacji styropianu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518CF">
        <w:rPr>
          <w:rFonts w:ascii="Arial" w:hAnsi="Arial" w:cs="Arial"/>
          <w:sz w:val="24"/>
          <w:szCs w:val="24"/>
        </w:rPr>
        <w:t xml:space="preserve">cieplenie ścian attyki płytami styropianowymi EPS 100-031, gr. 5 cm </w:t>
      </w:r>
      <w:r>
        <w:rPr>
          <w:rFonts w:ascii="Arial" w:hAnsi="Arial" w:cs="Arial"/>
          <w:sz w:val="24"/>
          <w:szCs w:val="24"/>
        </w:rPr>
        <w:t>–</w:t>
      </w:r>
      <w:r w:rsidRPr="007518CF">
        <w:rPr>
          <w:rFonts w:ascii="Arial" w:hAnsi="Arial" w:cs="Arial"/>
          <w:sz w:val="24"/>
          <w:szCs w:val="24"/>
        </w:rPr>
        <w:t xml:space="preserve"> pionowe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518CF">
        <w:rPr>
          <w:rFonts w:ascii="Arial" w:hAnsi="Arial" w:cs="Arial"/>
          <w:sz w:val="24"/>
          <w:szCs w:val="24"/>
        </w:rPr>
        <w:t xml:space="preserve">cieplenie ścian attyki płytami styropianowymi EPS 100-031, gr. 2 cm </w:t>
      </w:r>
      <w:r>
        <w:rPr>
          <w:rFonts w:ascii="Arial" w:hAnsi="Arial" w:cs="Arial"/>
          <w:sz w:val="24"/>
          <w:szCs w:val="24"/>
        </w:rPr>
        <w:t>–</w:t>
      </w:r>
      <w:r w:rsidRPr="007518CF">
        <w:rPr>
          <w:rFonts w:ascii="Arial" w:hAnsi="Arial" w:cs="Arial"/>
          <w:sz w:val="24"/>
          <w:szCs w:val="24"/>
        </w:rPr>
        <w:t xml:space="preserve"> poziome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518CF">
        <w:rPr>
          <w:rFonts w:ascii="Arial" w:hAnsi="Arial" w:cs="Arial"/>
          <w:sz w:val="24"/>
          <w:szCs w:val="24"/>
        </w:rPr>
        <w:t>ykonanie faset z klinów styropianowych - izokliny 10/10 cm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518CF">
        <w:rPr>
          <w:rFonts w:ascii="Arial" w:hAnsi="Arial" w:cs="Arial"/>
          <w:sz w:val="24"/>
          <w:szCs w:val="24"/>
        </w:rPr>
        <w:t>okrycie dachów papą termozgrzewalną dwuwarstwowe z wywinięciem na ściany attyk, kominów - papa asfaltowa termozgrzewalna podkładowa i wierzchniego krycia, modyfikowana SBS na osnowie z włókniny poliestrowej, z wywinięciem na wierzch attyk, kominów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518CF">
        <w:rPr>
          <w:rFonts w:ascii="Arial" w:hAnsi="Arial" w:cs="Arial"/>
          <w:sz w:val="24"/>
          <w:szCs w:val="24"/>
        </w:rPr>
        <w:t xml:space="preserve">ontaż kominków wentylacyjnych przeznaczonych do pap termozgrzewalnych </w:t>
      </w:r>
      <w:r>
        <w:rPr>
          <w:rFonts w:ascii="Arial" w:hAnsi="Arial" w:cs="Arial"/>
          <w:sz w:val="24"/>
          <w:szCs w:val="24"/>
        </w:rPr>
        <w:t xml:space="preserve">- </w:t>
      </w:r>
      <w:r w:rsidRPr="007518CF">
        <w:rPr>
          <w:rFonts w:ascii="Arial" w:hAnsi="Arial" w:cs="Arial"/>
          <w:sz w:val="24"/>
          <w:szCs w:val="24"/>
        </w:rPr>
        <w:t>10 sztuk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 wywiewek kanalizacyjnych – 7 sztuk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 rynien dachowych i rur spustowych z blachy ocynkowanej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 płyt OSB pod obróbki blacharskie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obróbki blacharskie z blachy stalowej, ocynkowanej, powlekanej 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 krawędziaków okapowych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montaż listew dociskowych przy attykach i kominach wraz z uszczelnieniem </w:t>
      </w:r>
    </w:p>
    <w:p w:rsidR="00BD0D10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obsadzenie nowych kratek wentylacyjnych z PCV – 188 sztuk</w:t>
      </w:r>
    </w:p>
    <w:p w:rsidR="00BD0D10" w:rsidRPr="00071C3E" w:rsidRDefault="00BD0D10" w:rsidP="00BD0D10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uszczelnienie miejsc przejść elementów technicznych przez konstrukcję dachu (wywiewki, słupy odciągowe)</w:t>
      </w:r>
    </w:p>
    <w:p w:rsidR="00BD0D10" w:rsidRDefault="00BD0D10" w:rsidP="00BD0D10">
      <w:pPr>
        <w:rPr>
          <w:rFonts w:cs="Arial"/>
          <w:sz w:val="24"/>
          <w:szCs w:val="24"/>
        </w:rPr>
      </w:pPr>
      <w:r w:rsidRPr="00096980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ponowny montaż</w:t>
      </w:r>
      <w:r w:rsidRPr="00096980">
        <w:rPr>
          <w:rFonts w:cs="Arial"/>
          <w:sz w:val="24"/>
          <w:szCs w:val="24"/>
        </w:rPr>
        <w:t xml:space="preserve"> Instalacji odgromowej </w:t>
      </w:r>
      <w:r>
        <w:rPr>
          <w:rFonts w:cs="Arial"/>
          <w:sz w:val="24"/>
          <w:szCs w:val="24"/>
        </w:rPr>
        <w:t>z uzupełnieniem o instalację na nowych kominach i wykonanie pomiarów instalacji</w:t>
      </w:r>
    </w:p>
    <w:p w:rsidR="00BD0D10" w:rsidRPr="00096980" w:rsidRDefault="00BD0D10" w:rsidP="00BD0D1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wywóz i utylizacja odpadów (gruzu, blachy, eternitu, płyt pilśniowych, styropianowych itd.)</w:t>
      </w:r>
    </w:p>
    <w:p w:rsidR="00BD0D10" w:rsidRPr="00096980" w:rsidRDefault="00BD0D10" w:rsidP="00BD0D10">
      <w:pPr>
        <w:rPr>
          <w:rFonts w:cs="Arial"/>
          <w:sz w:val="24"/>
          <w:szCs w:val="24"/>
        </w:rPr>
      </w:pPr>
      <w:r w:rsidRPr="00096980">
        <w:rPr>
          <w:rFonts w:cs="Arial"/>
          <w:sz w:val="24"/>
          <w:szCs w:val="24"/>
        </w:rPr>
        <w:t>- pozostałe roboty jak w opisie przy przedmiarach robót</w:t>
      </w:r>
    </w:p>
    <w:bookmarkEnd w:id="59"/>
    <w:p w:rsidR="001C5182" w:rsidRPr="00E855BF" w:rsidRDefault="001C5182" w:rsidP="00146BED">
      <w:pPr>
        <w:spacing w:after="120"/>
        <w:ind w:left="3340"/>
      </w:pPr>
    </w:p>
    <w:p w:rsidR="001C5182" w:rsidRPr="00AF1ADB" w:rsidRDefault="001C5182" w:rsidP="002552FC">
      <w:pPr>
        <w:pStyle w:val="StylNagwek1Zlewej0cmPierwszywiersz0cmPrzed"/>
        <w:spacing w:after="120"/>
      </w:pPr>
      <w:bookmarkStart w:id="60" w:name="_Toc355834238"/>
      <w:bookmarkStart w:id="61" w:name="_Toc170817403"/>
      <w:r w:rsidRPr="00E10FD2">
        <w:lastRenderedPageBreak/>
        <w:t>1.5. Materiały zalecane przy wykonaniu robót objętych umową</w:t>
      </w:r>
      <w:bookmarkEnd w:id="60"/>
      <w:bookmarkEnd w:id="61"/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środek gruntujący o wysokiej przyczepności i paroprzepuszczalny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zaprawa wapienna M 0.6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zaprawa cementowo-wapienna M 2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zaprawa cementowo-wapienna M 7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Preparat gruntujący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Zaprawa klejąco-szpachlowa do systemów ociepleń z płyt styropianowych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cement portlandzki CEM I 32,5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siatka z włókna szklanego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Tynk cienkowarstwowy silikonowy  CT 74 1,5 mm kolor do uzgodnienia z Inwestorem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>cegła budowlana pełna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>- zaprawa</w:t>
      </w:r>
    </w:p>
    <w:p w:rsidR="00E631F6" w:rsidRDefault="00E631F6" w:rsidP="00E631F6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płyty styropianowe EPS100-031, gr. 20 cm</w:t>
      </w:r>
    </w:p>
    <w:p w:rsidR="00E631F6" w:rsidRDefault="00E631F6" w:rsidP="00E631F6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płyty styropianowe EPS100-031, gr. 5 cm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86B25">
        <w:rPr>
          <w:rFonts w:cs="Arial"/>
          <w:szCs w:val="22"/>
        </w:rPr>
        <w:t xml:space="preserve">płyty styropianowe </w:t>
      </w:r>
      <w:r w:rsidR="00E631F6" w:rsidRPr="00E631F6">
        <w:rPr>
          <w:rFonts w:cs="Arial"/>
          <w:szCs w:val="22"/>
        </w:rPr>
        <w:t>EPS100-031</w:t>
      </w:r>
      <w:r w:rsidR="00E631F6">
        <w:rPr>
          <w:rFonts w:cs="Arial"/>
          <w:szCs w:val="22"/>
        </w:rPr>
        <w:t xml:space="preserve">, gr. </w:t>
      </w:r>
      <w:r w:rsidRPr="00486B25">
        <w:rPr>
          <w:rFonts w:cs="Arial"/>
          <w:szCs w:val="22"/>
        </w:rPr>
        <w:t>3 cm</w:t>
      </w:r>
    </w:p>
    <w:p w:rsidR="00E631F6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płyty styropianowe EPS100-031, gr. 2 cm</w:t>
      </w:r>
    </w:p>
    <w:p w:rsidR="00486B25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zaprawa klejowa sucha do płyt styropianowych (CT85)</w:t>
      </w:r>
    </w:p>
    <w:p w:rsidR="00486B25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beton zwykły z kruszywa naturalnego</w:t>
      </w:r>
    </w:p>
    <w:p w:rsidR="00E631F6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 xml:space="preserve">deski iglaste obrzynane 25 mm </w:t>
      </w:r>
      <w:proofErr w:type="spellStart"/>
      <w:r w:rsidRPr="00E631F6">
        <w:rPr>
          <w:rFonts w:cs="Arial"/>
          <w:szCs w:val="22"/>
        </w:rPr>
        <w:t>kl.III</w:t>
      </w:r>
      <w:proofErr w:type="spellEnd"/>
    </w:p>
    <w:p w:rsidR="00E631F6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gwoździe budowlane okrągłe gołe</w:t>
      </w:r>
    </w:p>
    <w:p w:rsidR="00E631F6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masa gruntująca asfaltowo kauczukowa przeznaczona do pap termozgrzewalnych</w:t>
      </w:r>
    </w:p>
    <w:p w:rsidR="00E631F6" w:rsidRDefault="00E631F6" w:rsidP="00E631F6">
      <w:pPr>
        <w:autoSpaceDE w:val="0"/>
        <w:autoSpaceDN w:val="0"/>
        <w:adjustRightInd w:val="0"/>
        <w:ind w:left="567" w:hanging="21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papa asfaltowa, termozgrzewalna, podkładowa modyfikowana SBS, osnowa włóknina poliestrowa np. typu DACHBIT 5 250 S4 SBS lub o parametrach równoważnych lub lepszych</w:t>
      </w:r>
    </w:p>
    <w:p w:rsidR="00E631F6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gaz propan-butan</w:t>
      </w:r>
    </w:p>
    <w:p w:rsidR="00E631F6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masa klejowa bitumiczna</w:t>
      </w:r>
    </w:p>
    <w:p w:rsidR="00E631F6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roztwór asfaltowy do gruntowania</w:t>
      </w:r>
    </w:p>
    <w:p w:rsidR="00E631F6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drewno opałowe</w:t>
      </w:r>
    </w:p>
    <w:p w:rsidR="00486B25" w:rsidRDefault="00E631F6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Kliny styropianowe - izokliny 10/10cm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 xml:space="preserve">Papa asfaltowa, samoprzylepna, podkładowa modyfikowana SBS, gr. 3 mm, np. typu </w:t>
      </w:r>
      <w:proofErr w:type="spellStart"/>
      <w:r w:rsidRPr="00E631F6">
        <w:rPr>
          <w:rFonts w:cs="Arial"/>
          <w:szCs w:val="22"/>
        </w:rPr>
        <w:t>Izobud</w:t>
      </w:r>
      <w:proofErr w:type="spellEnd"/>
      <w:r w:rsidRPr="00E631F6">
        <w:rPr>
          <w:rFonts w:cs="Arial"/>
          <w:szCs w:val="22"/>
        </w:rPr>
        <w:t xml:space="preserve"> </w:t>
      </w:r>
      <w:proofErr w:type="spellStart"/>
      <w:r w:rsidRPr="00E631F6">
        <w:rPr>
          <w:rFonts w:cs="Arial"/>
          <w:szCs w:val="22"/>
        </w:rPr>
        <w:t>Izobit</w:t>
      </w:r>
      <w:proofErr w:type="spellEnd"/>
      <w:r w:rsidRPr="00E631F6">
        <w:rPr>
          <w:rFonts w:cs="Arial"/>
          <w:szCs w:val="22"/>
        </w:rPr>
        <w:t xml:space="preserve"> Super </w:t>
      </w:r>
      <w:proofErr w:type="spellStart"/>
      <w:r w:rsidRPr="00E631F6">
        <w:rPr>
          <w:rFonts w:cs="Arial"/>
          <w:szCs w:val="22"/>
        </w:rPr>
        <w:t>Sticks</w:t>
      </w:r>
      <w:proofErr w:type="spellEnd"/>
      <w:r w:rsidRPr="00E631F6">
        <w:rPr>
          <w:rFonts w:cs="Arial"/>
          <w:szCs w:val="22"/>
        </w:rPr>
        <w:t xml:space="preserve"> G lub o parametrach równoważnych lub lepszych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Papa asfaltowa, termozgrzewalna, wierzchniego krycia modyfikowana SBS, osnowa włóknina poliestrowa np. typu IZOBIT SUPER W-PYE 250 S53 SBS  lub o parametrach równoważnych lub lepszych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kominki wentylacyjne przeznaczone do pap termozgrzewalnych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Rura wywiewna PVC-HT o śr. 50-160 mm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- </w:t>
      </w:r>
      <w:r w:rsidRPr="00E631F6">
        <w:rPr>
          <w:rFonts w:cs="Arial"/>
          <w:szCs w:val="22"/>
        </w:rPr>
        <w:t>sznur konopny smołowany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sznur konopny surowy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cement murarski '15'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blacha stalowa ocynkowana płaska 0,50 mm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 xml:space="preserve">spoiwo </w:t>
      </w:r>
      <w:proofErr w:type="spellStart"/>
      <w:r w:rsidRPr="00E631F6">
        <w:rPr>
          <w:rFonts w:cs="Arial"/>
          <w:szCs w:val="22"/>
        </w:rPr>
        <w:t>cynowo-ołowiowe</w:t>
      </w:r>
      <w:proofErr w:type="spellEnd"/>
      <w:r w:rsidRPr="00E631F6">
        <w:rPr>
          <w:rFonts w:cs="Arial"/>
          <w:szCs w:val="22"/>
        </w:rPr>
        <w:t xml:space="preserve"> LC-60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uchwyty do rynien dachowych ocynkowane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blacha stalowa ocynkowana powlekana płaska min. gr. 0,6 mm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wkręty samogwintujące typu SW do blach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zaprawa cementowa M 80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Płyta budowlana OSB 3 o krawędziach prostych grubości 22 mm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śruby,</w:t>
      </w:r>
      <w:r>
        <w:rPr>
          <w:rFonts w:cs="Arial"/>
          <w:szCs w:val="22"/>
        </w:rPr>
        <w:t xml:space="preserve"> </w:t>
      </w:r>
      <w:r w:rsidRPr="00E631F6">
        <w:rPr>
          <w:rFonts w:cs="Arial"/>
          <w:szCs w:val="22"/>
        </w:rPr>
        <w:t>podkładki,</w:t>
      </w:r>
      <w:r>
        <w:rPr>
          <w:rFonts w:cs="Arial"/>
          <w:szCs w:val="22"/>
        </w:rPr>
        <w:t xml:space="preserve"> </w:t>
      </w:r>
      <w:r w:rsidRPr="00E631F6">
        <w:rPr>
          <w:rFonts w:cs="Arial"/>
          <w:szCs w:val="22"/>
        </w:rPr>
        <w:t>nakrętki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 xml:space="preserve">krawędziaki iglaste wymiarowe nasycone </w:t>
      </w:r>
      <w:proofErr w:type="spellStart"/>
      <w:r w:rsidRPr="00E631F6">
        <w:rPr>
          <w:rFonts w:cs="Arial"/>
          <w:szCs w:val="22"/>
        </w:rPr>
        <w:t>kl.II</w:t>
      </w:r>
      <w:proofErr w:type="spellEnd"/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proofErr w:type="spellStart"/>
      <w:r w:rsidRPr="00E631F6">
        <w:rPr>
          <w:rFonts w:cs="Arial"/>
          <w:szCs w:val="22"/>
        </w:rPr>
        <w:t>xylamit</w:t>
      </w:r>
      <w:proofErr w:type="spellEnd"/>
      <w:r w:rsidRPr="00E631F6">
        <w:rPr>
          <w:rFonts w:cs="Arial"/>
          <w:szCs w:val="22"/>
        </w:rPr>
        <w:t xml:space="preserve"> popularny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papa asfaltowa na tekturze izolacyjna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Listwy dociskowe aluminiowe przy attykach i kominach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uszczelniacz dekarski</w:t>
      </w:r>
    </w:p>
    <w:p w:rsidR="00E631F6" w:rsidRDefault="00E631F6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E631F6">
        <w:rPr>
          <w:rFonts w:cs="Arial"/>
          <w:szCs w:val="22"/>
        </w:rPr>
        <w:t>gwoździe budowlane okrągłe gołe</w:t>
      </w:r>
    </w:p>
    <w:p w:rsidR="00013770" w:rsidRDefault="00013770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13770">
        <w:rPr>
          <w:rFonts w:cs="Arial"/>
          <w:szCs w:val="22"/>
        </w:rPr>
        <w:t>beton wodoszczelny C20/25 W8 - (stopień wodoszczelności betonu min. W8)</w:t>
      </w:r>
    </w:p>
    <w:p w:rsidR="00013770" w:rsidRDefault="00013770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13770">
        <w:rPr>
          <w:rFonts w:cs="Arial"/>
          <w:szCs w:val="22"/>
        </w:rPr>
        <w:t xml:space="preserve">deski iglaste obrzynane gr. 25 mm </w:t>
      </w:r>
      <w:proofErr w:type="spellStart"/>
      <w:r w:rsidRPr="00013770">
        <w:rPr>
          <w:rFonts w:cs="Arial"/>
          <w:szCs w:val="22"/>
        </w:rPr>
        <w:t>kl.III</w:t>
      </w:r>
      <w:proofErr w:type="spellEnd"/>
    </w:p>
    <w:p w:rsidR="00013770" w:rsidRDefault="00013770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13770">
        <w:rPr>
          <w:rFonts w:cs="Arial"/>
          <w:szCs w:val="22"/>
        </w:rPr>
        <w:t xml:space="preserve">deski iglaste obrzynane gr. 38 mm </w:t>
      </w:r>
      <w:proofErr w:type="spellStart"/>
      <w:r w:rsidRPr="00013770">
        <w:rPr>
          <w:rFonts w:cs="Arial"/>
          <w:szCs w:val="22"/>
        </w:rPr>
        <w:t>kl.III</w:t>
      </w:r>
      <w:proofErr w:type="spellEnd"/>
    </w:p>
    <w:p w:rsidR="00013770" w:rsidRDefault="00013770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13770">
        <w:rPr>
          <w:rFonts w:cs="Arial"/>
          <w:szCs w:val="22"/>
        </w:rPr>
        <w:t>drewno okrągłe na stemple budowlane</w:t>
      </w:r>
    </w:p>
    <w:p w:rsidR="00013770" w:rsidRDefault="00013770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13770">
        <w:rPr>
          <w:rFonts w:cs="Arial"/>
          <w:szCs w:val="22"/>
        </w:rPr>
        <w:t>Kratka wentylacyjna z PCV</w:t>
      </w:r>
    </w:p>
    <w:p w:rsidR="00013770" w:rsidRDefault="00013770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13770">
        <w:rPr>
          <w:rFonts w:cs="Arial"/>
          <w:szCs w:val="22"/>
        </w:rPr>
        <w:t>Dwuskładnikowa masa uszczelniająca przeciwwodna do zastosowań zewnętrznych np. MB2K</w:t>
      </w:r>
    </w:p>
    <w:p w:rsidR="00013770" w:rsidRDefault="00013770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DA1D47">
        <w:rPr>
          <w:rFonts w:cs="Arial"/>
          <w:szCs w:val="22"/>
        </w:rPr>
        <w:t>rusztowania z instalacją odgromową</w:t>
      </w:r>
    </w:p>
    <w:p w:rsidR="00DA1D47" w:rsidRDefault="00DA1D47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DA1D47">
        <w:rPr>
          <w:rFonts w:cs="Arial"/>
          <w:szCs w:val="22"/>
        </w:rPr>
        <w:t>farba olejna nawierzchniowa ogólnego stosowania</w:t>
      </w:r>
    </w:p>
    <w:p w:rsidR="00DA1D47" w:rsidRDefault="00DA1D47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DA1D47">
        <w:rPr>
          <w:rFonts w:cs="Arial"/>
          <w:szCs w:val="22"/>
        </w:rPr>
        <w:t>farba olejna do gruntowania ogólnego stosowania</w:t>
      </w:r>
    </w:p>
    <w:p w:rsidR="00DA1D47" w:rsidRDefault="00DA1D47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DA1D47">
        <w:rPr>
          <w:rFonts w:cs="Arial"/>
          <w:szCs w:val="22"/>
        </w:rPr>
        <w:t>benzyna do lakierów</w:t>
      </w:r>
    </w:p>
    <w:p w:rsidR="00DA1D47" w:rsidRDefault="00DA1D47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DA1D47">
        <w:rPr>
          <w:rFonts w:cs="Arial"/>
          <w:szCs w:val="22"/>
        </w:rPr>
        <w:t>papier ścierny w arkuszach</w:t>
      </w:r>
    </w:p>
    <w:p w:rsidR="00DA1D47" w:rsidRDefault="00DA1D47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DA1D47">
        <w:rPr>
          <w:rFonts w:cs="Arial"/>
          <w:szCs w:val="22"/>
        </w:rPr>
        <w:t>drut stalowy ocynkowany fi 8 mm'</w:t>
      </w:r>
    </w:p>
    <w:p w:rsidR="00DA1D47" w:rsidRDefault="00DA1D47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DA1D47">
        <w:rPr>
          <w:rFonts w:cs="Arial"/>
          <w:szCs w:val="22"/>
        </w:rPr>
        <w:t>wsporniki dachowe betonowe</w:t>
      </w:r>
    </w:p>
    <w:p w:rsidR="00DA1D47" w:rsidRDefault="00DA1D47" w:rsidP="00E631F6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DA1D47">
        <w:rPr>
          <w:rFonts w:cs="Arial"/>
          <w:szCs w:val="22"/>
        </w:rPr>
        <w:t>wsporniki z kołkiem rozporowym</w:t>
      </w:r>
    </w:p>
    <w:p w:rsidR="00DA1D47" w:rsidRDefault="00DA1D47" w:rsidP="00DA1D47">
      <w:pPr>
        <w:autoSpaceDE w:val="0"/>
        <w:autoSpaceDN w:val="0"/>
        <w:adjustRightInd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DA1D47">
        <w:rPr>
          <w:rFonts w:cs="Arial"/>
          <w:szCs w:val="22"/>
        </w:rPr>
        <w:t>złącza krzyżowe</w:t>
      </w:r>
    </w:p>
    <w:p w:rsidR="00486B25" w:rsidRDefault="00486B25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</w:p>
    <w:p w:rsidR="001C5182" w:rsidRDefault="001C5182" w:rsidP="006C0EA7">
      <w:pPr>
        <w:autoSpaceDE w:val="0"/>
        <w:autoSpaceDN w:val="0"/>
        <w:adjustRightInd w:val="0"/>
        <w:ind w:firstLine="357"/>
        <w:rPr>
          <w:rFonts w:cs="Arial"/>
          <w:szCs w:val="22"/>
        </w:rPr>
      </w:pPr>
      <w:r>
        <w:rPr>
          <w:rFonts w:cs="Arial"/>
          <w:szCs w:val="22"/>
        </w:rPr>
        <w:t xml:space="preserve">Wszelkie materiały muszą odpowiadać wymaganiom zawartym w normach państwowych lub w świadectwach ITB dopuszczających dany materiał do stosowania 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lastRenderedPageBreak/>
        <w:t>w budownictwie. Materiały dostarczone na budowę bez dokumentów producenta stwierdzających ich jakość nie mogą być dopuszczone do stosowania.</w:t>
      </w:r>
    </w:p>
    <w:p w:rsidR="001C5182" w:rsidRDefault="001C5182" w:rsidP="009362FD">
      <w:pPr>
        <w:autoSpaceDE w:val="0"/>
        <w:autoSpaceDN w:val="0"/>
        <w:adjustRightInd w:val="0"/>
        <w:jc w:val="left"/>
        <w:rPr>
          <w:rFonts w:cs="Arial"/>
          <w:szCs w:val="22"/>
        </w:rPr>
      </w:pPr>
      <w:r>
        <w:rPr>
          <w:rFonts w:cs="Arial"/>
          <w:szCs w:val="22"/>
        </w:rPr>
        <w:t>Nie można stosować materiałów przeterminowanych  (po okresie gwarancyjnym).</w:t>
      </w:r>
    </w:p>
    <w:p w:rsidR="001C5182" w:rsidRDefault="001C5182" w:rsidP="006C0EA7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Wykonawca ponosi odpowiedzialność za spełnienie wymagań ilościowych i jakościowych.</w:t>
      </w:r>
    </w:p>
    <w:p w:rsidR="001C5182" w:rsidRDefault="001C5182" w:rsidP="003C21DF">
      <w:pPr>
        <w:pStyle w:val="FR3"/>
        <w:spacing w:before="40" w:line="360" w:lineRule="auto"/>
        <w:jc w:val="both"/>
        <w:rPr>
          <w:bCs w:val="0"/>
          <w:i/>
          <w:iCs/>
          <w:sz w:val="22"/>
          <w:szCs w:val="22"/>
          <w:u w:val="single"/>
        </w:rPr>
      </w:pPr>
      <w:r w:rsidRPr="0002782B">
        <w:rPr>
          <w:bCs w:val="0"/>
          <w:i/>
          <w:iCs/>
          <w:sz w:val="22"/>
          <w:szCs w:val="22"/>
          <w:u w:val="single"/>
        </w:rPr>
        <w:t xml:space="preserve">Wszystkie materiały muszą być I gatunku. </w:t>
      </w:r>
    </w:p>
    <w:p w:rsidR="001C5182" w:rsidRPr="00A84727" w:rsidRDefault="001C5182" w:rsidP="009362FD">
      <w:pPr>
        <w:pStyle w:val="FR3"/>
        <w:spacing w:before="40" w:after="100" w:line="360" w:lineRule="auto"/>
        <w:jc w:val="both"/>
        <w:rPr>
          <w:i/>
          <w:sz w:val="22"/>
          <w:szCs w:val="22"/>
          <w:u w:val="single"/>
        </w:rPr>
      </w:pPr>
      <w:r w:rsidRPr="00A84727">
        <w:rPr>
          <w:bCs w:val="0"/>
          <w:i/>
          <w:iCs/>
          <w:sz w:val="22"/>
          <w:szCs w:val="22"/>
          <w:u w:val="single"/>
        </w:rPr>
        <w:t>Kolor materiałów wykończeniowych należy uzgodnić z Inwestorem</w:t>
      </w:r>
    </w:p>
    <w:p w:rsidR="001C5182" w:rsidRPr="00D73407" w:rsidRDefault="001C5182" w:rsidP="00E10FD2">
      <w:pPr>
        <w:pStyle w:val="StylNagwek1Zlewej0cmPierwszywiersz0cmPrzed"/>
      </w:pPr>
      <w:bookmarkStart w:id="62" w:name="_Toc170817404"/>
      <w:r>
        <w:t xml:space="preserve">2.  </w:t>
      </w:r>
      <w:r w:rsidRPr="00D73407">
        <w:t>Sprzęt</w:t>
      </w:r>
      <w:bookmarkEnd w:id="62"/>
    </w:p>
    <w:p w:rsidR="001C5182" w:rsidRPr="00E855BF" w:rsidRDefault="001C5182" w:rsidP="004815EF">
      <w:pPr>
        <w:ind w:firstLine="357"/>
        <w:rPr>
          <w:rFonts w:cs="Arial"/>
          <w:bCs/>
        </w:rPr>
      </w:pPr>
      <w:r w:rsidRPr="00E855BF">
        <w:rPr>
          <w:rFonts w:cs="Arial"/>
          <w:bCs/>
        </w:rPr>
        <w:t>Wykonawca jest zobowiązany do używania jedynie takiego sprzętu, który nie spowoduje niekorzystnego wpływu na jakość i środowisko wykonywanych robót.</w:t>
      </w:r>
    </w:p>
    <w:p w:rsidR="001C5182" w:rsidRPr="00E855BF" w:rsidRDefault="001C5182" w:rsidP="004815EF">
      <w:pPr>
        <w:spacing w:after="100"/>
        <w:ind w:firstLine="357"/>
        <w:rPr>
          <w:rFonts w:cs="Arial"/>
          <w:bCs/>
        </w:rPr>
      </w:pPr>
      <w:r w:rsidRPr="00E855BF">
        <w:rPr>
          <w:rFonts w:cs="Arial"/>
          <w:bCs/>
        </w:rPr>
        <w:t xml:space="preserve">Na żądanie, Wykonawca dostarczy </w:t>
      </w:r>
      <w:r w:rsidR="00DA1D47">
        <w:rPr>
          <w:rFonts w:cs="Arial"/>
          <w:bCs/>
        </w:rPr>
        <w:t>Zamawiającemu</w:t>
      </w:r>
      <w:r w:rsidRPr="00E855BF">
        <w:rPr>
          <w:rFonts w:cs="Arial"/>
          <w:bCs/>
        </w:rPr>
        <w:t xml:space="preserve"> kopie dokumentów potwierdzających dopuszczenie sprzętu do użytkowania zgodnie z jego przeznaczeniem.</w:t>
      </w:r>
    </w:p>
    <w:p w:rsidR="001C5182" w:rsidRPr="00D73407" w:rsidRDefault="001C5182" w:rsidP="00B63960">
      <w:pPr>
        <w:pStyle w:val="StylNagwek1Zlewej0cmPierwszywiersz0cmPrzed"/>
        <w:tabs>
          <w:tab w:val="left" w:pos="284"/>
          <w:tab w:val="left" w:pos="426"/>
        </w:tabs>
      </w:pPr>
      <w:bookmarkStart w:id="63" w:name="_Toc170817405"/>
      <w:r>
        <w:t xml:space="preserve">3.  </w:t>
      </w:r>
      <w:r w:rsidRPr="00D73407">
        <w:t>Transport</w:t>
      </w:r>
      <w:bookmarkEnd w:id="63"/>
    </w:p>
    <w:p w:rsidR="001C5182" w:rsidRDefault="001C5182" w:rsidP="004815EF">
      <w:pPr>
        <w:spacing w:after="100"/>
        <w:ind w:firstLine="357"/>
        <w:rPr>
          <w:rFonts w:cs="Arial"/>
          <w:bCs/>
        </w:rPr>
      </w:pPr>
      <w:r w:rsidRPr="00E855BF">
        <w:rPr>
          <w:rFonts w:cs="Arial"/>
          <w:bCs/>
        </w:rPr>
        <w:t>Ogólne wymagania dotyczące transportu zostały przedstawione w części ogólnej specyfikacji.</w:t>
      </w:r>
    </w:p>
    <w:p w:rsidR="001C5182" w:rsidRPr="00B63960" w:rsidRDefault="001C5182" w:rsidP="00B63960">
      <w:pPr>
        <w:pStyle w:val="Nagwek1"/>
        <w:numPr>
          <w:ilvl w:val="0"/>
          <w:numId w:val="0"/>
        </w:numPr>
        <w:rPr>
          <w:rFonts w:cs="Arial"/>
          <w:bCs/>
          <w:szCs w:val="24"/>
        </w:rPr>
      </w:pPr>
      <w:bookmarkStart w:id="64" w:name="_Toc170817406"/>
      <w:r w:rsidRPr="00B63960">
        <w:rPr>
          <w:szCs w:val="24"/>
        </w:rPr>
        <w:t>4.  Wykonywanie robót</w:t>
      </w:r>
      <w:bookmarkEnd w:id="64"/>
    </w:p>
    <w:p w:rsidR="001C5182" w:rsidRPr="00E10FD2" w:rsidRDefault="001C5182" w:rsidP="00E07658">
      <w:pPr>
        <w:pStyle w:val="StylNagwek1Zlewej0cmPierwszywiersz0cmPrzed"/>
      </w:pPr>
      <w:bookmarkStart w:id="65" w:name="_Toc338247341"/>
      <w:bookmarkStart w:id="66" w:name="_Toc170817407"/>
      <w:r>
        <w:t xml:space="preserve">4.1.  </w:t>
      </w:r>
      <w:r w:rsidRPr="00E10FD2">
        <w:t>Ogólne zasady wykonywania robót</w:t>
      </w:r>
      <w:bookmarkEnd w:id="65"/>
      <w:bookmarkEnd w:id="66"/>
      <w:r w:rsidRPr="00E10FD2">
        <w:t xml:space="preserve"> </w:t>
      </w:r>
    </w:p>
    <w:p w:rsidR="001C5182" w:rsidRPr="00BC6F2D" w:rsidRDefault="001C5182" w:rsidP="00B63960">
      <w:pPr>
        <w:spacing w:after="40"/>
        <w:ind w:left="210" w:firstLine="357"/>
        <w:rPr>
          <w:rFonts w:cs="Arial"/>
          <w:bCs/>
        </w:rPr>
      </w:pPr>
      <w:r w:rsidRPr="00E855BF">
        <w:rPr>
          <w:rFonts w:cs="Arial"/>
          <w:bCs/>
        </w:rPr>
        <w:t>- podano w części ogólnej</w:t>
      </w:r>
    </w:p>
    <w:p w:rsidR="001C5182" w:rsidRDefault="001C5182" w:rsidP="009F6CF3">
      <w:pPr>
        <w:pStyle w:val="StylNagwek1Zlewej0cmPierwszywiersz0cmPrzed"/>
        <w:tabs>
          <w:tab w:val="left" w:pos="567"/>
        </w:tabs>
        <w:spacing w:after="60"/>
      </w:pPr>
      <w:bookmarkStart w:id="67" w:name="_Toc170817408"/>
      <w:bookmarkStart w:id="68" w:name="_Toc338247342"/>
      <w:r>
        <w:t xml:space="preserve">4.2. </w:t>
      </w:r>
      <w:r w:rsidRPr="00E10FD2">
        <w:t xml:space="preserve">Wymagania dotyczące </w:t>
      </w:r>
      <w:r>
        <w:t>wykonywania robót</w:t>
      </w:r>
      <w:bookmarkEnd w:id="67"/>
      <w:r>
        <w:t xml:space="preserve"> </w:t>
      </w:r>
    </w:p>
    <w:p w:rsidR="001C5182" w:rsidRPr="00CC6852" w:rsidRDefault="001C5182" w:rsidP="00905DED">
      <w:pPr>
        <w:numPr>
          <w:ilvl w:val="2"/>
          <w:numId w:val="43"/>
        </w:numPr>
        <w:spacing w:after="40"/>
        <w:rPr>
          <w:b/>
          <w:sz w:val="24"/>
          <w:szCs w:val="24"/>
          <w:u w:val="single"/>
        </w:rPr>
      </w:pPr>
      <w:bookmarkStart w:id="69" w:name="_Toc89657903"/>
      <w:bookmarkStart w:id="70" w:name="_Toc94341704"/>
      <w:bookmarkStart w:id="71" w:name="_Toc98211462"/>
      <w:bookmarkStart w:id="72" w:name="_Toc132157710"/>
      <w:bookmarkStart w:id="73" w:name="_Toc338247343"/>
      <w:bookmarkEnd w:id="68"/>
      <w:r w:rsidRPr="00CC6852">
        <w:rPr>
          <w:b/>
          <w:sz w:val="24"/>
          <w:szCs w:val="24"/>
          <w:u w:val="single"/>
        </w:rPr>
        <w:t>Roboty tynkarskie zewnętrzne</w:t>
      </w:r>
      <w:bookmarkEnd w:id="69"/>
      <w:bookmarkEnd w:id="70"/>
      <w:bookmarkEnd w:id="71"/>
      <w:bookmarkEnd w:id="72"/>
      <w:bookmarkEnd w:id="73"/>
    </w:p>
    <w:p w:rsidR="001C5182" w:rsidRDefault="001C5182" w:rsidP="00111407">
      <w:pPr>
        <w:ind w:firstLine="624"/>
        <w:rPr>
          <w:szCs w:val="22"/>
        </w:rPr>
      </w:pPr>
      <w:r w:rsidRPr="003420C0">
        <w:rPr>
          <w:szCs w:val="22"/>
        </w:rPr>
        <w:t>Prace związane z wykonywaniem ocieplenia ścian zewnętrznych budynków należy wykonywać w warunkach:</w:t>
      </w:r>
    </w:p>
    <w:p w:rsidR="001C5182" w:rsidRPr="003420C0" w:rsidRDefault="001C5182" w:rsidP="00111407">
      <w:pPr>
        <w:numPr>
          <w:ilvl w:val="0"/>
          <w:numId w:val="22"/>
        </w:numPr>
        <w:ind w:left="567" w:hanging="207"/>
        <w:rPr>
          <w:szCs w:val="22"/>
          <w:u w:val="single"/>
        </w:rPr>
      </w:pPr>
      <w:r w:rsidRPr="003420C0">
        <w:rPr>
          <w:szCs w:val="22"/>
        </w:rPr>
        <w:t xml:space="preserve">przy temperaturze powietrza od  </w:t>
      </w:r>
      <w:r w:rsidRPr="003420C0">
        <w:rPr>
          <w:rFonts w:cs="Arial"/>
          <w:szCs w:val="22"/>
        </w:rPr>
        <w:t>+5 ºC</w:t>
      </w:r>
      <w:r w:rsidRPr="003420C0">
        <w:rPr>
          <w:szCs w:val="22"/>
        </w:rPr>
        <w:t xml:space="preserve">  do </w:t>
      </w:r>
      <w:r w:rsidRPr="003420C0">
        <w:rPr>
          <w:rFonts w:cs="Arial"/>
          <w:szCs w:val="22"/>
        </w:rPr>
        <w:t>+25 ºC</w:t>
      </w:r>
      <w:r w:rsidRPr="003420C0">
        <w:rPr>
          <w:szCs w:val="22"/>
        </w:rPr>
        <w:t xml:space="preserve">  (przy nakładaniu tynków silikatowych od  </w:t>
      </w:r>
      <w:r w:rsidRPr="003420C0">
        <w:rPr>
          <w:rFonts w:cs="Arial"/>
          <w:szCs w:val="22"/>
        </w:rPr>
        <w:t>+10 ºC</w:t>
      </w:r>
      <w:r w:rsidRPr="003420C0">
        <w:rPr>
          <w:szCs w:val="22"/>
        </w:rPr>
        <w:t xml:space="preserve">  do </w:t>
      </w:r>
      <w:r w:rsidRPr="003420C0">
        <w:rPr>
          <w:rFonts w:cs="Arial"/>
          <w:szCs w:val="22"/>
        </w:rPr>
        <w:t>+25 ºC</w:t>
      </w:r>
      <w:r w:rsidRPr="003420C0">
        <w:rPr>
          <w:szCs w:val="22"/>
        </w:rPr>
        <w:t xml:space="preserve"> </w:t>
      </w:r>
    </w:p>
    <w:p w:rsidR="001C5182" w:rsidRPr="003420C0" w:rsidRDefault="001C5182" w:rsidP="00111407">
      <w:pPr>
        <w:numPr>
          <w:ilvl w:val="0"/>
          <w:numId w:val="22"/>
        </w:numPr>
        <w:ind w:left="567" w:hanging="207"/>
        <w:rPr>
          <w:szCs w:val="22"/>
          <w:u w:val="single"/>
        </w:rPr>
      </w:pPr>
      <w:r w:rsidRPr="003420C0">
        <w:rPr>
          <w:szCs w:val="22"/>
        </w:rPr>
        <w:t xml:space="preserve">przy stabilnej wilgotności względnej powietrza  (przy wykonywaniu tynków silikatowych wilgotność powinna być w przedziale  55-65%) </w:t>
      </w:r>
    </w:p>
    <w:p w:rsidR="001C5182" w:rsidRPr="003420C0" w:rsidRDefault="001C5182" w:rsidP="00111407">
      <w:pPr>
        <w:numPr>
          <w:ilvl w:val="0"/>
          <w:numId w:val="22"/>
        </w:numPr>
        <w:rPr>
          <w:szCs w:val="22"/>
          <w:u w:val="single"/>
        </w:rPr>
      </w:pPr>
      <w:r w:rsidRPr="003420C0">
        <w:rPr>
          <w:szCs w:val="22"/>
        </w:rPr>
        <w:t>przy pogodzie bez opadów atmosferycznych</w:t>
      </w:r>
    </w:p>
    <w:p w:rsidR="001C5182" w:rsidRPr="003420C0" w:rsidRDefault="001C5182" w:rsidP="00111407">
      <w:pPr>
        <w:numPr>
          <w:ilvl w:val="0"/>
          <w:numId w:val="22"/>
        </w:numPr>
        <w:ind w:left="567" w:hanging="207"/>
        <w:rPr>
          <w:szCs w:val="22"/>
          <w:u w:val="single"/>
        </w:rPr>
      </w:pPr>
      <w:r w:rsidRPr="003420C0">
        <w:rPr>
          <w:szCs w:val="22"/>
        </w:rPr>
        <w:t xml:space="preserve">nie można wykonywać zaraz po wystąpieniu opadów, gdyż wtedy występuje podwyższona wilgotność powietrza </w:t>
      </w:r>
    </w:p>
    <w:p w:rsidR="001C5182" w:rsidRPr="003420C0" w:rsidRDefault="001C5182" w:rsidP="00CC6852">
      <w:pPr>
        <w:numPr>
          <w:ilvl w:val="0"/>
          <w:numId w:val="22"/>
        </w:numPr>
        <w:ind w:left="567" w:hanging="207"/>
        <w:rPr>
          <w:szCs w:val="22"/>
          <w:u w:val="single"/>
        </w:rPr>
      </w:pPr>
      <w:r w:rsidRPr="003420C0">
        <w:rPr>
          <w:szCs w:val="22"/>
        </w:rPr>
        <w:t xml:space="preserve">na powierzchni ścian nie narażonych na bezpośrednią i intensywna operację słońca i wiatru  (temperatura podłoża od  </w:t>
      </w:r>
      <w:r w:rsidRPr="003420C0">
        <w:rPr>
          <w:rFonts w:cs="Arial"/>
          <w:szCs w:val="22"/>
        </w:rPr>
        <w:t>+5 ºC</w:t>
      </w:r>
      <w:r w:rsidRPr="003420C0">
        <w:rPr>
          <w:szCs w:val="22"/>
        </w:rPr>
        <w:t xml:space="preserve">  do </w:t>
      </w:r>
      <w:r w:rsidRPr="003420C0">
        <w:rPr>
          <w:rFonts w:cs="Arial"/>
          <w:szCs w:val="22"/>
        </w:rPr>
        <w:t>+25 ºC)</w:t>
      </w:r>
      <w:r w:rsidRPr="003420C0">
        <w:rPr>
          <w:szCs w:val="22"/>
        </w:rPr>
        <w:t xml:space="preserve">  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>Należy również:</w:t>
      </w:r>
    </w:p>
    <w:p w:rsidR="001C5182" w:rsidRPr="003420C0" w:rsidRDefault="001C5182" w:rsidP="00FE3F3B">
      <w:pPr>
        <w:numPr>
          <w:ilvl w:val="0"/>
          <w:numId w:val="23"/>
        </w:numPr>
        <w:ind w:left="567" w:hanging="207"/>
        <w:rPr>
          <w:szCs w:val="22"/>
          <w:u w:val="single"/>
        </w:rPr>
      </w:pPr>
      <w:r w:rsidRPr="003420C0">
        <w:rPr>
          <w:szCs w:val="22"/>
        </w:rPr>
        <w:t>zabezpieczyć rusztowania siatkami osłonowymi w celu zminimalizowania niekorzystnie oddziałujących czynników zewnętrznych</w:t>
      </w:r>
    </w:p>
    <w:p w:rsidR="001C5182" w:rsidRPr="00FE3F3B" w:rsidRDefault="001C5182" w:rsidP="00FE3F3B">
      <w:pPr>
        <w:numPr>
          <w:ilvl w:val="0"/>
          <w:numId w:val="23"/>
        </w:numPr>
        <w:rPr>
          <w:szCs w:val="22"/>
          <w:u w:val="single"/>
        </w:rPr>
      </w:pPr>
      <w:r w:rsidRPr="003420C0">
        <w:rPr>
          <w:szCs w:val="22"/>
        </w:rPr>
        <w:t xml:space="preserve">odpowiednio dopasować możliwości wykonawcze </w:t>
      </w:r>
      <w:r>
        <w:rPr>
          <w:szCs w:val="22"/>
        </w:rPr>
        <w:t>do powierzchni przeznaczonej do</w:t>
      </w:r>
    </w:p>
    <w:p w:rsidR="001C5182" w:rsidRDefault="001C5182" w:rsidP="00FE3F3B">
      <w:pPr>
        <w:ind w:left="568"/>
        <w:rPr>
          <w:szCs w:val="22"/>
        </w:rPr>
      </w:pPr>
      <w:r w:rsidRPr="003420C0">
        <w:rPr>
          <w:szCs w:val="22"/>
        </w:rPr>
        <w:lastRenderedPageBreak/>
        <w:t xml:space="preserve">jednorazowego wykonania  (ilość pracowników, ich </w:t>
      </w:r>
      <w:r>
        <w:rPr>
          <w:szCs w:val="22"/>
        </w:rPr>
        <w:t>umiejętności, posiadany sprzęt,</w:t>
      </w:r>
    </w:p>
    <w:p w:rsidR="001C5182" w:rsidRPr="003420C0" w:rsidRDefault="001C5182" w:rsidP="00FE3F3B">
      <w:pPr>
        <w:ind w:left="568"/>
        <w:rPr>
          <w:szCs w:val="22"/>
          <w:u w:val="single"/>
        </w:rPr>
      </w:pPr>
      <w:r w:rsidRPr="003420C0">
        <w:rPr>
          <w:szCs w:val="22"/>
        </w:rPr>
        <w:t>istniejący stan podłoża i panujące warunki atmosferyczne)</w:t>
      </w:r>
    </w:p>
    <w:p w:rsidR="001C5182" w:rsidRPr="00FE3F3B" w:rsidRDefault="001C5182" w:rsidP="00FE3F3B">
      <w:pPr>
        <w:numPr>
          <w:ilvl w:val="0"/>
          <w:numId w:val="24"/>
        </w:numPr>
        <w:rPr>
          <w:szCs w:val="22"/>
          <w:u w:val="single"/>
        </w:rPr>
      </w:pPr>
      <w:r w:rsidRPr="003420C0">
        <w:rPr>
          <w:szCs w:val="22"/>
        </w:rPr>
        <w:t xml:space="preserve">stosować materiały systemowe zgodnie z </w:t>
      </w:r>
      <w:r>
        <w:rPr>
          <w:szCs w:val="22"/>
        </w:rPr>
        <w:t>wymogami ujętymi w odpowiedniej</w:t>
      </w:r>
    </w:p>
    <w:p w:rsidR="001C5182" w:rsidRPr="003420C0" w:rsidRDefault="001C5182" w:rsidP="00FE3F3B">
      <w:pPr>
        <w:ind w:left="284" w:firstLine="284"/>
        <w:rPr>
          <w:szCs w:val="22"/>
          <w:u w:val="single"/>
        </w:rPr>
      </w:pPr>
      <w:r w:rsidRPr="003420C0">
        <w:rPr>
          <w:szCs w:val="22"/>
        </w:rPr>
        <w:t>aprobacie technicznej materiału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>Niedopuszczalne jest prowadzenie prac w czasie opadów atmosferycznych, podczas silnego wiatru i przy dużym nasłonecznieniu elewacji.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>Niezwiązane materiały należy chronić przed działaniem deszczu.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 xml:space="preserve">W przypadku tynków barwionych temperatura w trakcie prowadzenia prac i schnięcia tynków nie może być niższa od  </w:t>
      </w:r>
      <w:r w:rsidRPr="003420C0">
        <w:rPr>
          <w:rFonts w:cs="Arial"/>
          <w:szCs w:val="22"/>
        </w:rPr>
        <w:t>+5 ºC</w:t>
      </w:r>
      <w:r w:rsidRPr="003420C0">
        <w:rPr>
          <w:szCs w:val="22"/>
        </w:rPr>
        <w:t xml:space="preserve">  a wilgotność względna powietrza nie może przekraczać  80%.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>Przed przystąpieniem do wykonywania dociepleń, tynki zewnętr</w:t>
      </w:r>
      <w:r>
        <w:rPr>
          <w:szCs w:val="22"/>
        </w:rPr>
        <w:t>zne muszą być wykonane</w:t>
      </w:r>
      <w:r>
        <w:rPr>
          <w:szCs w:val="22"/>
        </w:rPr>
        <w:br/>
        <w:t>i  suche</w:t>
      </w:r>
      <w:r w:rsidR="00DC69B3">
        <w:rPr>
          <w:szCs w:val="22"/>
        </w:rPr>
        <w:t>.</w:t>
      </w:r>
    </w:p>
    <w:p w:rsidR="001C5182" w:rsidRDefault="001C5182" w:rsidP="00D97221">
      <w:pPr>
        <w:spacing w:after="40"/>
        <w:rPr>
          <w:szCs w:val="22"/>
          <w:u w:val="single"/>
        </w:rPr>
      </w:pPr>
      <w:r w:rsidRPr="003420C0">
        <w:rPr>
          <w:szCs w:val="22"/>
          <w:u w:val="single"/>
        </w:rPr>
        <w:t>Etapy wykonywania ocieplenia metodą lekko-mokrą</w:t>
      </w:r>
      <w:r w:rsidR="005B34FF">
        <w:rPr>
          <w:szCs w:val="22"/>
          <w:u w:val="single"/>
        </w:rPr>
        <w:t xml:space="preserve"> (kominy)</w:t>
      </w:r>
    </w:p>
    <w:p w:rsidR="001C5182" w:rsidRPr="003420C0" w:rsidRDefault="001C5182" w:rsidP="00D97221">
      <w:pPr>
        <w:numPr>
          <w:ilvl w:val="0"/>
          <w:numId w:val="25"/>
        </w:numPr>
        <w:spacing w:after="20"/>
        <w:ind w:left="924" w:hanging="357"/>
        <w:rPr>
          <w:b/>
          <w:szCs w:val="22"/>
          <w:u w:val="single"/>
        </w:rPr>
      </w:pPr>
      <w:r w:rsidRPr="003420C0">
        <w:rPr>
          <w:b/>
          <w:szCs w:val="22"/>
        </w:rPr>
        <w:t>Sprawdzenie nośności podłoża i jego przygotowanie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 xml:space="preserve">Podłoże powinno być nośne, suche , równe , oczyszczone z powłok antyadhezyjnych  (jak brud, kurz, pył, tłuste zabrudzenia i bitumy) oraz wolne od agresji biologicznej i chemicznej. 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 xml:space="preserve">Warstwy podłoża o słabej przyczepności  (np. słabe tynki, odspojone powłoki malarskie, niezwiązane cząstki muru) należy usunąć. Gładkie powierzchnie betonowe należy koniecznie zmatowić  grubym papierem ściernym, odkurzyć i zagruntować.   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>Nierówności i ubytki podłoża (rzędu 5-</w:t>
      </w:r>
      <w:smartTag w:uri="urn:schemas-microsoft-com:office:smarttags" w:element="metricconverter">
        <w:smartTagPr>
          <w:attr w:name="ProductID" w:val="15 mm"/>
        </w:smartTagPr>
        <w:r w:rsidRPr="003420C0">
          <w:rPr>
            <w:szCs w:val="22"/>
          </w:rPr>
          <w:t>15 mm</w:t>
        </w:r>
      </w:smartTag>
      <w:r w:rsidRPr="003420C0">
        <w:rPr>
          <w:szCs w:val="22"/>
        </w:rPr>
        <w:t>) należy dzień wcześniej wyrównać zaprawą wyrównawczo-murarską. Podłoże chłonne zagruntować preparatem gruntującym.</w:t>
      </w:r>
    </w:p>
    <w:p w:rsidR="001C5182" w:rsidRDefault="001C5182" w:rsidP="00111407">
      <w:pPr>
        <w:rPr>
          <w:szCs w:val="22"/>
        </w:rPr>
      </w:pPr>
      <w:r w:rsidRPr="003420C0">
        <w:rPr>
          <w:szCs w:val="22"/>
        </w:rPr>
        <w:t>Przed przystąpieniem do przyklejania płyt styropianowych na słabych podłożach należy wykonać  próbę przyczepności. Próba ta polega na przyklejeniu w różnych miejscach elewacji kilku  (8-10) próbek styropianu o wym. 10x10 cm i ręcznego ich odrywania po 3 dniach. Nośność podłoża jest wystarczająca wtedy, gdy rozerwanie następuje w warstwie styropianu. W przypadku oderwania całej próbki z klejem i warstwą podłoża konieczne jest oczyszczenie elewacji ze słabo związanej warstwy. Następnie należy podłoże zagruntować preparatem głęboko penetrującym i po jego wyschnięciu wykonać ponowną próbę przyczepności. Jeżeli i ta próba da wynik negatywny, należy uwzględnić dodatkowe mocowanie mechaniczne lub odpowiednie przygotowanie podłoża.</w:t>
      </w:r>
    </w:p>
    <w:p w:rsidR="001C5182" w:rsidRPr="003420C0" w:rsidRDefault="001C5182" w:rsidP="00D97221">
      <w:pPr>
        <w:numPr>
          <w:ilvl w:val="0"/>
          <w:numId w:val="25"/>
        </w:numPr>
        <w:spacing w:after="20"/>
        <w:ind w:left="924" w:hanging="357"/>
        <w:rPr>
          <w:b/>
          <w:szCs w:val="22"/>
          <w:u w:val="single"/>
        </w:rPr>
      </w:pPr>
      <w:r w:rsidRPr="003420C0">
        <w:rPr>
          <w:b/>
          <w:szCs w:val="22"/>
        </w:rPr>
        <w:t>Przyklejenie płyt styropianowych</w:t>
      </w:r>
    </w:p>
    <w:p w:rsidR="001C5182" w:rsidRPr="003420C0" w:rsidRDefault="001C5182" w:rsidP="00111407">
      <w:pPr>
        <w:rPr>
          <w:szCs w:val="22"/>
          <w:u w:val="single"/>
        </w:rPr>
      </w:pPr>
      <w:r w:rsidRPr="003420C0">
        <w:rPr>
          <w:szCs w:val="22"/>
        </w:rPr>
        <w:t>W celu uzyskania równej dolnej krawędzi ocieplenia, należy przed przyklejeniem płyt zamocować  poziomo listwę startową. Następnie przygotowaną  zaprawę klejącą nakładać na płytę  styropianową metodą pasmowo-punktową, czyli pasmami o szer. ok. 6-</w:t>
      </w:r>
      <w:smartTag w:uri="urn:schemas-microsoft-com:office:smarttags" w:element="metricconverter">
        <w:smartTagPr>
          <w:attr w:name="ProductID" w:val="8 cm"/>
        </w:smartTagPr>
        <w:r w:rsidRPr="003420C0">
          <w:rPr>
            <w:szCs w:val="22"/>
          </w:rPr>
          <w:t>8 cm</w:t>
        </w:r>
      </w:smartTag>
      <w:r w:rsidRPr="003420C0">
        <w:rPr>
          <w:szCs w:val="22"/>
        </w:rPr>
        <w:t xml:space="preserve">, układanymi w odległości  ok. </w:t>
      </w:r>
      <w:smartTag w:uri="urn:schemas-microsoft-com:office:smarttags" w:element="metricconverter">
        <w:smartTagPr>
          <w:attr w:name="ProductID" w:val="3 cm"/>
        </w:smartTagPr>
        <w:r w:rsidRPr="003420C0">
          <w:rPr>
            <w:szCs w:val="22"/>
          </w:rPr>
          <w:t>3 cm</w:t>
        </w:r>
      </w:smartTag>
      <w:r w:rsidRPr="003420C0">
        <w:rPr>
          <w:szCs w:val="22"/>
        </w:rPr>
        <w:t xml:space="preserve"> od krawędzi płyty a na pozostałej powierzchni równomiernie rozłożonymi plackami w ilości od 8-10 szt. o średnicy  8-</w:t>
      </w:r>
      <w:smartTag w:uri="urn:schemas-microsoft-com:office:smarttags" w:element="metricconverter">
        <w:smartTagPr>
          <w:attr w:name="ProductID" w:val="10 cm"/>
        </w:smartTagPr>
        <w:r w:rsidRPr="003420C0">
          <w:rPr>
            <w:szCs w:val="22"/>
          </w:rPr>
          <w:t>10 cm</w:t>
        </w:r>
      </w:smartTag>
      <w:r w:rsidRPr="003420C0">
        <w:rPr>
          <w:szCs w:val="22"/>
        </w:rPr>
        <w:t>.</w:t>
      </w:r>
    </w:p>
    <w:p w:rsidR="001C5182" w:rsidRPr="00FE3F3B" w:rsidRDefault="001C5182" w:rsidP="00111407">
      <w:pPr>
        <w:rPr>
          <w:szCs w:val="22"/>
        </w:rPr>
      </w:pPr>
      <w:r w:rsidRPr="00FE3F3B">
        <w:rPr>
          <w:szCs w:val="22"/>
        </w:rPr>
        <w:lastRenderedPageBreak/>
        <w:t xml:space="preserve">Prawidłowo nałożona zaprawa klejąca powinna pokrywać min. 40% powierzchni płyty </w:t>
      </w:r>
      <w:r w:rsidRPr="00FE3F3B">
        <w:rPr>
          <w:szCs w:val="22"/>
        </w:rPr>
        <w:br/>
        <w:t xml:space="preserve">a grubość warstwy kleju nie powinna przekraczać </w:t>
      </w:r>
      <w:smartTag w:uri="urn:schemas-microsoft-com:office:smarttags" w:element="metricconverter">
        <w:smartTagPr>
          <w:attr w:name="ProductID" w:val="10 mm"/>
        </w:smartTagPr>
        <w:r w:rsidRPr="00FE3F3B">
          <w:rPr>
            <w:szCs w:val="22"/>
          </w:rPr>
          <w:t>10 mm</w:t>
        </w:r>
      </w:smartTag>
      <w:r w:rsidRPr="00FE3F3B">
        <w:rPr>
          <w:szCs w:val="22"/>
        </w:rPr>
        <w:t xml:space="preserve">. </w:t>
      </w:r>
    </w:p>
    <w:p w:rsidR="001C5182" w:rsidRPr="00FE3F3B" w:rsidRDefault="001C5182" w:rsidP="00D97221">
      <w:pPr>
        <w:spacing w:after="40"/>
        <w:rPr>
          <w:szCs w:val="22"/>
        </w:rPr>
      </w:pPr>
      <w:r w:rsidRPr="00FE3F3B">
        <w:rPr>
          <w:szCs w:val="22"/>
        </w:rPr>
        <w:t xml:space="preserve">Po nałożeniu zaprawy, płytę należy przyłożyć do ściany </w:t>
      </w:r>
      <w:r w:rsidR="005B34FF">
        <w:rPr>
          <w:szCs w:val="22"/>
        </w:rPr>
        <w:t xml:space="preserve">komina </w:t>
      </w:r>
      <w:r w:rsidRPr="00FE3F3B">
        <w:rPr>
          <w:szCs w:val="22"/>
        </w:rPr>
        <w:t>w przewidzianym dla niej miejscu i docisnąć pacą. Kolejne warstwy przyklejać z zachowaniem mijankowego układu płyt. Po dostatecznym związaniu zaprawy (po 48 h), przyklejone płyty dodatkowo zamocować  łącznikami mechanicznymi. Po zamocowaniu płyt styropianowych do podłoża należy całą</w:t>
      </w:r>
      <w:r w:rsidR="005B34FF">
        <w:rPr>
          <w:b/>
          <w:szCs w:val="22"/>
        </w:rPr>
        <w:t xml:space="preserve"> </w:t>
      </w:r>
      <w:r w:rsidRPr="00FE3F3B">
        <w:rPr>
          <w:szCs w:val="22"/>
        </w:rPr>
        <w:t xml:space="preserve">zewnętrzną powierzchnię przeszlifować  pacą  z grubym papierem ściernym. </w:t>
      </w:r>
      <w:r w:rsidRPr="00FE3F3B">
        <w:rPr>
          <w:szCs w:val="22"/>
        </w:rPr>
        <w:br/>
        <w:t xml:space="preserve">Płyty dokładnie oczyścić.  </w:t>
      </w:r>
    </w:p>
    <w:p w:rsidR="001C5182" w:rsidRPr="00FE3F3B" w:rsidRDefault="001C5182" w:rsidP="00D97221">
      <w:pPr>
        <w:numPr>
          <w:ilvl w:val="0"/>
          <w:numId w:val="25"/>
        </w:numPr>
        <w:spacing w:after="20"/>
        <w:ind w:left="924" w:hanging="357"/>
        <w:rPr>
          <w:b/>
          <w:szCs w:val="22"/>
        </w:rPr>
      </w:pPr>
      <w:r w:rsidRPr="00FE3F3B">
        <w:rPr>
          <w:b/>
          <w:szCs w:val="22"/>
        </w:rPr>
        <w:t>Zagruntowanie podłoża</w:t>
      </w:r>
    </w:p>
    <w:p w:rsidR="001C5182" w:rsidRDefault="001C5182" w:rsidP="00111407">
      <w:pPr>
        <w:rPr>
          <w:rFonts w:cs="Arial"/>
          <w:szCs w:val="22"/>
        </w:rPr>
      </w:pPr>
      <w:r>
        <w:rPr>
          <w:rFonts w:cs="Arial"/>
          <w:szCs w:val="22"/>
        </w:rPr>
        <w:t>Podkład tynkarski lub preparat gruntujący można nanieść na odpowiednio przygotowane podłoże za pomocą pędzla lub szczotki. Należy zastosować właściwy podkład tynkarski tzn. w kolorach zbieżnych z kolorystyką tynków, tak  aby szare podłoże nie przebijało przez strukturę tynku.</w:t>
      </w:r>
    </w:p>
    <w:p w:rsidR="001C5182" w:rsidRPr="00D74520" w:rsidRDefault="001C5182" w:rsidP="00111407">
      <w:pPr>
        <w:rPr>
          <w:b/>
          <w:szCs w:val="22"/>
        </w:rPr>
      </w:pPr>
      <w:r w:rsidRPr="00D74520">
        <w:rPr>
          <w:szCs w:val="22"/>
        </w:rPr>
        <w:t>Wykonanie cienkowarstwowej wyprawy tynkarskiej</w:t>
      </w:r>
    </w:p>
    <w:p w:rsidR="001C5182" w:rsidRPr="00D11082" w:rsidRDefault="001C5182" w:rsidP="00111407">
      <w:pPr>
        <w:rPr>
          <w:szCs w:val="22"/>
        </w:rPr>
      </w:pPr>
      <w:r w:rsidRPr="00D11082">
        <w:rPr>
          <w:szCs w:val="22"/>
        </w:rPr>
        <w:t>Po całkowitym wyschnięciu podkładu tynkarskiego lub preparatu gruntującego można przystąpić do nałożenia tynku. W tym celu przygotowaną masę lub zaprawę tynkarską należy rozprowadzić cienką, równomierną warstwą  na podłożu. Następnie ściągnąć nadmiar tynku do warstwy o grubości kruszywa zawartego w masie, po czym wyprowadzić fakturę nałożonego tynku. W celu wyprowadzenia prawidłowej faktury tynku,</w:t>
      </w:r>
      <w:r>
        <w:rPr>
          <w:szCs w:val="22"/>
        </w:rPr>
        <w:t xml:space="preserve"> </w:t>
      </w:r>
      <w:r w:rsidRPr="00D11082">
        <w:rPr>
          <w:szCs w:val="22"/>
        </w:rPr>
        <w:t xml:space="preserve">operację zacierania należy wykonać ruchami zgodnymi z kierunkiem rysunku tynku. </w:t>
      </w:r>
      <w:r w:rsidRPr="00D11082">
        <w:rPr>
          <w:szCs w:val="22"/>
        </w:rPr>
        <w:br/>
        <w:t>Proces zacierania należy wykonywać przy niewielkim nacisku pacy, równomiernie na powierzchni całej elewacji</w:t>
      </w:r>
      <w:r w:rsidR="005B34FF">
        <w:rPr>
          <w:szCs w:val="22"/>
        </w:rPr>
        <w:t xml:space="preserve"> komina</w:t>
      </w:r>
      <w:r w:rsidRPr="00D11082">
        <w:rPr>
          <w:szCs w:val="22"/>
        </w:rPr>
        <w:t>. Należy zwracać  uwagę na zachowanie stałego kąta zacierania.</w:t>
      </w:r>
    </w:p>
    <w:p w:rsidR="001C5182" w:rsidRPr="00FE3F3B" w:rsidRDefault="001C5182" w:rsidP="00D97221">
      <w:pPr>
        <w:spacing w:after="40"/>
        <w:rPr>
          <w:b/>
          <w:szCs w:val="22"/>
        </w:rPr>
      </w:pPr>
      <w:r w:rsidRPr="00FE3F3B">
        <w:rPr>
          <w:szCs w:val="22"/>
        </w:rPr>
        <w:t>W celu wyrównania barwy tynków akrylowych  zaleca się, aby w trakcie ich nanoszenia nie dopuszczać do całkowitego opróżnienia kubła z masą tynkarską, lecz uzupełniać opróżniony do połowy pojemnik świeżą masą z nowego kubła i starannie wymieszać obie części.  W celu uzyskania jednolitej barwy kolorowych tynków mineralnych zaleca się mieszać w jednym pojemniku zawartość 2-3 worków zawierających suchą zaprawę tynkarską.  Prace tynkarskie na jednej wyodrębnionej powierzchni elewacji prowadzić w sposób ciągły, aby uniknąć nierównomierności struktury i barwy tynku.</w:t>
      </w:r>
    </w:p>
    <w:p w:rsidR="001C5182" w:rsidRPr="00FE3F3B" w:rsidRDefault="001C5182" w:rsidP="00D97221">
      <w:pPr>
        <w:numPr>
          <w:ilvl w:val="0"/>
          <w:numId w:val="25"/>
        </w:numPr>
        <w:spacing w:after="20"/>
        <w:ind w:left="924" w:hanging="357"/>
        <w:rPr>
          <w:b/>
          <w:szCs w:val="22"/>
        </w:rPr>
      </w:pPr>
      <w:r w:rsidRPr="00FE3F3B">
        <w:rPr>
          <w:b/>
          <w:szCs w:val="22"/>
        </w:rPr>
        <w:t>Postępowanie w przypadku konieczności przerwania prac</w:t>
      </w:r>
    </w:p>
    <w:p w:rsidR="001C5182" w:rsidRPr="00FE3F3B" w:rsidRDefault="001C5182" w:rsidP="00111407">
      <w:pPr>
        <w:rPr>
          <w:szCs w:val="22"/>
        </w:rPr>
      </w:pPr>
      <w:r w:rsidRPr="00FE3F3B">
        <w:rPr>
          <w:szCs w:val="22"/>
        </w:rPr>
        <w:t>W przypadku konieczności przerwania prac po ułożeniu płyt styropianowych, przy okresie przerwy dłuższym niż dwa tygodnie, przed wznowieniem prac sprawdzić jakość styropianu. Płyty pożółkłe i o pylącej powierzchni przeszlifować papierem ściernym a następnie starannie oczyścić z pyłu i zanieczyszczeń.</w:t>
      </w:r>
    </w:p>
    <w:p w:rsidR="001C5182" w:rsidRDefault="001C5182" w:rsidP="00CA11DE">
      <w:pPr>
        <w:spacing w:after="60"/>
        <w:rPr>
          <w:szCs w:val="22"/>
        </w:rPr>
      </w:pPr>
      <w:r w:rsidRPr="00FE3F3B">
        <w:rPr>
          <w:szCs w:val="22"/>
        </w:rPr>
        <w:lastRenderedPageBreak/>
        <w:t>Powstałe uszkodzenia spowodowane np. przez ptaki, naprawić poprzez wycięcie uszkodzonego fragmentu płyty izolacyjnej i wstawienie dokładnie dopasowanego nowego kawałka. Styki płyt izolacyjnych ze ścianą budynku starannie zabezpieczyć przed możliwością wnikania wody opadowej  tymczasowo wykonanymi  obróbkami.</w:t>
      </w:r>
    </w:p>
    <w:p w:rsidR="001C5182" w:rsidRPr="00CC6852" w:rsidRDefault="001C5182" w:rsidP="00CA11DE">
      <w:pPr>
        <w:numPr>
          <w:ilvl w:val="2"/>
          <w:numId w:val="21"/>
        </w:numPr>
        <w:spacing w:after="40"/>
        <w:ind w:left="624" w:hanging="624"/>
        <w:rPr>
          <w:b/>
          <w:sz w:val="24"/>
          <w:szCs w:val="24"/>
          <w:u w:val="single"/>
        </w:rPr>
      </w:pPr>
      <w:r w:rsidRPr="00CC6852">
        <w:rPr>
          <w:b/>
          <w:sz w:val="24"/>
          <w:szCs w:val="24"/>
        </w:rPr>
        <w:t xml:space="preserve"> </w:t>
      </w:r>
      <w:r w:rsidR="00014D75">
        <w:rPr>
          <w:b/>
          <w:sz w:val="24"/>
          <w:szCs w:val="24"/>
          <w:u w:val="single"/>
        </w:rPr>
        <w:t>Wymiana pokrycia</w:t>
      </w:r>
      <w:r w:rsidRPr="00CC6852">
        <w:rPr>
          <w:b/>
          <w:sz w:val="24"/>
          <w:szCs w:val="24"/>
          <w:u w:val="single"/>
        </w:rPr>
        <w:t xml:space="preserve"> dachu</w:t>
      </w:r>
    </w:p>
    <w:p w:rsidR="001C5182" w:rsidRDefault="001C5182" w:rsidP="00FC657D">
      <w:pPr>
        <w:ind w:firstLine="624"/>
      </w:pPr>
      <w:r>
        <w:t xml:space="preserve">Przed przystąpieniem do wykonania </w:t>
      </w:r>
      <w:r w:rsidR="00014D75">
        <w:t xml:space="preserve">nowych warstw na </w:t>
      </w:r>
      <w:r>
        <w:t xml:space="preserve">stropodachu należy rozebrać obróbki blacharskie okapów, gzymsów, </w:t>
      </w:r>
      <w:r w:rsidR="00014D75">
        <w:t xml:space="preserve">attyk itd., </w:t>
      </w:r>
      <w:r>
        <w:t>zdemontować rynny,</w:t>
      </w:r>
      <w:r w:rsidR="00014D75">
        <w:t xml:space="preserve"> wywiewki kanalizacyjne,</w:t>
      </w:r>
      <w:r>
        <w:t xml:space="preserve"> </w:t>
      </w:r>
      <w:r w:rsidR="00014D75">
        <w:t>zdemontować 5 sztuk kominów wykonanych z płyty OSB, rozebrać istniejące pokrycie wykonane z warstw papy, płyt styropianowych, płyt pilśniowych i płyt azbestowych</w:t>
      </w:r>
      <w:r>
        <w:t xml:space="preserve">.  </w:t>
      </w:r>
      <w:r w:rsidR="004B7A57">
        <w:t>Na odpowiednio przygotowane podłoże z płyt kanałowych należy układać warstwy papy podkładowej, styropianu z uwzględnieniem warstw pionowych i poziomych attyki oraz faset z klinów i ponownie papy podkładowej z ostatecznym zamknięciem</w:t>
      </w:r>
      <w:r w:rsidR="00FC657D">
        <w:t xml:space="preserve"> papą wierzchniego krycia.</w:t>
      </w:r>
      <w:r w:rsidR="004B7A57">
        <w:t xml:space="preserve"> Należy zamontować krawędziaki</w:t>
      </w:r>
      <w:r w:rsidR="00FC657D">
        <w:t xml:space="preserve"> okapowe</w:t>
      </w:r>
      <w:r w:rsidR="004B7A57">
        <w:t xml:space="preserve">  z tarcicy nasyconej (zaimpregnowanej przeciwko owadom, grzybom i przed ogniem) wzdłuż krawędzi ścian w celu zamontowania obróbek blacharskich. </w:t>
      </w:r>
      <w:r w:rsidR="00FC657D">
        <w:t>Warstwę papy należy</w:t>
      </w:r>
      <w:r>
        <w:t xml:space="preserve"> </w:t>
      </w:r>
      <w:r w:rsidR="00FC657D">
        <w:t xml:space="preserve">ułożyć </w:t>
      </w:r>
      <w:r>
        <w:t xml:space="preserve">wraz z zamontowaniem kominków wentylacyjnych w ilości  1szt./ </w:t>
      </w:r>
      <w:smartTag w:uri="urn:schemas-microsoft-com:office:smarttags" w:element="metricconverter">
        <w:smartTagPr>
          <w:attr w:name="ProductID" w:val="50 mﾲ"/>
        </w:smartTagPr>
        <w:r>
          <w:t>50 m</w:t>
        </w:r>
        <w:r>
          <w:rPr>
            <w:rFonts w:cs="Arial"/>
          </w:rPr>
          <w:t>²</w:t>
        </w:r>
      </w:smartTag>
      <w:r>
        <w:t xml:space="preserve">  pokrycia dachowego</w:t>
      </w:r>
      <w:r w:rsidR="00FC657D">
        <w:t>. Należy z</w:t>
      </w:r>
      <w:r>
        <w:t>wracając szczególną uwagę na to, aby krawędzie boczne sąsiadujących ze sobą płyt styropianowych były do siebie dobrze dociśnięte. Zakłady z papy powinny przykrywać sąsiadujące płyty. Płyty mocować za pomocą kleju lub mas bitumicznych dopuszczonych do tego typu prac; ważne jest aby środki te nie zawierały związków organicznych, które mogłyby doprowadzić do degradacji styropianu.</w:t>
      </w:r>
    </w:p>
    <w:p w:rsidR="001C5182" w:rsidRDefault="001C5182" w:rsidP="00FC657D">
      <w:pPr>
        <w:spacing w:after="80"/>
      </w:pPr>
      <w:r>
        <w:t xml:space="preserve">Podczas </w:t>
      </w:r>
      <w:r w:rsidR="00FC657D">
        <w:t xml:space="preserve">w/w </w:t>
      </w:r>
      <w:r>
        <w:t>czynności należy zwrócić szczególną uwagę by ogień z palnika nie był s</w:t>
      </w:r>
      <w:bookmarkStart w:id="74" w:name="_GoBack"/>
      <w:r>
        <w:t>kiero</w:t>
      </w:r>
      <w:bookmarkEnd w:id="74"/>
      <w:r>
        <w:t xml:space="preserve">wany bezpośrednio na </w:t>
      </w:r>
      <w:r w:rsidR="00FC657D">
        <w:t>styropian</w:t>
      </w:r>
      <w:r>
        <w:t>. Grzać należy na rolkę a po roztopieniu bitumu zawartego w papie, rolkę rozwijać, zwracając uwagę na to by hydroizolacja była wykonana szczelnie. Wzdłuż krawędzi kominów</w:t>
      </w:r>
      <w:r w:rsidR="00FC657D">
        <w:t>, attyk</w:t>
      </w:r>
      <w:r>
        <w:t xml:space="preserve"> zamontować trójkątne kliny styropianowe </w:t>
      </w:r>
      <w:r w:rsidR="0051224A">
        <w:t xml:space="preserve">                   </w:t>
      </w:r>
      <w:r>
        <w:t xml:space="preserve">o wymiarach 10x10 cm. Pasy nadrynnowe oraz w/w kliny należy pokryć dodatkową warstwą papy termozgrzewalnej z wywinięciem na ściany pionowe i zamocowaniem listew aluminiowych. Styk listwy aluminiowej i muru  dokładnie uszczelnić. </w:t>
      </w:r>
      <w:r>
        <w:br/>
      </w:r>
      <w:r w:rsidR="00FC657D">
        <w:t xml:space="preserve">Powyższe prace </w:t>
      </w:r>
      <w:r>
        <w:rPr>
          <w:rFonts w:cs="Arial"/>
          <w:bCs/>
        </w:rPr>
        <w:t>należy wykonywać zgodnie z PN-61/B-10240 oraz kartami  technologicznymi</w:t>
      </w:r>
    </w:p>
    <w:p w:rsidR="001C5182" w:rsidRPr="00CC6852" w:rsidRDefault="001C5182" w:rsidP="00CA11DE">
      <w:pPr>
        <w:numPr>
          <w:ilvl w:val="2"/>
          <w:numId w:val="21"/>
        </w:numPr>
        <w:spacing w:after="40"/>
        <w:ind w:left="567" w:hanging="567"/>
        <w:rPr>
          <w:b/>
          <w:sz w:val="24"/>
          <w:szCs w:val="24"/>
          <w:u w:val="single"/>
        </w:rPr>
      </w:pPr>
      <w:r w:rsidRPr="00CC6852">
        <w:rPr>
          <w:b/>
          <w:sz w:val="24"/>
          <w:szCs w:val="24"/>
          <w:u w:val="single"/>
        </w:rPr>
        <w:t>Remont  kominów</w:t>
      </w:r>
    </w:p>
    <w:p w:rsidR="001C5182" w:rsidRDefault="001C5182" w:rsidP="00CA11DE">
      <w:pPr>
        <w:tabs>
          <w:tab w:val="left" w:pos="567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Remont kominów polega na </w:t>
      </w:r>
      <w:r w:rsidR="00E81FF9">
        <w:rPr>
          <w:szCs w:val="22"/>
        </w:rPr>
        <w:t>demontażu istniejących kominów z płyty OSB                             i wykonanie nowych</w:t>
      </w:r>
      <w:r>
        <w:rPr>
          <w:szCs w:val="22"/>
        </w:rPr>
        <w:t xml:space="preserve"> z cegły pełnej</w:t>
      </w:r>
      <w:r w:rsidR="00E81FF9">
        <w:rPr>
          <w:szCs w:val="22"/>
        </w:rPr>
        <w:t>.</w:t>
      </w:r>
      <w:r>
        <w:rPr>
          <w:szCs w:val="22"/>
        </w:rPr>
        <w:t xml:space="preserve"> </w:t>
      </w:r>
      <w:r w:rsidR="00E81FF9">
        <w:rPr>
          <w:szCs w:val="22"/>
        </w:rPr>
        <w:t>Kominy należy obłożyć płytami styropianu</w:t>
      </w:r>
      <w:r>
        <w:rPr>
          <w:szCs w:val="22"/>
        </w:rPr>
        <w:t xml:space="preserve"> gr. </w:t>
      </w:r>
      <w:smartTag w:uri="urn:schemas-microsoft-com:office:smarttags" w:element="metricconverter">
        <w:smartTagPr>
          <w:attr w:name="ProductID" w:val="3 cm"/>
        </w:smartTagPr>
        <w:r>
          <w:rPr>
            <w:szCs w:val="22"/>
          </w:rPr>
          <w:t>3 cm</w:t>
        </w:r>
      </w:smartTag>
      <w:r w:rsidR="00E81FF9">
        <w:rPr>
          <w:szCs w:val="22"/>
        </w:rPr>
        <w:t xml:space="preserve"> po uprzednim przygotowaniu podłoża. Następnie </w:t>
      </w:r>
      <w:r>
        <w:rPr>
          <w:szCs w:val="22"/>
        </w:rPr>
        <w:t xml:space="preserve">położyć warstwę zbrojącą z siatki z włókna szklanego,  zagruntować i  położyć wyprawę </w:t>
      </w:r>
      <w:proofErr w:type="spellStart"/>
      <w:r>
        <w:rPr>
          <w:szCs w:val="22"/>
        </w:rPr>
        <w:t>silikonowo-silikatową</w:t>
      </w:r>
      <w:proofErr w:type="spellEnd"/>
      <w:r>
        <w:rPr>
          <w:szCs w:val="22"/>
        </w:rPr>
        <w:t xml:space="preserve">  w kolorze </w:t>
      </w:r>
      <w:r w:rsidR="00E81FF9">
        <w:rPr>
          <w:szCs w:val="22"/>
        </w:rPr>
        <w:t>pozostałych kominów</w:t>
      </w:r>
      <w:r>
        <w:rPr>
          <w:szCs w:val="22"/>
        </w:rPr>
        <w:t>.</w:t>
      </w:r>
    </w:p>
    <w:p w:rsidR="001C5182" w:rsidRDefault="001C5182" w:rsidP="00D12ACF">
      <w:pPr>
        <w:tabs>
          <w:tab w:val="left" w:pos="567"/>
        </w:tabs>
        <w:rPr>
          <w:rFonts w:cs="Arial"/>
          <w:bCs/>
        </w:rPr>
      </w:pPr>
      <w:r>
        <w:rPr>
          <w:szCs w:val="22"/>
        </w:rPr>
        <w:lastRenderedPageBreak/>
        <w:t>W</w:t>
      </w:r>
      <w:r>
        <w:rPr>
          <w:rFonts w:cs="Arial"/>
          <w:bCs/>
        </w:rPr>
        <w:t>ykonawca ma obowiązek stosować wytyczne producenta w zakresie wykonawstwa robót murowych z cegły oraz PN-B-03002:1999 oraz wykonania kominów wg normy PN-83/PN-03430.</w:t>
      </w:r>
    </w:p>
    <w:p w:rsidR="001C5182" w:rsidRPr="00CC6852" w:rsidRDefault="001C5182" w:rsidP="00D12ACF">
      <w:pPr>
        <w:spacing w:after="20"/>
        <w:rPr>
          <w:rFonts w:cs="Arial"/>
          <w:b/>
          <w:bCs/>
          <w:sz w:val="24"/>
          <w:szCs w:val="24"/>
        </w:rPr>
      </w:pPr>
      <w:r w:rsidRPr="00CC6852">
        <w:rPr>
          <w:rFonts w:cs="Arial"/>
          <w:b/>
          <w:bCs/>
          <w:sz w:val="24"/>
          <w:szCs w:val="24"/>
        </w:rPr>
        <w:t>4.2.</w:t>
      </w:r>
      <w:r w:rsidR="00E81FF9">
        <w:rPr>
          <w:rFonts w:cs="Arial"/>
          <w:b/>
          <w:bCs/>
          <w:sz w:val="24"/>
          <w:szCs w:val="24"/>
        </w:rPr>
        <w:t>4</w:t>
      </w:r>
      <w:r w:rsidRPr="00CC6852">
        <w:rPr>
          <w:rFonts w:cs="Arial"/>
          <w:b/>
          <w:bCs/>
          <w:sz w:val="24"/>
          <w:szCs w:val="24"/>
        </w:rPr>
        <w:t>.</w:t>
      </w:r>
      <w:r>
        <w:rPr>
          <w:rFonts w:cs="Arial"/>
          <w:b/>
          <w:bCs/>
          <w:sz w:val="24"/>
          <w:szCs w:val="24"/>
        </w:rPr>
        <w:tab/>
      </w:r>
      <w:r w:rsidRPr="00CC6852">
        <w:rPr>
          <w:rFonts w:cs="Arial"/>
          <w:b/>
          <w:bCs/>
          <w:sz w:val="24"/>
          <w:szCs w:val="24"/>
          <w:u w:val="single"/>
        </w:rPr>
        <w:t>Obróbki blacharskie i rynny</w:t>
      </w:r>
    </w:p>
    <w:p w:rsidR="001C5182" w:rsidRDefault="001C5182" w:rsidP="00D12ACF">
      <w:pPr>
        <w:numPr>
          <w:ilvl w:val="0"/>
          <w:numId w:val="26"/>
        </w:numPr>
        <w:ind w:left="284" w:firstLine="340"/>
        <w:rPr>
          <w:rFonts w:cs="Arial"/>
          <w:bCs/>
        </w:rPr>
      </w:pPr>
      <w:r>
        <w:rPr>
          <w:rFonts w:cs="Arial"/>
          <w:bCs/>
        </w:rPr>
        <w:t>roboty należy wykonywać zgodnie z PN-61/B-10245, PN-EN 607:1997</w:t>
      </w:r>
    </w:p>
    <w:p w:rsidR="001C5182" w:rsidRPr="000A60A8" w:rsidRDefault="001C5182" w:rsidP="00D12ACF">
      <w:pPr>
        <w:numPr>
          <w:ilvl w:val="0"/>
          <w:numId w:val="8"/>
        </w:numPr>
        <w:ind w:left="284" w:firstLine="340"/>
        <w:jc w:val="left"/>
        <w:rPr>
          <w:rFonts w:cs="Arial"/>
          <w:b/>
          <w:bCs/>
        </w:rPr>
      </w:pPr>
      <w:r>
        <w:rPr>
          <w:rFonts w:cs="Arial"/>
          <w:bCs/>
        </w:rPr>
        <w:t xml:space="preserve">całość robót dekarskich i blacharskich w oparciu o rozwiązania katalogowe </w:t>
      </w:r>
    </w:p>
    <w:p w:rsidR="001C5182" w:rsidRDefault="001C5182" w:rsidP="002A29CB">
      <w:pPr>
        <w:ind w:left="624" w:firstLine="228"/>
        <w:rPr>
          <w:rFonts w:cs="Arial"/>
          <w:bCs/>
        </w:rPr>
      </w:pPr>
      <w:r>
        <w:rPr>
          <w:rFonts w:cs="Arial"/>
          <w:bCs/>
        </w:rPr>
        <w:t>z zastosowaniem rozwiązań detali</w:t>
      </w:r>
    </w:p>
    <w:p w:rsidR="001C5182" w:rsidRPr="00E81FF9" w:rsidRDefault="001C5182" w:rsidP="00E81FF9">
      <w:pPr>
        <w:numPr>
          <w:ilvl w:val="0"/>
          <w:numId w:val="8"/>
        </w:numPr>
        <w:spacing w:after="80"/>
        <w:ind w:left="284" w:firstLine="340"/>
        <w:rPr>
          <w:rFonts w:cs="Arial"/>
          <w:b/>
          <w:bCs/>
        </w:rPr>
      </w:pPr>
      <w:r>
        <w:rPr>
          <w:rFonts w:cs="Arial"/>
          <w:bCs/>
        </w:rPr>
        <w:t>wymagana ścisła koordynacja międzybranżowa</w:t>
      </w:r>
      <w:bookmarkStart w:id="75" w:name="_Toc96596092"/>
      <w:bookmarkStart w:id="76" w:name="_Toc132157706"/>
      <w:bookmarkStart w:id="77" w:name="_Toc235503638"/>
    </w:p>
    <w:p w:rsidR="001C5182" w:rsidRPr="0050288F" w:rsidRDefault="001C5182" w:rsidP="0032570C">
      <w:pPr>
        <w:pStyle w:val="StylNagwek1Zlewej0cmPierwszywiersz0cmPrzed"/>
        <w:tabs>
          <w:tab w:val="left" w:pos="426"/>
        </w:tabs>
        <w:spacing w:after="20"/>
      </w:pPr>
      <w:bookmarkStart w:id="78" w:name="_Toc89657911"/>
      <w:bookmarkStart w:id="79" w:name="_Toc94341716"/>
      <w:bookmarkStart w:id="80" w:name="_Toc98211478"/>
      <w:bookmarkStart w:id="81" w:name="_Toc132157728"/>
      <w:bookmarkStart w:id="82" w:name="_Toc235503642"/>
      <w:bookmarkStart w:id="83" w:name="_Toc170817409"/>
      <w:bookmarkEnd w:id="75"/>
      <w:bookmarkEnd w:id="76"/>
      <w:bookmarkEnd w:id="77"/>
      <w:r>
        <w:t xml:space="preserve">5.  </w:t>
      </w:r>
      <w:r w:rsidRPr="0050288F">
        <w:t xml:space="preserve">Kontrola, badania oraz odbiór wyrobów i robót </w:t>
      </w:r>
      <w:bookmarkEnd w:id="78"/>
      <w:bookmarkEnd w:id="79"/>
      <w:r w:rsidRPr="0050288F">
        <w:t>wykończeniowych</w:t>
      </w:r>
      <w:bookmarkEnd w:id="80"/>
      <w:bookmarkEnd w:id="81"/>
      <w:bookmarkEnd w:id="82"/>
      <w:bookmarkEnd w:id="83"/>
    </w:p>
    <w:p w:rsidR="001C5182" w:rsidRPr="009536F7" w:rsidRDefault="001C5182" w:rsidP="00C66545">
      <w:pPr>
        <w:autoSpaceDE w:val="0"/>
        <w:autoSpaceDN w:val="0"/>
        <w:adjustRightInd w:val="0"/>
        <w:rPr>
          <w:rFonts w:cs="Arial"/>
          <w:bCs/>
          <w:u w:val="single"/>
        </w:rPr>
      </w:pPr>
      <w:bookmarkStart w:id="84" w:name="_Toc89657912"/>
      <w:bookmarkStart w:id="85" w:name="_Toc94341717"/>
      <w:bookmarkStart w:id="86" w:name="_Toc98211479"/>
      <w:bookmarkStart w:id="87" w:name="_Toc132157729"/>
      <w:r w:rsidRPr="009536F7">
        <w:rPr>
          <w:rFonts w:cs="Arial"/>
          <w:bCs/>
          <w:u w:val="single"/>
        </w:rPr>
        <w:t>Ogólne zasady kontroli jakości robót</w:t>
      </w:r>
      <w:bookmarkEnd w:id="84"/>
      <w:bookmarkEnd w:id="85"/>
      <w:bookmarkEnd w:id="86"/>
      <w:bookmarkEnd w:id="87"/>
    </w:p>
    <w:p w:rsidR="001C5182" w:rsidRPr="00BB7C56" w:rsidRDefault="001C5182" w:rsidP="00111546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BB7C56">
        <w:rPr>
          <w:rFonts w:cs="Arial"/>
          <w:bCs/>
        </w:rPr>
        <w:t>Ogólne wymagania dotyczące wykonania robót, dostawy materiałów, sprzętu i środków transportu podano w ST „Wymagania ogólne".</w:t>
      </w:r>
    </w:p>
    <w:p w:rsidR="001C5182" w:rsidRPr="00BB7C56" w:rsidRDefault="001C5182" w:rsidP="00111546">
      <w:pPr>
        <w:autoSpaceDE w:val="0"/>
        <w:autoSpaceDN w:val="0"/>
        <w:adjustRightInd w:val="0"/>
        <w:rPr>
          <w:rFonts w:cs="Arial"/>
          <w:bCs/>
        </w:rPr>
      </w:pPr>
      <w:r w:rsidRPr="00BB7C56">
        <w:rPr>
          <w:rFonts w:cs="Arial"/>
          <w:bCs/>
        </w:rPr>
        <w:t>Wykonawca jest odpowiedzialny za pełną kontrolę jakości robót, materiałów i urządzeń.</w:t>
      </w:r>
    </w:p>
    <w:p w:rsidR="001C5182" w:rsidRPr="00111546" w:rsidRDefault="001C5182" w:rsidP="00111546">
      <w:pPr>
        <w:autoSpaceDE w:val="0"/>
        <w:autoSpaceDN w:val="0"/>
        <w:adjustRightInd w:val="0"/>
        <w:spacing w:after="80"/>
        <w:rPr>
          <w:rFonts w:cs="Arial"/>
          <w:bCs/>
        </w:rPr>
      </w:pPr>
      <w:r w:rsidRPr="00BB7C56">
        <w:rPr>
          <w:rFonts w:cs="Arial"/>
          <w:bCs/>
        </w:rPr>
        <w:t>Wszystkie badania i pomiary będą przeprowadzane zgodnie z wymaganiami Norm lub Aprobat Technicznych przez jednostki posiadające odpowiednie uprawnienia budowlane.</w:t>
      </w:r>
      <w:bookmarkStart w:id="88" w:name="_Toc89657913"/>
      <w:bookmarkStart w:id="89" w:name="_Toc94341718"/>
    </w:p>
    <w:p w:rsidR="001C5182" w:rsidRPr="0002782B" w:rsidRDefault="001C5182" w:rsidP="00111546">
      <w:pPr>
        <w:pStyle w:val="Default"/>
        <w:spacing w:line="360" w:lineRule="auto"/>
        <w:rPr>
          <w:rFonts w:ascii="Arial" w:hAnsi="Arial" w:cs="Arial"/>
          <w:bCs/>
          <w:i/>
          <w:sz w:val="22"/>
          <w:szCs w:val="22"/>
        </w:rPr>
      </w:pPr>
      <w:bookmarkStart w:id="90" w:name="_Toc98211480"/>
      <w:r w:rsidRPr="00111546">
        <w:rPr>
          <w:rFonts w:ascii="Arial" w:hAnsi="Arial" w:cs="Arial"/>
          <w:bCs/>
          <w:i/>
          <w:sz w:val="22"/>
          <w:szCs w:val="22"/>
          <w:u w:val="single"/>
        </w:rPr>
        <w:t>Kontrola jakości</w:t>
      </w:r>
      <w:r w:rsidRPr="0002782B">
        <w:rPr>
          <w:rFonts w:ascii="Arial" w:hAnsi="Arial" w:cs="Arial"/>
          <w:bCs/>
          <w:i/>
          <w:sz w:val="22"/>
          <w:szCs w:val="22"/>
        </w:rPr>
        <w:t xml:space="preserve"> obejmuje następujące zadania:</w:t>
      </w:r>
    </w:p>
    <w:p w:rsidR="001C5182" w:rsidRPr="0002782B" w:rsidRDefault="001C5182" w:rsidP="0013495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02782B">
        <w:rPr>
          <w:rFonts w:cs="Arial"/>
          <w:bCs/>
          <w:szCs w:val="22"/>
        </w:rPr>
        <w:t>Sprawdzenie zgodności z dokumentacja techniczną</w:t>
      </w:r>
    </w:p>
    <w:p w:rsidR="001C5182" w:rsidRPr="00C65860" w:rsidRDefault="001C5182" w:rsidP="0013495A">
      <w:pPr>
        <w:numPr>
          <w:ilvl w:val="0"/>
          <w:numId w:val="5"/>
        </w:numPr>
        <w:autoSpaceDE w:val="0"/>
        <w:autoSpaceDN w:val="0"/>
        <w:adjustRightInd w:val="0"/>
        <w:spacing w:after="80"/>
        <w:ind w:left="1208" w:hanging="357"/>
        <w:rPr>
          <w:rFonts w:cs="Arial"/>
          <w:bCs/>
          <w:szCs w:val="22"/>
        </w:rPr>
      </w:pPr>
      <w:r w:rsidRPr="0002782B">
        <w:rPr>
          <w:rFonts w:cs="Arial"/>
          <w:bCs/>
          <w:szCs w:val="22"/>
        </w:rPr>
        <w:t>Sprawdzenie materiałów</w:t>
      </w:r>
      <w:r>
        <w:rPr>
          <w:rFonts w:cs="Arial"/>
          <w:bCs/>
          <w:szCs w:val="22"/>
        </w:rPr>
        <w:t>, certyfikatów, aprobat technicznych</w:t>
      </w:r>
      <w:r w:rsidRPr="00C65860">
        <w:rPr>
          <w:rFonts w:cs="Arial"/>
          <w:bCs/>
          <w:szCs w:val="22"/>
        </w:rPr>
        <w:t xml:space="preserve"> </w:t>
      </w:r>
    </w:p>
    <w:p w:rsidR="001C5182" w:rsidRDefault="001C5182" w:rsidP="0004115C">
      <w:pPr>
        <w:autoSpaceDE w:val="0"/>
        <w:autoSpaceDN w:val="0"/>
        <w:adjustRightInd w:val="0"/>
        <w:rPr>
          <w:rFonts w:cs="Arial"/>
          <w:bCs/>
          <w:u w:val="single"/>
        </w:rPr>
      </w:pPr>
      <w:bookmarkStart w:id="91" w:name="_Toc98211482"/>
      <w:bookmarkStart w:id="92" w:name="_Toc132157734"/>
      <w:bookmarkStart w:id="93" w:name="_Toc132157732"/>
      <w:r>
        <w:rPr>
          <w:rFonts w:cs="Arial"/>
          <w:bCs/>
          <w:u w:val="single"/>
        </w:rPr>
        <w:t xml:space="preserve">a ponadto  </w:t>
      </w:r>
      <w:r w:rsidRPr="009536F7">
        <w:rPr>
          <w:rFonts w:cs="Arial"/>
          <w:bCs/>
          <w:u w:val="single"/>
        </w:rPr>
        <w:t xml:space="preserve">Kontrola jakości robót </w:t>
      </w:r>
      <w:r>
        <w:rPr>
          <w:rFonts w:cs="Arial"/>
          <w:bCs/>
          <w:u w:val="single"/>
        </w:rPr>
        <w:t>murowych kominów</w:t>
      </w:r>
    </w:p>
    <w:p w:rsidR="001C5182" w:rsidRPr="00C65860" w:rsidRDefault="001C5182" w:rsidP="0013495A">
      <w:pPr>
        <w:numPr>
          <w:ilvl w:val="0"/>
          <w:numId w:val="5"/>
        </w:numPr>
        <w:autoSpaceDE w:val="0"/>
        <w:autoSpaceDN w:val="0"/>
        <w:adjustRightInd w:val="0"/>
        <w:spacing w:after="100"/>
        <w:ind w:left="1208" w:hanging="357"/>
        <w:rPr>
          <w:rFonts w:cs="Arial"/>
          <w:bCs/>
        </w:rPr>
      </w:pPr>
      <w:r>
        <w:rPr>
          <w:rFonts w:cs="Arial"/>
          <w:bCs/>
        </w:rPr>
        <w:t xml:space="preserve">Zgodnie z PN-B-10425:1989 </w:t>
      </w:r>
    </w:p>
    <w:p w:rsidR="001C5182" w:rsidRPr="009536F7" w:rsidRDefault="001C5182" w:rsidP="006519C6">
      <w:pPr>
        <w:autoSpaceDE w:val="0"/>
        <w:autoSpaceDN w:val="0"/>
        <w:adjustRightInd w:val="0"/>
        <w:rPr>
          <w:rFonts w:cs="Arial"/>
          <w:bCs/>
          <w:u w:val="single"/>
        </w:rPr>
      </w:pPr>
      <w:r w:rsidRPr="009536F7">
        <w:rPr>
          <w:rFonts w:cs="Arial"/>
          <w:bCs/>
          <w:u w:val="single"/>
        </w:rPr>
        <w:t xml:space="preserve">Kontrola jakości </w:t>
      </w:r>
      <w:r w:rsidR="00E933E4">
        <w:rPr>
          <w:rFonts w:cs="Arial"/>
          <w:bCs/>
          <w:u w:val="single"/>
        </w:rPr>
        <w:t>nowego pokrycia dachowego</w:t>
      </w:r>
    </w:p>
    <w:p w:rsidR="001C5182" w:rsidRPr="00023895" w:rsidRDefault="001C5182" w:rsidP="006519C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  <w:u w:val="single"/>
        </w:rPr>
      </w:pPr>
      <w:r w:rsidRPr="00023895">
        <w:rPr>
          <w:rFonts w:cs="Arial"/>
          <w:bCs/>
        </w:rPr>
        <w:t>Zgodność z dokumentacją techniczną i ST sprawdza się przez porównanie wykonanych robót z dokumentacją opisową i rysunkową oraz stwierdzenie wzajemnej zgodności przez oględziny zewnętrzne. Materiały kontroluje się na podstawie stwierdzenia zgodności użytych materiałów z wymaganiami dokumentacji technicznej. Wygląd zewnętrznego pokrycia ocenia się przez oględziny pokrycia i stwierdzenie niewyst</w:t>
      </w:r>
      <w:r>
        <w:rPr>
          <w:rFonts w:cs="Arial"/>
          <w:bCs/>
        </w:rPr>
        <w:t>ę</w:t>
      </w:r>
      <w:r w:rsidRPr="00023895">
        <w:rPr>
          <w:rFonts w:cs="Arial"/>
          <w:bCs/>
        </w:rPr>
        <w:t>powania takich wa</w:t>
      </w:r>
      <w:r w:rsidR="00E933E4">
        <w:rPr>
          <w:rFonts w:cs="Arial"/>
          <w:bCs/>
        </w:rPr>
        <w:t>d</w:t>
      </w:r>
      <w:r w:rsidRPr="00023895">
        <w:rPr>
          <w:rFonts w:cs="Arial"/>
          <w:bCs/>
        </w:rPr>
        <w:t xml:space="preserve"> jak dziury</w:t>
      </w:r>
      <w:r w:rsidR="00E933E4">
        <w:rPr>
          <w:rFonts w:cs="Arial"/>
          <w:bCs/>
        </w:rPr>
        <w:t>,</w:t>
      </w:r>
      <w:r w:rsidRPr="00023895">
        <w:rPr>
          <w:rFonts w:cs="Arial"/>
          <w:bCs/>
        </w:rPr>
        <w:t xml:space="preserve"> pęknięcia</w:t>
      </w:r>
      <w:r w:rsidR="00E933E4">
        <w:rPr>
          <w:rFonts w:cs="Arial"/>
          <w:bCs/>
        </w:rPr>
        <w:t xml:space="preserve"> itp.</w:t>
      </w:r>
      <w:r w:rsidRPr="00023895">
        <w:rPr>
          <w:rFonts w:cs="Arial"/>
          <w:bCs/>
        </w:rPr>
        <w:t xml:space="preserve"> </w:t>
      </w:r>
    </w:p>
    <w:p w:rsidR="001C5182" w:rsidRPr="009536F7" w:rsidRDefault="001C5182" w:rsidP="006519C6">
      <w:pPr>
        <w:autoSpaceDE w:val="0"/>
        <w:autoSpaceDN w:val="0"/>
        <w:adjustRightInd w:val="0"/>
        <w:rPr>
          <w:rFonts w:cs="Arial"/>
          <w:bCs/>
          <w:u w:val="single"/>
        </w:rPr>
      </w:pPr>
      <w:r w:rsidRPr="009536F7">
        <w:rPr>
          <w:rFonts w:cs="Arial"/>
          <w:bCs/>
          <w:u w:val="single"/>
        </w:rPr>
        <w:t>Kontrola jakości robót tynkarskich</w:t>
      </w:r>
    </w:p>
    <w:p w:rsidR="001C5182" w:rsidRPr="00E855BF" w:rsidRDefault="001C5182" w:rsidP="006519C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E855BF">
        <w:rPr>
          <w:rFonts w:cs="Arial"/>
          <w:bCs/>
        </w:rPr>
        <w:t>Sprawdzenie zgodności z dokumentacj</w:t>
      </w:r>
      <w:r>
        <w:rPr>
          <w:rFonts w:cs="Arial"/>
          <w:bCs/>
        </w:rPr>
        <w:t>ą</w:t>
      </w:r>
      <w:r w:rsidRPr="00E855BF">
        <w:rPr>
          <w:rFonts w:cs="Arial"/>
          <w:bCs/>
        </w:rPr>
        <w:t xml:space="preserve"> techniczną</w:t>
      </w:r>
    </w:p>
    <w:p w:rsidR="001C5182" w:rsidRPr="00E855BF" w:rsidRDefault="001C5182" w:rsidP="006519C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E855BF">
        <w:rPr>
          <w:rFonts w:cs="Arial"/>
          <w:bCs/>
        </w:rPr>
        <w:t>Sprawdzenie materiałów</w:t>
      </w:r>
    </w:p>
    <w:p w:rsidR="001C5182" w:rsidRPr="00E855BF" w:rsidRDefault="001C5182" w:rsidP="006519C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E855BF">
        <w:rPr>
          <w:rFonts w:cs="Arial"/>
          <w:bCs/>
        </w:rPr>
        <w:t>Sprawdzenie podłoży</w:t>
      </w:r>
    </w:p>
    <w:p w:rsidR="001C5182" w:rsidRPr="00E855BF" w:rsidRDefault="001C5182" w:rsidP="006519C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E855BF">
        <w:rPr>
          <w:rFonts w:cs="Arial"/>
          <w:bCs/>
        </w:rPr>
        <w:t>Sprawdzenie przyczepności tynku do podłoża</w:t>
      </w:r>
    </w:p>
    <w:p w:rsidR="001C5182" w:rsidRPr="00E855BF" w:rsidRDefault="001C5182" w:rsidP="006519C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E855BF">
        <w:rPr>
          <w:rFonts w:cs="Arial"/>
          <w:bCs/>
        </w:rPr>
        <w:t>Sprawdzenie grubości tynku</w:t>
      </w:r>
    </w:p>
    <w:p w:rsidR="001C5182" w:rsidRPr="00E855BF" w:rsidRDefault="001C5182" w:rsidP="006519C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E855BF">
        <w:rPr>
          <w:rFonts w:cs="Arial"/>
          <w:bCs/>
        </w:rPr>
        <w:t>Sprawdzenie wyglądu powierzchni otynkowanych oraz wad i uszkodzeń powierzchni tynków</w:t>
      </w:r>
    </w:p>
    <w:p w:rsidR="001C5182" w:rsidRPr="00726010" w:rsidRDefault="001C5182" w:rsidP="00CA2C8B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E855BF">
        <w:rPr>
          <w:rFonts w:cs="Arial"/>
          <w:bCs/>
        </w:rPr>
        <w:lastRenderedPageBreak/>
        <w:t xml:space="preserve">Sprawdzenie wykończenia tynków na stykach, narożach, obrzeżach </w:t>
      </w:r>
      <w:r>
        <w:rPr>
          <w:rFonts w:cs="Arial"/>
          <w:bCs/>
        </w:rPr>
        <w:t>itp.</w:t>
      </w:r>
    </w:p>
    <w:bookmarkEnd w:id="91"/>
    <w:bookmarkEnd w:id="92"/>
    <w:p w:rsidR="001C5182" w:rsidRDefault="001C5182" w:rsidP="00310C3D">
      <w:pPr>
        <w:pStyle w:val="Default"/>
        <w:spacing w:after="80"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02782B">
        <w:rPr>
          <w:rFonts w:ascii="Arial" w:hAnsi="Arial" w:cs="Arial"/>
          <w:bCs/>
          <w:i/>
          <w:sz w:val="22"/>
          <w:szCs w:val="22"/>
        </w:rPr>
        <w:t>Wszystkie powłoki z farb nawierzchniowych powinny wytrzymywać próbę na wycieranie, zarysowanie, zmywanie, przyczepność.</w:t>
      </w:r>
    </w:p>
    <w:p w:rsidR="001C5182" w:rsidRPr="00081356" w:rsidRDefault="001C5182" w:rsidP="0013495A">
      <w:pPr>
        <w:pStyle w:val="StylNagwek1Zlewej0cmPierwszywiersz0cmPrzed"/>
        <w:numPr>
          <w:ilvl w:val="1"/>
          <w:numId w:val="10"/>
        </w:numPr>
        <w:tabs>
          <w:tab w:val="clear" w:pos="720"/>
          <w:tab w:val="num" w:pos="567"/>
        </w:tabs>
      </w:pPr>
      <w:bookmarkStart w:id="94" w:name="_Toc89657916"/>
      <w:bookmarkStart w:id="95" w:name="_Toc94341721"/>
      <w:bookmarkStart w:id="96" w:name="_Toc98211487"/>
      <w:bookmarkStart w:id="97" w:name="_Toc132157740"/>
      <w:bookmarkStart w:id="98" w:name="_Toc235503644"/>
      <w:bookmarkStart w:id="99" w:name="_Toc170817410"/>
      <w:bookmarkStart w:id="100" w:name="_Hlk306624778"/>
      <w:bookmarkEnd w:id="88"/>
      <w:bookmarkEnd w:id="89"/>
      <w:bookmarkEnd w:id="90"/>
      <w:bookmarkEnd w:id="93"/>
      <w:r w:rsidRPr="00081356">
        <w:t>Odbiór robót</w:t>
      </w:r>
      <w:bookmarkEnd w:id="94"/>
      <w:bookmarkEnd w:id="95"/>
      <w:bookmarkEnd w:id="96"/>
      <w:bookmarkEnd w:id="97"/>
      <w:bookmarkEnd w:id="98"/>
      <w:bookmarkEnd w:id="99"/>
    </w:p>
    <w:bookmarkEnd w:id="100"/>
    <w:p w:rsidR="001C5182" w:rsidRPr="00EB5B1D" w:rsidRDefault="001C5182" w:rsidP="00C66545">
      <w:pPr>
        <w:autoSpaceDE w:val="0"/>
        <w:autoSpaceDN w:val="0"/>
        <w:adjustRightInd w:val="0"/>
        <w:ind w:left="181" w:firstLine="527"/>
        <w:rPr>
          <w:rFonts w:cs="Arial"/>
          <w:bCs/>
        </w:rPr>
      </w:pPr>
      <w:r w:rsidRPr="00EB5B1D">
        <w:rPr>
          <w:rFonts w:cs="Arial"/>
          <w:bCs/>
        </w:rPr>
        <w:t>Ogólne zasady odbioru robót podano w ST „Wymagania ogólne".</w:t>
      </w:r>
    </w:p>
    <w:p w:rsidR="001C5182" w:rsidRPr="00EB5B1D" w:rsidRDefault="001C5182" w:rsidP="00735537">
      <w:pPr>
        <w:autoSpaceDE w:val="0"/>
        <w:autoSpaceDN w:val="0"/>
        <w:adjustRightInd w:val="0"/>
        <w:rPr>
          <w:rFonts w:cs="Arial"/>
          <w:bCs/>
        </w:rPr>
      </w:pPr>
      <w:r w:rsidRPr="00EB5B1D">
        <w:rPr>
          <w:rFonts w:cs="Arial"/>
          <w:bCs/>
        </w:rPr>
        <w:t xml:space="preserve">Celem odbioru jest protokolarne dokonanie finalnej oceny rzeczywistego wykonania robót </w:t>
      </w:r>
      <w:r>
        <w:rPr>
          <w:rFonts w:cs="Arial"/>
          <w:bCs/>
        </w:rPr>
        <w:br/>
      </w:r>
      <w:r w:rsidRPr="00EB5B1D">
        <w:rPr>
          <w:rFonts w:cs="Arial"/>
          <w:bCs/>
        </w:rPr>
        <w:t>w odniesieniu do ich ilości, jakości i wartości.</w:t>
      </w:r>
      <w:r>
        <w:rPr>
          <w:rFonts w:cs="Arial"/>
          <w:bCs/>
        </w:rPr>
        <w:t xml:space="preserve"> </w:t>
      </w:r>
      <w:r w:rsidRPr="00EB5B1D">
        <w:rPr>
          <w:rFonts w:cs="Arial"/>
          <w:bCs/>
        </w:rPr>
        <w:t xml:space="preserve">Gotowość do odbioru zgłasza Wykonawca </w:t>
      </w:r>
      <w:r>
        <w:rPr>
          <w:rFonts w:cs="Arial"/>
          <w:bCs/>
        </w:rPr>
        <w:t xml:space="preserve">pisemnie. </w:t>
      </w:r>
      <w:r w:rsidRPr="00EB5B1D">
        <w:rPr>
          <w:rFonts w:cs="Arial"/>
          <w:bCs/>
        </w:rPr>
        <w:t>Odbiór jest potwierdzeniem wykonania robót zgodnie z postanowieniami Umowy oraz obowiązującymi Normami Technicznymi (PN, EN-PN).</w:t>
      </w:r>
    </w:p>
    <w:p w:rsidR="001C5182" w:rsidRPr="00136847" w:rsidRDefault="001C5182" w:rsidP="00735537">
      <w:pPr>
        <w:autoSpaceDE w:val="0"/>
        <w:autoSpaceDN w:val="0"/>
        <w:adjustRightInd w:val="0"/>
        <w:rPr>
          <w:rFonts w:cs="Arial"/>
          <w:bCs/>
        </w:rPr>
      </w:pPr>
      <w:r w:rsidRPr="00EB5B1D">
        <w:rPr>
          <w:rFonts w:cs="Arial"/>
          <w:bCs/>
        </w:rPr>
        <w:t>Przy odbiorze powinny być dostarczone następujące dokumenty:</w:t>
      </w:r>
      <w:r w:rsidRPr="00E855BF">
        <w:rPr>
          <w:i w:val="0"/>
          <w:szCs w:val="22"/>
        </w:rPr>
        <w:t xml:space="preserve"> </w:t>
      </w:r>
    </w:p>
    <w:p w:rsidR="001C5182" w:rsidRPr="00E855BF" w:rsidRDefault="001C5182" w:rsidP="0013495A">
      <w:pPr>
        <w:pStyle w:val="Tekstpodstawowywcity21"/>
        <w:numPr>
          <w:ilvl w:val="0"/>
          <w:numId w:val="4"/>
        </w:numPr>
        <w:tabs>
          <w:tab w:val="left" w:pos="993"/>
          <w:tab w:val="num" w:pos="1620"/>
        </w:tabs>
        <w:spacing w:line="360" w:lineRule="auto"/>
        <w:ind w:left="1616" w:hanging="357"/>
        <w:jc w:val="both"/>
        <w:rPr>
          <w:rFonts w:ascii="Arial" w:hAnsi="Arial"/>
          <w:i/>
          <w:sz w:val="22"/>
          <w:szCs w:val="22"/>
        </w:rPr>
      </w:pPr>
      <w:r w:rsidRPr="00E855BF">
        <w:rPr>
          <w:rFonts w:ascii="Arial" w:hAnsi="Arial"/>
          <w:i/>
          <w:sz w:val="22"/>
          <w:szCs w:val="22"/>
        </w:rPr>
        <w:t xml:space="preserve">Dokumenty potwierdzające jakość wbudowanych materiałów </w:t>
      </w:r>
    </w:p>
    <w:p w:rsidR="001C5182" w:rsidRPr="00E855BF" w:rsidRDefault="001C5182" w:rsidP="0013495A">
      <w:pPr>
        <w:pStyle w:val="Tekstpodstawowywcity21"/>
        <w:numPr>
          <w:ilvl w:val="0"/>
          <w:numId w:val="4"/>
        </w:numPr>
        <w:tabs>
          <w:tab w:val="left" w:pos="993"/>
          <w:tab w:val="num" w:pos="1620"/>
        </w:tabs>
        <w:spacing w:line="360" w:lineRule="auto"/>
        <w:ind w:left="1616" w:hanging="357"/>
        <w:jc w:val="both"/>
        <w:rPr>
          <w:rFonts w:ascii="Arial" w:hAnsi="Arial"/>
          <w:i/>
          <w:sz w:val="22"/>
          <w:szCs w:val="22"/>
        </w:rPr>
      </w:pPr>
      <w:r w:rsidRPr="00E855BF">
        <w:rPr>
          <w:rFonts w:ascii="Arial" w:hAnsi="Arial"/>
          <w:i/>
          <w:sz w:val="22"/>
          <w:szCs w:val="22"/>
        </w:rPr>
        <w:t>Świadectwa jakości dostarczone przez dostawców</w:t>
      </w:r>
    </w:p>
    <w:p w:rsidR="001C5182" w:rsidRPr="00E86850" w:rsidRDefault="001C5182" w:rsidP="0013495A">
      <w:pPr>
        <w:pStyle w:val="Tekstpodstawowywcity21"/>
        <w:numPr>
          <w:ilvl w:val="0"/>
          <w:numId w:val="4"/>
        </w:numPr>
        <w:tabs>
          <w:tab w:val="left" w:pos="993"/>
          <w:tab w:val="num" w:pos="1620"/>
        </w:tabs>
        <w:spacing w:after="40" w:line="360" w:lineRule="auto"/>
        <w:ind w:left="1616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E855BF">
        <w:rPr>
          <w:rFonts w:ascii="Arial" w:hAnsi="Arial"/>
          <w:i/>
          <w:sz w:val="22"/>
          <w:szCs w:val="22"/>
        </w:rPr>
        <w:t>Protokoły odbiorów częściowych</w:t>
      </w:r>
      <w:r w:rsidR="00E933E4">
        <w:rPr>
          <w:rFonts w:ascii="Arial" w:hAnsi="Arial"/>
          <w:i/>
          <w:sz w:val="22"/>
          <w:szCs w:val="22"/>
        </w:rPr>
        <w:t xml:space="preserve"> (jeśli były sporządzane)</w:t>
      </w:r>
    </w:p>
    <w:p w:rsidR="001C5182" w:rsidRPr="0050288F" w:rsidRDefault="001C5182" w:rsidP="00C66545">
      <w:pPr>
        <w:pStyle w:val="StylNagwek1Zlewej0cmPierwszywiersz0cmPrzed"/>
      </w:pPr>
      <w:bookmarkStart w:id="101" w:name="_Toc235503645"/>
      <w:bookmarkStart w:id="102" w:name="_Toc170817411"/>
      <w:r>
        <w:t xml:space="preserve">6.  </w:t>
      </w:r>
      <w:r w:rsidRPr="00E855BF">
        <w:t>Podstawa Płatności</w:t>
      </w:r>
      <w:bookmarkEnd w:id="101"/>
      <w:bookmarkEnd w:id="102"/>
    </w:p>
    <w:p w:rsidR="00E933E4" w:rsidRPr="00E933E4" w:rsidRDefault="00E933E4" w:rsidP="00E933E4">
      <w:pPr>
        <w:pStyle w:val="Default"/>
        <w:spacing w:after="120" w:line="360" w:lineRule="auto"/>
        <w:ind w:firstLine="357"/>
        <w:jc w:val="both"/>
        <w:rPr>
          <w:rFonts w:ascii="Arial" w:hAnsi="Arial" w:cs="Arial"/>
          <w:bCs/>
          <w:i/>
          <w:sz w:val="22"/>
          <w:szCs w:val="22"/>
        </w:rPr>
      </w:pPr>
      <w:r w:rsidRPr="00E933E4">
        <w:rPr>
          <w:rFonts w:ascii="Arial" w:hAnsi="Arial" w:cs="Arial"/>
          <w:bCs/>
          <w:i/>
          <w:sz w:val="22"/>
          <w:szCs w:val="22"/>
        </w:rPr>
        <w:t>Podstawą wystawienia faktury jest wykonanie przedmiotu zamówienia potwierdzone protokołem końcowego odbioru robót w oparciu o ceny jednostkowe określone w ofercie dla danej pozycji i faktyczny obmiar wykonanych robót.</w:t>
      </w:r>
    </w:p>
    <w:p w:rsidR="00E933E4" w:rsidRPr="00E933E4" w:rsidRDefault="00E933E4" w:rsidP="00E933E4">
      <w:pPr>
        <w:pStyle w:val="Default"/>
        <w:spacing w:after="120" w:line="360" w:lineRule="auto"/>
        <w:ind w:firstLine="357"/>
        <w:jc w:val="both"/>
        <w:rPr>
          <w:rFonts w:ascii="Arial" w:hAnsi="Arial" w:cs="Arial"/>
          <w:bCs/>
          <w:i/>
          <w:sz w:val="22"/>
          <w:szCs w:val="22"/>
        </w:rPr>
      </w:pPr>
      <w:r w:rsidRPr="00E933E4">
        <w:rPr>
          <w:rFonts w:ascii="Arial" w:hAnsi="Arial" w:cs="Arial"/>
          <w:bCs/>
          <w:i/>
          <w:sz w:val="22"/>
          <w:szCs w:val="22"/>
        </w:rPr>
        <w:t xml:space="preserve">Zapłata za usługę nastąpi w terminie 30 dni licząc od dnia doręczenia Zamawiającemu prawidłowo wystawionej faktury. Za dzień dokonania zapłaty przyjmuje się dzień przyjęcia przelewu do realizacji przez bank Zamawiającego. </w:t>
      </w:r>
    </w:p>
    <w:p w:rsidR="001C5182" w:rsidRPr="00FD09A9" w:rsidRDefault="001C5182" w:rsidP="00FD09A9">
      <w:pPr>
        <w:pStyle w:val="StylNagwek1Zlewej0cmPierwszywiersz0cmPrzed"/>
      </w:pPr>
      <w:bookmarkStart w:id="103" w:name="_Toc89657917"/>
      <w:bookmarkStart w:id="104" w:name="_Toc94341722"/>
      <w:bookmarkStart w:id="105" w:name="_Toc98211488"/>
      <w:bookmarkStart w:id="106" w:name="_Toc132157748"/>
      <w:bookmarkStart w:id="107" w:name="_Toc235503646"/>
      <w:bookmarkStart w:id="108" w:name="_Toc170817412"/>
      <w:r>
        <w:t xml:space="preserve">7.  </w:t>
      </w:r>
      <w:r w:rsidRPr="0050288F">
        <w:t>Dokumenty odniesienia</w:t>
      </w:r>
      <w:bookmarkEnd w:id="103"/>
      <w:bookmarkEnd w:id="104"/>
      <w:bookmarkEnd w:id="105"/>
      <w:bookmarkEnd w:id="106"/>
      <w:bookmarkEnd w:id="107"/>
      <w:bookmarkEnd w:id="108"/>
      <w:r w:rsidRPr="00E855BF">
        <w:t xml:space="preserve"> </w:t>
      </w:r>
    </w:p>
    <w:p w:rsidR="001C5182" w:rsidRDefault="001C5182" w:rsidP="00C66545">
      <w:pPr>
        <w:rPr>
          <w:rFonts w:cs="Arial"/>
        </w:rPr>
        <w:sectPr w:rsidR="001C5182" w:rsidSect="00735470">
          <w:headerReference w:type="default" r:id="rId11"/>
          <w:type w:val="continuous"/>
          <w:pgSz w:w="11906" w:h="16838" w:code="9"/>
          <w:pgMar w:top="1418" w:right="1247" w:bottom="1418" w:left="1701" w:header="709" w:footer="709" w:gutter="0"/>
          <w:cols w:space="708"/>
          <w:titlePg/>
        </w:sectPr>
      </w:pP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360"/>
        </w:tabs>
        <w:ind w:hanging="1211"/>
        <w:rPr>
          <w:rFonts w:cs="Arial"/>
        </w:rPr>
      </w:pPr>
      <w:r w:rsidRPr="00E855BF">
        <w:rPr>
          <w:rFonts w:cs="Arial"/>
        </w:rPr>
        <w:t>PN-B-10107:1998</w:t>
      </w:r>
      <w:r>
        <w:rPr>
          <w:rFonts w:cs="Arial"/>
        </w:rPr>
        <w:t xml:space="preserve"> </w:t>
      </w:r>
      <w:r w:rsidRPr="00E855BF">
        <w:rPr>
          <w:rFonts w:cs="Arial"/>
        </w:rPr>
        <w:t xml:space="preserve">Tynki i zaprawy budowlane </w:t>
      </w: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360"/>
        </w:tabs>
        <w:ind w:left="360"/>
        <w:rPr>
          <w:rFonts w:cs="Arial"/>
        </w:rPr>
      </w:pPr>
      <w:r w:rsidRPr="00E855BF">
        <w:rPr>
          <w:rFonts w:cs="Arial"/>
        </w:rPr>
        <w:t>PN-85/B-04500</w:t>
      </w:r>
      <w:r w:rsidRPr="00E855BF">
        <w:rPr>
          <w:rFonts w:cs="Arial"/>
        </w:rPr>
        <w:tab/>
        <w:t xml:space="preserve">Zaprawy budowlane. Badania cech fizycznych i wytrzymałościowych </w:t>
      </w: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360"/>
        </w:tabs>
        <w:ind w:left="360"/>
        <w:rPr>
          <w:rFonts w:cs="Arial"/>
        </w:rPr>
      </w:pPr>
      <w:r w:rsidRPr="00E855BF">
        <w:rPr>
          <w:rFonts w:cs="Arial"/>
        </w:rPr>
        <w:t>PN-70/B-10100</w:t>
      </w:r>
      <w:r>
        <w:rPr>
          <w:rFonts w:cs="Arial"/>
        </w:rPr>
        <w:t xml:space="preserve"> </w:t>
      </w:r>
      <w:r w:rsidRPr="00E855BF">
        <w:rPr>
          <w:rFonts w:cs="Arial"/>
        </w:rPr>
        <w:t xml:space="preserve">Roboty tynkowe. Tynki zwykłe. Wymagania i badania przy odbiorze </w:t>
      </w:r>
    </w:p>
    <w:p w:rsidR="001C5182" w:rsidRDefault="001C5182" w:rsidP="00FD09A9">
      <w:pPr>
        <w:numPr>
          <w:ilvl w:val="0"/>
          <w:numId w:val="35"/>
        </w:numPr>
        <w:tabs>
          <w:tab w:val="clear" w:pos="1211"/>
          <w:tab w:val="num" w:pos="360"/>
        </w:tabs>
        <w:ind w:hanging="1211"/>
        <w:rPr>
          <w:rFonts w:cs="Arial"/>
        </w:rPr>
      </w:pPr>
      <w:r w:rsidRPr="00E855BF">
        <w:rPr>
          <w:rFonts w:cs="Arial"/>
        </w:rPr>
        <w:t>PN-75/C-04630</w:t>
      </w:r>
      <w:r w:rsidRPr="00E855BF">
        <w:rPr>
          <w:rFonts w:cs="Arial"/>
        </w:rPr>
        <w:tab/>
        <w:t xml:space="preserve">Woda do celów budowlanych. Wymagania i badania </w:t>
      </w: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360"/>
        </w:tabs>
        <w:ind w:hanging="1211"/>
        <w:rPr>
          <w:rFonts w:cs="Arial"/>
        </w:rPr>
      </w:pPr>
      <w:r>
        <w:rPr>
          <w:rFonts w:cs="Arial"/>
        </w:rPr>
        <w:t>PN/B-10107 Badanie wytrzymałości na odrywanie</w:t>
      </w: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360"/>
        </w:tabs>
        <w:ind w:left="360"/>
        <w:rPr>
          <w:rFonts w:cs="Arial"/>
        </w:rPr>
      </w:pPr>
      <w:r w:rsidRPr="00E855BF">
        <w:rPr>
          <w:rFonts w:cs="Arial"/>
        </w:rPr>
        <w:t>PN-69/B-10285</w:t>
      </w:r>
      <w:r w:rsidRPr="00E855BF">
        <w:rPr>
          <w:rFonts w:cs="Arial"/>
        </w:rPr>
        <w:tab/>
        <w:t>Ro</w:t>
      </w:r>
      <w:r>
        <w:rPr>
          <w:rFonts w:cs="Arial"/>
        </w:rPr>
        <w:t>boty malarskie budowlane farbami</w:t>
      </w:r>
      <w:r w:rsidRPr="00E855BF">
        <w:rPr>
          <w:rFonts w:cs="Arial"/>
        </w:rPr>
        <w:t xml:space="preserve">, lakierami i emaliami na spoiwach bezwodnych. </w:t>
      </w: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360"/>
        </w:tabs>
        <w:ind w:hanging="1211"/>
        <w:rPr>
          <w:rFonts w:cs="Arial"/>
        </w:rPr>
      </w:pPr>
      <w:r w:rsidRPr="00E855BF">
        <w:rPr>
          <w:rFonts w:cs="Arial"/>
        </w:rPr>
        <w:t xml:space="preserve"> PN-69/B-10280</w:t>
      </w:r>
      <w:r w:rsidRPr="00E855BF">
        <w:rPr>
          <w:rFonts w:cs="Arial"/>
        </w:rPr>
        <w:tab/>
        <w:t xml:space="preserve">Roboty malarskie budowlane farbami wodnymi </w:t>
      </w:r>
    </w:p>
    <w:p w:rsidR="001C5182" w:rsidRPr="00E855BF" w:rsidRDefault="001C5182" w:rsidP="00FD09A9">
      <w:pPr>
        <w:tabs>
          <w:tab w:val="num" w:pos="360"/>
        </w:tabs>
        <w:ind w:left="3118" w:hanging="2758"/>
        <w:rPr>
          <w:rFonts w:cs="Arial"/>
        </w:rPr>
      </w:pPr>
      <w:r w:rsidRPr="00E855BF">
        <w:rPr>
          <w:rFonts w:cs="Arial"/>
        </w:rPr>
        <w:t xml:space="preserve">i wodorozcieńczalnymi farbami emulsyjnymi. </w:t>
      </w: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540"/>
        </w:tabs>
        <w:ind w:hanging="1211"/>
        <w:rPr>
          <w:rFonts w:cs="Arial"/>
        </w:rPr>
      </w:pPr>
      <w:r w:rsidRPr="00E855BF">
        <w:rPr>
          <w:rFonts w:cs="Arial"/>
        </w:rPr>
        <w:t>PN-62/B-10144</w:t>
      </w:r>
      <w:r w:rsidRPr="00E855BF">
        <w:rPr>
          <w:rFonts w:cs="Arial"/>
        </w:rPr>
        <w:tab/>
        <w:t>Posadzki z betonu i zaprawy cementowej</w:t>
      </w: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540"/>
        </w:tabs>
        <w:ind w:hanging="1211"/>
        <w:rPr>
          <w:rFonts w:cs="Arial"/>
        </w:rPr>
      </w:pPr>
      <w:r w:rsidRPr="00E855BF">
        <w:rPr>
          <w:rFonts w:cs="Arial"/>
        </w:rPr>
        <w:t xml:space="preserve">PN-77/B-27604  Materiały izolacji przeciwwilgociowej </w:t>
      </w:r>
    </w:p>
    <w:p w:rsidR="001C5182" w:rsidRPr="00E855BF" w:rsidRDefault="001C5182" w:rsidP="00FD09A9">
      <w:pPr>
        <w:numPr>
          <w:ilvl w:val="0"/>
          <w:numId w:val="35"/>
        </w:numPr>
        <w:tabs>
          <w:tab w:val="clear" w:pos="1211"/>
          <w:tab w:val="num" w:pos="540"/>
        </w:tabs>
        <w:ind w:hanging="1211"/>
        <w:rPr>
          <w:rFonts w:cs="Arial"/>
        </w:rPr>
      </w:pPr>
      <w:proofErr w:type="spellStart"/>
      <w:r w:rsidRPr="00E855BF">
        <w:rPr>
          <w:rFonts w:cs="Arial"/>
        </w:rPr>
        <w:t>WTWiOR</w:t>
      </w:r>
      <w:proofErr w:type="spellEnd"/>
      <w:r w:rsidRPr="00E855BF">
        <w:rPr>
          <w:rFonts w:cs="Arial"/>
        </w:rPr>
        <w:t xml:space="preserve"> - Warunki Techniczne Wykonania i Odbioru Robót - ITB</w:t>
      </w:r>
    </w:p>
    <w:p w:rsidR="001C5182" w:rsidRPr="00FD09A9" w:rsidRDefault="001C5182" w:rsidP="00FD09A9">
      <w:pPr>
        <w:numPr>
          <w:ilvl w:val="0"/>
          <w:numId w:val="35"/>
        </w:numPr>
        <w:tabs>
          <w:tab w:val="clear" w:pos="1211"/>
          <w:tab w:val="num" w:pos="540"/>
        </w:tabs>
        <w:ind w:hanging="1211"/>
        <w:rPr>
          <w:rFonts w:cs="Arial"/>
          <w:szCs w:val="22"/>
        </w:rPr>
      </w:pPr>
      <w:r w:rsidRPr="00FD09A9">
        <w:rPr>
          <w:rFonts w:cs="Arial"/>
          <w:szCs w:val="22"/>
        </w:rPr>
        <w:t xml:space="preserve">Instrukcje użycia, montażu i karty techniczne stosowanych wyrobów </w:t>
      </w:r>
    </w:p>
    <w:p w:rsidR="001C5182" w:rsidRPr="00E855BF" w:rsidRDefault="001C5182" w:rsidP="00FD09A9">
      <w:pPr>
        <w:pStyle w:val="Default"/>
        <w:spacing w:line="360" w:lineRule="auto"/>
        <w:rPr>
          <w:rFonts w:ascii="Arial" w:hAnsi="Arial" w:cs="Arial"/>
          <w:bCs/>
          <w:i/>
          <w:sz w:val="24"/>
        </w:rPr>
      </w:pPr>
      <w:r w:rsidRPr="00E855BF">
        <w:rPr>
          <w:rFonts w:ascii="Arial" w:hAnsi="Arial" w:cs="Arial"/>
          <w:bCs/>
          <w:i/>
          <w:sz w:val="24"/>
        </w:rPr>
        <w:lastRenderedPageBreak/>
        <w:t>Nie wymienienie tytułu jakiejkolwiek dziedziny, grupy, podgrupy czy normy nie zwalnia Wykonawcy od obowiązku stosowania wymogów określonych prawem polskim.</w:t>
      </w:r>
    </w:p>
    <w:p w:rsidR="001C5182" w:rsidRPr="00E855BF" w:rsidRDefault="001C5182" w:rsidP="00C66545">
      <w:pPr>
        <w:rPr>
          <w:rFonts w:cs="Arial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E933E4" w:rsidRDefault="00E933E4" w:rsidP="00484A56">
      <w:pPr>
        <w:jc w:val="center"/>
        <w:rPr>
          <w:b/>
          <w:i w:val="0"/>
          <w:sz w:val="24"/>
        </w:rPr>
      </w:pPr>
    </w:p>
    <w:p w:rsidR="001C5182" w:rsidRDefault="001C5182" w:rsidP="00F90597">
      <w:pPr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800E6A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SPECYFIKACJA TECHNICZNA</w:t>
      </w:r>
    </w:p>
    <w:p w:rsidR="001C5182" w:rsidRDefault="001C5182" w:rsidP="00800E6A">
      <w:pPr>
        <w:jc w:val="center"/>
        <w:rPr>
          <w:rFonts w:cs="Arial"/>
          <w:b/>
          <w:sz w:val="32"/>
        </w:rPr>
      </w:pPr>
    </w:p>
    <w:p w:rsidR="001C5182" w:rsidRDefault="001C5182" w:rsidP="00800E6A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ST 02</w:t>
      </w:r>
    </w:p>
    <w:p w:rsidR="001C5182" w:rsidRDefault="001C5182" w:rsidP="00800E6A">
      <w:pPr>
        <w:jc w:val="center"/>
        <w:rPr>
          <w:rFonts w:cs="Arial"/>
          <w:b/>
          <w:sz w:val="32"/>
        </w:rPr>
      </w:pPr>
    </w:p>
    <w:p w:rsidR="001C5182" w:rsidRDefault="001C5182" w:rsidP="00800E6A">
      <w:pPr>
        <w:jc w:val="center"/>
        <w:rPr>
          <w:rFonts w:cs="Arial"/>
          <w:bCs/>
        </w:rPr>
      </w:pPr>
      <w:r>
        <w:rPr>
          <w:rFonts w:cs="Arial"/>
          <w:b/>
          <w:sz w:val="32"/>
        </w:rPr>
        <w:t>INSTALACJE ELEKTRYCZNE</w:t>
      </w:r>
    </w:p>
    <w:p w:rsidR="001C5182" w:rsidRDefault="001C5182" w:rsidP="00AF2FF6">
      <w:pPr>
        <w:tabs>
          <w:tab w:val="left" w:pos="360"/>
        </w:tabs>
        <w:rPr>
          <w:rFonts w:cs="Arial"/>
          <w:bCs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  <w:bookmarkStart w:id="109" w:name="_Toc159920544"/>
      <w:bookmarkStart w:id="110" w:name="_Toc306855893"/>
      <w:bookmarkStart w:id="111" w:name="_Toc306864066"/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Default="001C5182" w:rsidP="00B14B8A">
      <w:pPr>
        <w:autoSpaceDE w:val="0"/>
        <w:autoSpaceDN w:val="0"/>
        <w:adjustRightInd w:val="0"/>
        <w:spacing w:line="240" w:lineRule="auto"/>
        <w:rPr>
          <w:b/>
        </w:rPr>
      </w:pPr>
    </w:p>
    <w:p w:rsidR="001C5182" w:rsidRPr="00B14B8A" w:rsidRDefault="001C5182" w:rsidP="00B14B8A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1C5182" w:rsidRPr="002D5281" w:rsidRDefault="001C5182" w:rsidP="00B63960">
      <w:pPr>
        <w:pStyle w:val="StylNagwek1Zlewej0cmPierwszywiersz0cmPrzed"/>
        <w:spacing w:after="60"/>
      </w:pPr>
      <w:bookmarkStart w:id="112" w:name="_Toc170817413"/>
      <w:r>
        <w:lastRenderedPageBreak/>
        <w:t>1.  ST 02  Instalacje elektryczne – część ogólna</w:t>
      </w:r>
      <w:bookmarkEnd w:id="112"/>
    </w:p>
    <w:p w:rsidR="001C5182" w:rsidRPr="00E10FD2" w:rsidRDefault="001C5182" w:rsidP="0093017D">
      <w:pPr>
        <w:pStyle w:val="StylNagwek1Zlewej0cmPierwszywiersz0cmPrzed"/>
        <w:spacing w:line="276" w:lineRule="auto"/>
      </w:pPr>
      <w:bookmarkStart w:id="113" w:name="_Toc170817414"/>
      <w:r w:rsidRPr="00E10FD2">
        <w:t>1.1.</w:t>
      </w:r>
      <w:r>
        <w:tab/>
        <w:t>Nazwa zamówienia</w:t>
      </w:r>
      <w:bookmarkEnd w:id="113"/>
    </w:p>
    <w:p w:rsidR="001C5182" w:rsidRDefault="00E933E4" w:rsidP="0093017D">
      <w:pPr>
        <w:autoSpaceDE w:val="0"/>
        <w:autoSpaceDN w:val="0"/>
        <w:adjustRightInd w:val="0"/>
        <w:ind w:left="567"/>
        <w:jc w:val="left"/>
        <w:rPr>
          <w:rFonts w:cs="Arial"/>
          <w:bCs/>
        </w:rPr>
      </w:pPr>
      <w:r>
        <w:rPr>
          <w:rFonts w:cs="Arial"/>
          <w:bCs/>
        </w:rPr>
        <w:t>Uzupełnienie</w:t>
      </w:r>
      <w:r w:rsidR="001C5182" w:rsidRPr="00221645">
        <w:rPr>
          <w:rFonts w:cs="Arial"/>
          <w:bCs/>
        </w:rPr>
        <w:t xml:space="preserve"> instalacji odgromowej na budynku </w:t>
      </w:r>
      <w:r>
        <w:rPr>
          <w:rFonts w:cs="Arial"/>
          <w:bCs/>
        </w:rPr>
        <w:t>Komendy Powiatowej Policji                       w Pińczowie</w:t>
      </w:r>
    </w:p>
    <w:p w:rsidR="001C5182" w:rsidRPr="0093017D" w:rsidRDefault="001C5182" w:rsidP="00F83E1C">
      <w:pPr>
        <w:pStyle w:val="Nagwek1"/>
        <w:numPr>
          <w:ilvl w:val="0"/>
          <w:numId w:val="0"/>
        </w:numPr>
        <w:tabs>
          <w:tab w:val="left" w:pos="567"/>
        </w:tabs>
        <w:spacing w:after="60" w:line="276" w:lineRule="auto"/>
        <w:rPr>
          <w:rFonts w:cs="Arial"/>
          <w:bCs/>
          <w:szCs w:val="24"/>
        </w:rPr>
      </w:pPr>
      <w:bookmarkStart w:id="114" w:name="_Toc170817415"/>
      <w:r w:rsidRPr="0093017D">
        <w:rPr>
          <w:rFonts w:cs="Arial"/>
          <w:bCs/>
          <w:szCs w:val="24"/>
        </w:rPr>
        <w:t xml:space="preserve">1.2. </w:t>
      </w:r>
      <w:r>
        <w:rPr>
          <w:rFonts w:cs="Arial"/>
          <w:bCs/>
          <w:szCs w:val="24"/>
        </w:rPr>
        <w:tab/>
      </w:r>
      <w:r w:rsidRPr="0093017D">
        <w:rPr>
          <w:rFonts w:cs="Arial"/>
          <w:bCs/>
          <w:szCs w:val="24"/>
        </w:rPr>
        <w:t>Przedmiot i zakres robót budowlano-elektrycznych</w:t>
      </w:r>
      <w:bookmarkEnd w:id="114"/>
    </w:p>
    <w:p w:rsidR="001C5182" w:rsidRPr="00221645" w:rsidRDefault="001C5182" w:rsidP="00F83E1C">
      <w:pPr>
        <w:autoSpaceDE w:val="0"/>
        <w:autoSpaceDN w:val="0"/>
        <w:adjustRightInd w:val="0"/>
        <w:spacing w:after="20" w:line="276" w:lineRule="auto"/>
        <w:ind w:firstLine="567"/>
        <w:jc w:val="left"/>
        <w:rPr>
          <w:rFonts w:cs="Arial"/>
        </w:rPr>
      </w:pPr>
      <w:r w:rsidRPr="00683BC0">
        <w:rPr>
          <w:rFonts w:cs="Arial"/>
        </w:rPr>
        <w:t>Przedmiotem niniejszej Specyfikacji Techni</w:t>
      </w:r>
      <w:r>
        <w:rPr>
          <w:rFonts w:cs="Arial"/>
        </w:rPr>
        <w:t>cznej Wykonania i Odbioru Robót</w:t>
      </w:r>
      <w:r>
        <w:rPr>
          <w:rFonts w:cs="Arial"/>
        </w:rPr>
        <w:br/>
      </w:r>
      <w:r w:rsidRPr="00683BC0">
        <w:rPr>
          <w:rFonts w:cs="Arial"/>
        </w:rPr>
        <w:t>Budowlanych</w:t>
      </w:r>
      <w:r>
        <w:rPr>
          <w:rFonts w:cs="Arial"/>
        </w:rPr>
        <w:t xml:space="preserve"> </w:t>
      </w:r>
      <w:r w:rsidRPr="00683BC0">
        <w:rPr>
          <w:rFonts w:cs="Arial"/>
          <w:sz w:val="20"/>
        </w:rPr>
        <w:t>(</w:t>
      </w:r>
      <w:proofErr w:type="spellStart"/>
      <w:r w:rsidRPr="00683BC0">
        <w:rPr>
          <w:rFonts w:cs="Arial"/>
          <w:sz w:val="20"/>
        </w:rPr>
        <w:t>STWiORB</w:t>
      </w:r>
      <w:proofErr w:type="spellEnd"/>
      <w:r w:rsidRPr="00683BC0">
        <w:rPr>
          <w:rFonts w:cs="Arial"/>
          <w:sz w:val="20"/>
        </w:rPr>
        <w:t xml:space="preserve">) </w:t>
      </w:r>
      <w:r w:rsidRPr="00221645">
        <w:rPr>
          <w:rFonts w:cs="Arial"/>
        </w:rPr>
        <w:t>s</w:t>
      </w:r>
      <w:r w:rsidRPr="00221645">
        <w:rPr>
          <w:rFonts w:eastAsia="TTE1843C78t00" w:cs="Arial"/>
        </w:rPr>
        <w:t xml:space="preserve">ą </w:t>
      </w:r>
      <w:r w:rsidRPr="00221645">
        <w:rPr>
          <w:rFonts w:cs="Arial"/>
        </w:rPr>
        <w:t>wymagania dotycz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>ce wykonania i odbioru robót instalacji odgromowej.</w:t>
      </w:r>
      <w:r>
        <w:rPr>
          <w:rFonts w:cs="Arial"/>
        </w:rPr>
        <w:t xml:space="preserve"> </w:t>
      </w:r>
      <w:r w:rsidRPr="00221645">
        <w:rPr>
          <w:rFonts w:cs="Arial"/>
        </w:rPr>
        <w:t>Szczegółowa specyfikacja techniczna jest stosowana jako dokument przetargowy</w:t>
      </w:r>
      <w:r>
        <w:rPr>
          <w:rFonts w:cs="Arial"/>
        </w:rPr>
        <w:t xml:space="preserve"> </w:t>
      </w:r>
      <w:r w:rsidRPr="00221645">
        <w:rPr>
          <w:rFonts w:cs="Arial"/>
        </w:rPr>
        <w:t>i kontraktowy</w:t>
      </w:r>
      <w:r>
        <w:rPr>
          <w:rFonts w:cs="Arial"/>
        </w:rPr>
        <w:t xml:space="preserve"> </w:t>
      </w:r>
      <w:r w:rsidRPr="00221645">
        <w:rPr>
          <w:rFonts w:cs="Arial"/>
        </w:rPr>
        <w:t>przy zlecaniu i realizacji robót wymienionych w pkt. 1.1.</w:t>
      </w:r>
    </w:p>
    <w:p w:rsidR="001C5182" w:rsidRPr="00E933E4" w:rsidRDefault="001C5182" w:rsidP="00E933E4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E933E4">
        <w:rPr>
          <w:rFonts w:cs="Arial"/>
        </w:rPr>
        <w:t>Roboty, których dotyczy specyfikacja, obejmuj</w:t>
      </w:r>
      <w:r w:rsidRPr="00E933E4">
        <w:rPr>
          <w:rFonts w:eastAsia="TTE1843C78t00" w:cs="Arial"/>
        </w:rPr>
        <w:t xml:space="preserve">ą </w:t>
      </w:r>
      <w:r w:rsidRPr="00E933E4">
        <w:rPr>
          <w:rFonts w:cs="Arial"/>
        </w:rPr>
        <w:t>wszystkie czynno</w:t>
      </w:r>
      <w:r w:rsidRPr="00E933E4">
        <w:rPr>
          <w:rFonts w:eastAsia="TTE1843C78t00" w:cs="Arial"/>
        </w:rPr>
        <w:t>ś</w:t>
      </w:r>
      <w:r w:rsidRPr="00E933E4">
        <w:rPr>
          <w:rFonts w:cs="Arial"/>
        </w:rPr>
        <w:t>ci umo</w:t>
      </w:r>
      <w:r w:rsidRPr="00E933E4">
        <w:rPr>
          <w:rFonts w:eastAsia="TTE1843C78t00" w:cs="Arial"/>
        </w:rPr>
        <w:t>ż</w:t>
      </w:r>
      <w:r w:rsidRPr="00E933E4">
        <w:rPr>
          <w:rFonts w:cs="Arial"/>
        </w:rPr>
        <w:t>liwiaj</w:t>
      </w:r>
      <w:r w:rsidRPr="00E933E4">
        <w:rPr>
          <w:rFonts w:eastAsia="TTE1843C78t00" w:cs="Arial"/>
        </w:rPr>
        <w:t>ą</w:t>
      </w:r>
      <w:r w:rsidRPr="00E933E4">
        <w:rPr>
          <w:rFonts w:cs="Arial"/>
        </w:rPr>
        <w:t>ce  i maj</w:t>
      </w:r>
      <w:r w:rsidRPr="00E933E4">
        <w:rPr>
          <w:rFonts w:eastAsia="TTE1843C78t00" w:cs="Arial"/>
        </w:rPr>
        <w:t>ą</w:t>
      </w:r>
      <w:r w:rsidRPr="00E933E4">
        <w:rPr>
          <w:rFonts w:cs="Arial"/>
        </w:rPr>
        <w:t xml:space="preserve">ce na celu </w:t>
      </w:r>
      <w:r w:rsidR="00E933E4">
        <w:rPr>
          <w:rFonts w:cs="Arial"/>
        </w:rPr>
        <w:t>uzupełnienie</w:t>
      </w:r>
      <w:r w:rsidRPr="00E933E4">
        <w:rPr>
          <w:rFonts w:cs="Arial"/>
        </w:rPr>
        <w:t xml:space="preserve"> instalacji odgromowej.</w:t>
      </w:r>
    </w:p>
    <w:p w:rsidR="001C5182" w:rsidRPr="00221645" w:rsidRDefault="001C5182" w:rsidP="007871E5">
      <w:pPr>
        <w:autoSpaceDE w:val="0"/>
        <w:autoSpaceDN w:val="0"/>
        <w:adjustRightInd w:val="0"/>
        <w:spacing w:line="276" w:lineRule="auto"/>
        <w:ind w:left="567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221645">
        <w:rPr>
          <w:rFonts w:cs="Arial"/>
        </w:rPr>
        <w:t>demonta</w:t>
      </w:r>
      <w:r w:rsidRPr="00221645">
        <w:rPr>
          <w:rFonts w:eastAsia="TTE1843C78t00" w:cs="Arial"/>
        </w:rPr>
        <w:t xml:space="preserve">ż </w:t>
      </w:r>
      <w:r w:rsidRPr="00221645">
        <w:rPr>
          <w:rFonts w:cs="Arial"/>
        </w:rPr>
        <w:t>instalacji odgromowej</w:t>
      </w:r>
    </w:p>
    <w:p w:rsidR="001C5182" w:rsidRPr="00221645" w:rsidRDefault="001C5182" w:rsidP="00F83E1C">
      <w:pPr>
        <w:autoSpaceDE w:val="0"/>
        <w:autoSpaceDN w:val="0"/>
        <w:adjustRightInd w:val="0"/>
        <w:ind w:left="567"/>
        <w:jc w:val="left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E933E4">
        <w:rPr>
          <w:rFonts w:cs="Arial"/>
        </w:rPr>
        <w:t>ponowny montaż i uzupełnienie</w:t>
      </w:r>
      <w:r>
        <w:rPr>
          <w:rFonts w:cs="Arial"/>
        </w:rPr>
        <w:t xml:space="preserve"> </w:t>
      </w:r>
      <w:r w:rsidRPr="00221645">
        <w:rPr>
          <w:rFonts w:cs="Arial"/>
        </w:rPr>
        <w:t>instalacji odgromowej</w:t>
      </w:r>
    </w:p>
    <w:p w:rsidR="001C5182" w:rsidRPr="00F83E1C" w:rsidRDefault="001C5182" w:rsidP="00F83E1C">
      <w:pPr>
        <w:pStyle w:val="Nagwek1"/>
        <w:numPr>
          <w:ilvl w:val="0"/>
          <w:numId w:val="0"/>
        </w:numPr>
        <w:tabs>
          <w:tab w:val="left" w:pos="567"/>
        </w:tabs>
        <w:spacing w:after="40" w:line="276" w:lineRule="auto"/>
        <w:rPr>
          <w:rFonts w:cs="Arial"/>
          <w:bCs/>
          <w:szCs w:val="24"/>
        </w:rPr>
      </w:pPr>
      <w:bookmarkStart w:id="115" w:name="_Toc170817416"/>
      <w:r w:rsidRPr="00F83E1C">
        <w:rPr>
          <w:rFonts w:cs="Arial"/>
          <w:bCs/>
          <w:szCs w:val="24"/>
        </w:rPr>
        <w:t>1.3.</w:t>
      </w:r>
      <w:r w:rsidRPr="00F83E1C">
        <w:rPr>
          <w:rFonts w:cs="Arial"/>
          <w:bCs/>
          <w:szCs w:val="24"/>
        </w:rPr>
        <w:tab/>
        <w:t>Wyszczególnienie i opis prac towarzysz</w:t>
      </w:r>
      <w:r w:rsidRPr="00F83E1C">
        <w:rPr>
          <w:rFonts w:eastAsia="TTE182A548t00" w:cs="Arial"/>
          <w:szCs w:val="24"/>
        </w:rPr>
        <w:t>ą</w:t>
      </w:r>
      <w:r w:rsidRPr="00F83E1C">
        <w:rPr>
          <w:rFonts w:cs="Arial"/>
          <w:bCs/>
          <w:szCs w:val="24"/>
        </w:rPr>
        <w:t>cych i robót tymczasowych</w:t>
      </w:r>
      <w:bookmarkEnd w:id="115"/>
    </w:p>
    <w:p w:rsidR="001C5182" w:rsidRPr="00221645" w:rsidRDefault="001C5182" w:rsidP="007871E5">
      <w:pPr>
        <w:autoSpaceDE w:val="0"/>
        <w:autoSpaceDN w:val="0"/>
        <w:adjustRightInd w:val="0"/>
        <w:spacing w:line="276" w:lineRule="auto"/>
        <w:ind w:left="567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ab/>
      </w:r>
      <w:r w:rsidRPr="00221645">
        <w:rPr>
          <w:rFonts w:cs="Arial"/>
        </w:rPr>
        <w:t>zabezpieczenie miejsca przej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 xml:space="preserve">cia dla </w:t>
      </w:r>
      <w:r>
        <w:rPr>
          <w:rFonts w:cs="Arial"/>
        </w:rPr>
        <w:t>osób postronnych</w:t>
      </w:r>
    </w:p>
    <w:p w:rsidR="001C5182" w:rsidRPr="00221645" w:rsidRDefault="001C5182" w:rsidP="00ED79D8">
      <w:pPr>
        <w:autoSpaceDE w:val="0"/>
        <w:autoSpaceDN w:val="0"/>
        <w:adjustRightInd w:val="0"/>
        <w:ind w:left="568"/>
        <w:jc w:val="left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ab/>
      </w:r>
      <w:r w:rsidRPr="00221645">
        <w:rPr>
          <w:rFonts w:cs="Arial"/>
        </w:rPr>
        <w:t>zachowa</w:t>
      </w:r>
      <w:r w:rsidRPr="00221645">
        <w:rPr>
          <w:rFonts w:ascii="TTE1843C78t00" w:eastAsia="TTE1843C78t00" w:cs="TTE1843C78t00"/>
        </w:rPr>
        <w:t>ć</w:t>
      </w:r>
      <w:r w:rsidRPr="00221645">
        <w:rPr>
          <w:rFonts w:ascii="TTE1843C78t00" w:eastAsia="TTE1843C78t00" w:cs="TTE1843C78t00"/>
        </w:rPr>
        <w:t xml:space="preserve"> </w:t>
      </w:r>
      <w:r w:rsidRPr="00221645">
        <w:rPr>
          <w:rFonts w:cs="Arial"/>
        </w:rPr>
        <w:t>ostro</w:t>
      </w:r>
      <w:r w:rsidRPr="00221645">
        <w:rPr>
          <w:rFonts w:ascii="TTE1843C78t00" w:eastAsia="TTE1843C78t00" w:cs="TTE1843C78t00"/>
        </w:rPr>
        <w:t>ż</w:t>
      </w:r>
      <w:r w:rsidRPr="00221645">
        <w:rPr>
          <w:rFonts w:cs="Arial"/>
        </w:rPr>
        <w:t>no</w:t>
      </w:r>
      <w:r w:rsidRPr="00221645">
        <w:rPr>
          <w:rFonts w:ascii="TTE1843C78t00" w:eastAsia="TTE1843C78t00" w:cs="TTE1843C78t00"/>
        </w:rPr>
        <w:t>ść</w:t>
      </w:r>
      <w:r w:rsidRPr="00221645">
        <w:rPr>
          <w:rFonts w:ascii="TTE1843C78t00" w:eastAsia="TTE1843C78t00" w:cs="TTE1843C78t00"/>
        </w:rPr>
        <w:t xml:space="preserve"> </w:t>
      </w:r>
      <w:r w:rsidRPr="00221645">
        <w:rPr>
          <w:rFonts w:cs="Arial"/>
        </w:rPr>
        <w:t>przy demonta</w:t>
      </w:r>
      <w:r w:rsidRPr="00221645">
        <w:rPr>
          <w:rFonts w:ascii="TTE1843C78t00" w:eastAsia="TTE1843C78t00" w:cs="TTE1843C78t00"/>
        </w:rPr>
        <w:t>ż</w:t>
      </w:r>
      <w:r w:rsidRPr="00221645">
        <w:rPr>
          <w:rFonts w:cs="Arial"/>
        </w:rPr>
        <w:t>u instalacji.</w:t>
      </w:r>
    </w:p>
    <w:p w:rsidR="001C5182" w:rsidRPr="00F83E1C" w:rsidRDefault="001C5182" w:rsidP="00F83E1C">
      <w:pPr>
        <w:pStyle w:val="Nagwek1"/>
        <w:numPr>
          <w:ilvl w:val="0"/>
          <w:numId w:val="0"/>
        </w:numPr>
        <w:spacing w:after="40" w:line="276" w:lineRule="auto"/>
        <w:rPr>
          <w:rFonts w:cs="Arial"/>
          <w:bCs/>
          <w:szCs w:val="24"/>
        </w:rPr>
      </w:pPr>
      <w:bookmarkStart w:id="116" w:name="_Toc170817417"/>
      <w:r w:rsidRPr="00F83E1C">
        <w:rPr>
          <w:rFonts w:cs="Arial"/>
          <w:bCs/>
          <w:szCs w:val="24"/>
        </w:rPr>
        <w:t>1.4.</w:t>
      </w:r>
      <w:r w:rsidRPr="00F83E1C">
        <w:rPr>
          <w:rFonts w:cs="Arial"/>
          <w:bCs/>
          <w:szCs w:val="24"/>
        </w:rPr>
        <w:tab/>
        <w:t>Informacje o terenie budowy</w:t>
      </w:r>
      <w:bookmarkEnd w:id="116"/>
    </w:p>
    <w:p w:rsidR="001C5182" w:rsidRPr="00221645" w:rsidRDefault="001C5182" w:rsidP="007871E5">
      <w:pPr>
        <w:autoSpaceDE w:val="0"/>
        <w:autoSpaceDN w:val="0"/>
        <w:adjustRightInd w:val="0"/>
        <w:spacing w:line="276" w:lineRule="auto"/>
        <w:ind w:left="568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ab/>
      </w:r>
      <w:r w:rsidRPr="00221645">
        <w:rPr>
          <w:rFonts w:cs="Arial"/>
        </w:rPr>
        <w:t>oznakowa</w:t>
      </w:r>
      <w:r w:rsidRPr="00221645">
        <w:rPr>
          <w:rFonts w:ascii="TTE1843C78t00" w:eastAsia="TTE1843C78t00" w:cs="TTE1843C78t00"/>
        </w:rPr>
        <w:t>ć</w:t>
      </w:r>
      <w:r w:rsidRPr="00221645">
        <w:rPr>
          <w:rFonts w:ascii="TTE1843C78t00" w:eastAsia="TTE1843C78t00" w:cs="TTE1843C78t00"/>
        </w:rPr>
        <w:t xml:space="preserve"> </w:t>
      </w:r>
      <w:r w:rsidRPr="00221645">
        <w:rPr>
          <w:rFonts w:cs="Arial"/>
        </w:rPr>
        <w:t>i wygrodzi</w:t>
      </w:r>
      <w:r w:rsidRPr="00221645">
        <w:rPr>
          <w:rFonts w:ascii="TTE1843C78t00" w:eastAsia="TTE1843C78t00" w:cs="TTE1843C78t00"/>
        </w:rPr>
        <w:t>ć</w:t>
      </w:r>
      <w:r w:rsidRPr="00221645">
        <w:rPr>
          <w:rFonts w:ascii="TTE1843C78t00" w:eastAsia="TTE1843C78t00" w:cs="TTE1843C78t00"/>
        </w:rPr>
        <w:t xml:space="preserve"> </w:t>
      </w:r>
      <w:r w:rsidRPr="00221645">
        <w:rPr>
          <w:rFonts w:cs="Arial"/>
        </w:rPr>
        <w:t>strefy niebezpieczne z uwzgl</w:t>
      </w:r>
      <w:r w:rsidRPr="00221645">
        <w:rPr>
          <w:rFonts w:ascii="TTE1843C78t00" w:eastAsia="TTE1843C78t00" w:cs="TTE1843C78t00"/>
        </w:rPr>
        <w:t>ę</w:t>
      </w:r>
      <w:r w:rsidRPr="00221645">
        <w:rPr>
          <w:rFonts w:cs="Arial"/>
        </w:rPr>
        <w:t>dnieniem mo</w:t>
      </w:r>
      <w:r w:rsidRPr="00221645">
        <w:rPr>
          <w:rFonts w:ascii="TTE1843C78t00" w:eastAsia="TTE1843C78t00" w:cs="TTE1843C78t00"/>
        </w:rPr>
        <w:t>ż</w:t>
      </w:r>
      <w:r w:rsidRPr="00221645">
        <w:rPr>
          <w:rFonts w:cs="Arial"/>
        </w:rPr>
        <w:t>liwo</w:t>
      </w:r>
      <w:r w:rsidRPr="00221645">
        <w:rPr>
          <w:rFonts w:ascii="TTE1843C78t00" w:eastAsia="TTE1843C78t00" w:cs="TTE1843C78t00"/>
        </w:rPr>
        <w:t>ś</w:t>
      </w:r>
      <w:r w:rsidRPr="00221645">
        <w:rPr>
          <w:rFonts w:cs="Arial"/>
        </w:rPr>
        <w:t>ci</w:t>
      </w:r>
    </w:p>
    <w:p w:rsidR="001C5182" w:rsidRPr="00221645" w:rsidRDefault="001C5182" w:rsidP="00F83E1C">
      <w:pPr>
        <w:autoSpaceDE w:val="0"/>
        <w:autoSpaceDN w:val="0"/>
        <w:adjustRightInd w:val="0"/>
        <w:ind w:left="567"/>
        <w:jc w:val="left"/>
        <w:rPr>
          <w:rFonts w:cs="Arial"/>
          <w:bCs/>
        </w:rPr>
      </w:pPr>
      <w:r w:rsidRPr="00221645">
        <w:rPr>
          <w:rFonts w:cs="Arial"/>
          <w:bCs/>
        </w:rPr>
        <w:t>-</w:t>
      </w:r>
      <w:r>
        <w:rPr>
          <w:rFonts w:cs="Arial"/>
          <w:bCs/>
        </w:rPr>
        <w:tab/>
      </w:r>
      <w:r w:rsidRPr="00221645">
        <w:rPr>
          <w:rFonts w:cs="Arial"/>
          <w:bCs/>
        </w:rPr>
        <w:t>wykona</w:t>
      </w:r>
      <w:r w:rsidRPr="00221645">
        <w:rPr>
          <w:rFonts w:ascii="TTE182A548t00" w:eastAsia="TTE182A548t00" w:cs="TTE182A548t00"/>
        </w:rPr>
        <w:t>ć</w:t>
      </w:r>
      <w:r w:rsidRPr="00221645">
        <w:rPr>
          <w:rFonts w:ascii="TTE182A548t00" w:eastAsia="TTE182A548t00" w:cs="TTE182A548t00"/>
        </w:rPr>
        <w:t xml:space="preserve"> </w:t>
      </w:r>
      <w:r w:rsidRPr="00221645">
        <w:rPr>
          <w:rFonts w:cs="Arial"/>
          <w:bCs/>
        </w:rPr>
        <w:t>zaplecze budowy.</w:t>
      </w:r>
    </w:p>
    <w:p w:rsidR="001C5182" w:rsidRPr="00F83E1C" w:rsidRDefault="001C5182" w:rsidP="00F83E1C">
      <w:pPr>
        <w:pStyle w:val="Nagwek1"/>
        <w:numPr>
          <w:ilvl w:val="0"/>
          <w:numId w:val="0"/>
        </w:numPr>
        <w:tabs>
          <w:tab w:val="left" w:pos="567"/>
        </w:tabs>
        <w:spacing w:after="40" w:line="276" w:lineRule="auto"/>
        <w:rPr>
          <w:rFonts w:cs="Arial"/>
          <w:bCs/>
          <w:szCs w:val="24"/>
        </w:rPr>
      </w:pPr>
      <w:bookmarkStart w:id="117" w:name="_Toc170817418"/>
      <w:r w:rsidRPr="00F83E1C">
        <w:rPr>
          <w:rFonts w:cs="Arial"/>
          <w:bCs/>
          <w:szCs w:val="24"/>
        </w:rPr>
        <w:t xml:space="preserve">1.5. </w:t>
      </w:r>
      <w:r>
        <w:rPr>
          <w:rFonts w:cs="Arial"/>
          <w:bCs/>
          <w:szCs w:val="24"/>
        </w:rPr>
        <w:tab/>
      </w:r>
      <w:r w:rsidRPr="00F83E1C">
        <w:rPr>
          <w:rFonts w:cs="Arial"/>
          <w:bCs/>
          <w:szCs w:val="24"/>
        </w:rPr>
        <w:t>Nazwy i kody</w:t>
      </w:r>
      <w:bookmarkEnd w:id="117"/>
    </w:p>
    <w:p w:rsidR="001C5182" w:rsidRPr="00221645" w:rsidRDefault="001C5182" w:rsidP="007871E5">
      <w:pPr>
        <w:autoSpaceDE w:val="0"/>
        <w:autoSpaceDN w:val="0"/>
        <w:adjustRightInd w:val="0"/>
        <w:spacing w:line="276" w:lineRule="auto"/>
        <w:ind w:left="284" w:firstLine="284"/>
        <w:rPr>
          <w:rFonts w:cs="Arial"/>
        </w:rPr>
      </w:pPr>
      <w:r w:rsidRPr="00221645">
        <w:rPr>
          <w:rFonts w:cs="Arial"/>
        </w:rPr>
        <w:t>Grupa 45300000-0 Roboty w zakresie instalacji budowlanych</w:t>
      </w:r>
    </w:p>
    <w:p w:rsidR="001C5182" w:rsidRPr="00221645" w:rsidRDefault="001C5182" w:rsidP="00F83E1C">
      <w:pPr>
        <w:autoSpaceDE w:val="0"/>
        <w:autoSpaceDN w:val="0"/>
        <w:adjustRightInd w:val="0"/>
        <w:ind w:left="567"/>
        <w:jc w:val="left"/>
        <w:rPr>
          <w:rFonts w:cs="Arial"/>
        </w:rPr>
      </w:pPr>
      <w:r w:rsidRPr="00221645">
        <w:rPr>
          <w:rFonts w:cs="Arial"/>
        </w:rPr>
        <w:t>Klasa 45310000-3 Roboty w zakresie instalacji elektrycznych</w:t>
      </w:r>
    </w:p>
    <w:p w:rsidR="001C5182" w:rsidRPr="00F83E1C" w:rsidRDefault="001C5182" w:rsidP="000F183D">
      <w:pPr>
        <w:pStyle w:val="Nagwek1"/>
        <w:numPr>
          <w:ilvl w:val="0"/>
          <w:numId w:val="0"/>
        </w:numPr>
        <w:spacing w:after="40" w:line="276" w:lineRule="auto"/>
        <w:ind w:left="567" w:hanging="567"/>
        <w:jc w:val="left"/>
        <w:rPr>
          <w:rFonts w:cs="Arial"/>
          <w:bCs/>
          <w:szCs w:val="24"/>
        </w:rPr>
      </w:pPr>
      <w:bookmarkStart w:id="118" w:name="_Toc170817419"/>
      <w:r w:rsidRPr="00F83E1C">
        <w:rPr>
          <w:rFonts w:cs="Arial"/>
          <w:bCs/>
          <w:szCs w:val="24"/>
        </w:rPr>
        <w:t>1.6.</w:t>
      </w:r>
      <w:r w:rsidRPr="00F83E1C">
        <w:rPr>
          <w:rFonts w:cs="Arial"/>
          <w:bCs/>
          <w:szCs w:val="24"/>
        </w:rPr>
        <w:tab/>
        <w:t>Okre</w:t>
      </w:r>
      <w:r w:rsidRPr="00F83E1C">
        <w:rPr>
          <w:rFonts w:ascii="TTE182A548t00" w:eastAsia="TTE182A548t00" w:cs="TTE182A548t00"/>
          <w:szCs w:val="24"/>
        </w:rPr>
        <w:t>ś</w:t>
      </w:r>
      <w:r w:rsidRPr="00F83E1C">
        <w:rPr>
          <w:rFonts w:cs="Arial"/>
          <w:bCs/>
          <w:szCs w:val="24"/>
        </w:rPr>
        <w:t>lenia podstawowe, zawieraj</w:t>
      </w:r>
      <w:r w:rsidRPr="00F83E1C">
        <w:rPr>
          <w:rFonts w:ascii="TTE182A548t00" w:eastAsia="TTE182A548t00" w:cs="TTE182A548t00"/>
          <w:szCs w:val="24"/>
        </w:rPr>
        <w:t>ą</w:t>
      </w:r>
      <w:r w:rsidRPr="00F83E1C">
        <w:rPr>
          <w:rFonts w:cs="Arial"/>
          <w:bCs/>
          <w:szCs w:val="24"/>
        </w:rPr>
        <w:t>ce definicj</w:t>
      </w:r>
      <w:r w:rsidRPr="00F83E1C">
        <w:rPr>
          <w:rFonts w:ascii="TTE182A548t00" w:eastAsia="TTE182A548t00" w:cs="TTE182A548t00"/>
          <w:szCs w:val="24"/>
        </w:rPr>
        <w:t>ę</w:t>
      </w:r>
      <w:r w:rsidRPr="00F83E1C">
        <w:rPr>
          <w:rFonts w:ascii="TTE182A548t00" w:eastAsia="TTE182A548t00" w:cs="TTE182A548t00"/>
          <w:szCs w:val="24"/>
        </w:rPr>
        <w:t xml:space="preserve"> </w:t>
      </w:r>
      <w:r w:rsidRPr="00F83E1C">
        <w:rPr>
          <w:rFonts w:cs="Arial"/>
          <w:bCs/>
          <w:szCs w:val="24"/>
        </w:rPr>
        <w:t>poj</w:t>
      </w:r>
      <w:r w:rsidRPr="00F83E1C">
        <w:rPr>
          <w:rFonts w:ascii="TTE182A548t00" w:eastAsia="TTE182A548t00" w:cs="TTE182A548t00"/>
          <w:szCs w:val="24"/>
        </w:rPr>
        <w:t>ęć</w:t>
      </w:r>
      <w:r w:rsidRPr="00F83E1C">
        <w:rPr>
          <w:rFonts w:ascii="TTE182A548t00" w:eastAsia="TTE182A548t00" w:cs="TTE182A548t00"/>
          <w:szCs w:val="24"/>
        </w:rPr>
        <w:t xml:space="preserve"> </w:t>
      </w:r>
      <w:r w:rsidRPr="00F83E1C">
        <w:rPr>
          <w:rFonts w:cs="Arial"/>
          <w:bCs/>
          <w:szCs w:val="24"/>
        </w:rPr>
        <w:t>i okre</w:t>
      </w:r>
      <w:r w:rsidRPr="00F83E1C">
        <w:rPr>
          <w:rFonts w:ascii="TTE182A548t00" w:eastAsia="TTE182A548t00" w:cs="TTE182A548t00"/>
          <w:szCs w:val="24"/>
        </w:rPr>
        <w:t>ś</w:t>
      </w:r>
      <w:r w:rsidRPr="00F83E1C">
        <w:rPr>
          <w:rFonts w:cs="Arial"/>
          <w:bCs/>
          <w:szCs w:val="24"/>
        </w:rPr>
        <w:t>le</w:t>
      </w:r>
      <w:r w:rsidRPr="00F83E1C">
        <w:rPr>
          <w:rFonts w:ascii="TTE182A548t00" w:eastAsia="TTE182A548t00" w:cs="TTE182A548t00"/>
          <w:szCs w:val="24"/>
        </w:rPr>
        <w:t>ń</w:t>
      </w:r>
      <w:r w:rsidRPr="00F83E1C">
        <w:rPr>
          <w:rFonts w:ascii="TTE182A548t00" w:eastAsia="TTE182A548t00" w:cs="TTE182A548t00"/>
          <w:szCs w:val="24"/>
        </w:rPr>
        <w:t xml:space="preserve"> </w:t>
      </w:r>
      <w:r w:rsidRPr="00F83E1C">
        <w:rPr>
          <w:rFonts w:cs="Arial"/>
          <w:bCs/>
          <w:szCs w:val="24"/>
        </w:rPr>
        <w:t>nigdzie</w:t>
      </w:r>
      <w:r>
        <w:rPr>
          <w:rFonts w:cs="Arial"/>
          <w:bCs/>
          <w:szCs w:val="24"/>
        </w:rPr>
        <w:t xml:space="preserve"> </w:t>
      </w:r>
      <w:r w:rsidRPr="00F83E1C">
        <w:rPr>
          <w:rFonts w:cs="Arial"/>
          <w:bCs/>
          <w:szCs w:val="24"/>
        </w:rPr>
        <w:t>wcze</w:t>
      </w:r>
      <w:r w:rsidRPr="00F83E1C">
        <w:rPr>
          <w:rFonts w:ascii="TTE182A548t00" w:eastAsia="TTE182A548t00" w:cs="TTE182A548t00"/>
          <w:szCs w:val="24"/>
        </w:rPr>
        <w:t>ś</w:t>
      </w:r>
      <w:r w:rsidRPr="00F83E1C">
        <w:rPr>
          <w:rFonts w:cs="Arial"/>
          <w:bCs/>
          <w:szCs w:val="24"/>
        </w:rPr>
        <w:t>niej nie zdefiniowanych</w:t>
      </w:r>
      <w:bookmarkEnd w:id="118"/>
    </w:p>
    <w:p w:rsidR="001C5182" w:rsidRDefault="001C5182" w:rsidP="00ED79D8">
      <w:pPr>
        <w:autoSpaceDE w:val="0"/>
        <w:autoSpaceDN w:val="0"/>
        <w:adjustRightInd w:val="0"/>
        <w:spacing w:line="276" w:lineRule="auto"/>
        <w:ind w:firstLine="567"/>
        <w:rPr>
          <w:rFonts w:cs="Arial"/>
        </w:rPr>
      </w:pPr>
      <w:r w:rsidRPr="00221645">
        <w:rPr>
          <w:rFonts w:cs="Arial"/>
        </w:rPr>
        <w:t xml:space="preserve">Wszelkie nazwy firmowe wyrobów </w:t>
      </w:r>
      <w:r>
        <w:rPr>
          <w:rFonts w:cs="Arial"/>
        </w:rPr>
        <w:t>u</w:t>
      </w:r>
      <w:r w:rsidRPr="00221645">
        <w:rPr>
          <w:rFonts w:ascii="TTE1843C78t00" w:eastAsia="TTE1843C78t00" w:cs="TTE1843C78t00"/>
        </w:rPr>
        <w:t>ż</w:t>
      </w:r>
      <w:r w:rsidRPr="00221645">
        <w:rPr>
          <w:rFonts w:cs="Arial"/>
        </w:rPr>
        <w:t xml:space="preserve">yte w dokumentacji </w:t>
      </w:r>
      <w:r w:rsidR="001B46AF">
        <w:rPr>
          <w:rFonts w:cs="Arial"/>
        </w:rPr>
        <w:t>technicznej</w:t>
      </w:r>
      <w:r w:rsidRPr="00221645">
        <w:rPr>
          <w:rFonts w:cs="Arial"/>
        </w:rPr>
        <w:t xml:space="preserve"> powinny by</w:t>
      </w:r>
      <w:r w:rsidRPr="00221645">
        <w:rPr>
          <w:rFonts w:ascii="TTE1843C78t00" w:eastAsia="TTE1843C78t00" w:cs="TTE1843C78t00"/>
        </w:rPr>
        <w:t>ć</w:t>
      </w:r>
      <w:r w:rsidRPr="00221645">
        <w:rPr>
          <w:rFonts w:ascii="TTE1843C78t00" w:eastAsia="TTE1843C78t00" w:cs="TTE1843C78t00"/>
        </w:rPr>
        <w:t xml:space="preserve"> </w:t>
      </w:r>
      <w:r w:rsidRPr="00221645">
        <w:rPr>
          <w:rFonts w:cs="Arial"/>
        </w:rPr>
        <w:t>traktowane jako</w:t>
      </w:r>
      <w:r>
        <w:rPr>
          <w:rFonts w:cs="Arial"/>
        </w:rPr>
        <w:t xml:space="preserve"> </w:t>
      </w:r>
      <w:r w:rsidRPr="00221645">
        <w:rPr>
          <w:rFonts w:cs="Arial"/>
        </w:rPr>
        <w:t xml:space="preserve">definicje standardu, a nie konkretne nazwy firmowe wyrobów przedstawionych w </w:t>
      </w:r>
      <w:r w:rsidR="001B46AF">
        <w:rPr>
          <w:rFonts w:cs="Arial"/>
        </w:rPr>
        <w:t>tej dokumentacji</w:t>
      </w:r>
      <w:r w:rsidRPr="00221645">
        <w:rPr>
          <w:rFonts w:cs="Arial"/>
        </w:rPr>
        <w:t>.</w:t>
      </w:r>
    </w:p>
    <w:p w:rsidR="001C5182" w:rsidRPr="00221645" w:rsidRDefault="001C5182" w:rsidP="00ED79D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Stosowane:</w:t>
      </w:r>
    </w:p>
    <w:p w:rsidR="001C5182" w:rsidRPr="00221645" w:rsidRDefault="001C5182" w:rsidP="00ED79D8">
      <w:pPr>
        <w:autoSpaceDE w:val="0"/>
        <w:autoSpaceDN w:val="0"/>
        <w:adjustRightInd w:val="0"/>
        <w:spacing w:line="276" w:lineRule="auto"/>
        <w:rPr>
          <w:rFonts w:cs="Arial"/>
        </w:rPr>
      </w:pPr>
      <w:proofErr w:type="spellStart"/>
      <w:r w:rsidRPr="00221645">
        <w:rPr>
          <w:rFonts w:cs="Arial"/>
          <w:b/>
          <w:bCs/>
        </w:rPr>
        <w:t>STWiORBM</w:t>
      </w:r>
      <w:proofErr w:type="spellEnd"/>
      <w:r w:rsidRPr="00221645">
        <w:rPr>
          <w:rFonts w:cs="Arial"/>
          <w:b/>
          <w:bCs/>
        </w:rPr>
        <w:t xml:space="preserve"> </w:t>
      </w:r>
      <w:r w:rsidRPr="00221645">
        <w:rPr>
          <w:rFonts w:cs="Arial"/>
        </w:rPr>
        <w:t>– Specyfikacja Techniczna Wykonania i Odbioru Robót Budowlano-Monta</w:t>
      </w:r>
      <w:r>
        <w:rPr>
          <w:rFonts w:ascii="TTE1843C78t00" w:eastAsia="TTE1843C78t00" w:cs="TTE1843C78t00"/>
        </w:rPr>
        <w:t>ż</w:t>
      </w:r>
      <w:r w:rsidRPr="00221645">
        <w:rPr>
          <w:rFonts w:cs="Arial"/>
        </w:rPr>
        <w:t>owych –</w:t>
      </w:r>
      <w:r>
        <w:rPr>
          <w:rFonts w:cs="Arial"/>
        </w:rPr>
        <w:t xml:space="preserve"> </w:t>
      </w:r>
      <w:r w:rsidRPr="00221645">
        <w:rPr>
          <w:rFonts w:cs="Arial"/>
        </w:rPr>
        <w:t>zawiera ogólne wymagania stawiane robotom budowlanym obj</w:t>
      </w:r>
      <w:r w:rsidRPr="00221645">
        <w:rPr>
          <w:rFonts w:ascii="TTE1843C78t00" w:eastAsia="TTE1843C78t00" w:cs="TTE1843C78t00"/>
        </w:rPr>
        <w:t>ę</w:t>
      </w:r>
      <w:r w:rsidRPr="00221645">
        <w:rPr>
          <w:rFonts w:cs="Arial"/>
        </w:rPr>
        <w:t>tych zamówieniem.</w:t>
      </w:r>
    </w:p>
    <w:p w:rsidR="001C5182" w:rsidRDefault="001C5182" w:rsidP="00B14B8A">
      <w:pPr>
        <w:autoSpaceDE w:val="0"/>
        <w:autoSpaceDN w:val="0"/>
        <w:adjustRightInd w:val="0"/>
        <w:spacing w:after="120" w:line="276" w:lineRule="auto"/>
        <w:jc w:val="left"/>
        <w:rPr>
          <w:rFonts w:cs="Arial"/>
        </w:rPr>
      </w:pPr>
      <w:r w:rsidRPr="00221645">
        <w:rPr>
          <w:rFonts w:cs="Arial"/>
          <w:b/>
          <w:bCs/>
        </w:rPr>
        <w:t xml:space="preserve">SST </w:t>
      </w:r>
      <w:r w:rsidRPr="00221645">
        <w:rPr>
          <w:rFonts w:cs="Arial"/>
        </w:rPr>
        <w:t>– Szczegółowa Specyfikacja Techniczna Wykonania i Odbioru Robót Budowlano-Monta</w:t>
      </w:r>
      <w:r>
        <w:rPr>
          <w:rFonts w:ascii="TTE1843C78t00" w:eastAsia="TTE1843C78t00" w:cs="TTE1843C78t00"/>
        </w:rPr>
        <w:t>ż</w:t>
      </w:r>
      <w:r w:rsidRPr="00221645">
        <w:rPr>
          <w:rFonts w:cs="Arial"/>
        </w:rPr>
        <w:t>owych –</w:t>
      </w:r>
      <w:r>
        <w:rPr>
          <w:rFonts w:cs="Arial"/>
        </w:rPr>
        <w:t xml:space="preserve"> </w:t>
      </w:r>
      <w:r w:rsidRPr="00221645">
        <w:rPr>
          <w:rFonts w:cs="Arial"/>
        </w:rPr>
        <w:t xml:space="preserve">zawiera szczegółowe wymagania stawiane robotom budowlanym </w:t>
      </w:r>
      <w:r>
        <w:rPr>
          <w:rFonts w:cs="Arial"/>
        </w:rPr>
        <w:br/>
      </w:r>
      <w:r w:rsidRPr="00221645">
        <w:rPr>
          <w:rFonts w:cs="Arial"/>
        </w:rPr>
        <w:t>obj</w:t>
      </w:r>
      <w:r w:rsidRPr="00221645">
        <w:rPr>
          <w:rFonts w:ascii="TTE1843C78t00" w:eastAsia="TTE1843C78t00" w:cs="TTE1843C78t00"/>
        </w:rPr>
        <w:t>ę</w:t>
      </w:r>
      <w:r w:rsidRPr="00221645">
        <w:rPr>
          <w:rFonts w:cs="Arial"/>
        </w:rPr>
        <w:t>tych</w:t>
      </w:r>
      <w:r>
        <w:rPr>
          <w:rFonts w:cs="Arial"/>
        </w:rPr>
        <w:t xml:space="preserve"> </w:t>
      </w:r>
      <w:r w:rsidRPr="00221645">
        <w:rPr>
          <w:rFonts w:cs="Arial"/>
        </w:rPr>
        <w:t>zamówieniem.</w:t>
      </w:r>
    </w:p>
    <w:p w:rsidR="001C5182" w:rsidRDefault="001C5182" w:rsidP="000F183D">
      <w:pPr>
        <w:pStyle w:val="Nagwek1"/>
        <w:numPr>
          <w:ilvl w:val="0"/>
          <w:numId w:val="0"/>
        </w:numPr>
        <w:spacing w:after="40" w:line="276" w:lineRule="auto"/>
        <w:ind w:left="284" w:right="-284" w:hanging="284"/>
        <w:jc w:val="left"/>
        <w:rPr>
          <w:rFonts w:cs="Arial"/>
          <w:bCs/>
          <w:szCs w:val="24"/>
        </w:rPr>
      </w:pPr>
      <w:bookmarkStart w:id="119" w:name="_Toc170817420"/>
      <w:r w:rsidRPr="00145053">
        <w:rPr>
          <w:rFonts w:cs="Arial"/>
          <w:bCs/>
          <w:szCs w:val="24"/>
        </w:rPr>
        <w:t xml:space="preserve">2. </w:t>
      </w:r>
      <w:r w:rsidRPr="00145053">
        <w:rPr>
          <w:rFonts w:cs="Arial"/>
          <w:bCs/>
          <w:szCs w:val="24"/>
        </w:rPr>
        <w:tab/>
        <w:t>W</w:t>
      </w:r>
      <w:r>
        <w:rPr>
          <w:rFonts w:cs="Arial"/>
          <w:bCs/>
          <w:szCs w:val="24"/>
        </w:rPr>
        <w:t>ymagania dotyczące właściwości wyrobów elektrycznych oraz jakości</w:t>
      </w:r>
      <w:bookmarkEnd w:id="119"/>
    </w:p>
    <w:p w:rsidR="001C5182" w:rsidRDefault="001C5182" w:rsidP="00C06E44">
      <w:pPr>
        <w:pStyle w:val="Nagwek1"/>
        <w:numPr>
          <w:ilvl w:val="0"/>
          <w:numId w:val="0"/>
        </w:numPr>
        <w:spacing w:after="60" w:line="276" w:lineRule="auto"/>
        <w:ind w:left="284" w:right="-284" w:hanging="284"/>
        <w:jc w:val="left"/>
        <w:rPr>
          <w:rFonts w:cs="Arial"/>
          <w:szCs w:val="24"/>
        </w:rPr>
      </w:pPr>
      <w:bookmarkStart w:id="120" w:name="_Toc170817421"/>
      <w:r>
        <w:rPr>
          <w:rFonts w:cs="Arial"/>
          <w:szCs w:val="24"/>
        </w:rPr>
        <w:t>2</w:t>
      </w:r>
      <w:r w:rsidRPr="00F83E1C">
        <w:rPr>
          <w:rFonts w:cs="Arial"/>
          <w:szCs w:val="24"/>
        </w:rPr>
        <w:t>.</w:t>
      </w:r>
      <w:r>
        <w:rPr>
          <w:rFonts w:cs="Arial"/>
          <w:szCs w:val="24"/>
        </w:rPr>
        <w:t>1</w:t>
      </w:r>
      <w:r w:rsidRPr="00F83E1C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ab/>
      </w:r>
      <w:r w:rsidRPr="00640C92">
        <w:rPr>
          <w:rFonts w:cs="Arial"/>
          <w:szCs w:val="24"/>
        </w:rPr>
        <w:t>Wymagania dotycz</w:t>
      </w:r>
      <w:r w:rsidRPr="00640C92">
        <w:rPr>
          <w:rFonts w:eastAsia="TTE182A548t00" w:cs="Arial"/>
          <w:szCs w:val="24"/>
        </w:rPr>
        <w:t>ą</w:t>
      </w:r>
      <w:r w:rsidRPr="00640C92">
        <w:rPr>
          <w:rFonts w:cs="Arial"/>
          <w:szCs w:val="24"/>
        </w:rPr>
        <w:t>ce materiałów i wyrobów elektrycznych</w:t>
      </w:r>
      <w:bookmarkEnd w:id="120"/>
    </w:p>
    <w:p w:rsidR="001C5182" w:rsidRDefault="001C5182" w:rsidP="00C06E44">
      <w:pPr>
        <w:spacing w:line="276" w:lineRule="auto"/>
      </w:pPr>
      <w:r>
        <w:tab/>
      </w:r>
      <w:r>
        <w:tab/>
      </w:r>
    </w:p>
    <w:p w:rsidR="001C5182" w:rsidRPr="00C06E44" w:rsidRDefault="001C5182" w:rsidP="00C06E44">
      <w:pPr>
        <w:spacing w:after="120" w:line="276" w:lineRule="auto"/>
      </w:pPr>
      <w:r>
        <w:t xml:space="preserve">Taśmy stalowe powinny być dostarczane w kręgach, bez załamań lub innych uszkodzeń mechanicznych. Materiały stalowe przeznaczone do wykonywania instalacji uziemiającej odgromowej oraz konstrukcji wsporczych powinny być zabezpieczone przed korozją przez </w:t>
      </w:r>
      <w:r>
        <w:lastRenderedPageBreak/>
        <w:t>ocynkowanie. Powłoka ochronna powinna być na całej powierzchni materiału jednolita</w:t>
      </w:r>
      <w:r>
        <w:br/>
        <w:t xml:space="preserve">i bez uszkodzeń. Pręty, taśmy i linki powinny być przed montażem wyprostowane za pomocą wstępnego naprężania lub przy zastosowaniu odpowiedniego urządzenia prostującego oraz nie powinny posiadać ostrych krawędzi. </w:t>
      </w:r>
    </w:p>
    <w:p w:rsidR="001C5182" w:rsidRPr="00F72B17" w:rsidRDefault="001C5182" w:rsidP="00F72B17">
      <w:pPr>
        <w:pStyle w:val="Nagwek1"/>
        <w:numPr>
          <w:ilvl w:val="0"/>
          <w:numId w:val="0"/>
        </w:numPr>
        <w:spacing w:after="60" w:line="276" w:lineRule="auto"/>
        <w:ind w:left="425" w:hanging="425"/>
        <w:jc w:val="left"/>
        <w:rPr>
          <w:rFonts w:cs="Arial"/>
          <w:bCs/>
          <w:szCs w:val="24"/>
        </w:rPr>
      </w:pPr>
      <w:bookmarkStart w:id="121" w:name="_Toc170817422"/>
      <w:r w:rsidRPr="00F72B17">
        <w:rPr>
          <w:rFonts w:cs="Arial"/>
          <w:bCs/>
          <w:szCs w:val="24"/>
        </w:rPr>
        <w:t>2.2. Wymagania zwi</w:t>
      </w:r>
      <w:r w:rsidRPr="00F72B17">
        <w:rPr>
          <w:rFonts w:eastAsia="TTE182A548t00" w:cs="Arial"/>
          <w:szCs w:val="24"/>
        </w:rPr>
        <w:t>ą</w:t>
      </w:r>
      <w:r w:rsidRPr="00F72B17">
        <w:rPr>
          <w:rFonts w:cs="Arial"/>
          <w:bCs/>
          <w:szCs w:val="24"/>
        </w:rPr>
        <w:t>zane z przechowywaniem, transportem, warunkami</w:t>
      </w:r>
      <w:r>
        <w:rPr>
          <w:rFonts w:cs="Arial"/>
          <w:bCs/>
          <w:szCs w:val="24"/>
        </w:rPr>
        <w:br/>
      </w:r>
      <w:r w:rsidRPr="00F72B17">
        <w:rPr>
          <w:rFonts w:cs="Arial"/>
          <w:bCs/>
          <w:szCs w:val="24"/>
        </w:rPr>
        <w:t>dostawy, składowaniem i kontrol</w:t>
      </w:r>
      <w:r w:rsidRPr="00F72B17">
        <w:rPr>
          <w:rFonts w:eastAsia="TTE182A548t00" w:cs="Arial"/>
          <w:szCs w:val="24"/>
        </w:rPr>
        <w:t xml:space="preserve">ą </w:t>
      </w:r>
      <w:r w:rsidRPr="00F72B17">
        <w:rPr>
          <w:rFonts w:cs="Arial"/>
          <w:bCs/>
          <w:szCs w:val="24"/>
        </w:rPr>
        <w:t>jako</w:t>
      </w:r>
      <w:r w:rsidRPr="00F72B17">
        <w:rPr>
          <w:rFonts w:eastAsia="TTE182A548t00" w:cs="Arial"/>
          <w:szCs w:val="24"/>
        </w:rPr>
        <w:t>ś</w:t>
      </w:r>
      <w:r w:rsidRPr="00F72B17">
        <w:rPr>
          <w:rFonts w:cs="Arial"/>
          <w:bCs/>
          <w:szCs w:val="24"/>
        </w:rPr>
        <w:t xml:space="preserve">ci materiałów i wyrobów </w:t>
      </w:r>
      <w:r>
        <w:rPr>
          <w:rFonts w:cs="Arial"/>
          <w:bCs/>
          <w:szCs w:val="24"/>
        </w:rPr>
        <w:br/>
      </w:r>
      <w:r w:rsidRPr="00F72B17">
        <w:rPr>
          <w:rFonts w:cs="Arial"/>
          <w:bCs/>
          <w:szCs w:val="24"/>
        </w:rPr>
        <w:t>budowlano-elektrycznych</w:t>
      </w:r>
      <w:bookmarkEnd w:id="121"/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221645">
        <w:rPr>
          <w:rFonts w:cs="Arial"/>
        </w:rPr>
        <w:t>Przechowywanie i składowanie</w:t>
      </w:r>
      <w:r>
        <w:rPr>
          <w:rFonts w:cs="Arial"/>
        </w:rPr>
        <w:t>:</w:t>
      </w:r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Wszystkie materiały i wyroby budowlane powinny posiada</w:t>
      </w:r>
      <w:r w:rsidRPr="00221645">
        <w:rPr>
          <w:rFonts w:eastAsia="TTE1843C78t00" w:cs="Arial"/>
        </w:rPr>
        <w:t xml:space="preserve">ć </w:t>
      </w:r>
      <w:r w:rsidRPr="00221645">
        <w:rPr>
          <w:rFonts w:cs="Arial"/>
        </w:rPr>
        <w:t>oznakowanie zawieraj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>ce co najmniej:</w:t>
      </w:r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a. nazw</w:t>
      </w:r>
      <w:r w:rsidRPr="00221645">
        <w:rPr>
          <w:rFonts w:eastAsia="TTE1843C78t00" w:cs="Arial"/>
        </w:rPr>
        <w:t xml:space="preserve">ę </w:t>
      </w:r>
      <w:r w:rsidRPr="00221645">
        <w:rPr>
          <w:rFonts w:cs="Arial"/>
        </w:rPr>
        <w:t>i adres zakładu produkuj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>cego wyrób,</w:t>
      </w:r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rPr>
          <w:rFonts w:eastAsia="TTE1843C78t00" w:cs="Arial"/>
        </w:rPr>
      </w:pPr>
      <w:r w:rsidRPr="00221645">
        <w:rPr>
          <w:rFonts w:cs="Arial"/>
        </w:rPr>
        <w:t>b. okre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>lenie wyrobu lub nazw</w:t>
      </w:r>
      <w:r w:rsidRPr="00221645">
        <w:rPr>
          <w:rFonts w:eastAsia="TTE1843C78t00" w:cs="Arial"/>
        </w:rPr>
        <w:t xml:space="preserve">ę </w:t>
      </w:r>
      <w:r w:rsidRPr="00221645">
        <w:rPr>
          <w:rFonts w:cs="Arial"/>
        </w:rPr>
        <w:t>handlow</w:t>
      </w:r>
      <w:r w:rsidRPr="00221645">
        <w:rPr>
          <w:rFonts w:eastAsia="TTE1843C78t00" w:cs="Arial"/>
        </w:rPr>
        <w:t>ą</w:t>
      </w:r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c. numer aprobaty technicznej (je</w:t>
      </w:r>
      <w:r w:rsidRPr="00221645">
        <w:rPr>
          <w:rFonts w:eastAsia="TTE1843C78t00" w:cs="Arial"/>
        </w:rPr>
        <w:t>ż</w:t>
      </w:r>
      <w:r w:rsidRPr="00221645">
        <w:rPr>
          <w:rFonts w:cs="Arial"/>
        </w:rPr>
        <w:t>eli dotyczy wyrobu)</w:t>
      </w:r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d. dat</w:t>
      </w:r>
      <w:r w:rsidRPr="00221645">
        <w:rPr>
          <w:rFonts w:eastAsia="TTE1843C78t00" w:cs="Arial"/>
        </w:rPr>
        <w:t xml:space="preserve">ę </w:t>
      </w:r>
      <w:r w:rsidRPr="00221645">
        <w:rPr>
          <w:rFonts w:cs="Arial"/>
        </w:rPr>
        <w:t>produkcji, identyfikacj</w:t>
      </w:r>
      <w:r w:rsidRPr="00221645">
        <w:rPr>
          <w:rFonts w:eastAsia="TTE1843C78t00" w:cs="Arial"/>
        </w:rPr>
        <w:t xml:space="preserve">ę </w:t>
      </w:r>
      <w:r w:rsidRPr="00221645">
        <w:rPr>
          <w:rFonts w:cs="Arial"/>
        </w:rPr>
        <w:t>partii wyrobu</w:t>
      </w:r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e. znak budowlany</w:t>
      </w:r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f. podstawowe informacje odno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>nie warunków stosowania, magazynowania</w:t>
      </w:r>
    </w:p>
    <w:p w:rsidR="001C5182" w:rsidRPr="00221645" w:rsidRDefault="001C5182" w:rsidP="006B29D4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Transport</w:t>
      </w:r>
    </w:p>
    <w:p w:rsidR="001C5182" w:rsidRDefault="001C5182" w:rsidP="001B7153">
      <w:pPr>
        <w:autoSpaceDE w:val="0"/>
        <w:autoSpaceDN w:val="0"/>
        <w:adjustRightInd w:val="0"/>
        <w:spacing w:after="60" w:line="276" w:lineRule="auto"/>
        <w:rPr>
          <w:rFonts w:cs="Arial"/>
        </w:rPr>
      </w:pPr>
      <w:r w:rsidRPr="00221645">
        <w:rPr>
          <w:rFonts w:cs="Arial"/>
        </w:rPr>
        <w:t>Materiały i wyroby mo</w:t>
      </w:r>
      <w:r>
        <w:rPr>
          <w:rFonts w:eastAsia="TTE1843C78t00" w:cs="Arial"/>
        </w:rPr>
        <w:t>ż</w:t>
      </w:r>
      <w:r w:rsidRPr="00221645">
        <w:rPr>
          <w:rFonts w:cs="Arial"/>
        </w:rPr>
        <w:t>na przewozi</w:t>
      </w:r>
      <w:r w:rsidRPr="00221645">
        <w:rPr>
          <w:rFonts w:eastAsia="TTE1843C78t00" w:cs="Arial"/>
        </w:rPr>
        <w:t xml:space="preserve">ć </w:t>
      </w:r>
      <w:r w:rsidRPr="00221645">
        <w:rPr>
          <w:rFonts w:cs="Arial"/>
        </w:rPr>
        <w:t xml:space="preserve">dowolnymi 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 xml:space="preserve">rodkami transportowymi, układane </w:t>
      </w:r>
      <w:r>
        <w:rPr>
          <w:rFonts w:cs="Arial"/>
        </w:rPr>
        <w:br/>
      </w:r>
      <w:r w:rsidRPr="00221645">
        <w:rPr>
          <w:rFonts w:cs="Arial"/>
        </w:rPr>
        <w:t>w jednej</w:t>
      </w:r>
      <w:r>
        <w:rPr>
          <w:rFonts w:cs="Arial"/>
        </w:rPr>
        <w:t xml:space="preserve"> </w:t>
      </w:r>
      <w:r w:rsidRPr="00221645">
        <w:rPr>
          <w:rFonts w:cs="Arial"/>
        </w:rPr>
        <w:t>warstwie, w pozycji le</w:t>
      </w:r>
      <w:r>
        <w:rPr>
          <w:rFonts w:cs="Arial"/>
        </w:rPr>
        <w:t>ż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>cej, zabezpieczone przed przewracaniem si</w:t>
      </w:r>
      <w:r w:rsidRPr="00221645">
        <w:rPr>
          <w:rFonts w:eastAsia="TTE1843C78t00" w:cs="Arial"/>
        </w:rPr>
        <w:t xml:space="preserve">ę </w:t>
      </w:r>
      <w:r>
        <w:rPr>
          <w:rFonts w:eastAsia="TTE1843C78t00" w:cs="Arial"/>
        </w:rPr>
        <w:br/>
      </w:r>
      <w:r w:rsidRPr="00221645">
        <w:rPr>
          <w:rFonts w:cs="Arial"/>
        </w:rPr>
        <w:t>i uszkodzeniem</w:t>
      </w:r>
      <w:r>
        <w:rPr>
          <w:rFonts w:cs="Arial"/>
        </w:rPr>
        <w:t>.</w:t>
      </w:r>
    </w:p>
    <w:p w:rsidR="001C5182" w:rsidRPr="00D41D66" w:rsidRDefault="001C5182" w:rsidP="00DA6B67">
      <w:pPr>
        <w:pStyle w:val="Nagwek1"/>
        <w:numPr>
          <w:ilvl w:val="0"/>
          <w:numId w:val="0"/>
        </w:numPr>
        <w:spacing w:after="40" w:line="276" w:lineRule="auto"/>
        <w:ind w:left="284" w:hanging="284"/>
        <w:jc w:val="left"/>
        <w:rPr>
          <w:rFonts w:cs="Arial"/>
          <w:bCs/>
          <w:szCs w:val="24"/>
        </w:rPr>
      </w:pPr>
      <w:bookmarkStart w:id="122" w:name="_Toc170817423"/>
      <w:r w:rsidRPr="00D41D66">
        <w:rPr>
          <w:rFonts w:cs="Arial"/>
          <w:bCs/>
          <w:szCs w:val="24"/>
        </w:rPr>
        <w:t xml:space="preserve">3. </w:t>
      </w:r>
      <w:r w:rsidRPr="00D41D66">
        <w:rPr>
          <w:rFonts w:cs="Arial"/>
          <w:bCs/>
          <w:szCs w:val="24"/>
        </w:rPr>
        <w:tab/>
        <w:t>W</w:t>
      </w:r>
      <w:r>
        <w:rPr>
          <w:rFonts w:cs="Arial"/>
          <w:bCs/>
          <w:szCs w:val="24"/>
        </w:rPr>
        <w:t>ymagania dotyczące sprzętu i maszyn niezbędnych do wykonania robót budowlanych zgodnie z założoną  jakością</w:t>
      </w:r>
      <w:bookmarkEnd w:id="122"/>
    </w:p>
    <w:p w:rsidR="001C5182" w:rsidRPr="00221645" w:rsidRDefault="001C5182" w:rsidP="005C24E8">
      <w:pPr>
        <w:autoSpaceDE w:val="0"/>
        <w:autoSpaceDN w:val="0"/>
        <w:adjustRightInd w:val="0"/>
        <w:spacing w:line="276" w:lineRule="auto"/>
        <w:ind w:firstLine="284"/>
        <w:rPr>
          <w:rFonts w:cs="Arial"/>
        </w:rPr>
      </w:pPr>
      <w:r w:rsidRPr="00221645">
        <w:rPr>
          <w:rFonts w:cs="Arial"/>
        </w:rPr>
        <w:t>Do wykonania robót elektrycznych nale</w:t>
      </w:r>
      <w:r w:rsidRPr="00221645">
        <w:rPr>
          <w:rFonts w:eastAsia="TTE1843C78t00" w:cs="Arial"/>
        </w:rPr>
        <w:t>ż</w:t>
      </w:r>
      <w:r w:rsidRPr="00221645">
        <w:rPr>
          <w:rFonts w:cs="Arial"/>
        </w:rPr>
        <w:t>y u</w:t>
      </w:r>
      <w:r>
        <w:rPr>
          <w:rFonts w:eastAsia="TTE1843C78t00" w:cs="Arial"/>
        </w:rPr>
        <w:t>ż</w:t>
      </w:r>
      <w:r w:rsidRPr="00221645">
        <w:rPr>
          <w:rFonts w:cs="Arial"/>
        </w:rPr>
        <w:t>y</w:t>
      </w:r>
      <w:r w:rsidRPr="00221645">
        <w:rPr>
          <w:rFonts w:eastAsia="TTE1843C78t00" w:cs="Arial"/>
        </w:rPr>
        <w:t xml:space="preserve">ć </w:t>
      </w:r>
      <w:r w:rsidRPr="00221645">
        <w:rPr>
          <w:rFonts w:cs="Arial"/>
        </w:rPr>
        <w:t>nast</w:t>
      </w:r>
      <w:r w:rsidRPr="00221645">
        <w:rPr>
          <w:rFonts w:eastAsia="TTE1843C78t00" w:cs="Arial"/>
        </w:rPr>
        <w:t>ę</w:t>
      </w:r>
      <w:r w:rsidRPr="00221645">
        <w:rPr>
          <w:rFonts w:cs="Arial"/>
        </w:rPr>
        <w:t>puj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>cego sprz</w:t>
      </w:r>
      <w:r w:rsidRPr="00221645">
        <w:rPr>
          <w:rFonts w:eastAsia="TTE1843C78t00" w:cs="Arial"/>
        </w:rPr>
        <w:t>ę</w:t>
      </w:r>
      <w:r w:rsidRPr="00221645">
        <w:rPr>
          <w:rFonts w:cs="Arial"/>
        </w:rPr>
        <w:t>tu:</w:t>
      </w:r>
    </w:p>
    <w:p w:rsidR="001C5182" w:rsidRPr="00221645" w:rsidRDefault="001C5182" w:rsidP="005C24E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ab/>
      </w:r>
      <w:r w:rsidRPr="00221645">
        <w:rPr>
          <w:rFonts w:cs="Arial"/>
        </w:rPr>
        <w:t>wiertarka wieloczynno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>ciowa</w:t>
      </w:r>
    </w:p>
    <w:p w:rsidR="001C5182" w:rsidRPr="00221645" w:rsidRDefault="001C5182" w:rsidP="005C24E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ab/>
      </w:r>
      <w:r w:rsidRPr="00221645">
        <w:rPr>
          <w:rFonts w:cs="Arial"/>
        </w:rPr>
        <w:t>sprz</w:t>
      </w:r>
      <w:r w:rsidRPr="00221645">
        <w:rPr>
          <w:rFonts w:eastAsia="TTE1843C78t00" w:cs="Arial"/>
        </w:rPr>
        <w:t>ę</w:t>
      </w:r>
      <w:r w:rsidRPr="00221645">
        <w:rPr>
          <w:rFonts w:cs="Arial"/>
        </w:rPr>
        <w:t>t elektromechaniczny w odpowiedniej ilo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>ci</w:t>
      </w:r>
    </w:p>
    <w:p w:rsidR="001C5182" w:rsidRDefault="001C5182" w:rsidP="001B7153">
      <w:pPr>
        <w:autoSpaceDE w:val="0"/>
        <w:autoSpaceDN w:val="0"/>
        <w:adjustRightInd w:val="0"/>
        <w:spacing w:after="60"/>
        <w:jc w:val="left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ab/>
      </w:r>
      <w:r w:rsidRPr="00221645">
        <w:rPr>
          <w:rFonts w:cs="Arial"/>
        </w:rPr>
        <w:t xml:space="preserve">spawarka transformatorowa 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500 A"/>
        </w:smartTagPr>
        <w:r w:rsidRPr="00221645">
          <w:rPr>
            <w:rFonts w:cs="Arial"/>
          </w:rPr>
          <w:t>500 A</w:t>
        </w:r>
      </w:smartTag>
    </w:p>
    <w:p w:rsidR="001C5182" w:rsidRPr="001B7153" w:rsidRDefault="001C5182" w:rsidP="001B7153">
      <w:pPr>
        <w:pStyle w:val="Nagwek1"/>
        <w:numPr>
          <w:ilvl w:val="0"/>
          <w:numId w:val="0"/>
        </w:numPr>
        <w:spacing w:after="60" w:line="276" w:lineRule="auto"/>
        <w:rPr>
          <w:rFonts w:cs="Arial"/>
          <w:szCs w:val="24"/>
        </w:rPr>
      </w:pPr>
      <w:bookmarkStart w:id="123" w:name="_Toc170817424"/>
      <w:r w:rsidRPr="001B7153">
        <w:rPr>
          <w:rFonts w:cs="Arial"/>
          <w:bCs/>
          <w:szCs w:val="24"/>
        </w:rPr>
        <w:t>4. Wymagania dotyczące środków transportu</w:t>
      </w:r>
      <w:bookmarkEnd w:id="123"/>
    </w:p>
    <w:p w:rsidR="001C5182" w:rsidRDefault="001C5182" w:rsidP="001B7153">
      <w:pPr>
        <w:tabs>
          <w:tab w:val="left" w:pos="567"/>
        </w:tabs>
        <w:autoSpaceDE w:val="0"/>
        <w:autoSpaceDN w:val="0"/>
        <w:adjustRightInd w:val="0"/>
        <w:spacing w:after="60" w:line="276" w:lineRule="auto"/>
        <w:ind w:firstLine="284"/>
        <w:rPr>
          <w:rFonts w:cs="Arial"/>
        </w:rPr>
      </w:pPr>
      <w:r w:rsidRPr="00221645">
        <w:rPr>
          <w:rFonts w:cs="Arial"/>
        </w:rPr>
        <w:t>Do transportu materiałów stosowanych do wykonania robót elektrycznych nale</w:t>
      </w:r>
      <w:r w:rsidRPr="00221645">
        <w:rPr>
          <w:rFonts w:eastAsia="TTE1843C78t00" w:cs="Arial"/>
        </w:rPr>
        <w:t>ż</w:t>
      </w:r>
      <w:r w:rsidRPr="00221645">
        <w:rPr>
          <w:rFonts w:cs="Arial"/>
        </w:rPr>
        <w:t>y u</w:t>
      </w:r>
      <w:r>
        <w:rPr>
          <w:rFonts w:eastAsia="TTE1843C78t00" w:cs="Arial"/>
        </w:rPr>
        <w:t>ż</w:t>
      </w:r>
      <w:r w:rsidRPr="00221645">
        <w:rPr>
          <w:rFonts w:cs="Arial"/>
        </w:rPr>
        <w:t>y</w:t>
      </w:r>
      <w:r w:rsidRPr="00221645">
        <w:rPr>
          <w:rFonts w:eastAsia="TTE1843C78t00" w:cs="Arial"/>
        </w:rPr>
        <w:t xml:space="preserve">ć </w:t>
      </w:r>
      <w:r w:rsidRPr="00221645">
        <w:rPr>
          <w:rFonts w:cs="Arial"/>
        </w:rPr>
        <w:t>nast</w:t>
      </w:r>
      <w:r w:rsidRPr="00221645">
        <w:rPr>
          <w:rFonts w:eastAsia="TTE1843C78t00" w:cs="Arial"/>
        </w:rPr>
        <w:t>ę</w:t>
      </w:r>
      <w:r w:rsidRPr="00221645">
        <w:rPr>
          <w:rFonts w:cs="Arial"/>
        </w:rPr>
        <w:t>puj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>cych</w:t>
      </w:r>
      <w:r>
        <w:rPr>
          <w:rFonts w:cs="Arial"/>
        </w:rPr>
        <w:t xml:space="preserve"> 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 xml:space="preserve">rodków transportu: -samochód dostawczy 0,9t lub innych 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>rodków transportu umo</w:t>
      </w:r>
      <w:r w:rsidRPr="00221645">
        <w:rPr>
          <w:rFonts w:eastAsia="TTE1843C78t00" w:cs="Arial"/>
        </w:rPr>
        <w:t>ż</w:t>
      </w:r>
      <w:r w:rsidRPr="00221645">
        <w:rPr>
          <w:rFonts w:cs="Arial"/>
        </w:rPr>
        <w:t>liwiaj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>cych</w:t>
      </w:r>
      <w:r>
        <w:rPr>
          <w:rFonts w:cs="Arial"/>
        </w:rPr>
        <w:t xml:space="preserve"> </w:t>
      </w:r>
      <w:r w:rsidRPr="00221645">
        <w:rPr>
          <w:rFonts w:cs="Arial"/>
        </w:rPr>
        <w:t>transport poszczególnych materiałów w sposób zabezpieczaj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>cy je przed uszkodzeniem. Po</w:t>
      </w:r>
      <w:r>
        <w:rPr>
          <w:rFonts w:cs="Arial"/>
        </w:rPr>
        <w:t xml:space="preserve"> </w:t>
      </w:r>
      <w:r w:rsidRPr="00221645">
        <w:rPr>
          <w:rFonts w:cs="Arial"/>
        </w:rPr>
        <w:t>dostarczeniu materiałów na teren budowy</w:t>
      </w:r>
      <w:r>
        <w:rPr>
          <w:rFonts w:cs="Arial"/>
        </w:rPr>
        <w:t xml:space="preserve"> </w:t>
      </w:r>
      <w:r w:rsidRPr="00221645">
        <w:rPr>
          <w:rFonts w:cs="Arial"/>
        </w:rPr>
        <w:t>nale</w:t>
      </w:r>
      <w:r w:rsidRPr="00221645">
        <w:rPr>
          <w:rFonts w:eastAsia="TTE1843C78t00" w:cs="Arial"/>
        </w:rPr>
        <w:t>ż</w:t>
      </w:r>
      <w:r w:rsidRPr="00221645">
        <w:rPr>
          <w:rFonts w:cs="Arial"/>
        </w:rPr>
        <w:t>y sprawdzi</w:t>
      </w:r>
      <w:r w:rsidRPr="00221645">
        <w:rPr>
          <w:rFonts w:eastAsia="TTE1843C78t00" w:cs="Arial"/>
        </w:rPr>
        <w:t xml:space="preserve">ć </w:t>
      </w:r>
      <w:r w:rsidRPr="00221645">
        <w:rPr>
          <w:rFonts w:cs="Arial"/>
        </w:rPr>
        <w:t>je pod wzgl</w:t>
      </w:r>
      <w:r w:rsidRPr="00221645">
        <w:rPr>
          <w:rFonts w:eastAsia="TTE1843C78t00" w:cs="Arial"/>
        </w:rPr>
        <w:t>ę</w:t>
      </w:r>
      <w:r w:rsidRPr="00221645">
        <w:rPr>
          <w:rFonts w:cs="Arial"/>
        </w:rPr>
        <w:t>dem kompletno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>ci i</w:t>
      </w:r>
      <w:r>
        <w:rPr>
          <w:rFonts w:cs="Arial"/>
        </w:rPr>
        <w:t xml:space="preserve"> </w:t>
      </w:r>
      <w:r w:rsidRPr="00221645">
        <w:rPr>
          <w:rFonts w:cs="Arial"/>
        </w:rPr>
        <w:t>uszkodze</w:t>
      </w:r>
      <w:r w:rsidRPr="00221645">
        <w:rPr>
          <w:rFonts w:eastAsia="TTE1843C78t00" w:cs="Arial"/>
        </w:rPr>
        <w:t xml:space="preserve">ń </w:t>
      </w:r>
      <w:r w:rsidRPr="00221645">
        <w:rPr>
          <w:rFonts w:cs="Arial"/>
        </w:rPr>
        <w:t>mechanicznych</w:t>
      </w:r>
      <w:r>
        <w:rPr>
          <w:rFonts w:cs="Arial"/>
        </w:rPr>
        <w:t>.</w:t>
      </w:r>
    </w:p>
    <w:p w:rsidR="001C5182" w:rsidRPr="001B7153" w:rsidRDefault="001C5182" w:rsidP="001B7153">
      <w:pPr>
        <w:pStyle w:val="Nagwek1"/>
        <w:numPr>
          <w:ilvl w:val="0"/>
          <w:numId w:val="0"/>
        </w:numPr>
        <w:spacing w:after="0" w:line="276" w:lineRule="auto"/>
        <w:rPr>
          <w:rFonts w:cs="Arial"/>
        </w:rPr>
      </w:pPr>
      <w:bookmarkStart w:id="124" w:name="_Toc170817425"/>
      <w:r w:rsidRPr="001B7153">
        <w:rPr>
          <w:rFonts w:cs="Arial"/>
          <w:bCs/>
          <w:szCs w:val="24"/>
        </w:rPr>
        <w:t>5. Wymagania dotyczące wykonania robót odgromowych</w:t>
      </w:r>
      <w:bookmarkEnd w:id="124"/>
    </w:p>
    <w:p w:rsidR="001C5182" w:rsidRPr="001B7153" w:rsidRDefault="001C5182" w:rsidP="001B7153">
      <w:pPr>
        <w:pStyle w:val="Nagwek1"/>
        <w:numPr>
          <w:ilvl w:val="0"/>
          <w:numId w:val="0"/>
        </w:numPr>
        <w:tabs>
          <w:tab w:val="left" w:pos="426"/>
        </w:tabs>
        <w:spacing w:after="40" w:line="276" w:lineRule="auto"/>
        <w:rPr>
          <w:rFonts w:cs="Arial"/>
          <w:bCs/>
          <w:szCs w:val="24"/>
        </w:rPr>
      </w:pPr>
      <w:bookmarkStart w:id="125" w:name="_Toc170817426"/>
      <w:r w:rsidRPr="001B7153">
        <w:rPr>
          <w:rFonts w:cs="Arial"/>
          <w:bCs/>
          <w:szCs w:val="24"/>
        </w:rPr>
        <w:t>5.1</w:t>
      </w:r>
      <w:r>
        <w:rPr>
          <w:rFonts w:cs="Arial"/>
          <w:bCs/>
          <w:szCs w:val="24"/>
        </w:rPr>
        <w:t>.</w:t>
      </w:r>
      <w:r w:rsidRPr="001B7153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</w:t>
      </w:r>
      <w:r w:rsidRPr="001B7153">
        <w:rPr>
          <w:rFonts w:cs="Arial"/>
          <w:bCs/>
          <w:szCs w:val="24"/>
        </w:rPr>
        <w:t>Wymagania ogólne</w:t>
      </w:r>
      <w:bookmarkEnd w:id="125"/>
    </w:p>
    <w:p w:rsidR="001C5182" w:rsidRPr="00221645" w:rsidRDefault="001C5182" w:rsidP="005175DC">
      <w:pPr>
        <w:autoSpaceDE w:val="0"/>
        <w:autoSpaceDN w:val="0"/>
        <w:adjustRightInd w:val="0"/>
        <w:spacing w:line="276" w:lineRule="auto"/>
        <w:ind w:firstLine="510"/>
        <w:rPr>
          <w:rFonts w:cs="Arial"/>
        </w:rPr>
      </w:pPr>
      <w:r w:rsidRPr="00221645">
        <w:rPr>
          <w:rFonts w:cs="Arial"/>
        </w:rPr>
        <w:t>Wszystkie roboty zostan</w:t>
      </w:r>
      <w:r w:rsidRPr="00221645">
        <w:rPr>
          <w:rFonts w:eastAsia="TTE1843C78t00" w:cs="Arial"/>
        </w:rPr>
        <w:t xml:space="preserve">ą </w:t>
      </w:r>
      <w:r w:rsidRPr="00221645">
        <w:rPr>
          <w:rFonts w:cs="Arial"/>
        </w:rPr>
        <w:t>wykonane zgodnie z wymaganiami odpowiednich Norm oraz „Warunków</w:t>
      </w:r>
      <w:r>
        <w:rPr>
          <w:rFonts w:cs="Arial"/>
        </w:rPr>
        <w:t xml:space="preserve"> </w:t>
      </w:r>
      <w:r w:rsidRPr="00221645">
        <w:rPr>
          <w:rFonts w:cs="Arial"/>
        </w:rPr>
        <w:t>Technicznych Wykonania i Odbioru Robót Budowlano-Monta</w:t>
      </w:r>
      <w:r>
        <w:rPr>
          <w:rFonts w:cs="Arial"/>
        </w:rPr>
        <w:t>ż</w:t>
      </w:r>
      <w:r w:rsidRPr="00221645">
        <w:rPr>
          <w:rFonts w:cs="Arial"/>
        </w:rPr>
        <w:t>owych – Cz</w:t>
      </w:r>
      <w:r w:rsidRPr="00221645">
        <w:rPr>
          <w:rFonts w:eastAsia="TTE1843C78t00" w:cs="Arial"/>
        </w:rPr>
        <w:t xml:space="preserve">ęść </w:t>
      </w:r>
      <w:r w:rsidRPr="00221645">
        <w:rPr>
          <w:rFonts w:cs="Arial"/>
        </w:rPr>
        <w:t>V- Instalacje elektryczne</w:t>
      </w:r>
      <w:r>
        <w:rPr>
          <w:rFonts w:cs="Arial"/>
        </w:rPr>
        <w:t>”</w:t>
      </w:r>
      <w:r w:rsidRPr="00221645">
        <w:rPr>
          <w:rFonts w:cs="Arial"/>
        </w:rPr>
        <w:t>.</w:t>
      </w:r>
    </w:p>
    <w:p w:rsidR="001C5182" w:rsidRDefault="001C5182" w:rsidP="001A0F31">
      <w:pPr>
        <w:pStyle w:val="Nagwek1"/>
        <w:numPr>
          <w:ilvl w:val="0"/>
          <w:numId w:val="0"/>
        </w:numPr>
        <w:tabs>
          <w:tab w:val="left" w:pos="426"/>
        </w:tabs>
        <w:spacing w:after="40" w:line="276" w:lineRule="auto"/>
        <w:rPr>
          <w:rFonts w:cs="Arial"/>
        </w:rPr>
      </w:pPr>
      <w:bookmarkStart w:id="126" w:name="_Toc170817427"/>
      <w:r w:rsidRPr="001B7153">
        <w:rPr>
          <w:rFonts w:cs="Arial"/>
          <w:bCs/>
          <w:szCs w:val="24"/>
        </w:rPr>
        <w:t>5.</w:t>
      </w:r>
      <w:r>
        <w:rPr>
          <w:rFonts w:cs="Arial"/>
          <w:bCs/>
          <w:szCs w:val="24"/>
        </w:rPr>
        <w:t>2.</w:t>
      </w:r>
      <w:r w:rsidRPr="001B7153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Demontaż instalacji odgromowej</w:t>
      </w:r>
      <w:bookmarkEnd w:id="126"/>
    </w:p>
    <w:p w:rsidR="001C5182" w:rsidRPr="00221645" w:rsidRDefault="001C5182" w:rsidP="005175DC">
      <w:pPr>
        <w:autoSpaceDE w:val="0"/>
        <w:autoSpaceDN w:val="0"/>
        <w:adjustRightInd w:val="0"/>
        <w:spacing w:line="276" w:lineRule="auto"/>
        <w:ind w:firstLine="510"/>
        <w:rPr>
          <w:rFonts w:cs="Arial"/>
        </w:rPr>
      </w:pPr>
      <w:r w:rsidRPr="00221645">
        <w:rPr>
          <w:rFonts w:cs="Arial"/>
        </w:rPr>
        <w:t>Wykonawca jest odpowiedzialny za prowadzenie robót zgodnie z wymaganiami specyfikacji technicznej</w:t>
      </w:r>
      <w:r w:rsidR="004852C7">
        <w:rPr>
          <w:rFonts w:cs="Arial"/>
        </w:rPr>
        <w:t>.</w:t>
      </w:r>
    </w:p>
    <w:p w:rsidR="001C5182" w:rsidRPr="00221645" w:rsidRDefault="001C5182" w:rsidP="007C1620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21645">
        <w:rPr>
          <w:rFonts w:cs="Arial"/>
        </w:rPr>
        <w:t>Zakres robót obejmuje:</w:t>
      </w:r>
    </w:p>
    <w:p w:rsidR="001C5182" w:rsidRDefault="001C5182" w:rsidP="001A0F31">
      <w:pPr>
        <w:autoSpaceDE w:val="0"/>
        <w:autoSpaceDN w:val="0"/>
        <w:adjustRightInd w:val="0"/>
        <w:spacing w:after="60" w:line="276" w:lineRule="auto"/>
        <w:jc w:val="left"/>
        <w:rPr>
          <w:rFonts w:cs="Arial"/>
        </w:rPr>
      </w:pPr>
      <w:r w:rsidRPr="00221645">
        <w:rPr>
          <w:rFonts w:cs="Arial"/>
        </w:rPr>
        <w:t>-</w:t>
      </w:r>
      <w:r>
        <w:rPr>
          <w:rFonts w:cs="Arial"/>
        </w:rPr>
        <w:tab/>
      </w:r>
      <w:r w:rsidRPr="00221645">
        <w:rPr>
          <w:rFonts w:cs="Arial"/>
        </w:rPr>
        <w:t>demonta</w:t>
      </w:r>
      <w:r w:rsidRPr="00221645">
        <w:rPr>
          <w:rFonts w:eastAsia="TTE1843C78t00" w:cs="Arial"/>
        </w:rPr>
        <w:t xml:space="preserve">ż </w:t>
      </w:r>
      <w:r w:rsidRPr="00221645">
        <w:rPr>
          <w:rFonts w:cs="Arial"/>
        </w:rPr>
        <w:t xml:space="preserve">instalacji odgromowej </w:t>
      </w:r>
      <w:r w:rsidR="004852C7">
        <w:rPr>
          <w:rFonts w:cs="Arial"/>
        </w:rPr>
        <w:t>z powierzchni dachów, attyk i kominów w celu przeprowadzenia prac polegających na wymianie pokrycia dachu.</w:t>
      </w:r>
    </w:p>
    <w:p w:rsidR="001C5182" w:rsidRPr="005175DC" w:rsidRDefault="001C5182" w:rsidP="001A0F31">
      <w:pPr>
        <w:pStyle w:val="Nagwek1"/>
        <w:numPr>
          <w:ilvl w:val="0"/>
          <w:numId w:val="0"/>
        </w:numPr>
        <w:tabs>
          <w:tab w:val="left" w:pos="426"/>
        </w:tabs>
        <w:spacing w:after="40" w:line="276" w:lineRule="auto"/>
        <w:rPr>
          <w:rFonts w:cs="Arial"/>
        </w:rPr>
      </w:pPr>
      <w:bookmarkStart w:id="127" w:name="_Toc170817428"/>
      <w:r w:rsidRPr="001B7153">
        <w:rPr>
          <w:rFonts w:cs="Arial"/>
          <w:bCs/>
          <w:szCs w:val="24"/>
        </w:rPr>
        <w:lastRenderedPageBreak/>
        <w:t>5.</w:t>
      </w:r>
      <w:r>
        <w:rPr>
          <w:rFonts w:cs="Arial"/>
          <w:bCs/>
          <w:szCs w:val="24"/>
        </w:rPr>
        <w:t>3.</w:t>
      </w:r>
      <w:r w:rsidRPr="001B7153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Wykonanie  instalacji odgromowej</w:t>
      </w:r>
      <w:bookmarkEnd w:id="127"/>
    </w:p>
    <w:p w:rsidR="001C5182" w:rsidRPr="00221645" w:rsidRDefault="001C5182" w:rsidP="001A0F31">
      <w:pPr>
        <w:autoSpaceDE w:val="0"/>
        <w:autoSpaceDN w:val="0"/>
        <w:adjustRightInd w:val="0"/>
        <w:spacing w:line="276" w:lineRule="auto"/>
        <w:ind w:firstLine="510"/>
        <w:rPr>
          <w:rFonts w:cs="Arial"/>
        </w:rPr>
      </w:pPr>
      <w:r w:rsidRPr="00221645">
        <w:rPr>
          <w:rFonts w:cs="Arial"/>
        </w:rPr>
        <w:t>Zakres robót obejmuje:</w:t>
      </w:r>
    </w:p>
    <w:p w:rsidR="001C5182" w:rsidRPr="00221645" w:rsidRDefault="001C5182" w:rsidP="00AB45B3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4852C7">
        <w:rPr>
          <w:rFonts w:cs="Arial"/>
        </w:rPr>
        <w:t>montaż</w:t>
      </w:r>
      <w:r w:rsidRPr="00221645">
        <w:rPr>
          <w:rFonts w:cs="Arial"/>
        </w:rPr>
        <w:t xml:space="preserve"> wsporników instalacji odgromowej na dachu płaskim krytym pap</w:t>
      </w:r>
      <w:r w:rsidRPr="00221645">
        <w:rPr>
          <w:rFonts w:eastAsia="TTE1843C78t00" w:cs="Arial"/>
        </w:rPr>
        <w:t xml:space="preserve">ą </w:t>
      </w:r>
      <w:r w:rsidRPr="00221645">
        <w:rPr>
          <w:rFonts w:cs="Arial"/>
        </w:rPr>
        <w:t>na betonie</w:t>
      </w:r>
    </w:p>
    <w:p w:rsidR="001C5182" w:rsidRPr="00221645" w:rsidRDefault="001C5182" w:rsidP="00AB45B3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4852C7">
        <w:rPr>
          <w:rFonts w:cs="Arial"/>
        </w:rPr>
        <w:t>montaż</w:t>
      </w:r>
      <w:r w:rsidRPr="00221645">
        <w:rPr>
          <w:rFonts w:cs="Arial"/>
        </w:rPr>
        <w:t xml:space="preserve"> przewodów instalacji odgromowej </w:t>
      </w:r>
      <w:r w:rsidR="004852C7">
        <w:rPr>
          <w:rFonts w:cs="Arial"/>
        </w:rPr>
        <w:t>nie</w:t>
      </w:r>
      <w:r w:rsidRPr="00221645">
        <w:rPr>
          <w:rFonts w:cs="Arial"/>
        </w:rPr>
        <w:t>napr</w:t>
      </w:r>
      <w:r w:rsidRPr="00221645">
        <w:rPr>
          <w:rFonts w:eastAsia="TTE1843C78t00" w:cs="Arial"/>
        </w:rPr>
        <w:t>ęż</w:t>
      </w:r>
      <w:r w:rsidRPr="00221645">
        <w:rPr>
          <w:rFonts w:cs="Arial"/>
        </w:rPr>
        <w:t>anej (zwód poziomy) na uprzednio</w:t>
      </w:r>
      <w:r>
        <w:rPr>
          <w:rFonts w:cs="Arial"/>
        </w:rPr>
        <w:br/>
        <w:t xml:space="preserve">  </w:t>
      </w:r>
      <w:r>
        <w:rPr>
          <w:rFonts w:cs="Arial"/>
        </w:rPr>
        <w:tab/>
      </w:r>
      <w:r w:rsidRPr="00221645">
        <w:rPr>
          <w:rFonts w:cs="Arial"/>
        </w:rPr>
        <w:t>zainstalowanych wspornikach na dachu płaskim</w:t>
      </w:r>
      <w:r w:rsidR="004852C7">
        <w:rPr>
          <w:rFonts w:cs="Arial"/>
        </w:rPr>
        <w:t xml:space="preserve"> </w:t>
      </w:r>
    </w:p>
    <w:p w:rsidR="001C5182" w:rsidRPr="00221645" w:rsidRDefault="001C5182" w:rsidP="00AB45B3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4852C7">
        <w:rPr>
          <w:rFonts w:cs="Arial"/>
        </w:rPr>
        <w:t xml:space="preserve">montaż </w:t>
      </w:r>
      <w:r w:rsidRPr="00221645">
        <w:rPr>
          <w:rFonts w:cs="Arial"/>
        </w:rPr>
        <w:t>zł</w:t>
      </w:r>
      <w:r w:rsidRPr="00221645">
        <w:rPr>
          <w:rFonts w:eastAsia="TTE1843C78t00" w:cs="Arial"/>
        </w:rPr>
        <w:t>ą</w:t>
      </w:r>
      <w:r w:rsidRPr="00221645">
        <w:rPr>
          <w:rFonts w:cs="Arial"/>
        </w:rPr>
        <w:t xml:space="preserve">czy </w:t>
      </w:r>
      <w:r w:rsidR="004852C7">
        <w:rPr>
          <w:rFonts w:cs="Arial"/>
        </w:rPr>
        <w:t>skręcanych uniwersalnych krzyżowych</w:t>
      </w:r>
    </w:p>
    <w:p w:rsidR="001C5182" w:rsidRPr="00221645" w:rsidRDefault="001C5182" w:rsidP="001A0F31">
      <w:pPr>
        <w:autoSpaceDE w:val="0"/>
        <w:autoSpaceDN w:val="0"/>
        <w:adjustRightInd w:val="0"/>
        <w:spacing w:after="60" w:line="276" w:lineRule="auto"/>
        <w:jc w:val="left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Pr="00221645">
        <w:rPr>
          <w:rFonts w:cs="Arial"/>
        </w:rPr>
        <w:t>wykonanie bada</w:t>
      </w:r>
      <w:r w:rsidRPr="00221645">
        <w:rPr>
          <w:rFonts w:eastAsia="TTE1843C78t00" w:cs="Arial"/>
        </w:rPr>
        <w:t xml:space="preserve">ń </w:t>
      </w:r>
      <w:r w:rsidRPr="00221645">
        <w:rPr>
          <w:rFonts w:cs="Arial"/>
        </w:rPr>
        <w:t>skuteczno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>ci instalacji odgromowej</w:t>
      </w:r>
      <w:r w:rsidR="009F12E0">
        <w:rPr>
          <w:rFonts w:cs="Arial"/>
        </w:rPr>
        <w:t xml:space="preserve"> – 9 pomiarów</w:t>
      </w:r>
    </w:p>
    <w:p w:rsidR="001C5182" w:rsidRPr="001A0F31" w:rsidRDefault="001C5182" w:rsidP="008940A1">
      <w:pPr>
        <w:pStyle w:val="Nagwek1"/>
        <w:numPr>
          <w:ilvl w:val="0"/>
          <w:numId w:val="0"/>
        </w:numPr>
        <w:spacing w:after="40" w:line="276" w:lineRule="auto"/>
        <w:rPr>
          <w:rFonts w:cs="Arial"/>
          <w:bCs/>
          <w:szCs w:val="24"/>
        </w:rPr>
      </w:pPr>
      <w:bookmarkStart w:id="128" w:name="_Toc170817429"/>
      <w:r w:rsidRPr="001A0F31">
        <w:rPr>
          <w:rFonts w:cs="Arial"/>
          <w:bCs/>
          <w:szCs w:val="24"/>
        </w:rPr>
        <w:t>6.</w:t>
      </w:r>
      <w:r w:rsidRPr="001A0F31">
        <w:rPr>
          <w:rFonts w:cs="Arial"/>
          <w:bCs/>
          <w:szCs w:val="24"/>
        </w:rPr>
        <w:tab/>
        <w:t>Kontrola jakości wyrobów i robót budowlanych</w:t>
      </w:r>
      <w:bookmarkEnd w:id="128"/>
    </w:p>
    <w:p w:rsidR="001C5182" w:rsidRPr="001F3857" w:rsidRDefault="001C5182" w:rsidP="008940A1">
      <w:pPr>
        <w:pStyle w:val="Nagwek1"/>
        <w:numPr>
          <w:ilvl w:val="0"/>
          <w:numId w:val="0"/>
        </w:numPr>
        <w:spacing w:before="0" w:after="20" w:line="276" w:lineRule="auto"/>
        <w:rPr>
          <w:rFonts w:cs="Arial"/>
          <w:bCs/>
          <w:szCs w:val="24"/>
        </w:rPr>
      </w:pPr>
      <w:bookmarkStart w:id="129" w:name="_Toc170817430"/>
      <w:r w:rsidRPr="001F3857">
        <w:rPr>
          <w:rFonts w:cs="Arial"/>
          <w:bCs/>
          <w:szCs w:val="24"/>
        </w:rPr>
        <w:t>6.1.</w:t>
      </w:r>
      <w:r w:rsidRPr="001F3857">
        <w:rPr>
          <w:rFonts w:cs="Arial"/>
          <w:bCs/>
          <w:szCs w:val="24"/>
        </w:rPr>
        <w:tab/>
        <w:t xml:space="preserve"> Program zapewnienia jako</w:t>
      </w:r>
      <w:r w:rsidRPr="001F3857">
        <w:rPr>
          <w:rFonts w:eastAsia="TTE182A548t00" w:cs="Arial"/>
          <w:szCs w:val="24"/>
        </w:rPr>
        <w:t>ś</w:t>
      </w:r>
      <w:r w:rsidRPr="001F3857">
        <w:rPr>
          <w:rFonts w:cs="Arial"/>
          <w:bCs/>
          <w:szCs w:val="24"/>
        </w:rPr>
        <w:t>ci</w:t>
      </w:r>
      <w:bookmarkEnd w:id="129"/>
    </w:p>
    <w:p w:rsidR="001C5182" w:rsidRDefault="001C5182" w:rsidP="001A0F31">
      <w:pPr>
        <w:autoSpaceDE w:val="0"/>
        <w:autoSpaceDN w:val="0"/>
        <w:adjustRightInd w:val="0"/>
        <w:spacing w:line="276" w:lineRule="auto"/>
        <w:ind w:firstLine="510"/>
        <w:jc w:val="left"/>
        <w:rPr>
          <w:rFonts w:cs="Arial"/>
        </w:rPr>
      </w:pPr>
      <w:r w:rsidRPr="00221645">
        <w:rPr>
          <w:rFonts w:cs="Arial"/>
        </w:rPr>
        <w:t>Program zapewnienia jako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>ci wykona</w:t>
      </w:r>
      <w:r w:rsidRPr="00221645">
        <w:rPr>
          <w:rFonts w:eastAsia="TTE1843C78t00" w:cs="Arial"/>
        </w:rPr>
        <w:t xml:space="preserve">ć </w:t>
      </w:r>
      <w:r w:rsidRPr="00221645">
        <w:rPr>
          <w:rFonts w:cs="Arial"/>
        </w:rPr>
        <w:t>zgodnie z warunkami ogólnymi okre</w:t>
      </w:r>
      <w:r w:rsidRPr="00221645">
        <w:rPr>
          <w:rFonts w:eastAsia="TTE1843C78t00" w:cs="Arial"/>
        </w:rPr>
        <w:t>ś</w:t>
      </w:r>
      <w:r w:rsidRPr="00221645">
        <w:rPr>
          <w:rFonts w:cs="Arial"/>
        </w:rPr>
        <w:t xml:space="preserve">lonymi </w:t>
      </w:r>
    </w:p>
    <w:p w:rsidR="001C5182" w:rsidRPr="00221645" w:rsidRDefault="001C5182" w:rsidP="001F3857">
      <w:pPr>
        <w:autoSpaceDE w:val="0"/>
        <w:autoSpaceDN w:val="0"/>
        <w:adjustRightInd w:val="0"/>
        <w:spacing w:after="40" w:line="276" w:lineRule="auto"/>
        <w:jc w:val="left"/>
        <w:rPr>
          <w:rFonts w:cs="Arial"/>
        </w:rPr>
      </w:pPr>
      <w:r>
        <w:rPr>
          <w:rFonts w:cs="Arial"/>
        </w:rPr>
        <w:t xml:space="preserve">w  </w:t>
      </w:r>
      <w:proofErr w:type="spellStart"/>
      <w:r>
        <w:rPr>
          <w:rFonts w:cs="Arial"/>
        </w:rPr>
        <w:t>STWiORB</w:t>
      </w:r>
      <w:proofErr w:type="spellEnd"/>
      <w:r>
        <w:rPr>
          <w:rFonts w:cs="Arial"/>
        </w:rPr>
        <w:t>.</w:t>
      </w:r>
    </w:p>
    <w:p w:rsidR="001C5182" w:rsidRPr="001A0F31" w:rsidRDefault="001C5182" w:rsidP="008940A1">
      <w:pPr>
        <w:pStyle w:val="Nagwek1"/>
        <w:numPr>
          <w:ilvl w:val="0"/>
          <w:numId w:val="0"/>
        </w:numPr>
        <w:spacing w:before="0" w:after="40" w:line="276" w:lineRule="auto"/>
        <w:rPr>
          <w:rFonts w:cs="Arial"/>
          <w:bCs/>
          <w:szCs w:val="24"/>
        </w:rPr>
      </w:pPr>
      <w:bookmarkStart w:id="130" w:name="_Toc170817431"/>
      <w:r w:rsidRPr="001A0F31">
        <w:rPr>
          <w:rFonts w:cs="Arial"/>
          <w:bCs/>
          <w:szCs w:val="24"/>
        </w:rPr>
        <w:t>6.</w:t>
      </w:r>
      <w:r>
        <w:rPr>
          <w:rFonts w:cs="Arial"/>
          <w:bCs/>
          <w:szCs w:val="24"/>
        </w:rPr>
        <w:t>2</w:t>
      </w:r>
      <w:r w:rsidRPr="001A0F31">
        <w:rPr>
          <w:rFonts w:cs="Arial"/>
          <w:bCs/>
          <w:szCs w:val="24"/>
        </w:rPr>
        <w:t>. Kontrola jako</w:t>
      </w:r>
      <w:r w:rsidRPr="001A0F31">
        <w:rPr>
          <w:rFonts w:eastAsia="TTE182A548t00" w:cs="Arial"/>
          <w:szCs w:val="24"/>
        </w:rPr>
        <w:t>ś</w:t>
      </w:r>
      <w:r w:rsidRPr="001A0F31">
        <w:rPr>
          <w:rFonts w:cs="Arial"/>
          <w:bCs/>
          <w:szCs w:val="24"/>
        </w:rPr>
        <w:t>ci materiałów</w:t>
      </w:r>
      <w:bookmarkEnd w:id="130"/>
    </w:p>
    <w:p w:rsidR="001C5182" w:rsidRDefault="001C5182" w:rsidP="001A0F3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ab/>
      </w:r>
      <w:r w:rsidRPr="000C6671">
        <w:rPr>
          <w:rFonts w:cs="Arial"/>
        </w:rPr>
        <w:t>Wymagana jako</w:t>
      </w:r>
      <w:r w:rsidRPr="000C6671">
        <w:rPr>
          <w:rFonts w:eastAsia="TTE1843C78t00" w:cs="Arial"/>
        </w:rPr>
        <w:t xml:space="preserve">ść </w:t>
      </w:r>
      <w:r w:rsidRPr="000C6671">
        <w:rPr>
          <w:rFonts w:cs="Arial"/>
        </w:rPr>
        <w:t>wyrobów elektrycznych powinna by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potwierdzona przez producenta</w:t>
      </w:r>
      <w:r>
        <w:rPr>
          <w:rFonts w:cs="Arial"/>
        </w:rPr>
        <w:t xml:space="preserve"> </w:t>
      </w:r>
      <w:r w:rsidRPr="000C6671">
        <w:rPr>
          <w:rFonts w:cs="Arial"/>
        </w:rPr>
        <w:t>za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wiadczeniem o jako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 lub znakiem kontroli jako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 zamieszczonym na opakowaniu lub innym</w:t>
      </w:r>
      <w:r>
        <w:rPr>
          <w:rFonts w:cs="Arial"/>
        </w:rPr>
        <w:t xml:space="preserve"> </w:t>
      </w:r>
      <w:r w:rsidRPr="000C6671">
        <w:rPr>
          <w:rFonts w:cs="Arial"/>
        </w:rPr>
        <w:t>równorz</w:t>
      </w:r>
      <w:r w:rsidRPr="000C6671">
        <w:rPr>
          <w:rFonts w:eastAsia="TTE1843C78t00" w:cs="Arial"/>
        </w:rPr>
        <w:t>ę</w:t>
      </w:r>
      <w:r w:rsidRPr="000C6671">
        <w:rPr>
          <w:rFonts w:cs="Arial"/>
        </w:rPr>
        <w:t>dnym dokumentem. Wyroby elektryczne dostarczone na budow</w:t>
      </w:r>
      <w:r w:rsidRPr="000C6671">
        <w:rPr>
          <w:rFonts w:eastAsia="TTE1843C78t00" w:cs="Arial"/>
        </w:rPr>
        <w:t xml:space="preserve">ę </w:t>
      </w:r>
      <w:r w:rsidRPr="000C6671">
        <w:rPr>
          <w:rFonts w:cs="Arial"/>
        </w:rPr>
        <w:t>bez dokumentów</w:t>
      </w:r>
      <w:r>
        <w:rPr>
          <w:rFonts w:cs="Arial"/>
        </w:rPr>
        <w:t xml:space="preserve"> </w:t>
      </w:r>
      <w:r w:rsidRPr="000C6671">
        <w:rPr>
          <w:rFonts w:cs="Arial"/>
        </w:rPr>
        <w:t>potwierdzaj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cych przez producenta ich jako</w:t>
      </w:r>
      <w:r w:rsidRPr="000C6671">
        <w:rPr>
          <w:rFonts w:eastAsia="TTE1843C78t00" w:cs="Arial"/>
        </w:rPr>
        <w:t xml:space="preserve">ść </w:t>
      </w:r>
      <w:r w:rsidRPr="000C6671">
        <w:rPr>
          <w:rFonts w:cs="Arial"/>
        </w:rPr>
        <w:t>nie mog</w:t>
      </w:r>
      <w:r w:rsidRPr="000C6671">
        <w:rPr>
          <w:rFonts w:eastAsia="TTE1843C78t00" w:cs="Arial"/>
        </w:rPr>
        <w:t xml:space="preserve">ą </w:t>
      </w:r>
      <w:r w:rsidRPr="000C6671">
        <w:rPr>
          <w:rFonts w:cs="Arial"/>
        </w:rPr>
        <w:t>by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dopuszczone do stosowania.</w:t>
      </w:r>
      <w:r w:rsidR="00C81B9D">
        <w:rPr>
          <w:rFonts w:cs="Arial"/>
        </w:rPr>
        <w:t xml:space="preserve"> </w:t>
      </w:r>
      <w:r w:rsidRPr="000C6671">
        <w:rPr>
          <w:rFonts w:cs="Arial"/>
        </w:rPr>
        <w:t>Nie dopuszcza</w:t>
      </w:r>
      <w:r>
        <w:rPr>
          <w:rFonts w:cs="Arial"/>
        </w:rPr>
        <w:t xml:space="preserve"> </w:t>
      </w:r>
      <w:r w:rsidRPr="000C6671">
        <w:rPr>
          <w:rFonts w:cs="Arial"/>
        </w:rPr>
        <w:t>si</w:t>
      </w:r>
      <w:r w:rsidRPr="000C6671">
        <w:rPr>
          <w:rFonts w:eastAsia="TTE1843C78t00" w:cs="Arial"/>
        </w:rPr>
        <w:t xml:space="preserve">ę </w:t>
      </w:r>
      <w:r w:rsidRPr="000C6671">
        <w:rPr>
          <w:rFonts w:cs="Arial"/>
        </w:rPr>
        <w:t>stosowania do robót materiałów elektrycznych, których wła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ciwo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</w:t>
      </w:r>
      <w:r w:rsidR="00C81B9D">
        <w:rPr>
          <w:rFonts w:cs="Arial"/>
        </w:rPr>
        <w:t xml:space="preserve"> </w:t>
      </w:r>
      <w:r w:rsidRPr="000C6671">
        <w:rPr>
          <w:rFonts w:cs="Arial"/>
        </w:rPr>
        <w:t>nie odpowiadaj</w:t>
      </w:r>
      <w:r w:rsidRPr="000C6671">
        <w:rPr>
          <w:rFonts w:eastAsia="TTE1843C78t00" w:cs="Arial"/>
        </w:rPr>
        <w:t xml:space="preserve">ą </w:t>
      </w:r>
      <w:r w:rsidRPr="000C6671">
        <w:rPr>
          <w:rFonts w:cs="Arial"/>
        </w:rPr>
        <w:t>wymaganiom</w:t>
      </w:r>
      <w:r>
        <w:rPr>
          <w:rFonts w:cs="Arial"/>
        </w:rPr>
        <w:t xml:space="preserve"> </w:t>
      </w:r>
      <w:r w:rsidRPr="000C6671">
        <w:rPr>
          <w:rFonts w:cs="Arial"/>
        </w:rPr>
        <w:t>przedmiotowych norm lub aprobatom technicznym lub materiałów przeterminowanych (po okresie</w:t>
      </w:r>
      <w:r>
        <w:rPr>
          <w:rFonts w:cs="Arial"/>
        </w:rPr>
        <w:t xml:space="preserve"> </w:t>
      </w:r>
      <w:r w:rsidRPr="000C6671">
        <w:rPr>
          <w:rFonts w:cs="Arial"/>
        </w:rPr>
        <w:t xml:space="preserve">gwarancyjnym). </w:t>
      </w:r>
      <w:r>
        <w:rPr>
          <w:rFonts w:cs="Arial"/>
        </w:rPr>
        <w:br/>
      </w:r>
      <w:r w:rsidRPr="000C6671">
        <w:rPr>
          <w:rFonts w:cs="Arial"/>
        </w:rPr>
        <w:t>Wyniki kontroli materiałów i wyrobów powinny by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ka</w:t>
      </w:r>
      <w:r w:rsidRPr="000C6671">
        <w:rPr>
          <w:rFonts w:eastAsia="TTE1843C78t00" w:cs="Arial"/>
        </w:rPr>
        <w:t>ż</w:t>
      </w:r>
      <w:r w:rsidRPr="000C6671">
        <w:rPr>
          <w:rFonts w:cs="Arial"/>
        </w:rPr>
        <w:t>dorazowo wpisywane do</w:t>
      </w:r>
      <w:r>
        <w:rPr>
          <w:rFonts w:cs="Arial"/>
        </w:rPr>
        <w:t xml:space="preserve"> </w:t>
      </w:r>
      <w:r w:rsidRPr="000C6671">
        <w:rPr>
          <w:rFonts w:cs="Arial"/>
        </w:rPr>
        <w:t>dziennika</w:t>
      </w:r>
      <w:r>
        <w:rPr>
          <w:rFonts w:cs="Arial"/>
        </w:rPr>
        <w:br/>
      </w:r>
      <w:r w:rsidRPr="000C6671">
        <w:rPr>
          <w:rFonts w:cs="Arial"/>
        </w:rPr>
        <w:t>budowy. Kontrole widocznych wyrobów elektrycznych nale</w:t>
      </w:r>
      <w:r w:rsidRPr="000C6671">
        <w:rPr>
          <w:rFonts w:eastAsia="TTE1843C78t00" w:cs="Arial"/>
        </w:rPr>
        <w:t>ż</w:t>
      </w:r>
      <w:r w:rsidRPr="000C6671">
        <w:rPr>
          <w:rFonts w:cs="Arial"/>
        </w:rPr>
        <w:t>y prowadzi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zgodnie z PN-IEC</w:t>
      </w:r>
    </w:p>
    <w:p w:rsidR="001C5182" w:rsidRDefault="001C5182" w:rsidP="008940A1">
      <w:pPr>
        <w:autoSpaceDE w:val="0"/>
        <w:autoSpaceDN w:val="0"/>
        <w:adjustRightInd w:val="0"/>
        <w:spacing w:after="60" w:line="276" w:lineRule="auto"/>
        <w:jc w:val="left"/>
        <w:rPr>
          <w:rFonts w:cs="Arial"/>
        </w:rPr>
      </w:pPr>
      <w:r>
        <w:rPr>
          <w:rFonts w:cs="Arial"/>
        </w:rPr>
        <w:t>60364-6-61, PN/E-04700 1998.</w:t>
      </w:r>
    </w:p>
    <w:p w:rsidR="001C5182" w:rsidRPr="001A0F31" w:rsidRDefault="001C5182" w:rsidP="008940A1">
      <w:pPr>
        <w:pStyle w:val="Nagwek1"/>
        <w:numPr>
          <w:ilvl w:val="0"/>
          <w:numId w:val="0"/>
        </w:numPr>
        <w:spacing w:before="0" w:after="40" w:line="276" w:lineRule="auto"/>
        <w:rPr>
          <w:rFonts w:cs="Arial"/>
          <w:bCs/>
          <w:szCs w:val="24"/>
        </w:rPr>
      </w:pPr>
      <w:bookmarkStart w:id="131" w:name="_Toc170817432"/>
      <w:r w:rsidRPr="001A0F31">
        <w:rPr>
          <w:rFonts w:cs="Arial"/>
          <w:bCs/>
          <w:szCs w:val="24"/>
        </w:rPr>
        <w:t>6.</w:t>
      </w:r>
      <w:r>
        <w:rPr>
          <w:rFonts w:cs="Arial"/>
          <w:bCs/>
          <w:szCs w:val="24"/>
        </w:rPr>
        <w:t>3</w:t>
      </w:r>
      <w:r w:rsidRPr="001A0F31">
        <w:rPr>
          <w:rFonts w:cs="Arial"/>
          <w:bCs/>
          <w:szCs w:val="24"/>
        </w:rPr>
        <w:t>. Kontrola jako</w:t>
      </w:r>
      <w:r w:rsidRPr="001A0F31">
        <w:rPr>
          <w:rFonts w:eastAsia="TTE182A548t00" w:cs="Arial"/>
          <w:szCs w:val="24"/>
        </w:rPr>
        <w:t>ś</w:t>
      </w:r>
      <w:r w:rsidRPr="001A0F31">
        <w:rPr>
          <w:rFonts w:cs="Arial"/>
          <w:bCs/>
          <w:szCs w:val="24"/>
        </w:rPr>
        <w:t xml:space="preserve">ci </w:t>
      </w:r>
      <w:r>
        <w:rPr>
          <w:rFonts w:cs="Arial"/>
          <w:bCs/>
          <w:szCs w:val="24"/>
        </w:rPr>
        <w:t>wykonania robót</w:t>
      </w:r>
      <w:bookmarkEnd w:id="131"/>
    </w:p>
    <w:p w:rsidR="001C5182" w:rsidRPr="000C6671" w:rsidRDefault="001C5182" w:rsidP="00310B4D">
      <w:pPr>
        <w:autoSpaceDE w:val="0"/>
        <w:autoSpaceDN w:val="0"/>
        <w:adjustRightInd w:val="0"/>
        <w:spacing w:line="276" w:lineRule="auto"/>
        <w:ind w:firstLine="454"/>
        <w:rPr>
          <w:rFonts w:cs="Arial"/>
        </w:rPr>
      </w:pPr>
      <w:r w:rsidRPr="000C6671">
        <w:rPr>
          <w:rFonts w:cs="Arial"/>
        </w:rPr>
        <w:t>Kontroli jako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 wykonanych robót nale</w:t>
      </w:r>
      <w:r w:rsidRPr="000C6671">
        <w:rPr>
          <w:rFonts w:eastAsia="TTE1843C78t00" w:cs="Arial"/>
        </w:rPr>
        <w:t>ż</w:t>
      </w:r>
      <w:r w:rsidRPr="000C6671">
        <w:rPr>
          <w:rFonts w:cs="Arial"/>
        </w:rPr>
        <w:t>y dokona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poprzez porównanie wykonania robót z</w:t>
      </w:r>
      <w:r>
        <w:rPr>
          <w:rFonts w:cs="Arial"/>
        </w:rPr>
        <w:t xml:space="preserve"> </w:t>
      </w:r>
      <w:r w:rsidRPr="000C6671">
        <w:rPr>
          <w:rFonts w:cs="Arial"/>
        </w:rPr>
        <w:t>wymaganiami odpowiednich norm lub aprobat</w:t>
      </w:r>
      <w:r>
        <w:rPr>
          <w:rFonts w:cs="Arial"/>
        </w:rPr>
        <w:t xml:space="preserve"> </w:t>
      </w:r>
      <w:r w:rsidRPr="000C6671">
        <w:rPr>
          <w:rFonts w:cs="Arial"/>
        </w:rPr>
        <w:t>technicznych. Wszystkie badania i pomiary zostan</w:t>
      </w:r>
      <w:r w:rsidRPr="000C6671">
        <w:rPr>
          <w:rFonts w:eastAsia="TTE1843C78t00" w:cs="Arial"/>
        </w:rPr>
        <w:t xml:space="preserve">ą </w:t>
      </w:r>
      <w:r w:rsidRPr="000C6671">
        <w:rPr>
          <w:rFonts w:cs="Arial"/>
        </w:rPr>
        <w:t>wykonane zgodnie z wymaganiami niniejszej</w:t>
      </w:r>
      <w:r>
        <w:rPr>
          <w:rFonts w:cs="Arial"/>
        </w:rPr>
        <w:t xml:space="preserve"> </w:t>
      </w:r>
      <w:r w:rsidRPr="000C6671">
        <w:rPr>
          <w:rFonts w:cs="Arial"/>
        </w:rPr>
        <w:t>SST, odpowiednich norm oraz „Warunków Technicznych Wykonania i Odbioru Robót Budowlano-</w:t>
      </w:r>
      <w:r>
        <w:rPr>
          <w:rFonts w:cs="Arial"/>
        </w:rPr>
        <w:t xml:space="preserve"> </w:t>
      </w:r>
      <w:r w:rsidRPr="000C6671">
        <w:rPr>
          <w:rFonts w:cs="Arial"/>
        </w:rPr>
        <w:t>Monta</w:t>
      </w:r>
      <w:r>
        <w:rPr>
          <w:rFonts w:eastAsia="TTE1843C78t00" w:cs="Arial"/>
        </w:rPr>
        <w:t>ż</w:t>
      </w:r>
      <w:r w:rsidRPr="000C6671">
        <w:rPr>
          <w:rFonts w:cs="Arial"/>
        </w:rPr>
        <w:t>owych” Cz</w:t>
      </w:r>
      <w:r w:rsidRPr="000C6671">
        <w:rPr>
          <w:rFonts w:eastAsia="TTE1843C78t00" w:cs="Arial"/>
        </w:rPr>
        <w:t xml:space="preserve">ęść </w:t>
      </w:r>
      <w:r w:rsidRPr="000C6671">
        <w:rPr>
          <w:rFonts w:cs="Arial"/>
        </w:rPr>
        <w:t>V- Instalacje elektryczne</w:t>
      </w:r>
      <w:r w:rsidR="001B46AF">
        <w:rPr>
          <w:rFonts w:cs="Arial"/>
        </w:rPr>
        <w:t>.</w:t>
      </w:r>
    </w:p>
    <w:p w:rsidR="001C5182" w:rsidRPr="008940A1" w:rsidRDefault="001C5182" w:rsidP="008940A1">
      <w:pPr>
        <w:pStyle w:val="Nagwek1"/>
        <w:numPr>
          <w:ilvl w:val="0"/>
          <w:numId w:val="0"/>
        </w:numPr>
        <w:spacing w:before="0" w:after="40" w:line="276" w:lineRule="auto"/>
        <w:rPr>
          <w:rFonts w:cs="Arial"/>
          <w:szCs w:val="24"/>
        </w:rPr>
      </w:pPr>
      <w:bookmarkStart w:id="132" w:name="_Toc170817433"/>
      <w:r w:rsidRPr="008940A1">
        <w:rPr>
          <w:rFonts w:cs="Arial"/>
          <w:bCs/>
          <w:szCs w:val="24"/>
        </w:rPr>
        <w:t>6.4. Badanie instalacji odgromowej</w:t>
      </w:r>
      <w:bookmarkEnd w:id="132"/>
    </w:p>
    <w:p w:rsidR="001C5182" w:rsidRPr="000C6671" w:rsidRDefault="001C5182" w:rsidP="005175DC">
      <w:pPr>
        <w:autoSpaceDE w:val="0"/>
        <w:autoSpaceDN w:val="0"/>
        <w:adjustRightInd w:val="0"/>
        <w:spacing w:line="276" w:lineRule="auto"/>
        <w:ind w:left="511" w:hanging="284"/>
        <w:rPr>
          <w:rFonts w:cs="Arial"/>
        </w:rPr>
      </w:pPr>
      <w:r w:rsidRPr="000C6671">
        <w:rPr>
          <w:rFonts w:cs="Arial"/>
        </w:rPr>
        <w:t>-</w:t>
      </w:r>
      <w:r>
        <w:rPr>
          <w:rFonts w:cs="Arial"/>
        </w:rPr>
        <w:tab/>
      </w:r>
      <w:r w:rsidRPr="000C6671">
        <w:rPr>
          <w:rFonts w:cs="Arial"/>
        </w:rPr>
        <w:t>zgodno</w:t>
      </w:r>
      <w:r w:rsidRPr="000C6671">
        <w:rPr>
          <w:rFonts w:eastAsia="TTE1843C78t00" w:cs="Arial"/>
        </w:rPr>
        <w:t xml:space="preserve">ść </w:t>
      </w:r>
      <w:r w:rsidRPr="000C6671">
        <w:rPr>
          <w:rFonts w:cs="Arial"/>
        </w:rPr>
        <w:t>z obowi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zuj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cymi przepisami (w tym kontrola</w:t>
      </w:r>
      <w:r w:rsidR="00C81B9D">
        <w:rPr>
          <w:rFonts w:cs="Arial"/>
        </w:rPr>
        <w:t xml:space="preserve"> </w:t>
      </w:r>
      <w:r w:rsidRPr="000C6671">
        <w:rPr>
          <w:rFonts w:cs="Arial"/>
        </w:rPr>
        <w:t>zastosowanych materiałó</w:t>
      </w:r>
      <w:r w:rsidR="00C81B9D">
        <w:rPr>
          <w:rFonts w:cs="Arial"/>
        </w:rPr>
        <w:t>w</w:t>
      </w:r>
      <w:r w:rsidRPr="000C6671">
        <w:rPr>
          <w:rFonts w:cs="Arial"/>
        </w:rPr>
        <w:t>, aparatów, urz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dze</w:t>
      </w:r>
      <w:r w:rsidRPr="000C6671">
        <w:rPr>
          <w:rFonts w:eastAsia="TTE1843C78t00" w:cs="Arial"/>
        </w:rPr>
        <w:t xml:space="preserve">ń </w:t>
      </w:r>
      <w:r w:rsidRPr="000C6671">
        <w:rPr>
          <w:rFonts w:cs="Arial"/>
        </w:rPr>
        <w:t>i ich poprawne działanie)</w:t>
      </w:r>
      <w:r>
        <w:rPr>
          <w:rFonts w:cs="Arial"/>
        </w:rPr>
        <w:t>,</w:t>
      </w:r>
    </w:p>
    <w:p w:rsidR="001C5182" w:rsidRPr="000C6671" w:rsidRDefault="001C5182" w:rsidP="00A207E7">
      <w:pPr>
        <w:autoSpaceDE w:val="0"/>
        <w:autoSpaceDN w:val="0"/>
        <w:adjustRightInd w:val="0"/>
        <w:spacing w:line="276" w:lineRule="auto"/>
        <w:ind w:left="511" w:hanging="284"/>
        <w:rPr>
          <w:rFonts w:cs="Arial"/>
        </w:rPr>
      </w:pPr>
      <w:r w:rsidRPr="000C6671">
        <w:rPr>
          <w:rFonts w:cs="Arial"/>
        </w:rPr>
        <w:t>-</w:t>
      </w:r>
      <w:r>
        <w:rPr>
          <w:rFonts w:cs="Arial"/>
        </w:rPr>
        <w:tab/>
      </w:r>
      <w:r w:rsidRPr="000C6671">
        <w:rPr>
          <w:rFonts w:cs="Arial"/>
        </w:rPr>
        <w:t>sprawdzenie poł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cze</w:t>
      </w:r>
      <w:r w:rsidRPr="000C6671">
        <w:rPr>
          <w:rFonts w:eastAsia="TTE1843C78t00" w:cs="Arial"/>
        </w:rPr>
        <w:t xml:space="preserve">ń </w:t>
      </w:r>
      <w:r w:rsidRPr="000C6671">
        <w:rPr>
          <w:rFonts w:cs="Arial"/>
        </w:rPr>
        <w:t>cz</w:t>
      </w:r>
      <w:r w:rsidRPr="000C6671">
        <w:rPr>
          <w:rFonts w:eastAsia="TTE1843C78t00" w:cs="Arial"/>
        </w:rPr>
        <w:t>ęś</w:t>
      </w:r>
      <w:r w:rsidRPr="000C6671">
        <w:rPr>
          <w:rFonts w:cs="Arial"/>
        </w:rPr>
        <w:t>ci nadziemnej</w:t>
      </w:r>
      <w:r>
        <w:rPr>
          <w:rFonts w:cs="Arial"/>
        </w:rPr>
        <w:t>,</w:t>
      </w:r>
    </w:p>
    <w:p w:rsidR="001C5182" w:rsidRPr="000C6671" w:rsidRDefault="001C5182" w:rsidP="002D29D2">
      <w:pPr>
        <w:autoSpaceDE w:val="0"/>
        <w:autoSpaceDN w:val="0"/>
        <w:adjustRightInd w:val="0"/>
        <w:spacing w:after="60" w:line="276" w:lineRule="auto"/>
        <w:ind w:left="511" w:hanging="284"/>
        <w:rPr>
          <w:rFonts w:cs="Arial"/>
        </w:rPr>
      </w:pPr>
      <w:r w:rsidRPr="000C6671">
        <w:rPr>
          <w:rFonts w:cs="Arial"/>
        </w:rPr>
        <w:t>-</w:t>
      </w:r>
      <w:r>
        <w:rPr>
          <w:rFonts w:cs="Arial"/>
        </w:rPr>
        <w:tab/>
      </w:r>
      <w:r w:rsidRPr="000C6671">
        <w:rPr>
          <w:rFonts w:cs="Arial"/>
        </w:rPr>
        <w:t>pomiar rezystancji wszystkich uziomów</w:t>
      </w:r>
      <w:r>
        <w:rPr>
          <w:rFonts w:cs="Arial"/>
        </w:rPr>
        <w:t>.</w:t>
      </w:r>
    </w:p>
    <w:p w:rsidR="001C5182" w:rsidRPr="008940A1" w:rsidRDefault="001C5182" w:rsidP="002D29D2">
      <w:pPr>
        <w:pStyle w:val="Nagwek1"/>
        <w:numPr>
          <w:ilvl w:val="0"/>
          <w:numId w:val="0"/>
        </w:numPr>
        <w:spacing w:before="0" w:after="40" w:line="276" w:lineRule="auto"/>
        <w:rPr>
          <w:rFonts w:cs="Arial"/>
          <w:bCs/>
          <w:szCs w:val="24"/>
        </w:rPr>
      </w:pPr>
      <w:bookmarkStart w:id="133" w:name="_Toc170817434"/>
      <w:r w:rsidRPr="008940A1">
        <w:rPr>
          <w:rFonts w:cs="Arial"/>
          <w:bCs/>
          <w:szCs w:val="24"/>
        </w:rPr>
        <w:t>6.5. Zasady post</w:t>
      </w:r>
      <w:r w:rsidRPr="008940A1">
        <w:rPr>
          <w:rFonts w:eastAsia="TTE182A548t00" w:cs="Arial"/>
          <w:szCs w:val="24"/>
        </w:rPr>
        <w:t>ę</w:t>
      </w:r>
      <w:r w:rsidRPr="008940A1">
        <w:rPr>
          <w:rFonts w:cs="Arial"/>
          <w:bCs/>
          <w:szCs w:val="24"/>
        </w:rPr>
        <w:t>powania z wadliwie wykonanymi robotami</w:t>
      </w:r>
      <w:bookmarkEnd w:id="133"/>
    </w:p>
    <w:p w:rsidR="001C5182" w:rsidRDefault="001C5182" w:rsidP="002D29D2">
      <w:pPr>
        <w:autoSpaceDE w:val="0"/>
        <w:autoSpaceDN w:val="0"/>
        <w:adjustRightInd w:val="0"/>
        <w:spacing w:after="60" w:line="276" w:lineRule="auto"/>
        <w:ind w:firstLine="567"/>
        <w:rPr>
          <w:rFonts w:cs="Arial"/>
          <w:b/>
          <w:bCs/>
          <w:sz w:val="24"/>
          <w:szCs w:val="24"/>
        </w:rPr>
      </w:pPr>
      <w:r w:rsidRPr="000C6671">
        <w:rPr>
          <w:rFonts w:cs="Arial"/>
        </w:rPr>
        <w:t>Wszystkie wyroby elektryczne nie spełniaj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ce wymaga</w:t>
      </w:r>
      <w:r w:rsidRPr="000C6671">
        <w:rPr>
          <w:rFonts w:eastAsia="TTE1843C78t00" w:cs="Arial"/>
        </w:rPr>
        <w:t xml:space="preserve">ń </w:t>
      </w:r>
      <w:r w:rsidRPr="000C6671">
        <w:rPr>
          <w:rFonts w:cs="Arial"/>
        </w:rPr>
        <w:t>podanych w odpowiednich punktach</w:t>
      </w:r>
      <w:r>
        <w:rPr>
          <w:rFonts w:cs="Arial"/>
        </w:rPr>
        <w:t xml:space="preserve"> </w:t>
      </w:r>
      <w:r w:rsidRPr="000C6671">
        <w:rPr>
          <w:rFonts w:cs="Arial"/>
        </w:rPr>
        <w:t>specyfikacji zostan</w:t>
      </w:r>
      <w:r w:rsidRPr="000C6671">
        <w:rPr>
          <w:rFonts w:eastAsia="TTE1843C78t00" w:cs="Arial"/>
        </w:rPr>
        <w:t xml:space="preserve">ą </w:t>
      </w:r>
      <w:r w:rsidRPr="000C6671">
        <w:rPr>
          <w:rFonts w:cs="Arial"/>
        </w:rPr>
        <w:t>odrzucone. Je</w:t>
      </w:r>
      <w:r w:rsidRPr="000C6671">
        <w:rPr>
          <w:rFonts w:eastAsia="TTE1843C78t00" w:cs="Arial"/>
        </w:rPr>
        <w:t>ż</w:t>
      </w:r>
      <w:r w:rsidRPr="000C6671">
        <w:rPr>
          <w:rFonts w:cs="Arial"/>
        </w:rPr>
        <w:t>eli wyroby nie spełniaj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ce wymaga</w:t>
      </w:r>
      <w:r w:rsidRPr="000C6671">
        <w:rPr>
          <w:rFonts w:eastAsia="TTE1843C78t00" w:cs="Arial"/>
        </w:rPr>
        <w:t xml:space="preserve">ń </w:t>
      </w:r>
      <w:r w:rsidRPr="000C6671">
        <w:rPr>
          <w:rFonts w:cs="Arial"/>
        </w:rPr>
        <w:t>zostan</w:t>
      </w:r>
      <w:r w:rsidRPr="000C6671">
        <w:rPr>
          <w:rFonts w:eastAsia="TTE1843C78t00" w:cs="Arial"/>
        </w:rPr>
        <w:t xml:space="preserve">ą </w:t>
      </w:r>
      <w:r>
        <w:rPr>
          <w:rFonts w:eastAsia="TTE1843C78t00" w:cs="Arial"/>
        </w:rPr>
        <w:t xml:space="preserve"> </w:t>
      </w:r>
      <w:r w:rsidRPr="000C6671">
        <w:rPr>
          <w:rFonts w:cs="Arial"/>
        </w:rPr>
        <w:t>zastosowane, to</w:t>
      </w:r>
      <w:r>
        <w:rPr>
          <w:rFonts w:cs="Arial"/>
        </w:rPr>
        <w:t xml:space="preserve"> </w:t>
      </w:r>
      <w:r w:rsidRPr="000C6671">
        <w:rPr>
          <w:rFonts w:cs="Arial"/>
        </w:rPr>
        <w:t>Wykonawca wymieni je na wła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ciwe na własny koszt. Wszystkie roboty, które wykazuj</w:t>
      </w:r>
      <w:r w:rsidRPr="000C6671">
        <w:rPr>
          <w:rFonts w:eastAsia="TTE1843C78t00" w:cs="Arial"/>
        </w:rPr>
        <w:t xml:space="preserve">ą </w:t>
      </w:r>
      <w:r w:rsidRPr="000C6671">
        <w:rPr>
          <w:rFonts w:cs="Arial"/>
        </w:rPr>
        <w:t>wi</w:t>
      </w:r>
      <w:r w:rsidRPr="000C6671">
        <w:rPr>
          <w:rFonts w:eastAsia="TTE1843C78t00" w:cs="Arial"/>
        </w:rPr>
        <w:t>ę</w:t>
      </w:r>
      <w:r w:rsidRPr="000C6671">
        <w:rPr>
          <w:rFonts w:cs="Arial"/>
        </w:rPr>
        <w:t>ksze</w:t>
      </w:r>
      <w:r>
        <w:rPr>
          <w:rFonts w:cs="Arial"/>
        </w:rPr>
        <w:t xml:space="preserve"> </w:t>
      </w:r>
      <w:r w:rsidRPr="000C6671">
        <w:rPr>
          <w:rFonts w:cs="Arial"/>
        </w:rPr>
        <w:t>odchylenia cech od okre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 xml:space="preserve">lonych w punktach </w:t>
      </w:r>
      <w:r>
        <w:rPr>
          <w:rFonts w:cs="Arial"/>
        </w:rPr>
        <w:br/>
      </w:r>
      <w:r w:rsidRPr="000C6671">
        <w:rPr>
          <w:rFonts w:cs="Arial"/>
        </w:rPr>
        <w:t>4 i 5 w Specyfikacji, powinny by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ponownie wykonane</w:t>
      </w:r>
      <w:r>
        <w:rPr>
          <w:rFonts w:cs="Arial"/>
        </w:rPr>
        <w:t xml:space="preserve"> </w:t>
      </w:r>
      <w:r w:rsidRPr="000C6671">
        <w:rPr>
          <w:rFonts w:cs="Arial"/>
        </w:rPr>
        <w:t>przez Wykonawc</w:t>
      </w:r>
      <w:r w:rsidRPr="000C6671">
        <w:rPr>
          <w:rFonts w:eastAsia="TTE1843C78t00" w:cs="Arial"/>
        </w:rPr>
        <w:t xml:space="preserve">ę </w:t>
      </w:r>
      <w:r w:rsidRPr="000C6671">
        <w:rPr>
          <w:rFonts w:cs="Arial"/>
        </w:rPr>
        <w:t>na jego koszt</w:t>
      </w:r>
      <w:r w:rsidRPr="00BA29D8">
        <w:rPr>
          <w:rFonts w:cs="Arial"/>
          <w:b/>
          <w:bCs/>
          <w:sz w:val="24"/>
          <w:szCs w:val="24"/>
        </w:rPr>
        <w:t xml:space="preserve">. </w:t>
      </w:r>
      <w:r>
        <w:rPr>
          <w:rFonts w:cs="Arial"/>
          <w:b/>
          <w:bCs/>
          <w:sz w:val="24"/>
          <w:szCs w:val="24"/>
        </w:rPr>
        <w:t xml:space="preserve">                      </w:t>
      </w:r>
    </w:p>
    <w:p w:rsidR="001C5182" w:rsidRPr="00DD5B42" w:rsidRDefault="001C5182" w:rsidP="002D29D2">
      <w:pPr>
        <w:pStyle w:val="Nagwek1"/>
        <w:numPr>
          <w:ilvl w:val="0"/>
          <w:numId w:val="0"/>
        </w:numPr>
        <w:spacing w:before="0" w:after="40" w:line="276" w:lineRule="auto"/>
        <w:rPr>
          <w:rFonts w:cs="Arial"/>
        </w:rPr>
      </w:pPr>
      <w:bookmarkStart w:id="134" w:name="_Toc170817435"/>
      <w:r w:rsidRPr="00DD5B42">
        <w:rPr>
          <w:rFonts w:cs="Arial"/>
          <w:bCs/>
          <w:szCs w:val="24"/>
        </w:rPr>
        <w:t>7.</w:t>
      </w:r>
      <w:r w:rsidRPr="00DD5B42">
        <w:rPr>
          <w:rFonts w:cs="Arial"/>
          <w:bCs/>
          <w:szCs w:val="24"/>
        </w:rPr>
        <w:tab/>
        <w:t>Wymagania dotyczące przedmiaru i obmiaru robót</w:t>
      </w:r>
      <w:bookmarkEnd w:id="134"/>
    </w:p>
    <w:p w:rsidR="001C5182" w:rsidRDefault="002D0294" w:rsidP="002D29D2">
      <w:pPr>
        <w:autoSpaceDE w:val="0"/>
        <w:autoSpaceDN w:val="0"/>
        <w:adjustRightInd w:val="0"/>
        <w:spacing w:after="60" w:line="276" w:lineRule="auto"/>
        <w:jc w:val="left"/>
        <w:rPr>
          <w:rFonts w:cs="Arial"/>
        </w:rPr>
      </w:pPr>
      <w:r>
        <w:rPr>
          <w:rFonts w:cs="Arial"/>
        </w:rPr>
        <w:t>Podano w części ogólnej specyfikacji</w:t>
      </w:r>
    </w:p>
    <w:p w:rsidR="001C5182" w:rsidRPr="002D29D2" w:rsidRDefault="001C5182" w:rsidP="002D29D2">
      <w:pPr>
        <w:pStyle w:val="Nagwek1"/>
        <w:numPr>
          <w:ilvl w:val="0"/>
          <w:numId w:val="0"/>
        </w:numPr>
        <w:spacing w:before="40" w:after="40" w:line="276" w:lineRule="auto"/>
        <w:rPr>
          <w:rFonts w:cs="Arial"/>
        </w:rPr>
      </w:pPr>
      <w:bookmarkStart w:id="135" w:name="_Toc170817436"/>
      <w:r w:rsidRPr="002D29D2">
        <w:rPr>
          <w:rFonts w:cs="Arial"/>
          <w:bCs/>
          <w:szCs w:val="24"/>
        </w:rPr>
        <w:lastRenderedPageBreak/>
        <w:t xml:space="preserve">8. </w:t>
      </w:r>
      <w:r w:rsidRPr="002D29D2">
        <w:rPr>
          <w:rFonts w:cs="Arial"/>
          <w:bCs/>
          <w:szCs w:val="24"/>
        </w:rPr>
        <w:tab/>
        <w:t>Opis sposobu odbioru robót</w:t>
      </w:r>
      <w:bookmarkEnd w:id="135"/>
    </w:p>
    <w:p w:rsidR="001C5182" w:rsidRPr="000C6671" w:rsidRDefault="001C5182" w:rsidP="008E67B8">
      <w:pPr>
        <w:autoSpaceDE w:val="0"/>
        <w:autoSpaceDN w:val="0"/>
        <w:adjustRightInd w:val="0"/>
        <w:spacing w:line="276" w:lineRule="auto"/>
        <w:ind w:firstLine="284"/>
        <w:rPr>
          <w:rFonts w:cs="Arial"/>
        </w:rPr>
      </w:pPr>
      <w:r w:rsidRPr="000C6671">
        <w:rPr>
          <w:rFonts w:cs="Arial"/>
        </w:rPr>
        <w:t>Odbiory robót prowadzi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zgodnie z warunkami ogólnymi okre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 xml:space="preserve">lonymi w SST, </w:t>
      </w:r>
      <w:proofErr w:type="spellStart"/>
      <w:r w:rsidRPr="000C6671">
        <w:rPr>
          <w:rFonts w:cs="Arial"/>
        </w:rPr>
        <w:t>WTWiORBM</w:t>
      </w:r>
      <w:proofErr w:type="spellEnd"/>
      <w:r>
        <w:rPr>
          <w:rFonts w:cs="Arial"/>
        </w:rPr>
        <w:t xml:space="preserve"> </w:t>
      </w:r>
      <w:r w:rsidRPr="000C6671">
        <w:rPr>
          <w:rFonts w:cs="Arial"/>
        </w:rPr>
        <w:t>i umowie.</w:t>
      </w:r>
    </w:p>
    <w:p w:rsidR="001C5182" w:rsidRPr="000C6671" w:rsidRDefault="001C5182" w:rsidP="002D29D2">
      <w:pPr>
        <w:autoSpaceDE w:val="0"/>
        <w:autoSpaceDN w:val="0"/>
        <w:adjustRightInd w:val="0"/>
        <w:spacing w:after="40" w:line="276" w:lineRule="auto"/>
        <w:rPr>
          <w:rFonts w:cs="Arial"/>
        </w:rPr>
      </w:pPr>
      <w:r w:rsidRPr="000C6671">
        <w:rPr>
          <w:rFonts w:cs="Arial"/>
        </w:rPr>
        <w:t>Odbiór ko</w:t>
      </w:r>
      <w:r w:rsidRPr="000C6671">
        <w:rPr>
          <w:rFonts w:eastAsia="TTE1843C78t00" w:cs="Arial"/>
        </w:rPr>
        <w:t>ń</w:t>
      </w:r>
      <w:r w:rsidRPr="000C6671">
        <w:rPr>
          <w:rFonts w:cs="Arial"/>
        </w:rPr>
        <w:t>cowy polega na dokładnym sprawdzeniu stanu w</w:t>
      </w:r>
      <w:r>
        <w:rPr>
          <w:rFonts w:cs="Arial"/>
        </w:rPr>
        <w:t xml:space="preserve">ykonanej instalacji odgromowej </w:t>
      </w:r>
      <w:r w:rsidRPr="000C6671">
        <w:rPr>
          <w:rFonts w:cs="Arial"/>
        </w:rPr>
        <w:t>Odbioru</w:t>
      </w:r>
      <w:r>
        <w:rPr>
          <w:rFonts w:cs="Arial"/>
        </w:rPr>
        <w:t xml:space="preserve"> </w:t>
      </w:r>
      <w:r w:rsidRPr="000C6671">
        <w:rPr>
          <w:rFonts w:cs="Arial"/>
        </w:rPr>
        <w:t>dokona komisja wyznaczona przez Zamawiaj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cego w obecno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 Wykonawcy. Komisja odbieraj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ca</w:t>
      </w:r>
      <w:r>
        <w:rPr>
          <w:rFonts w:cs="Arial"/>
        </w:rPr>
        <w:t xml:space="preserve"> </w:t>
      </w:r>
      <w:r w:rsidRPr="000C6671">
        <w:rPr>
          <w:rFonts w:cs="Arial"/>
        </w:rPr>
        <w:t>roboty dokona ich oceny jako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ciowej na podstawie przedło</w:t>
      </w:r>
      <w:r w:rsidRPr="000C6671">
        <w:rPr>
          <w:rFonts w:eastAsia="TTE1843C78t00" w:cs="Arial"/>
        </w:rPr>
        <w:t>ż</w:t>
      </w:r>
      <w:r w:rsidRPr="000C6671">
        <w:rPr>
          <w:rFonts w:cs="Arial"/>
        </w:rPr>
        <w:t>onych dokumentów, wyników pomiarów,</w:t>
      </w:r>
      <w:r>
        <w:rPr>
          <w:rFonts w:cs="Arial"/>
        </w:rPr>
        <w:t xml:space="preserve"> </w:t>
      </w:r>
      <w:r w:rsidRPr="000C6671">
        <w:rPr>
          <w:rFonts w:cs="Arial"/>
        </w:rPr>
        <w:t>ocenie wizualnej oraz zgodno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ci wykonania robót z dokumentacj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. Do odbioru instalacji</w:t>
      </w:r>
      <w:r>
        <w:rPr>
          <w:rFonts w:cs="Arial"/>
        </w:rPr>
        <w:t xml:space="preserve"> </w:t>
      </w:r>
      <w:r w:rsidRPr="000C6671">
        <w:rPr>
          <w:rFonts w:cs="Arial"/>
        </w:rPr>
        <w:t>odgromowej Wykonawca jest zobowi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zany przygotowa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protokoły bada</w:t>
      </w:r>
      <w:r w:rsidRPr="000C6671">
        <w:rPr>
          <w:rFonts w:eastAsia="TTE1843C78t00" w:cs="Arial"/>
        </w:rPr>
        <w:t xml:space="preserve">ń </w:t>
      </w:r>
      <w:r w:rsidRPr="000C6671">
        <w:rPr>
          <w:rFonts w:cs="Arial"/>
        </w:rPr>
        <w:t>instalacji odgromowej.</w:t>
      </w:r>
    </w:p>
    <w:p w:rsidR="001C5182" w:rsidRPr="002D29D2" w:rsidRDefault="001C5182" w:rsidP="002D29D2">
      <w:pPr>
        <w:pStyle w:val="Nagwek1"/>
        <w:numPr>
          <w:ilvl w:val="0"/>
          <w:numId w:val="0"/>
        </w:numPr>
        <w:spacing w:before="40" w:after="40" w:line="276" w:lineRule="auto"/>
        <w:rPr>
          <w:rFonts w:cs="Arial"/>
          <w:bCs/>
          <w:szCs w:val="24"/>
        </w:rPr>
      </w:pPr>
      <w:bookmarkStart w:id="136" w:name="_Toc170817437"/>
      <w:r w:rsidRPr="002D29D2">
        <w:rPr>
          <w:rFonts w:cs="Arial"/>
          <w:bCs/>
          <w:szCs w:val="24"/>
        </w:rPr>
        <w:t>9.</w:t>
      </w:r>
      <w:r w:rsidRPr="002D29D2">
        <w:rPr>
          <w:rFonts w:cs="Arial"/>
          <w:bCs/>
          <w:szCs w:val="24"/>
        </w:rPr>
        <w:tab/>
        <w:t>Opis sposobu rozliczenia robót tymczasowych i prac towarzyszących</w:t>
      </w:r>
      <w:bookmarkEnd w:id="136"/>
    </w:p>
    <w:p w:rsidR="001C5182" w:rsidRDefault="001C5182" w:rsidP="00A207E7">
      <w:pPr>
        <w:autoSpaceDE w:val="0"/>
        <w:autoSpaceDN w:val="0"/>
        <w:adjustRightInd w:val="0"/>
        <w:spacing w:after="120" w:line="276" w:lineRule="auto"/>
        <w:ind w:firstLine="284"/>
        <w:rPr>
          <w:rFonts w:cs="Arial"/>
        </w:rPr>
      </w:pPr>
      <w:r w:rsidRPr="000C6671">
        <w:rPr>
          <w:rFonts w:cs="Arial"/>
        </w:rPr>
        <w:t>Roboty tymczasowe i prace towarzysz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ce nale</w:t>
      </w:r>
      <w:r w:rsidRPr="000C6671">
        <w:rPr>
          <w:rFonts w:eastAsia="TTE1843C78t00" w:cs="Arial"/>
        </w:rPr>
        <w:t>ż</w:t>
      </w:r>
      <w:r w:rsidRPr="000C6671">
        <w:rPr>
          <w:rFonts w:cs="Arial"/>
        </w:rPr>
        <w:t>y uwzgl</w:t>
      </w:r>
      <w:r w:rsidRPr="000C6671">
        <w:rPr>
          <w:rFonts w:eastAsia="TTE1843C78t00" w:cs="Arial"/>
        </w:rPr>
        <w:t>ę</w:t>
      </w:r>
      <w:r w:rsidRPr="000C6671">
        <w:rPr>
          <w:rFonts w:cs="Arial"/>
        </w:rPr>
        <w:t>dni</w:t>
      </w:r>
      <w:r w:rsidRPr="000C6671">
        <w:rPr>
          <w:rFonts w:eastAsia="TTE1843C78t00" w:cs="Arial"/>
        </w:rPr>
        <w:t xml:space="preserve">ć </w:t>
      </w:r>
      <w:r w:rsidRPr="000C6671">
        <w:rPr>
          <w:rFonts w:cs="Arial"/>
        </w:rPr>
        <w:t>w narzucie kosztów po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rednich. SST nie</w:t>
      </w:r>
      <w:r>
        <w:rPr>
          <w:rFonts w:cs="Arial"/>
        </w:rPr>
        <w:t xml:space="preserve"> </w:t>
      </w:r>
      <w:r w:rsidRPr="000C6671">
        <w:rPr>
          <w:rFonts w:cs="Arial"/>
        </w:rPr>
        <w:t xml:space="preserve">przewiduje </w:t>
      </w:r>
      <w:r>
        <w:rPr>
          <w:rFonts w:eastAsia="TTE1843C78t00" w:cs="Arial"/>
        </w:rPr>
        <w:t>ż</w:t>
      </w:r>
      <w:r w:rsidRPr="000C6671">
        <w:rPr>
          <w:rFonts w:cs="Arial"/>
        </w:rPr>
        <w:t>adnych robót tymczasowych.</w:t>
      </w:r>
    </w:p>
    <w:p w:rsidR="001C5182" w:rsidRPr="009639E5" w:rsidRDefault="001C5182" w:rsidP="009639E5">
      <w:pPr>
        <w:pStyle w:val="Nagwek1"/>
        <w:numPr>
          <w:ilvl w:val="0"/>
          <w:numId w:val="0"/>
        </w:numPr>
        <w:spacing w:before="60" w:after="60" w:line="276" w:lineRule="auto"/>
        <w:rPr>
          <w:rFonts w:cs="Arial"/>
        </w:rPr>
      </w:pPr>
      <w:bookmarkStart w:id="137" w:name="_Toc170817438"/>
      <w:r w:rsidRPr="009639E5">
        <w:rPr>
          <w:rFonts w:cs="Arial"/>
          <w:bCs/>
          <w:szCs w:val="24"/>
        </w:rPr>
        <w:t>10. Dokumenty odniesienia</w:t>
      </w:r>
      <w:bookmarkEnd w:id="137"/>
    </w:p>
    <w:p w:rsidR="001C5182" w:rsidRPr="009639E5" w:rsidRDefault="001C5182" w:rsidP="009639E5">
      <w:pPr>
        <w:pStyle w:val="Nagwek1"/>
        <w:numPr>
          <w:ilvl w:val="0"/>
          <w:numId w:val="0"/>
        </w:numPr>
        <w:spacing w:before="60" w:after="40" w:line="276" w:lineRule="auto"/>
        <w:rPr>
          <w:rFonts w:cs="Arial"/>
          <w:bCs/>
          <w:szCs w:val="24"/>
        </w:rPr>
      </w:pPr>
      <w:bookmarkStart w:id="138" w:name="_Toc170817439"/>
      <w:r w:rsidRPr="009639E5">
        <w:rPr>
          <w:rFonts w:cs="Arial"/>
          <w:bCs/>
          <w:szCs w:val="24"/>
        </w:rPr>
        <w:t>10.1. Normy</w:t>
      </w:r>
      <w:bookmarkEnd w:id="138"/>
    </w:p>
    <w:p w:rsidR="001C5182" w:rsidRPr="000C6671" w:rsidRDefault="001C5182" w:rsidP="008E67B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C6671">
        <w:rPr>
          <w:rFonts w:cs="Arial"/>
        </w:rPr>
        <w:t>1. PN-68/B-06050 Roboty ziemne budowlane. Wymagania w zakresie wykonywania</w:t>
      </w:r>
      <w:r>
        <w:rPr>
          <w:rFonts w:cs="Arial"/>
        </w:rPr>
        <w:br/>
        <w:t xml:space="preserve">   </w:t>
      </w:r>
      <w:r w:rsidRPr="000C6671">
        <w:rPr>
          <w:rFonts w:cs="Arial"/>
        </w:rPr>
        <w:t xml:space="preserve"> i</w:t>
      </w:r>
      <w:r>
        <w:rPr>
          <w:rFonts w:cs="Arial"/>
        </w:rPr>
        <w:t xml:space="preserve"> </w:t>
      </w:r>
      <w:r w:rsidRPr="000C6671">
        <w:rPr>
          <w:rFonts w:cs="Arial"/>
        </w:rPr>
        <w:t>badania przy odbiorze.</w:t>
      </w:r>
    </w:p>
    <w:p w:rsidR="001C5182" w:rsidRPr="000C6671" w:rsidRDefault="001C5182" w:rsidP="008E67B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C6671">
        <w:rPr>
          <w:rFonts w:cs="Arial"/>
        </w:rPr>
        <w:t>2. PN-86/E-05003/01 Ochrona odgromowa obiektów budowlanych. Wymagania ogólne.</w:t>
      </w:r>
    </w:p>
    <w:p w:rsidR="001C5182" w:rsidRPr="000C6671" w:rsidRDefault="001C5182" w:rsidP="008E67B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C6671">
        <w:rPr>
          <w:rFonts w:cs="Arial"/>
        </w:rPr>
        <w:t>3. PN-86/E-05003/02 Ochrona odgromowa obiektów budowlanych. Ochrona podstawowa.</w:t>
      </w:r>
    </w:p>
    <w:p w:rsidR="001C5182" w:rsidRPr="000C6671" w:rsidRDefault="001C5182" w:rsidP="008E67B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C6671">
        <w:rPr>
          <w:rFonts w:cs="Arial"/>
        </w:rPr>
        <w:t>4. PN-89/E-05003/03 Ochrona odgromowa obiektów budowlanych. Ochrona obostrzona.</w:t>
      </w:r>
    </w:p>
    <w:p w:rsidR="001C5182" w:rsidRDefault="001C5182" w:rsidP="009639E5">
      <w:pPr>
        <w:autoSpaceDE w:val="0"/>
        <w:autoSpaceDN w:val="0"/>
        <w:adjustRightInd w:val="0"/>
        <w:spacing w:after="60" w:line="276" w:lineRule="auto"/>
        <w:jc w:val="left"/>
        <w:rPr>
          <w:rFonts w:cs="Arial"/>
        </w:rPr>
      </w:pPr>
      <w:r>
        <w:rPr>
          <w:rFonts w:cs="Arial"/>
        </w:rPr>
        <w:t xml:space="preserve">5. </w:t>
      </w:r>
      <w:r w:rsidRPr="000C6671">
        <w:rPr>
          <w:rFonts w:cs="Arial"/>
        </w:rPr>
        <w:t>PN-78/E-02560</w:t>
      </w:r>
      <w:r>
        <w:rPr>
          <w:rFonts w:cs="Arial"/>
        </w:rPr>
        <w:t xml:space="preserve">     </w:t>
      </w:r>
      <w:r w:rsidRPr="000C6671">
        <w:rPr>
          <w:rFonts w:cs="Arial"/>
        </w:rPr>
        <w:t xml:space="preserve"> Osprz</w:t>
      </w:r>
      <w:r w:rsidRPr="000C6671">
        <w:rPr>
          <w:rFonts w:eastAsia="TTE1843C78t00" w:cs="Arial"/>
        </w:rPr>
        <w:t>ę</w:t>
      </w:r>
      <w:r w:rsidRPr="000C6671">
        <w:rPr>
          <w:rFonts w:cs="Arial"/>
        </w:rPr>
        <w:t>t urz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dze</w:t>
      </w:r>
      <w:r w:rsidRPr="000C6671">
        <w:rPr>
          <w:rFonts w:eastAsia="TTE1843C78t00" w:cs="Arial"/>
        </w:rPr>
        <w:t xml:space="preserve">ń </w:t>
      </w:r>
      <w:r w:rsidRPr="000C6671">
        <w:rPr>
          <w:rFonts w:cs="Arial"/>
        </w:rPr>
        <w:t>piorunochronnych</w:t>
      </w:r>
    </w:p>
    <w:p w:rsidR="001C5182" w:rsidRPr="009639E5" w:rsidRDefault="001C5182" w:rsidP="009639E5">
      <w:pPr>
        <w:pStyle w:val="Nagwek1"/>
        <w:numPr>
          <w:ilvl w:val="0"/>
          <w:numId w:val="0"/>
        </w:numPr>
        <w:spacing w:before="60" w:after="40" w:line="276" w:lineRule="auto"/>
        <w:rPr>
          <w:rFonts w:cs="Arial"/>
        </w:rPr>
      </w:pPr>
      <w:bookmarkStart w:id="139" w:name="_Toc359220902"/>
      <w:bookmarkStart w:id="140" w:name="_Toc170817440"/>
      <w:r w:rsidRPr="009639E5">
        <w:rPr>
          <w:rFonts w:cs="Arial"/>
          <w:bCs/>
          <w:szCs w:val="24"/>
        </w:rPr>
        <w:t>10.2. Inne dokumenty</w:t>
      </w:r>
      <w:bookmarkEnd w:id="139"/>
      <w:bookmarkEnd w:id="140"/>
    </w:p>
    <w:p w:rsidR="001C5182" w:rsidRPr="000C6671" w:rsidRDefault="001C5182" w:rsidP="00A207E7">
      <w:pPr>
        <w:autoSpaceDE w:val="0"/>
        <w:autoSpaceDN w:val="0"/>
        <w:adjustRightInd w:val="0"/>
        <w:spacing w:line="240" w:lineRule="auto"/>
        <w:ind w:left="284" w:firstLine="284"/>
        <w:rPr>
          <w:rFonts w:cs="Arial"/>
        </w:rPr>
      </w:pPr>
      <w:r w:rsidRPr="000C6671">
        <w:rPr>
          <w:rFonts w:cs="Arial"/>
        </w:rPr>
        <w:t>Inne dokumenty odniesienia okre</w:t>
      </w:r>
      <w:r w:rsidRPr="000C6671">
        <w:rPr>
          <w:rFonts w:eastAsia="TTE1843C78t00" w:cs="Arial"/>
        </w:rPr>
        <w:t>ś</w:t>
      </w:r>
      <w:r w:rsidRPr="000C6671">
        <w:rPr>
          <w:rFonts w:cs="Arial"/>
        </w:rPr>
        <w:t>la</w:t>
      </w:r>
      <w:r>
        <w:rPr>
          <w:rFonts w:cs="Arial"/>
        </w:rPr>
        <w:t xml:space="preserve"> </w:t>
      </w:r>
      <w:r w:rsidRPr="000C6671">
        <w:rPr>
          <w:rFonts w:cs="Arial"/>
        </w:rPr>
        <w:t xml:space="preserve"> </w:t>
      </w:r>
      <w:proofErr w:type="spellStart"/>
      <w:r w:rsidRPr="000C6671">
        <w:rPr>
          <w:rFonts w:cs="Arial"/>
        </w:rPr>
        <w:t>STWiORB</w:t>
      </w:r>
      <w:proofErr w:type="spellEnd"/>
      <w:r w:rsidRPr="000C6671">
        <w:rPr>
          <w:rFonts w:cs="Arial"/>
        </w:rPr>
        <w:t>.</w:t>
      </w:r>
    </w:p>
    <w:p w:rsidR="002D0294" w:rsidRDefault="001C5182" w:rsidP="0087471E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0C6671">
        <w:rPr>
          <w:rFonts w:cs="Arial"/>
        </w:rPr>
        <w:t>„Warunki Techniczne Wykonania i Odbioru Robót Budowlano-Monta</w:t>
      </w:r>
      <w:r>
        <w:rPr>
          <w:rFonts w:eastAsia="TTE1843C78t00" w:cs="Arial"/>
        </w:rPr>
        <w:t>ż</w:t>
      </w:r>
      <w:r w:rsidRPr="000C6671">
        <w:rPr>
          <w:rFonts w:cs="Arial"/>
        </w:rPr>
        <w:t xml:space="preserve">owych” </w:t>
      </w:r>
    </w:p>
    <w:p w:rsidR="001C5182" w:rsidRPr="00B14B8A" w:rsidRDefault="001C5182" w:rsidP="002D0294">
      <w:pPr>
        <w:autoSpaceDE w:val="0"/>
        <w:autoSpaceDN w:val="0"/>
        <w:adjustRightInd w:val="0"/>
        <w:spacing w:line="240" w:lineRule="auto"/>
        <w:rPr>
          <w:rFonts w:eastAsia="TTE1843C78t00" w:cs="Arial"/>
        </w:rPr>
      </w:pPr>
      <w:r w:rsidRPr="000C6671">
        <w:rPr>
          <w:rFonts w:cs="Arial"/>
        </w:rPr>
        <w:t>– Cz</w:t>
      </w:r>
      <w:r w:rsidRPr="000C6671">
        <w:rPr>
          <w:rFonts w:eastAsia="TTE1843C78t00" w:cs="Arial"/>
        </w:rPr>
        <w:t xml:space="preserve">ęść </w:t>
      </w:r>
      <w:r w:rsidRPr="000C6671">
        <w:rPr>
          <w:rFonts w:cs="Arial"/>
        </w:rPr>
        <w:t>V –</w:t>
      </w:r>
      <w:r w:rsidR="002D0294">
        <w:rPr>
          <w:rFonts w:cs="Arial"/>
        </w:rPr>
        <w:t xml:space="preserve"> </w:t>
      </w:r>
      <w:r w:rsidRPr="000C6671">
        <w:rPr>
          <w:rFonts w:cs="Arial"/>
        </w:rPr>
        <w:t>Instalacje elektryczne. Wyd.</w:t>
      </w:r>
      <w:r>
        <w:rPr>
          <w:rFonts w:cs="Arial"/>
        </w:rPr>
        <w:t xml:space="preserve"> </w:t>
      </w:r>
      <w:r w:rsidRPr="000C6671">
        <w:rPr>
          <w:rFonts w:cs="Arial"/>
        </w:rPr>
        <w:t>COBR Elektromonta</w:t>
      </w:r>
      <w:r>
        <w:rPr>
          <w:rFonts w:eastAsia="TTE1843C78t00" w:cs="Arial"/>
        </w:rPr>
        <w:t>ż.</w:t>
      </w:r>
      <w:r>
        <w:rPr>
          <w:rFonts w:eastAsia="TTE1843C78t00" w:cs="Arial"/>
        </w:rPr>
        <w:br/>
      </w:r>
      <w:r w:rsidRPr="000C6671">
        <w:rPr>
          <w:rFonts w:cs="Arial"/>
        </w:rPr>
        <w:t>Przepisy Budowy Urz</w:t>
      </w:r>
      <w:r w:rsidRPr="000C6671">
        <w:rPr>
          <w:rFonts w:eastAsia="TTE1843C78t00" w:cs="Arial"/>
        </w:rPr>
        <w:t>ą</w:t>
      </w:r>
      <w:r w:rsidRPr="000C6671">
        <w:rPr>
          <w:rFonts w:cs="Arial"/>
        </w:rPr>
        <w:t>dze</w:t>
      </w:r>
      <w:r w:rsidRPr="000C6671">
        <w:rPr>
          <w:rFonts w:eastAsia="TTE1843C78t00" w:cs="Arial"/>
        </w:rPr>
        <w:t xml:space="preserve">ń </w:t>
      </w:r>
      <w:r w:rsidRPr="000C6671">
        <w:rPr>
          <w:rFonts w:cs="Arial"/>
        </w:rPr>
        <w:t>Energetycznych</w:t>
      </w:r>
      <w:r>
        <w:rPr>
          <w:rFonts w:cs="Arial"/>
        </w:rPr>
        <w:t>.</w:t>
      </w:r>
    </w:p>
    <w:bookmarkEnd w:id="109"/>
    <w:bookmarkEnd w:id="110"/>
    <w:bookmarkEnd w:id="111"/>
    <w:p w:rsidR="001C5182" w:rsidRDefault="001C5182" w:rsidP="00AF2FF6">
      <w:pPr>
        <w:ind w:left="360"/>
        <w:rPr>
          <w:rFonts w:cs="Arial"/>
          <w:bCs/>
        </w:rPr>
      </w:pPr>
    </w:p>
    <w:p w:rsidR="001C5182" w:rsidRPr="00512379" w:rsidRDefault="001C5182" w:rsidP="00AF2FF6">
      <w:pPr>
        <w:rPr>
          <w:rFonts w:cs="Arial"/>
          <w:b/>
          <w:sz w:val="32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Default="001C5182" w:rsidP="00484A56">
      <w:pPr>
        <w:jc w:val="center"/>
        <w:rPr>
          <w:b/>
          <w:i w:val="0"/>
          <w:sz w:val="24"/>
        </w:rPr>
      </w:pPr>
    </w:p>
    <w:p w:rsidR="001C5182" w:rsidRPr="00A26726" w:rsidRDefault="001C5182" w:rsidP="00A26726">
      <w:pPr>
        <w:pStyle w:val="Nagwek1"/>
        <w:numPr>
          <w:ilvl w:val="0"/>
          <w:numId w:val="0"/>
        </w:numPr>
        <w:spacing w:after="60"/>
        <w:rPr>
          <w:rFonts w:cs="Arial"/>
          <w:bCs/>
        </w:rPr>
      </w:pPr>
    </w:p>
    <w:sectPr w:rsidR="001C5182" w:rsidRPr="00A26726" w:rsidSect="009B53AE">
      <w:headerReference w:type="default" r:id="rId12"/>
      <w:type w:val="continuous"/>
      <w:pgSz w:w="11906" w:h="16838" w:code="9"/>
      <w:pgMar w:top="1418" w:right="1418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40D" w:rsidRDefault="005A540D">
      <w:r>
        <w:separator/>
      </w:r>
    </w:p>
  </w:endnote>
  <w:endnote w:type="continuationSeparator" w:id="0">
    <w:p w:rsidR="005A540D" w:rsidRDefault="005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82A5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43C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0B" w:rsidRDefault="00C0690B" w:rsidP="009B53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690B" w:rsidRDefault="00C069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0B" w:rsidRDefault="00C0690B" w:rsidP="009B53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:rsidR="00C0690B" w:rsidRDefault="00C0690B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0B" w:rsidRDefault="00C0690B" w:rsidP="001728A0">
    <w:pPr>
      <w:pStyle w:val="Stopka"/>
      <w:jc w:val="center"/>
    </w:pPr>
  </w:p>
  <w:p w:rsidR="00C0690B" w:rsidRDefault="00C0690B" w:rsidP="001728A0">
    <w:pPr>
      <w:pStyle w:val="Stopka"/>
      <w:jc w:val="center"/>
    </w:pPr>
    <w:r>
      <w:t>KIELCE, LIPIEC 2024</w:t>
    </w:r>
  </w:p>
  <w:p w:rsidR="00C0690B" w:rsidRDefault="00C0690B" w:rsidP="001728A0">
    <w:pPr>
      <w:pStyle w:val="Stopka"/>
      <w:jc w:val="center"/>
    </w:pPr>
  </w:p>
  <w:p w:rsidR="00C0690B" w:rsidRDefault="00C0690B" w:rsidP="001728A0">
    <w:pPr>
      <w:pStyle w:val="Stopka"/>
      <w:jc w:val="center"/>
    </w:pPr>
  </w:p>
  <w:p w:rsidR="00C0690B" w:rsidRDefault="00C0690B" w:rsidP="001728A0">
    <w:pPr>
      <w:pStyle w:val="Stopka"/>
      <w:jc w:val="center"/>
    </w:pPr>
  </w:p>
  <w:p w:rsidR="00C0690B" w:rsidRDefault="00C0690B" w:rsidP="001728A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40D" w:rsidRDefault="005A540D">
      <w:r>
        <w:separator/>
      </w:r>
    </w:p>
  </w:footnote>
  <w:footnote w:type="continuationSeparator" w:id="0">
    <w:p w:rsidR="005A540D" w:rsidRDefault="005A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0B" w:rsidRPr="009454A1" w:rsidRDefault="00C0690B" w:rsidP="00E22EA8">
    <w:pPr>
      <w:pStyle w:val="Nagwek"/>
      <w:rPr>
        <w:rFonts w:ascii="Tahoma" w:hAnsi="Tahoma" w:cs="Tahoma"/>
        <w:sz w:val="20"/>
        <w:u w:val="single"/>
      </w:rPr>
    </w:pPr>
    <w:r w:rsidRPr="009454A1">
      <w:rPr>
        <w:rFonts w:ascii="Tahoma" w:hAnsi="Tahoma" w:cs="Tahoma"/>
        <w:sz w:val="20"/>
        <w:u w:val="single"/>
      </w:rPr>
      <w:t>Specyfikacja Techniczna Wykonania i Odbioru Robót Budowlanych –ST00-Wymagania Ogólne</w:t>
    </w:r>
  </w:p>
  <w:p w:rsidR="00C0690B" w:rsidRDefault="00C06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0B" w:rsidRPr="00D74520" w:rsidRDefault="00C0690B">
    <w:pPr>
      <w:pStyle w:val="Nagwek"/>
      <w:rPr>
        <w:rFonts w:ascii="Tahoma" w:hAnsi="Tahoma" w:cs="Tahoma"/>
        <w:sz w:val="20"/>
        <w:u w:val="single"/>
      </w:rPr>
    </w:pPr>
    <w:r w:rsidRPr="009454A1">
      <w:rPr>
        <w:rFonts w:ascii="Tahoma" w:hAnsi="Tahoma" w:cs="Tahoma"/>
        <w:sz w:val="20"/>
        <w:u w:val="single"/>
      </w:rPr>
      <w:t>Specyfikacja Techniczna Wykonania i Odbioru Robót Budowlanych –ST0</w:t>
    </w:r>
    <w:r>
      <w:rPr>
        <w:rFonts w:ascii="Tahoma" w:hAnsi="Tahoma" w:cs="Tahoma"/>
        <w:sz w:val="20"/>
        <w:u w:val="single"/>
      </w:rPr>
      <w:t>1</w:t>
    </w:r>
    <w:r w:rsidRPr="009454A1">
      <w:rPr>
        <w:rFonts w:ascii="Tahoma" w:hAnsi="Tahoma" w:cs="Tahoma"/>
        <w:sz w:val="20"/>
        <w:u w:val="single"/>
      </w:rPr>
      <w:t>-</w:t>
    </w:r>
    <w:r>
      <w:rPr>
        <w:rFonts w:ascii="Tahoma" w:hAnsi="Tahoma" w:cs="Tahoma"/>
        <w:sz w:val="20"/>
        <w:u w:val="single"/>
      </w:rPr>
      <w:t>Roboty Budowlane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0B" w:rsidRPr="009454A1" w:rsidRDefault="00C0690B" w:rsidP="00AF2FF6">
    <w:pPr>
      <w:pStyle w:val="Nagwek"/>
      <w:rPr>
        <w:rFonts w:ascii="Tahoma" w:hAnsi="Tahoma" w:cs="Tahoma"/>
        <w:sz w:val="20"/>
        <w:u w:val="single"/>
      </w:rPr>
    </w:pPr>
    <w:r w:rsidRPr="009454A1">
      <w:rPr>
        <w:rFonts w:ascii="Tahoma" w:hAnsi="Tahoma" w:cs="Tahoma"/>
        <w:sz w:val="20"/>
        <w:u w:val="single"/>
      </w:rPr>
      <w:t>Specyfikacja Techniczna Wykonania i Odbioru Robót Budowlanych –</w:t>
    </w:r>
    <w:r>
      <w:rPr>
        <w:rFonts w:ascii="Tahoma" w:hAnsi="Tahoma" w:cs="Tahoma"/>
        <w:sz w:val="20"/>
        <w:u w:val="single"/>
      </w:rPr>
      <w:t xml:space="preserve"> </w:t>
    </w:r>
    <w:r w:rsidRPr="009454A1">
      <w:rPr>
        <w:rFonts w:ascii="Tahoma" w:hAnsi="Tahoma" w:cs="Tahoma"/>
        <w:sz w:val="20"/>
        <w:u w:val="single"/>
      </w:rPr>
      <w:t>ST0</w:t>
    </w:r>
    <w:r>
      <w:rPr>
        <w:rFonts w:ascii="Tahoma" w:hAnsi="Tahoma" w:cs="Tahoma"/>
        <w:sz w:val="20"/>
        <w:u w:val="single"/>
      </w:rPr>
      <w:t>2 Instalacje Elektryczne</w:t>
    </w:r>
  </w:p>
  <w:p w:rsidR="00C0690B" w:rsidRPr="00A26726" w:rsidRDefault="00C0690B" w:rsidP="00A26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CCE"/>
    <w:multiLevelType w:val="hybridMultilevel"/>
    <w:tmpl w:val="9ED0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3A6D"/>
    <w:multiLevelType w:val="hybridMultilevel"/>
    <w:tmpl w:val="7C703D4E"/>
    <w:lvl w:ilvl="0" w:tplc="0415000F">
      <w:start w:val="1"/>
      <w:numFmt w:val="decimal"/>
      <w:lvlText w:val="%1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82"/>
        </w:tabs>
        <w:ind w:left="47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942"/>
        </w:tabs>
        <w:ind w:left="69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662"/>
        </w:tabs>
        <w:ind w:left="76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382"/>
        </w:tabs>
        <w:ind w:left="83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102"/>
        </w:tabs>
        <w:ind w:left="9102" w:hanging="180"/>
      </w:pPr>
      <w:rPr>
        <w:rFonts w:cs="Times New Roman"/>
      </w:rPr>
    </w:lvl>
  </w:abstractNum>
  <w:abstractNum w:abstractNumId="2" w15:restartNumberingAfterBreak="0">
    <w:nsid w:val="04C3558E"/>
    <w:multiLevelType w:val="hybridMultilevel"/>
    <w:tmpl w:val="1A6AD4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1F7A"/>
    <w:multiLevelType w:val="hybridMultilevel"/>
    <w:tmpl w:val="92D218C8"/>
    <w:lvl w:ilvl="0" w:tplc="73F035E2">
      <w:start w:val="1"/>
      <w:numFmt w:val="bullet"/>
      <w:lvlText w:val=""/>
      <w:lvlJc w:val="left"/>
      <w:pPr>
        <w:tabs>
          <w:tab w:val="num" w:pos="1212"/>
        </w:tabs>
        <w:ind w:left="1212" w:hanging="360"/>
      </w:pPr>
      <w:rPr>
        <w:rFonts w:ascii="Wingdings 3" w:hAnsi="Wingdings 3" w:hint="default"/>
      </w:rPr>
    </w:lvl>
    <w:lvl w:ilvl="1" w:tplc="04150019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0B502549"/>
    <w:multiLevelType w:val="multilevel"/>
    <w:tmpl w:val="15C223F8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BC70AA4"/>
    <w:multiLevelType w:val="hybridMultilevel"/>
    <w:tmpl w:val="A260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30C9C"/>
    <w:multiLevelType w:val="hybridMultilevel"/>
    <w:tmpl w:val="CF3E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156A3"/>
    <w:multiLevelType w:val="hybridMultilevel"/>
    <w:tmpl w:val="FB20807E"/>
    <w:lvl w:ilvl="0" w:tplc="487AD67E">
      <w:start w:val="1"/>
      <w:numFmt w:val="decimal"/>
      <w:lvlText w:val="%1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5F41"/>
    <w:multiLevelType w:val="hybridMultilevel"/>
    <w:tmpl w:val="28DC0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77F3"/>
    <w:multiLevelType w:val="multilevel"/>
    <w:tmpl w:val="1284C71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17E85C46"/>
    <w:multiLevelType w:val="hybridMultilevel"/>
    <w:tmpl w:val="53401C1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18455640"/>
    <w:multiLevelType w:val="hybridMultilevel"/>
    <w:tmpl w:val="3056E17C"/>
    <w:lvl w:ilvl="0" w:tplc="3BA492F0"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1C1D4A05"/>
    <w:multiLevelType w:val="multilevel"/>
    <w:tmpl w:val="BAD036C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EB23BB"/>
    <w:multiLevelType w:val="multilevel"/>
    <w:tmpl w:val="00840366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651333C"/>
    <w:multiLevelType w:val="hybridMultilevel"/>
    <w:tmpl w:val="67A45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A5CD1"/>
    <w:multiLevelType w:val="hybridMultilevel"/>
    <w:tmpl w:val="2E7EFE62"/>
    <w:lvl w:ilvl="0" w:tplc="C87492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3BA492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A746E5"/>
    <w:multiLevelType w:val="multilevel"/>
    <w:tmpl w:val="5C7ECB56"/>
    <w:lvl w:ilvl="0">
      <w:start w:val="2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i/>
        <w:sz w:val="24"/>
        <w:szCs w:val="24"/>
      </w:rPr>
    </w:lvl>
    <w:lvl w:ilvl="1">
      <w:start w:val="2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0AB57F3"/>
    <w:multiLevelType w:val="multilevel"/>
    <w:tmpl w:val="26FA8F2E"/>
    <w:lvl w:ilvl="0">
      <w:start w:val="4"/>
      <w:numFmt w:val="decimal"/>
      <w:lvlText w:val="%1."/>
      <w:lvlJc w:val="left"/>
      <w:pPr>
        <w:ind w:left="3342" w:hanging="360"/>
      </w:pPr>
      <w:rPr>
        <w:rFonts w:cs="Times New Roman" w:hint="default"/>
        <w:b/>
        <w:i/>
        <w:sz w:val="24"/>
      </w:rPr>
    </w:lvl>
    <w:lvl w:ilvl="1">
      <w:start w:val="2"/>
      <w:numFmt w:val="decimal"/>
      <w:isLgl/>
      <w:lvlText w:val="%1.%2."/>
      <w:lvlJc w:val="left"/>
      <w:pPr>
        <w:ind w:left="3702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cs="Times New Roman" w:hint="default"/>
      </w:rPr>
    </w:lvl>
  </w:abstractNum>
  <w:abstractNum w:abstractNumId="18" w15:restartNumberingAfterBreak="0">
    <w:nsid w:val="315A0254"/>
    <w:multiLevelType w:val="hybridMultilevel"/>
    <w:tmpl w:val="E790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716B"/>
    <w:multiLevelType w:val="hybridMultilevel"/>
    <w:tmpl w:val="DEA4CEAE"/>
    <w:lvl w:ilvl="0" w:tplc="3FD40BD4">
      <w:start w:val="2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EF58A2"/>
    <w:multiLevelType w:val="hybridMultilevel"/>
    <w:tmpl w:val="EAEAC792"/>
    <w:lvl w:ilvl="0" w:tplc="97DEB1C0">
      <w:start w:val="1"/>
      <w:numFmt w:val="bullet"/>
      <w:lvlText w:val=""/>
      <w:lvlJc w:val="left"/>
      <w:pPr>
        <w:tabs>
          <w:tab w:val="num" w:pos="789"/>
        </w:tabs>
        <w:ind w:left="1050" w:hanging="26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E17154"/>
    <w:multiLevelType w:val="hybridMultilevel"/>
    <w:tmpl w:val="CC183582"/>
    <w:lvl w:ilvl="0" w:tplc="3BA492F0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C637309"/>
    <w:multiLevelType w:val="multilevel"/>
    <w:tmpl w:val="26FA8F2E"/>
    <w:lvl w:ilvl="0">
      <w:start w:val="4"/>
      <w:numFmt w:val="decimal"/>
      <w:lvlText w:val="%1."/>
      <w:lvlJc w:val="left"/>
      <w:pPr>
        <w:ind w:left="3342" w:hanging="360"/>
      </w:pPr>
      <w:rPr>
        <w:rFonts w:cs="Times New Roman" w:hint="default"/>
        <w:b/>
        <w:i/>
        <w:sz w:val="24"/>
      </w:rPr>
    </w:lvl>
    <w:lvl w:ilvl="1">
      <w:start w:val="2"/>
      <w:numFmt w:val="decimal"/>
      <w:isLgl/>
      <w:lvlText w:val="%1.%2."/>
      <w:lvlJc w:val="left"/>
      <w:pPr>
        <w:ind w:left="3702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cs="Times New Roman" w:hint="default"/>
      </w:rPr>
    </w:lvl>
  </w:abstractNum>
  <w:abstractNum w:abstractNumId="23" w15:restartNumberingAfterBreak="0">
    <w:nsid w:val="3DC5012A"/>
    <w:multiLevelType w:val="hybridMultilevel"/>
    <w:tmpl w:val="76007EDA"/>
    <w:lvl w:ilvl="0" w:tplc="5A8AB3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404605F8"/>
    <w:multiLevelType w:val="hybridMultilevel"/>
    <w:tmpl w:val="3D9AB9DA"/>
    <w:lvl w:ilvl="0" w:tplc="5DE8F47E">
      <w:start w:val="1"/>
      <w:numFmt w:val="bullet"/>
      <w:lvlText w:val="-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25" w15:restartNumberingAfterBreak="0">
    <w:nsid w:val="43124D87"/>
    <w:multiLevelType w:val="hybridMultilevel"/>
    <w:tmpl w:val="E4DA0918"/>
    <w:lvl w:ilvl="0" w:tplc="97DEB1C0">
      <w:start w:val="1"/>
      <w:numFmt w:val="bullet"/>
      <w:lvlText w:val=""/>
      <w:lvlJc w:val="left"/>
      <w:pPr>
        <w:tabs>
          <w:tab w:val="num" w:pos="363"/>
        </w:tabs>
        <w:ind w:left="624" w:hanging="26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B290F"/>
    <w:multiLevelType w:val="hybridMultilevel"/>
    <w:tmpl w:val="173006E0"/>
    <w:lvl w:ilvl="0" w:tplc="4B78A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0D2922"/>
    <w:multiLevelType w:val="hybridMultilevel"/>
    <w:tmpl w:val="1292BB5C"/>
    <w:lvl w:ilvl="0" w:tplc="73F035E2">
      <w:start w:val="1"/>
      <w:numFmt w:val="bullet"/>
      <w:lvlText w:val=""/>
      <w:lvlJc w:val="left"/>
      <w:pPr>
        <w:tabs>
          <w:tab w:val="num" w:pos="2735"/>
        </w:tabs>
        <w:ind w:left="2735" w:hanging="360"/>
      </w:pPr>
      <w:rPr>
        <w:rFonts w:ascii="Wingdings 3" w:hAnsi="Wingdings 3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963"/>
        </w:tabs>
        <w:ind w:left="2963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83"/>
        </w:tabs>
        <w:ind w:left="36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03"/>
        </w:tabs>
        <w:ind w:left="44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23"/>
        </w:tabs>
        <w:ind w:left="51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43"/>
        </w:tabs>
        <w:ind w:left="58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63"/>
        </w:tabs>
        <w:ind w:left="65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83"/>
        </w:tabs>
        <w:ind w:left="72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03"/>
        </w:tabs>
        <w:ind w:left="8003" w:hanging="360"/>
      </w:pPr>
      <w:rPr>
        <w:rFonts w:ascii="Wingdings" w:hAnsi="Wingdings" w:hint="default"/>
      </w:rPr>
    </w:lvl>
  </w:abstractNum>
  <w:abstractNum w:abstractNumId="28" w15:restartNumberingAfterBreak="0">
    <w:nsid w:val="49894B08"/>
    <w:multiLevelType w:val="multilevel"/>
    <w:tmpl w:val="6900C1A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cs="Times New Roman" w:hint="default"/>
        <w:u w:val="none"/>
      </w:rPr>
    </w:lvl>
    <w:lvl w:ilvl="2">
      <w:start w:val="7"/>
      <w:numFmt w:val="decimal"/>
      <w:lvlText w:val="%1.%2.%3."/>
      <w:lvlJc w:val="left"/>
      <w:pPr>
        <w:ind w:left="862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  <w:u w:val="none"/>
      </w:rPr>
    </w:lvl>
  </w:abstractNum>
  <w:abstractNum w:abstractNumId="29" w15:restartNumberingAfterBreak="0">
    <w:nsid w:val="49D0677F"/>
    <w:multiLevelType w:val="hybridMultilevel"/>
    <w:tmpl w:val="1C4E48DA"/>
    <w:lvl w:ilvl="0" w:tplc="2C6C7F4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/>
      </w:rPr>
    </w:lvl>
    <w:lvl w:ilvl="1" w:tplc="144896D0">
      <w:start w:val="28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9EA4AFD"/>
    <w:multiLevelType w:val="hybridMultilevel"/>
    <w:tmpl w:val="3B5201AE"/>
    <w:lvl w:ilvl="0" w:tplc="A21EE0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1D6597"/>
    <w:multiLevelType w:val="multilevel"/>
    <w:tmpl w:val="4D9CF03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  <w:szCs w:val="24"/>
      </w:rPr>
    </w:lvl>
    <w:lvl w:ilvl="1">
      <w:start w:val="7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0C844C0"/>
    <w:multiLevelType w:val="multilevel"/>
    <w:tmpl w:val="4D9CF03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  <w:szCs w:val="24"/>
      </w:rPr>
    </w:lvl>
    <w:lvl w:ilvl="1">
      <w:start w:val="7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16F52D1"/>
    <w:multiLevelType w:val="hybridMultilevel"/>
    <w:tmpl w:val="B790A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32D88"/>
    <w:multiLevelType w:val="hybridMultilevel"/>
    <w:tmpl w:val="6AA0E9D2"/>
    <w:name w:val="WW8Num32322"/>
    <w:lvl w:ilvl="0" w:tplc="BA98DD2E">
      <w:start w:val="1"/>
      <w:numFmt w:val="ordinal"/>
      <w:lvlText w:val="2.%1"/>
      <w:lvlJc w:val="left"/>
      <w:pPr>
        <w:ind w:left="17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43531"/>
    <w:multiLevelType w:val="hybridMultilevel"/>
    <w:tmpl w:val="D01E8BC2"/>
    <w:lvl w:ilvl="0" w:tplc="A21EE0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0011AC"/>
    <w:multiLevelType w:val="multilevel"/>
    <w:tmpl w:val="5316E6DA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i/>
        <w:sz w:val="24"/>
        <w:szCs w:val="24"/>
      </w:rPr>
    </w:lvl>
    <w:lvl w:ilvl="1">
      <w:start w:val="2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0601A3D"/>
    <w:multiLevelType w:val="multilevel"/>
    <w:tmpl w:val="F48ADDC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6296D36"/>
    <w:multiLevelType w:val="hybridMultilevel"/>
    <w:tmpl w:val="F0E41F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10BBE"/>
    <w:multiLevelType w:val="hybridMultilevel"/>
    <w:tmpl w:val="D2C8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00B3F"/>
    <w:multiLevelType w:val="hybridMultilevel"/>
    <w:tmpl w:val="932EF434"/>
    <w:lvl w:ilvl="0" w:tplc="14705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 w15:restartNumberingAfterBreak="0">
    <w:nsid w:val="796205E4"/>
    <w:multiLevelType w:val="hybridMultilevel"/>
    <w:tmpl w:val="765AC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1741B9"/>
    <w:multiLevelType w:val="multilevel"/>
    <w:tmpl w:val="547A26A2"/>
    <w:styleLink w:val="SPECYFIKACJ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cs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464" w:hanging="28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43" w15:restartNumberingAfterBreak="0">
    <w:nsid w:val="7C866CCB"/>
    <w:multiLevelType w:val="multilevel"/>
    <w:tmpl w:val="671C131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858" w:hanging="858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28"/>
        </w:tabs>
        <w:ind w:left="1224" w:firstLine="315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3"/>
  </w:num>
  <w:num w:numId="2">
    <w:abstractNumId w:val="15"/>
  </w:num>
  <w:num w:numId="3">
    <w:abstractNumId w:val="29"/>
  </w:num>
  <w:num w:numId="4">
    <w:abstractNumId w:val="24"/>
  </w:num>
  <w:num w:numId="5">
    <w:abstractNumId w:val="3"/>
  </w:num>
  <w:num w:numId="6">
    <w:abstractNumId w:val="42"/>
  </w:num>
  <w:num w:numId="7">
    <w:abstractNumId w:val="1"/>
  </w:num>
  <w:num w:numId="8">
    <w:abstractNumId w:val="21"/>
  </w:num>
  <w:num w:numId="9">
    <w:abstractNumId w:val="27"/>
  </w:num>
  <w:num w:numId="10">
    <w:abstractNumId w:val="4"/>
  </w:num>
  <w:num w:numId="11">
    <w:abstractNumId w:val="25"/>
  </w:num>
  <w:num w:numId="12">
    <w:abstractNumId w:val="20"/>
  </w:num>
  <w:num w:numId="13">
    <w:abstractNumId w:val="2"/>
  </w:num>
  <w:num w:numId="14">
    <w:abstractNumId w:val="38"/>
  </w:num>
  <w:num w:numId="15">
    <w:abstractNumId w:val="23"/>
  </w:num>
  <w:num w:numId="16">
    <w:abstractNumId w:val="41"/>
  </w:num>
  <w:num w:numId="17">
    <w:abstractNumId w:val="33"/>
  </w:num>
  <w:num w:numId="18">
    <w:abstractNumId w:val="26"/>
  </w:num>
  <w:num w:numId="19">
    <w:abstractNumId w:val="30"/>
  </w:num>
  <w:num w:numId="20">
    <w:abstractNumId w:val="35"/>
  </w:num>
  <w:num w:numId="21">
    <w:abstractNumId w:val="22"/>
  </w:num>
  <w:num w:numId="22">
    <w:abstractNumId w:val="39"/>
  </w:num>
  <w:num w:numId="23">
    <w:abstractNumId w:val="5"/>
  </w:num>
  <w:num w:numId="24">
    <w:abstractNumId w:val="0"/>
  </w:num>
  <w:num w:numId="25">
    <w:abstractNumId w:val="40"/>
  </w:num>
  <w:num w:numId="26">
    <w:abstractNumId w:val="11"/>
  </w:num>
  <w:num w:numId="27">
    <w:abstractNumId w:val="28"/>
  </w:num>
  <w:num w:numId="28">
    <w:abstractNumId w:val="37"/>
  </w:num>
  <w:num w:numId="29">
    <w:abstractNumId w:val="31"/>
  </w:num>
  <w:num w:numId="30">
    <w:abstractNumId w:val="32"/>
  </w:num>
  <w:num w:numId="31">
    <w:abstractNumId w:val="12"/>
  </w:num>
  <w:num w:numId="32">
    <w:abstractNumId w:val="16"/>
  </w:num>
  <w:num w:numId="33">
    <w:abstractNumId w:val="36"/>
  </w:num>
  <w:num w:numId="34">
    <w:abstractNumId w:val="19"/>
  </w:num>
  <w:num w:numId="35">
    <w:abstractNumId w:val="10"/>
  </w:num>
  <w:num w:numId="36">
    <w:abstractNumId w:val="13"/>
  </w:num>
  <w:num w:numId="37">
    <w:abstractNumId w:val="17"/>
  </w:num>
  <w:num w:numId="38">
    <w:abstractNumId w:val="34"/>
  </w:num>
  <w:num w:numId="39">
    <w:abstractNumId w:val="14"/>
  </w:num>
  <w:num w:numId="40">
    <w:abstractNumId w:val="8"/>
  </w:num>
  <w:num w:numId="41">
    <w:abstractNumId w:val="18"/>
  </w:num>
  <w:num w:numId="42">
    <w:abstractNumId w:val="6"/>
  </w:num>
  <w:num w:numId="43">
    <w:abstractNumId w:val="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453"/>
    <w:rsid w:val="00000119"/>
    <w:rsid w:val="00002A2B"/>
    <w:rsid w:val="00002E8A"/>
    <w:rsid w:val="00005377"/>
    <w:rsid w:val="000103FD"/>
    <w:rsid w:val="00011986"/>
    <w:rsid w:val="00011C78"/>
    <w:rsid w:val="000134AB"/>
    <w:rsid w:val="00013770"/>
    <w:rsid w:val="00014D75"/>
    <w:rsid w:val="000169D6"/>
    <w:rsid w:val="0002125B"/>
    <w:rsid w:val="0002297A"/>
    <w:rsid w:val="00023895"/>
    <w:rsid w:val="000252F1"/>
    <w:rsid w:val="0002782B"/>
    <w:rsid w:val="000301C2"/>
    <w:rsid w:val="0003037A"/>
    <w:rsid w:val="00032A78"/>
    <w:rsid w:val="0003303C"/>
    <w:rsid w:val="00033BCE"/>
    <w:rsid w:val="00037CA2"/>
    <w:rsid w:val="00037D55"/>
    <w:rsid w:val="00037DF4"/>
    <w:rsid w:val="0004115C"/>
    <w:rsid w:val="000435C6"/>
    <w:rsid w:val="00043B4A"/>
    <w:rsid w:val="00043C76"/>
    <w:rsid w:val="00043E06"/>
    <w:rsid w:val="00045067"/>
    <w:rsid w:val="0004671E"/>
    <w:rsid w:val="00050BBA"/>
    <w:rsid w:val="00051293"/>
    <w:rsid w:val="00052975"/>
    <w:rsid w:val="00054EAC"/>
    <w:rsid w:val="00056CD6"/>
    <w:rsid w:val="00060256"/>
    <w:rsid w:val="00061185"/>
    <w:rsid w:val="00062B85"/>
    <w:rsid w:val="000643E9"/>
    <w:rsid w:val="000643FD"/>
    <w:rsid w:val="00065C39"/>
    <w:rsid w:val="000662B9"/>
    <w:rsid w:val="000668FE"/>
    <w:rsid w:val="000711AF"/>
    <w:rsid w:val="0007508A"/>
    <w:rsid w:val="00075145"/>
    <w:rsid w:val="00075B20"/>
    <w:rsid w:val="000776EA"/>
    <w:rsid w:val="000809FB"/>
    <w:rsid w:val="00081356"/>
    <w:rsid w:val="00082493"/>
    <w:rsid w:val="00084355"/>
    <w:rsid w:val="00087CA9"/>
    <w:rsid w:val="00093C31"/>
    <w:rsid w:val="000952D7"/>
    <w:rsid w:val="00097D75"/>
    <w:rsid w:val="000A2D53"/>
    <w:rsid w:val="000A38B6"/>
    <w:rsid w:val="000A3ADE"/>
    <w:rsid w:val="000A433A"/>
    <w:rsid w:val="000A60A8"/>
    <w:rsid w:val="000B25D4"/>
    <w:rsid w:val="000B5477"/>
    <w:rsid w:val="000B625F"/>
    <w:rsid w:val="000B657F"/>
    <w:rsid w:val="000B6A8F"/>
    <w:rsid w:val="000C0CA5"/>
    <w:rsid w:val="000C0D4C"/>
    <w:rsid w:val="000C1675"/>
    <w:rsid w:val="000C39BB"/>
    <w:rsid w:val="000C6556"/>
    <w:rsid w:val="000C6671"/>
    <w:rsid w:val="000D0ABE"/>
    <w:rsid w:val="000D341D"/>
    <w:rsid w:val="000D4850"/>
    <w:rsid w:val="000D615F"/>
    <w:rsid w:val="000E1EC3"/>
    <w:rsid w:val="000E213D"/>
    <w:rsid w:val="000E2309"/>
    <w:rsid w:val="000E2DAE"/>
    <w:rsid w:val="000E7B5E"/>
    <w:rsid w:val="000F0835"/>
    <w:rsid w:val="000F183D"/>
    <w:rsid w:val="000F2A1C"/>
    <w:rsid w:val="000F3542"/>
    <w:rsid w:val="000F3749"/>
    <w:rsid w:val="000F784F"/>
    <w:rsid w:val="00100279"/>
    <w:rsid w:val="001012A3"/>
    <w:rsid w:val="0010158E"/>
    <w:rsid w:val="001026E1"/>
    <w:rsid w:val="00104963"/>
    <w:rsid w:val="00105BEA"/>
    <w:rsid w:val="001071D3"/>
    <w:rsid w:val="00111407"/>
    <w:rsid w:val="00111546"/>
    <w:rsid w:val="001129D6"/>
    <w:rsid w:val="00114971"/>
    <w:rsid w:val="001169EE"/>
    <w:rsid w:val="00116B63"/>
    <w:rsid w:val="00120C43"/>
    <w:rsid w:val="00121478"/>
    <w:rsid w:val="001221C0"/>
    <w:rsid w:val="001224B4"/>
    <w:rsid w:val="00123369"/>
    <w:rsid w:val="0012552E"/>
    <w:rsid w:val="001259E5"/>
    <w:rsid w:val="00131291"/>
    <w:rsid w:val="00132E54"/>
    <w:rsid w:val="001336DC"/>
    <w:rsid w:val="00133CBF"/>
    <w:rsid w:val="0013495A"/>
    <w:rsid w:val="001353D4"/>
    <w:rsid w:val="00136466"/>
    <w:rsid w:val="00136847"/>
    <w:rsid w:val="00137BF3"/>
    <w:rsid w:val="0014059E"/>
    <w:rsid w:val="00145053"/>
    <w:rsid w:val="00146A90"/>
    <w:rsid w:val="00146BED"/>
    <w:rsid w:val="0014734E"/>
    <w:rsid w:val="00147394"/>
    <w:rsid w:val="00147835"/>
    <w:rsid w:val="001536F2"/>
    <w:rsid w:val="00154D0E"/>
    <w:rsid w:val="00156FA9"/>
    <w:rsid w:val="00157DCD"/>
    <w:rsid w:val="00160149"/>
    <w:rsid w:val="00161CF2"/>
    <w:rsid w:val="0016384A"/>
    <w:rsid w:val="00164A1F"/>
    <w:rsid w:val="00164F89"/>
    <w:rsid w:val="001653BC"/>
    <w:rsid w:val="00166661"/>
    <w:rsid w:val="00166B75"/>
    <w:rsid w:val="001716B1"/>
    <w:rsid w:val="001728A0"/>
    <w:rsid w:val="00172B86"/>
    <w:rsid w:val="00176A80"/>
    <w:rsid w:val="00177B8F"/>
    <w:rsid w:val="001813E2"/>
    <w:rsid w:val="00183457"/>
    <w:rsid w:val="001851F6"/>
    <w:rsid w:val="00186D94"/>
    <w:rsid w:val="00192A8C"/>
    <w:rsid w:val="001964C4"/>
    <w:rsid w:val="00196505"/>
    <w:rsid w:val="00197767"/>
    <w:rsid w:val="001A04F4"/>
    <w:rsid w:val="001A0F31"/>
    <w:rsid w:val="001A1281"/>
    <w:rsid w:val="001A50BA"/>
    <w:rsid w:val="001A73A0"/>
    <w:rsid w:val="001B0C95"/>
    <w:rsid w:val="001B0FCA"/>
    <w:rsid w:val="001B374A"/>
    <w:rsid w:val="001B3E5F"/>
    <w:rsid w:val="001B46AF"/>
    <w:rsid w:val="001B57FC"/>
    <w:rsid w:val="001B645D"/>
    <w:rsid w:val="001B7153"/>
    <w:rsid w:val="001C1253"/>
    <w:rsid w:val="001C1594"/>
    <w:rsid w:val="001C2F63"/>
    <w:rsid w:val="001C3DB5"/>
    <w:rsid w:val="001C5182"/>
    <w:rsid w:val="001C6A62"/>
    <w:rsid w:val="001C727A"/>
    <w:rsid w:val="001C7976"/>
    <w:rsid w:val="001D0144"/>
    <w:rsid w:val="001D1027"/>
    <w:rsid w:val="001D252F"/>
    <w:rsid w:val="001D524E"/>
    <w:rsid w:val="001E1C4E"/>
    <w:rsid w:val="001E1EF7"/>
    <w:rsid w:val="001E5310"/>
    <w:rsid w:val="001E61D1"/>
    <w:rsid w:val="001E64A2"/>
    <w:rsid w:val="001F3857"/>
    <w:rsid w:val="001F6143"/>
    <w:rsid w:val="001F796D"/>
    <w:rsid w:val="00200A95"/>
    <w:rsid w:val="002047A2"/>
    <w:rsid w:val="0020513B"/>
    <w:rsid w:val="00206394"/>
    <w:rsid w:val="0020770E"/>
    <w:rsid w:val="00217246"/>
    <w:rsid w:val="00221645"/>
    <w:rsid w:val="00226C30"/>
    <w:rsid w:val="00232B39"/>
    <w:rsid w:val="00234D10"/>
    <w:rsid w:val="00235DB1"/>
    <w:rsid w:val="00235E70"/>
    <w:rsid w:val="00236600"/>
    <w:rsid w:val="00236DAE"/>
    <w:rsid w:val="00237090"/>
    <w:rsid w:val="00237CFB"/>
    <w:rsid w:val="00242E0F"/>
    <w:rsid w:val="002438EE"/>
    <w:rsid w:val="002467D1"/>
    <w:rsid w:val="00247B2F"/>
    <w:rsid w:val="00253AA3"/>
    <w:rsid w:val="002552FC"/>
    <w:rsid w:val="00256906"/>
    <w:rsid w:val="00257D41"/>
    <w:rsid w:val="00262DA2"/>
    <w:rsid w:val="00262E48"/>
    <w:rsid w:val="002645C7"/>
    <w:rsid w:val="00265C28"/>
    <w:rsid w:val="00273178"/>
    <w:rsid w:val="002733BD"/>
    <w:rsid w:val="00274F24"/>
    <w:rsid w:val="00274FCD"/>
    <w:rsid w:val="00276B2F"/>
    <w:rsid w:val="002810E1"/>
    <w:rsid w:val="0028267B"/>
    <w:rsid w:val="0028593B"/>
    <w:rsid w:val="002875FA"/>
    <w:rsid w:val="002900C0"/>
    <w:rsid w:val="002918DD"/>
    <w:rsid w:val="00293C2B"/>
    <w:rsid w:val="002944B1"/>
    <w:rsid w:val="00294D89"/>
    <w:rsid w:val="002955F0"/>
    <w:rsid w:val="00295675"/>
    <w:rsid w:val="00297DE9"/>
    <w:rsid w:val="002A108C"/>
    <w:rsid w:val="002A29CB"/>
    <w:rsid w:val="002A4CE8"/>
    <w:rsid w:val="002A6452"/>
    <w:rsid w:val="002A685E"/>
    <w:rsid w:val="002A79FF"/>
    <w:rsid w:val="002B03F4"/>
    <w:rsid w:val="002B1C1F"/>
    <w:rsid w:val="002B3B70"/>
    <w:rsid w:val="002B4804"/>
    <w:rsid w:val="002B4A2B"/>
    <w:rsid w:val="002B7046"/>
    <w:rsid w:val="002C24D2"/>
    <w:rsid w:val="002C6A30"/>
    <w:rsid w:val="002C7BED"/>
    <w:rsid w:val="002D0294"/>
    <w:rsid w:val="002D1146"/>
    <w:rsid w:val="002D233A"/>
    <w:rsid w:val="002D29D2"/>
    <w:rsid w:val="002D2FDA"/>
    <w:rsid w:val="002D3808"/>
    <w:rsid w:val="002D505A"/>
    <w:rsid w:val="002D5281"/>
    <w:rsid w:val="002E12C5"/>
    <w:rsid w:val="002E16ED"/>
    <w:rsid w:val="002E287C"/>
    <w:rsid w:val="002E604D"/>
    <w:rsid w:val="002E7AB7"/>
    <w:rsid w:val="002F1900"/>
    <w:rsid w:val="002F374F"/>
    <w:rsid w:val="002F3FAB"/>
    <w:rsid w:val="002F654A"/>
    <w:rsid w:val="00300067"/>
    <w:rsid w:val="00301B97"/>
    <w:rsid w:val="00303C10"/>
    <w:rsid w:val="0030575B"/>
    <w:rsid w:val="00305DA9"/>
    <w:rsid w:val="00306133"/>
    <w:rsid w:val="00310033"/>
    <w:rsid w:val="00310B4D"/>
    <w:rsid w:val="00310C3D"/>
    <w:rsid w:val="00312166"/>
    <w:rsid w:val="003205F1"/>
    <w:rsid w:val="0032161C"/>
    <w:rsid w:val="0032570C"/>
    <w:rsid w:val="00325D8C"/>
    <w:rsid w:val="00326C49"/>
    <w:rsid w:val="003279B6"/>
    <w:rsid w:val="00332160"/>
    <w:rsid w:val="0033249B"/>
    <w:rsid w:val="0033486B"/>
    <w:rsid w:val="0033739E"/>
    <w:rsid w:val="00340045"/>
    <w:rsid w:val="003420C0"/>
    <w:rsid w:val="00343B25"/>
    <w:rsid w:val="00350CFE"/>
    <w:rsid w:val="00352111"/>
    <w:rsid w:val="0035320D"/>
    <w:rsid w:val="003534F1"/>
    <w:rsid w:val="00354625"/>
    <w:rsid w:val="00354CD3"/>
    <w:rsid w:val="003610D6"/>
    <w:rsid w:val="0036567A"/>
    <w:rsid w:val="00366163"/>
    <w:rsid w:val="00372C84"/>
    <w:rsid w:val="00373216"/>
    <w:rsid w:val="0037369F"/>
    <w:rsid w:val="003752A0"/>
    <w:rsid w:val="00377C0E"/>
    <w:rsid w:val="00383559"/>
    <w:rsid w:val="00386F5A"/>
    <w:rsid w:val="0038767C"/>
    <w:rsid w:val="00390F2A"/>
    <w:rsid w:val="00393EF4"/>
    <w:rsid w:val="00396E13"/>
    <w:rsid w:val="003977E7"/>
    <w:rsid w:val="003A0164"/>
    <w:rsid w:val="003A0F7F"/>
    <w:rsid w:val="003A1543"/>
    <w:rsid w:val="003A20D3"/>
    <w:rsid w:val="003A6103"/>
    <w:rsid w:val="003A631A"/>
    <w:rsid w:val="003A7960"/>
    <w:rsid w:val="003A79D5"/>
    <w:rsid w:val="003B18A0"/>
    <w:rsid w:val="003B245F"/>
    <w:rsid w:val="003B283C"/>
    <w:rsid w:val="003B4115"/>
    <w:rsid w:val="003B46AD"/>
    <w:rsid w:val="003B712A"/>
    <w:rsid w:val="003C21DF"/>
    <w:rsid w:val="003C6991"/>
    <w:rsid w:val="003D1112"/>
    <w:rsid w:val="003D1BB7"/>
    <w:rsid w:val="003D1E9C"/>
    <w:rsid w:val="003D343B"/>
    <w:rsid w:val="003E2DC0"/>
    <w:rsid w:val="003E5820"/>
    <w:rsid w:val="003E5C50"/>
    <w:rsid w:val="003E6B19"/>
    <w:rsid w:val="003F0AE4"/>
    <w:rsid w:val="003F1BEA"/>
    <w:rsid w:val="003F202C"/>
    <w:rsid w:val="003F211D"/>
    <w:rsid w:val="003F25DA"/>
    <w:rsid w:val="003F2CD1"/>
    <w:rsid w:val="003F5C2E"/>
    <w:rsid w:val="003F6EDF"/>
    <w:rsid w:val="003F7CB4"/>
    <w:rsid w:val="003F7DBA"/>
    <w:rsid w:val="00400E1B"/>
    <w:rsid w:val="00400F4A"/>
    <w:rsid w:val="00401ECD"/>
    <w:rsid w:val="00402C77"/>
    <w:rsid w:val="00404719"/>
    <w:rsid w:val="00406DCF"/>
    <w:rsid w:val="00412942"/>
    <w:rsid w:val="00413943"/>
    <w:rsid w:val="004150AA"/>
    <w:rsid w:val="00415710"/>
    <w:rsid w:val="0041618B"/>
    <w:rsid w:val="00416792"/>
    <w:rsid w:val="00417437"/>
    <w:rsid w:val="0042187C"/>
    <w:rsid w:val="00421884"/>
    <w:rsid w:val="004238CA"/>
    <w:rsid w:val="00425538"/>
    <w:rsid w:val="0042614B"/>
    <w:rsid w:val="0043121C"/>
    <w:rsid w:val="004323EA"/>
    <w:rsid w:val="00432740"/>
    <w:rsid w:val="00433EA7"/>
    <w:rsid w:val="00434166"/>
    <w:rsid w:val="004345ED"/>
    <w:rsid w:val="00434BD5"/>
    <w:rsid w:val="004362B3"/>
    <w:rsid w:val="0043703A"/>
    <w:rsid w:val="0043786B"/>
    <w:rsid w:val="00444AFB"/>
    <w:rsid w:val="004457C0"/>
    <w:rsid w:val="004468F7"/>
    <w:rsid w:val="00447AE3"/>
    <w:rsid w:val="004526CF"/>
    <w:rsid w:val="0045286C"/>
    <w:rsid w:val="00453279"/>
    <w:rsid w:val="004562FA"/>
    <w:rsid w:val="0046327D"/>
    <w:rsid w:val="004633C7"/>
    <w:rsid w:val="004634D5"/>
    <w:rsid w:val="00464DCD"/>
    <w:rsid w:val="0046573F"/>
    <w:rsid w:val="00465B2D"/>
    <w:rsid w:val="0047097D"/>
    <w:rsid w:val="00472461"/>
    <w:rsid w:val="004725F2"/>
    <w:rsid w:val="0047374A"/>
    <w:rsid w:val="004754E1"/>
    <w:rsid w:val="004800A4"/>
    <w:rsid w:val="004809EA"/>
    <w:rsid w:val="004815EF"/>
    <w:rsid w:val="00482086"/>
    <w:rsid w:val="004821C8"/>
    <w:rsid w:val="004821FC"/>
    <w:rsid w:val="00482471"/>
    <w:rsid w:val="0048259F"/>
    <w:rsid w:val="00484383"/>
    <w:rsid w:val="00484A56"/>
    <w:rsid w:val="004852C7"/>
    <w:rsid w:val="004855BD"/>
    <w:rsid w:val="00486B25"/>
    <w:rsid w:val="00490851"/>
    <w:rsid w:val="00494E6F"/>
    <w:rsid w:val="00497021"/>
    <w:rsid w:val="004972FB"/>
    <w:rsid w:val="0049730B"/>
    <w:rsid w:val="004A09F8"/>
    <w:rsid w:val="004A25FD"/>
    <w:rsid w:val="004A25FE"/>
    <w:rsid w:val="004A5DCA"/>
    <w:rsid w:val="004B0266"/>
    <w:rsid w:val="004B2CDD"/>
    <w:rsid w:val="004B37CB"/>
    <w:rsid w:val="004B401A"/>
    <w:rsid w:val="004B48DA"/>
    <w:rsid w:val="004B7A57"/>
    <w:rsid w:val="004C0C3C"/>
    <w:rsid w:val="004C1376"/>
    <w:rsid w:val="004C4272"/>
    <w:rsid w:val="004C57C7"/>
    <w:rsid w:val="004C784E"/>
    <w:rsid w:val="004C79EA"/>
    <w:rsid w:val="004C7B55"/>
    <w:rsid w:val="004D1C9C"/>
    <w:rsid w:val="004D2FBE"/>
    <w:rsid w:val="004D3DE7"/>
    <w:rsid w:val="004D479F"/>
    <w:rsid w:val="004D4B0D"/>
    <w:rsid w:val="004D5D64"/>
    <w:rsid w:val="004D67B2"/>
    <w:rsid w:val="004E1549"/>
    <w:rsid w:val="004E1CCE"/>
    <w:rsid w:val="004E6338"/>
    <w:rsid w:val="004E6F29"/>
    <w:rsid w:val="004F46CC"/>
    <w:rsid w:val="005025CD"/>
    <w:rsid w:val="0050288F"/>
    <w:rsid w:val="00504EAD"/>
    <w:rsid w:val="00505970"/>
    <w:rsid w:val="0051224A"/>
    <w:rsid w:val="00512379"/>
    <w:rsid w:val="0051341C"/>
    <w:rsid w:val="005175DC"/>
    <w:rsid w:val="005216A8"/>
    <w:rsid w:val="00522ED5"/>
    <w:rsid w:val="00523119"/>
    <w:rsid w:val="00523A8B"/>
    <w:rsid w:val="00523F69"/>
    <w:rsid w:val="005363FD"/>
    <w:rsid w:val="00541929"/>
    <w:rsid w:val="0054304E"/>
    <w:rsid w:val="005446D1"/>
    <w:rsid w:val="005451E4"/>
    <w:rsid w:val="0054608C"/>
    <w:rsid w:val="005500BF"/>
    <w:rsid w:val="00550364"/>
    <w:rsid w:val="00551163"/>
    <w:rsid w:val="00551254"/>
    <w:rsid w:val="005573BF"/>
    <w:rsid w:val="00557E92"/>
    <w:rsid w:val="00561072"/>
    <w:rsid w:val="00563007"/>
    <w:rsid w:val="00565373"/>
    <w:rsid w:val="00566856"/>
    <w:rsid w:val="00567B8C"/>
    <w:rsid w:val="00570B00"/>
    <w:rsid w:val="00572BD4"/>
    <w:rsid w:val="00577F7E"/>
    <w:rsid w:val="005848A1"/>
    <w:rsid w:val="00584958"/>
    <w:rsid w:val="005931F6"/>
    <w:rsid w:val="00593CFF"/>
    <w:rsid w:val="00593D6D"/>
    <w:rsid w:val="005947FA"/>
    <w:rsid w:val="00594AE2"/>
    <w:rsid w:val="005951DC"/>
    <w:rsid w:val="00597F2F"/>
    <w:rsid w:val="005A0453"/>
    <w:rsid w:val="005A1A4D"/>
    <w:rsid w:val="005A540D"/>
    <w:rsid w:val="005A5DE4"/>
    <w:rsid w:val="005A67D3"/>
    <w:rsid w:val="005B188E"/>
    <w:rsid w:val="005B34FF"/>
    <w:rsid w:val="005B3F87"/>
    <w:rsid w:val="005B4AA0"/>
    <w:rsid w:val="005C1ACC"/>
    <w:rsid w:val="005C24E8"/>
    <w:rsid w:val="005C295B"/>
    <w:rsid w:val="005C3909"/>
    <w:rsid w:val="005C7D40"/>
    <w:rsid w:val="005D1382"/>
    <w:rsid w:val="005D2DCE"/>
    <w:rsid w:val="005D3782"/>
    <w:rsid w:val="005D6C6C"/>
    <w:rsid w:val="005D7F84"/>
    <w:rsid w:val="005E2C24"/>
    <w:rsid w:val="005E40D1"/>
    <w:rsid w:val="005E41DA"/>
    <w:rsid w:val="005F798A"/>
    <w:rsid w:val="00602DBD"/>
    <w:rsid w:val="006030F5"/>
    <w:rsid w:val="006031BD"/>
    <w:rsid w:val="00603F82"/>
    <w:rsid w:val="00606B01"/>
    <w:rsid w:val="00606F17"/>
    <w:rsid w:val="00610A95"/>
    <w:rsid w:val="0061642C"/>
    <w:rsid w:val="00620446"/>
    <w:rsid w:val="006243B2"/>
    <w:rsid w:val="00624C08"/>
    <w:rsid w:val="00631131"/>
    <w:rsid w:val="006350B3"/>
    <w:rsid w:val="00640C92"/>
    <w:rsid w:val="00640F7A"/>
    <w:rsid w:val="006410C9"/>
    <w:rsid w:val="00641750"/>
    <w:rsid w:val="00643DA8"/>
    <w:rsid w:val="0064685E"/>
    <w:rsid w:val="006508B4"/>
    <w:rsid w:val="006510E4"/>
    <w:rsid w:val="006519C6"/>
    <w:rsid w:val="00651A66"/>
    <w:rsid w:val="006528E2"/>
    <w:rsid w:val="006546CE"/>
    <w:rsid w:val="0065595E"/>
    <w:rsid w:val="00656973"/>
    <w:rsid w:val="00656F9C"/>
    <w:rsid w:val="0065735C"/>
    <w:rsid w:val="00657532"/>
    <w:rsid w:val="00664AF0"/>
    <w:rsid w:val="00671AA4"/>
    <w:rsid w:val="00673ABC"/>
    <w:rsid w:val="00674B50"/>
    <w:rsid w:val="0067541E"/>
    <w:rsid w:val="00677691"/>
    <w:rsid w:val="006817E1"/>
    <w:rsid w:val="006822AB"/>
    <w:rsid w:val="00682FF9"/>
    <w:rsid w:val="00683BC0"/>
    <w:rsid w:val="00684925"/>
    <w:rsid w:val="00686B30"/>
    <w:rsid w:val="00686FC8"/>
    <w:rsid w:val="00687CB2"/>
    <w:rsid w:val="00690637"/>
    <w:rsid w:val="006908DF"/>
    <w:rsid w:val="00691926"/>
    <w:rsid w:val="006925AD"/>
    <w:rsid w:val="00693180"/>
    <w:rsid w:val="006A348A"/>
    <w:rsid w:val="006A3932"/>
    <w:rsid w:val="006A6494"/>
    <w:rsid w:val="006A6B34"/>
    <w:rsid w:val="006B0653"/>
    <w:rsid w:val="006B29D4"/>
    <w:rsid w:val="006B5053"/>
    <w:rsid w:val="006B7BD5"/>
    <w:rsid w:val="006C08E5"/>
    <w:rsid w:val="006C0C8B"/>
    <w:rsid w:val="006C0EA7"/>
    <w:rsid w:val="006C18F2"/>
    <w:rsid w:val="006C38D1"/>
    <w:rsid w:val="006C41CC"/>
    <w:rsid w:val="006C4857"/>
    <w:rsid w:val="006C4962"/>
    <w:rsid w:val="006C55C7"/>
    <w:rsid w:val="006C5708"/>
    <w:rsid w:val="006C5912"/>
    <w:rsid w:val="006C7BDD"/>
    <w:rsid w:val="006D024A"/>
    <w:rsid w:val="006D1249"/>
    <w:rsid w:val="006D244D"/>
    <w:rsid w:val="006E1F58"/>
    <w:rsid w:val="006E3587"/>
    <w:rsid w:val="006E4D08"/>
    <w:rsid w:val="006E6810"/>
    <w:rsid w:val="006F1ABA"/>
    <w:rsid w:val="006F33CF"/>
    <w:rsid w:val="006F77FC"/>
    <w:rsid w:val="00702384"/>
    <w:rsid w:val="007071BE"/>
    <w:rsid w:val="007101F6"/>
    <w:rsid w:val="00712A0F"/>
    <w:rsid w:val="007142D5"/>
    <w:rsid w:val="00715969"/>
    <w:rsid w:val="00715E23"/>
    <w:rsid w:val="00717C6A"/>
    <w:rsid w:val="00717CD0"/>
    <w:rsid w:val="00720F52"/>
    <w:rsid w:val="00726010"/>
    <w:rsid w:val="007261F9"/>
    <w:rsid w:val="00727770"/>
    <w:rsid w:val="00733610"/>
    <w:rsid w:val="00733BE6"/>
    <w:rsid w:val="007345EA"/>
    <w:rsid w:val="00735470"/>
    <w:rsid w:val="00735537"/>
    <w:rsid w:val="00736890"/>
    <w:rsid w:val="00741827"/>
    <w:rsid w:val="00741E3F"/>
    <w:rsid w:val="0074450F"/>
    <w:rsid w:val="0074465D"/>
    <w:rsid w:val="00744DA4"/>
    <w:rsid w:val="00745815"/>
    <w:rsid w:val="00746113"/>
    <w:rsid w:val="00747A33"/>
    <w:rsid w:val="00747E03"/>
    <w:rsid w:val="0075390C"/>
    <w:rsid w:val="007637EB"/>
    <w:rsid w:val="00763D3C"/>
    <w:rsid w:val="00766394"/>
    <w:rsid w:val="00766851"/>
    <w:rsid w:val="0077086E"/>
    <w:rsid w:val="00772D56"/>
    <w:rsid w:val="00773588"/>
    <w:rsid w:val="00774E92"/>
    <w:rsid w:val="007757BF"/>
    <w:rsid w:val="0078147B"/>
    <w:rsid w:val="007836A1"/>
    <w:rsid w:val="007871E5"/>
    <w:rsid w:val="00787846"/>
    <w:rsid w:val="00790E70"/>
    <w:rsid w:val="0079131A"/>
    <w:rsid w:val="00792FFB"/>
    <w:rsid w:val="007964DE"/>
    <w:rsid w:val="007975E5"/>
    <w:rsid w:val="0079769D"/>
    <w:rsid w:val="007A2EE8"/>
    <w:rsid w:val="007A591D"/>
    <w:rsid w:val="007A60F2"/>
    <w:rsid w:val="007A6962"/>
    <w:rsid w:val="007A7D34"/>
    <w:rsid w:val="007B0596"/>
    <w:rsid w:val="007B07FF"/>
    <w:rsid w:val="007B145E"/>
    <w:rsid w:val="007B2BF8"/>
    <w:rsid w:val="007B709B"/>
    <w:rsid w:val="007C1620"/>
    <w:rsid w:val="007C1679"/>
    <w:rsid w:val="007C2B5E"/>
    <w:rsid w:val="007C2E73"/>
    <w:rsid w:val="007C325D"/>
    <w:rsid w:val="007C37FF"/>
    <w:rsid w:val="007C3BC0"/>
    <w:rsid w:val="007C4F9F"/>
    <w:rsid w:val="007C7158"/>
    <w:rsid w:val="007C7B00"/>
    <w:rsid w:val="007C7DD7"/>
    <w:rsid w:val="007D219D"/>
    <w:rsid w:val="007D28FE"/>
    <w:rsid w:val="007D52C5"/>
    <w:rsid w:val="007D721C"/>
    <w:rsid w:val="007D76B7"/>
    <w:rsid w:val="007E0F23"/>
    <w:rsid w:val="007E4648"/>
    <w:rsid w:val="007E7399"/>
    <w:rsid w:val="007F0FDF"/>
    <w:rsid w:val="007F3EF5"/>
    <w:rsid w:val="007F560B"/>
    <w:rsid w:val="007F7462"/>
    <w:rsid w:val="00800E6A"/>
    <w:rsid w:val="00801B55"/>
    <w:rsid w:val="008040FF"/>
    <w:rsid w:val="00805426"/>
    <w:rsid w:val="00806F68"/>
    <w:rsid w:val="00814E40"/>
    <w:rsid w:val="00816C0D"/>
    <w:rsid w:val="008179EB"/>
    <w:rsid w:val="008207D3"/>
    <w:rsid w:val="008209C8"/>
    <w:rsid w:val="0082360F"/>
    <w:rsid w:val="00826A31"/>
    <w:rsid w:val="00827934"/>
    <w:rsid w:val="00830494"/>
    <w:rsid w:val="0083437E"/>
    <w:rsid w:val="008373C0"/>
    <w:rsid w:val="0084145A"/>
    <w:rsid w:val="0084186A"/>
    <w:rsid w:val="00841B56"/>
    <w:rsid w:val="008420D1"/>
    <w:rsid w:val="00844415"/>
    <w:rsid w:val="00853794"/>
    <w:rsid w:val="00853DB2"/>
    <w:rsid w:val="00857A32"/>
    <w:rsid w:val="008615FD"/>
    <w:rsid w:val="008635AE"/>
    <w:rsid w:val="00863C6C"/>
    <w:rsid w:val="008653A3"/>
    <w:rsid w:val="008732E0"/>
    <w:rsid w:val="0087332E"/>
    <w:rsid w:val="0087471E"/>
    <w:rsid w:val="008800E3"/>
    <w:rsid w:val="008804B1"/>
    <w:rsid w:val="00881A7A"/>
    <w:rsid w:val="008870A1"/>
    <w:rsid w:val="0088753D"/>
    <w:rsid w:val="0089101E"/>
    <w:rsid w:val="00891736"/>
    <w:rsid w:val="0089206A"/>
    <w:rsid w:val="0089371B"/>
    <w:rsid w:val="008940A1"/>
    <w:rsid w:val="00895087"/>
    <w:rsid w:val="008954F7"/>
    <w:rsid w:val="00896256"/>
    <w:rsid w:val="008A2164"/>
    <w:rsid w:val="008A228D"/>
    <w:rsid w:val="008A4252"/>
    <w:rsid w:val="008A44E0"/>
    <w:rsid w:val="008A715C"/>
    <w:rsid w:val="008B1779"/>
    <w:rsid w:val="008B5393"/>
    <w:rsid w:val="008B6221"/>
    <w:rsid w:val="008B6806"/>
    <w:rsid w:val="008C2498"/>
    <w:rsid w:val="008C4986"/>
    <w:rsid w:val="008C79CC"/>
    <w:rsid w:val="008D3267"/>
    <w:rsid w:val="008D4267"/>
    <w:rsid w:val="008D5961"/>
    <w:rsid w:val="008E4157"/>
    <w:rsid w:val="008E4E62"/>
    <w:rsid w:val="008E67B8"/>
    <w:rsid w:val="00900EF7"/>
    <w:rsid w:val="00902A16"/>
    <w:rsid w:val="0090312A"/>
    <w:rsid w:val="00903FE3"/>
    <w:rsid w:val="00905DED"/>
    <w:rsid w:val="00917437"/>
    <w:rsid w:val="0092249E"/>
    <w:rsid w:val="009240D2"/>
    <w:rsid w:val="00927A53"/>
    <w:rsid w:val="0093017D"/>
    <w:rsid w:val="00933D26"/>
    <w:rsid w:val="009362FD"/>
    <w:rsid w:val="00942055"/>
    <w:rsid w:val="009454A1"/>
    <w:rsid w:val="009469E7"/>
    <w:rsid w:val="00946A20"/>
    <w:rsid w:val="00947532"/>
    <w:rsid w:val="00952CAA"/>
    <w:rsid w:val="009536F7"/>
    <w:rsid w:val="0095492D"/>
    <w:rsid w:val="00956449"/>
    <w:rsid w:val="0095732D"/>
    <w:rsid w:val="009616F3"/>
    <w:rsid w:val="009639E5"/>
    <w:rsid w:val="00964F0A"/>
    <w:rsid w:val="0096643A"/>
    <w:rsid w:val="00970CE5"/>
    <w:rsid w:val="0097178E"/>
    <w:rsid w:val="00972F3B"/>
    <w:rsid w:val="00974C69"/>
    <w:rsid w:val="009755CD"/>
    <w:rsid w:val="00976E30"/>
    <w:rsid w:val="009818A7"/>
    <w:rsid w:val="00982BC9"/>
    <w:rsid w:val="00991805"/>
    <w:rsid w:val="00992A64"/>
    <w:rsid w:val="0099455A"/>
    <w:rsid w:val="00996157"/>
    <w:rsid w:val="00996199"/>
    <w:rsid w:val="00996F22"/>
    <w:rsid w:val="009A1D6A"/>
    <w:rsid w:val="009A2DF8"/>
    <w:rsid w:val="009B12CB"/>
    <w:rsid w:val="009B2438"/>
    <w:rsid w:val="009B3DB4"/>
    <w:rsid w:val="009B53AE"/>
    <w:rsid w:val="009B6D90"/>
    <w:rsid w:val="009B6F41"/>
    <w:rsid w:val="009C0D5C"/>
    <w:rsid w:val="009C3D46"/>
    <w:rsid w:val="009D30BD"/>
    <w:rsid w:val="009D44D9"/>
    <w:rsid w:val="009D7886"/>
    <w:rsid w:val="009E03F1"/>
    <w:rsid w:val="009E0A29"/>
    <w:rsid w:val="009E2658"/>
    <w:rsid w:val="009E326E"/>
    <w:rsid w:val="009E5C6B"/>
    <w:rsid w:val="009E6F27"/>
    <w:rsid w:val="009E7760"/>
    <w:rsid w:val="009F03ED"/>
    <w:rsid w:val="009F0D5F"/>
    <w:rsid w:val="009F12E0"/>
    <w:rsid w:val="009F1E1E"/>
    <w:rsid w:val="009F1E67"/>
    <w:rsid w:val="009F3FF5"/>
    <w:rsid w:val="009F4DDB"/>
    <w:rsid w:val="009F5EC6"/>
    <w:rsid w:val="009F5F73"/>
    <w:rsid w:val="009F6CF3"/>
    <w:rsid w:val="00A02533"/>
    <w:rsid w:val="00A02997"/>
    <w:rsid w:val="00A03405"/>
    <w:rsid w:val="00A034AD"/>
    <w:rsid w:val="00A0654B"/>
    <w:rsid w:val="00A0725B"/>
    <w:rsid w:val="00A078EB"/>
    <w:rsid w:val="00A114FF"/>
    <w:rsid w:val="00A13D90"/>
    <w:rsid w:val="00A140B9"/>
    <w:rsid w:val="00A17D88"/>
    <w:rsid w:val="00A2023D"/>
    <w:rsid w:val="00A207E7"/>
    <w:rsid w:val="00A23023"/>
    <w:rsid w:val="00A25AA4"/>
    <w:rsid w:val="00A26726"/>
    <w:rsid w:val="00A375E1"/>
    <w:rsid w:val="00A37760"/>
    <w:rsid w:val="00A44B7B"/>
    <w:rsid w:val="00A503D3"/>
    <w:rsid w:val="00A5623E"/>
    <w:rsid w:val="00A5772A"/>
    <w:rsid w:val="00A60D1B"/>
    <w:rsid w:val="00A60EF7"/>
    <w:rsid w:val="00A6143E"/>
    <w:rsid w:val="00A626AF"/>
    <w:rsid w:val="00A6354A"/>
    <w:rsid w:val="00A643F3"/>
    <w:rsid w:val="00A6448E"/>
    <w:rsid w:val="00A648B5"/>
    <w:rsid w:val="00A65682"/>
    <w:rsid w:val="00A67330"/>
    <w:rsid w:val="00A705E6"/>
    <w:rsid w:val="00A70B49"/>
    <w:rsid w:val="00A71E1E"/>
    <w:rsid w:val="00A74498"/>
    <w:rsid w:val="00A76187"/>
    <w:rsid w:val="00A761F9"/>
    <w:rsid w:val="00A76B74"/>
    <w:rsid w:val="00A80EAC"/>
    <w:rsid w:val="00A815F9"/>
    <w:rsid w:val="00A84727"/>
    <w:rsid w:val="00A84D12"/>
    <w:rsid w:val="00A850A5"/>
    <w:rsid w:val="00A87DAC"/>
    <w:rsid w:val="00A90624"/>
    <w:rsid w:val="00A93124"/>
    <w:rsid w:val="00A97524"/>
    <w:rsid w:val="00AA2D8E"/>
    <w:rsid w:val="00AA3676"/>
    <w:rsid w:val="00AA3B9D"/>
    <w:rsid w:val="00AA48F5"/>
    <w:rsid w:val="00AB01BD"/>
    <w:rsid w:val="00AB093C"/>
    <w:rsid w:val="00AB1DAE"/>
    <w:rsid w:val="00AB3E64"/>
    <w:rsid w:val="00AB45B3"/>
    <w:rsid w:val="00AB7FA9"/>
    <w:rsid w:val="00AC26F5"/>
    <w:rsid w:val="00AC421D"/>
    <w:rsid w:val="00AC5C76"/>
    <w:rsid w:val="00AC62FA"/>
    <w:rsid w:val="00AC7DA2"/>
    <w:rsid w:val="00AC7F7C"/>
    <w:rsid w:val="00AD1898"/>
    <w:rsid w:val="00AD4FBF"/>
    <w:rsid w:val="00AD6AD6"/>
    <w:rsid w:val="00AD73BE"/>
    <w:rsid w:val="00AD76DC"/>
    <w:rsid w:val="00AE1398"/>
    <w:rsid w:val="00AE381E"/>
    <w:rsid w:val="00AE6735"/>
    <w:rsid w:val="00AE679B"/>
    <w:rsid w:val="00AE6E09"/>
    <w:rsid w:val="00AF03E9"/>
    <w:rsid w:val="00AF1ADB"/>
    <w:rsid w:val="00AF2FF6"/>
    <w:rsid w:val="00AF594A"/>
    <w:rsid w:val="00AF6260"/>
    <w:rsid w:val="00AF63C5"/>
    <w:rsid w:val="00AF6C75"/>
    <w:rsid w:val="00AF76D4"/>
    <w:rsid w:val="00B049D6"/>
    <w:rsid w:val="00B05D9F"/>
    <w:rsid w:val="00B10D50"/>
    <w:rsid w:val="00B1187F"/>
    <w:rsid w:val="00B14B8A"/>
    <w:rsid w:val="00B20681"/>
    <w:rsid w:val="00B30256"/>
    <w:rsid w:val="00B3148F"/>
    <w:rsid w:val="00B3175B"/>
    <w:rsid w:val="00B327DF"/>
    <w:rsid w:val="00B32F63"/>
    <w:rsid w:val="00B377D0"/>
    <w:rsid w:val="00B41313"/>
    <w:rsid w:val="00B437C5"/>
    <w:rsid w:val="00B448A9"/>
    <w:rsid w:val="00B45760"/>
    <w:rsid w:val="00B50B8F"/>
    <w:rsid w:val="00B50F22"/>
    <w:rsid w:val="00B517DE"/>
    <w:rsid w:val="00B51820"/>
    <w:rsid w:val="00B51B39"/>
    <w:rsid w:val="00B51B4F"/>
    <w:rsid w:val="00B54AD7"/>
    <w:rsid w:val="00B55502"/>
    <w:rsid w:val="00B55858"/>
    <w:rsid w:val="00B57553"/>
    <w:rsid w:val="00B6016F"/>
    <w:rsid w:val="00B6262D"/>
    <w:rsid w:val="00B63960"/>
    <w:rsid w:val="00B65913"/>
    <w:rsid w:val="00B66D97"/>
    <w:rsid w:val="00B67CC2"/>
    <w:rsid w:val="00B72670"/>
    <w:rsid w:val="00B732D2"/>
    <w:rsid w:val="00B81DED"/>
    <w:rsid w:val="00B8296F"/>
    <w:rsid w:val="00B83E58"/>
    <w:rsid w:val="00B83F6D"/>
    <w:rsid w:val="00B83FE7"/>
    <w:rsid w:val="00B90157"/>
    <w:rsid w:val="00B94C83"/>
    <w:rsid w:val="00BA0589"/>
    <w:rsid w:val="00BA168C"/>
    <w:rsid w:val="00BA29D8"/>
    <w:rsid w:val="00BA2E59"/>
    <w:rsid w:val="00BA702B"/>
    <w:rsid w:val="00BA77F5"/>
    <w:rsid w:val="00BB32A2"/>
    <w:rsid w:val="00BB3F40"/>
    <w:rsid w:val="00BB5077"/>
    <w:rsid w:val="00BB7C56"/>
    <w:rsid w:val="00BC1AD8"/>
    <w:rsid w:val="00BC6F2D"/>
    <w:rsid w:val="00BD0D10"/>
    <w:rsid w:val="00BD67F7"/>
    <w:rsid w:val="00BE182C"/>
    <w:rsid w:val="00BE1AC6"/>
    <w:rsid w:val="00BE4629"/>
    <w:rsid w:val="00BE46E0"/>
    <w:rsid w:val="00BE4CB1"/>
    <w:rsid w:val="00BE54B0"/>
    <w:rsid w:val="00BE5D4A"/>
    <w:rsid w:val="00BF1B2F"/>
    <w:rsid w:val="00BF1E87"/>
    <w:rsid w:val="00BF22D4"/>
    <w:rsid w:val="00BF2881"/>
    <w:rsid w:val="00BF7536"/>
    <w:rsid w:val="00C00FB6"/>
    <w:rsid w:val="00C0200D"/>
    <w:rsid w:val="00C0690B"/>
    <w:rsid w:val="00C06E44"/>
    <w:rsid w:val="00C1001B"/>
    <w:rsid w:val="00C143D4"/>
    <w:rsid w:val="00C1502D"/>
    <w:rsid w:val="00C178F5"/>
    <w:rsid w:val="00C23539"/>
    <w:rsid w:val="00C26C17"/>
    <w:rsid w:val="00C26C73"/>
    <w:rsid w:val="00C30943"/>
    <w:rsid w:val="00C3335A"/>
    <w:rsid w:val="00C37154"/>
    <w:rsid w:val="00C4110A"/>
    <w:rsid w:val="00C46D16"/>
    <w:rsid w:val="00C510CF"/>
    <w:rsid w:val="00C61A6A"/>
    <w:rsid w:val="00C62A0D"/>
    <w:rsid w:val="00C64BCE"/>
    <w:rsid w:val="00C65860"/>
    <w:rsid w:val="00C66545"/>
    <w:rsid w:val="00C666A6"/>
    <w:rsid w:val="00C705C7"/>
    <w:rsid w:val="00C73899"/>
    <w:rsid w:val="00C74A37"/>
    <w:rsid w:val="00C74B02"/>
    <w:rsid w:val="00C76A29"/>
    <w:rsid w:val="00C80163"/>
    <w:rsid w:val="00C80B37"/>
    <w:rsid w:val="00C81B9D"/>
    <w:rsid w:val="00C82B18"/>
    <w:rsid w:val="00C83EC2"/>
    <w:rsid w:val="00C86D4E"/>
    <w:rsid w:val="00C86D5F"/>
    <w:rsid w:val="00C8771C"/>
    <w:rsid w:val="00C946C9"/>
    <w:rsid w:val="00C978F8"/>
    <w:rsid w:val="00CA11DE"/>
    <w:rsid w:val="00CA1737"/>
    <w:rsid w:val="00CA262D"/>
    <w:rsid w:val="00CA2C8B"/>
    <w:rsid w:val="00CA6A01"/>
    <w:rsid w:val="00CA732B"/>
    <w:rsid w:val="00CA7408"/>
    <w:rsid w:val="00CA7810"/>
    <w:rsid w:val="00CB07B4"/>
    <w:rsid w:val="00CB1842"/>
    <w:rsid w:val="00CB47EB"/>
    <w:rsid w:val="00CC472E"/>
    <w:rsid w:val="00CC6852"/>
    <w:rsid w:val="00CC7B9C"/>
    <w:rsid w:val="00CD0888"/>
    <w:rsid w:val="00CD2693"/>
    <w:rsid w:val="00CD3729"/>
    <w:rsid w:val="00CE35E3"/>
    <w:rsid w:val="00CE453C"/>
    <w:rsid w:val="00CE45E2"/>
    <w:rsid w:val="00CE59F3"/>
    <w:rsid w:val="00CF1C3A"/>
    <w:rsid w:val="00CF3820"/>
    <w:rsid w:val="00CF5211"/>
    <w:rsid w:val="00CF742D"/>
    <w:rsid w:val="00D015AE"/>
    <w:rsid w:val="00D0482C"/>
    <w:rsid w:val="00D049A9"/>
    <w:rsid w:val="00D11082"/>
    <w:rsid w:val="00D12ACF"/>
    <w:rsid w:val="00D16A2E"/>
    <w:rsid w:val="00D20B51"/>
    <w:rsid w:val="00D214B9"/>
    <w:rsid w:val="00D24974"/>
    <w:rsid w:val="00D2720B"/>
    <w:rsid w:val="00D31455"/>
    <w:rsid w:val="00D31C80"/>
    <w:rsid w:val="00D33515"/>
    <w:rsid w:val="00D35E3E"/>
    <w:rsid w:val="00D36B4A"/>
    <w:rsid w:val="00D37F4D"/>
    <w:rsid w:val="00D41B23"/>
    <w:rsid w:val="00D41D66"/>
    <w:rsid w:val="00D425ED"/>
    <w:rsid w:val="00D434A4"/>
    <w:rsid w:val="00D45052"/>
    <w:rsid w:val="00D45858"/>
    <w:rsid w:val="00D52359"/>
    <w:rsid w:val="00D54AE9"/>
    <w:rsid w:val="00D54B15"/>
    <w:rsid w:val="00D54F76"/>
    <w:rsid w:val="00D57274"/>
    <w:rsid w:val="00D601E3"/>
    <w:rsid w:val="00D674D4"/>
    <w:rsid w:val="00D67D14"/>
    <w:rsid w:val="00D67E84"/>
    <w:rsid w:val="00D705CC"/>
    <w:rsid w:val="00D71771"/>
    <w:rsid w:val="00D73407"/>
    <w:rsid w:val="00D74520"/>
    <w:rsid w:val="00D80172"/>
    <w:rsid w:val="00D8208D"/>
    <w:rsid w:val="00D82B5A"/>
    <w:rsid w:val="00D87F73"/>
    <w:rsid w:val="00D913CC"/>
    <w:rsid w:val="00D913F9"/>
    <w:rsid w:val="00D945DD"/>
    <w:rsid w:val="00D97221"/>
    <w:rsid w:val="00D97713"/>
    <w:rsid w:val="00DA1D47"/>
    <w:rsid w:val="00DA3F17"/>
    <w:rsid w:val="00DA5210"/>
    <w:rsid w:val="00DA65FD"/>
    <w:rsid w:val="00DA69A9"/>
    <w:rsid w:val="00DA6B67"/>
    <w:rsid w:val="00DB0842"/>
    <w:rsid w:val="00DB1360"/>
    <w:rsid w:val="00DB219E"/>
    <w:rsid w:val="00DC021D"/>
    <w:rsid w:val="00DC443E"/>
    <w:rsid w:val="00DC69B3"/>
    <w:rsid w:val="00DC707D"/>
    <w:rsid w:val="00DC7F14"/>
    <w:rsid w:val="00DD1F43"/>
    <w:rsid w:val="00DD3609"/>
    <w:rsid w:val="00DD5B42"/>
    <w:rsid w:val="00DE0DB1"/>
    <w:rsid w:val="00DE2047"/>
    <w:rsid w:val="00DE3A01"/>
    <w:rsid w:val="00DE5E37"/>
    <w:rsid w:val="00DE7564"/>
    <w:rsid w:val="00DF272F"/>
    <w:rsid w:val="00DF48E7"/>
    <w:rsid w:val="00DF63D3"/>
    <w:rsid w:val="00DF768A"/>
    <w:rsid w:val="00E005E0"/>
    <w:rsid w:val="00E026F4"/>
    <w:rsid w:val="00E02752"/>
    <w:rsid w:val="00E04CAE"/>
    <w:rsid w:val="00E070DC"/>
    <w:rsid w:val="00E07658"/>
    <w:rsid w:val="00E10CD3"/>
    <w:rsid w:val="00E10FD2"/>
    <w:rsid w:val="00E22EA8"/>
    <w:rsid w:val="00E230F8"/>
    <w:rsid w:val="00E24788"/>
    <w:rsid w:val="00E253C7"/>
    <w:rsid w:val="00E25B63"/>
    <w:rsid w:val="00E32084"/>
    <w:rsid w:val="00E32F34"/>
    <w:rsid w:val="00E33114"/>
    <w:rsid w:val="00E362E6"/>
    <w:rsid w:val="00E36B2B"/>
    <w:rsid w:val="00E421B6"/>
    <w:rsid w:val="00E45538"/>
    <w:rsid w:val="00E463B6"/>
    <w:rsid w:val="00E505F4"/>
    <w:rsid w:val="00E5379B"/>
    <w:rsid w:val="00E543F3"/>
    <w:rsid w:val="00E631F6"/>
    <w:rsid w:val="00E643B9"/>
    <w:rsid w:val="00E65682"/>
    <w:rsid w:val="00E67DD0"/>
    <w:rsid w:val="00E7033E"/>
    <w:rsid w:val="00E71D82"/>
    <w:rsid w:val="00E740CB"/>
    <w:rsid w:val="00E7555F"/>
    <w:rsid w:val="00E81FF9"/>
    <w:rsid w:val="00E84CF7"/>
    <w:rsid w:val="00E855BF"/>
    <w:rsid w:val="00E86850"/>
    <w:rsid w:val="00E90416"/>
    <w:rsid w:val="00E912FE"/>
    <w:rsid w:val="00E91371"/>
    <w:rsid w:val="00E916EB"/>
    <w:rsid w:val="00E933E4"/>
    <w:rsid w:val="00E95FED"/>
    <w:rsid w:val="00E96F2A"/>
    <w:rsid w:val="00EA1A55"/>
    <w:rsid w:val="00EA4958"/>
    <w:rsid w:val="00EA5315"/>
    <w:rsid w:val="00EB321A"/>
    <w:rsid w:val="00EB326B"/>
    <w:rsid w:val="00EB3C53"/>
    <w:rsid w:val="00EB56A1"/>
    <w:rsid w:val="00EB5B1D"/>
    <w:rsid w:val="00EB6907"/>
    <w:rsid w:val="00EC0597"/>
    <w:rsid w:val="00EC2AC2"/>
    <w:rsid w:val="00EC2B78"/>
    <w:rsid w:val="00EC372D"/>
    <w:rsid w:val="00EC3C4A"/>
    <w:rsid w:val="00EC7DA3"/>
    <w:rsid w:val="00ED0866"/>
    <w:rsid w:val="00ED1EB9"/>
    <w:rsid w:val="00ED2513"/>
    <w:rsid w:val="00ED3440"/>
    <w:rsid w:val="00ED39E5"/>
    <w:rsid w:val="00ED447A"/>
    <w:rsid w:val="00ED54C4"/>
    <w:rsid w:val="00ED5765"/>
    <w:rsid w:val="00ED6C31"/>
    <w:rsid w:val="00ED6E07"/>
    <w:rsid w:val="00ED79D8"/>
    <w:rsid w:val="00EE3660"/>
    <w:rsid w:val="00EE6F7E"/>
    <w:rsid w:val="00EF722C"/>
    <w:rsid w:val="00F001FE"/>
    <w:rsid w:val="00F0052C"/>
    <w:rsid w:val="00F01381"/>
    <w:rsid w:val="00F035C7"/>
    <w:rsid w:val="00F12961"/>
    <w:rsid w:val="00F175BB"/>
    <w:rsid w:val="00F2296E"/>
    <w:rsid w:val="00F23D68"/>
    <w:rsid w:val="00F24A6C"/>
    <w:rsid w:val="00F30FDB"/>
    <w:rsid w:val="00F32893"/>
    <w:rsid w:val="00F34363"/>
    <w:rsid w:val="00F35C73"/>
    <w:rsid w:val="00F36201"/>
    <w:rsid w:val="00F410DA"/>
    <w:rsid w:val="00F415D2"/>
    <w:rsid w:val="00F43620"/>
    <w:rsid w:val="00F57500"/>
    <w:rsid w:val="00F57690"/>
    <w:rsid w:val="00F60091"/>
    <w:rsid w:val="00F6158B"/>
    <w:rsid w:val="00F64633"/>
    <w:rsid w:val="00F657A4"/>
    <w:rsid w:val="00F65B6A"/>
    <w:rsid w:val="00F707D3"/>
    <w:rsid w:val="00F71662"/>
    <w:rsid w:val="00F71877"/>
    <w:rsid w:val="00F71E3B"/>
    <w:rsid w:val="00F723CA"/>
    <w:rsid w:val="00F72B17"/>
    <w:rsid w:val="00F73256"/>
    <w:rsid w:val="00F76C78"/>
    <w:rsid w:val="00F76D17"/>
    <w:rsid w:val="00F779A2"/>
    <w:rsid w:val="00F77DD2"/>
    <w:rsid w:val="00F80D45"/>
    <w:rsid w:val="00F8128E"/>
    <w:rsid w:val="00F8135D"/>
    <w:rsid w:val="00F830B2"/>
    <w:rsid w:val="00F83E1C"/>
    <w:rsid w:val="00F8499B"/>
    <w:rsid w:val="00F90597"/>
    <w:rsid w:val="00F90CD2"/>
    <w:rsid w:val="00F92F64"/>
    <w:rsid w:val="00F94FE2"/>
    <w:rsid w:val="00F95394"/>
    <w:rsid w:val="00F955C6"/>
    <w:rsid w:val="00FA0338"/>
    <w:rsid w:val="00FA25F8"/>
    <w:rsid w:val="00FA2FDD"/>
    <w:rsid w:val="00FA32F0"/>
    <w:rsid w:val="00FA3F28"/>
    <w:rsid w:val="00FA5BBB"/>
    <w:rsid w:val="00FB04CF"/>
    <w:rsid w:val="00FB1045"/>
    <w:rsid w:val="00FB6DC7"/>
    <w:rsid w:val="00FB6DF5"/>
    <w:rsid w:val="00FB72F0"/>
    <w:rsid w:val="00FB752E"/>
    <w:rsid w:val="00FB7CD8"/>
    <w:rsid w:val="00FC657D"/>
    <w:rsid w:val="00FC7390"/>
    <w:rsid w:val="00FD09A9"/>
    <w:rsid w:val="00FD1391"/>
    <w:rsid w:val="00FD323C"/>
    <w:rsid w:val="00FD384D"/>
    <w:rsid w:val="00FD5BB1"/>
    <w:rsid w:val="00FD5F54"/>
    <w:rsid w:val="00FD64FF"/>
    <w:rsid w:val="00FE10B0"/>
    <w:rsid w:val="00FE3F3B"/>
    <w:rsid w:val="00FF5128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06700"/>
  <w15:docId w15:val="{150866FC-89C5-406D-B74F-A63F05A3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B75"/>
    <w:pPr>
      <w:spacing w:line="360" w:lineRule="auto"/>
      <w:jc w:val="both"/>
    </w:pPr>
    <w:rPr>
      <w:rFonts w:ascii="Arial" w:hAnsi="Arial"/>
      <w:i/>
      <w:sz w:val="22"/>
    </w:rPr>
  </w:style>
  <w:style w:type="paragraph" w:styleId="Nagwek1">
    <w:name w:val="heading 1"/>
    <w:basedOn w:val="Nagwek"/>
    <w:next w:val="Normalny"/>
    <w:link w:val="Nagwek1Znak"/>
    <w:uiPriority w:val="99"/>
    <w:qFormat/>
    <w:rsid w:val="00FA25F8"/>
    <w:pPr>
      <w:keepNext/>
      <w:numPr>
        <w:numId w:val="1"/>
      </w:numPr>
      <w:tabs>
        <w:tab w:val="clear" w:pos="4536"/>
        <w:tab w:val="clear" w:pos="9072"/>
      </w:tabs>
      <w:spacing w:before="120" w:after="120"/>
      <w:outlineLvl w:val="0"/>
    </w:pPr>
    <w:rPr>
      <w:b/>
      <w:sz w:val="24"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link w:val="Nagwek2Znak"/>
    <w:uiPriority w:val="99"/>
    <w:qFormat/>
    <w:rsid w:val="00FA25F8"/>
    <w:pPr>
      <w:keepNext/>
      <w:numPr>
        <w:ilvl w:val="1"/>
        <w:numId w:val="1"/>
      </w:numPr>
      <w:spacing w:before="120" w:after="120"/>
      <w:jc w:val="left"/>
      <w:outlineLvl w:val="1"/>
    </w:pPr>
    <w:rPr>
      <w:b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9"/>
    <w:qFormat/>
    <w:rsid w:val="00FA25F8"/>
    <w:pPr>
      <w:keepNext/>
      <w:numPr>
        <w:ilvl w:val="2"/>
        <w:numId w:val="1"/>
      </w:numPr>
      <w:spacing w:before="60" w:after="6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166B75"/>
    <w:pPr>
      <w:keepNext/>
      <w:ind w:firstLine="3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66B75"/>
    <w:pPr>
      <w:keepNext/>
      <w:spacing w:before="240" w:after="120"/>
      <w:jc w:val="left"/>
      <w:outlineLvl w:val="4"/>
    </w:pPr>
    <w:rPr>
      <w:b/>
      <w:i w:val="0"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66B75"/>
    <w:pPr>
      <w:keepNext/>
      <w:spacing w:before="120"/>
      <w:jc w:val="left"/>
      <w:outlineLvl w:val="5"/>
    </w:pPr>
    <w:rPr>
      <w:b/>
      <w:i w:val="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66B75"/>
    <w:pPr>
      <w:keepNext/>
      <w:outlineLvl w:val="6"/>
    </w:pPr>
    <w:rPr>
      <w:b/>
      <w:bCs/>
      <w:i w:val="0"/>
      <w:i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66B75"/>
    <w:pPr>
      <w:autoSpaceDE w:val="0"/>
      <w:autoSpaceDN w:val="0"/>
      <w:spacing w:before="240" w:after="60"/>
      <w:outlineLvl w:val="7"/>
    </w:pPr>
    <w:rPr>
      <w:rFonts w:cs="Arial"/>
      <w:i w:val="0"/>
      <w:iCs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66B75"/>
    <w:pPr>
      <w:autoSpaceDE w:val="0"/>
      <w:autoSpaceDN w:val="0"/>
      <w:spacing w:before="240" w:after="60"/>
      <w:outlineLvl w:val="8"/>
    </w:pPr>
    <w:rPr>
      <w:rFonts w:cs="Arial"/>
      <w:i w:val="0"/>
      <w:i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i/>
      <w:kern w:val="32"/>
      <w:sz w:val="32"/>
      <w:szCs w:val="32"/>
    </w:rPr>
  </w:style>
  <w:style w:type="character" w:customStyle="1" w:styleId="Nagwek2Znak">
    <w:name w:val="Nagłówek 2 Znak"/>
    <w:aliases w:val="Nagłówek 2 Znak Znak Znak Znak Znak Znak Znak Znak Znak Znak Znak Znak Znak Znak Znak Znak Znak Znak Znak Znak Znak Znak Znak Znak"/>
    <w:link w:val="Nagwek2"/>
    <w:uiPriority w:val="99"/>
    <w:semiHidden/>
    <w:locked/>
    <w:rPr>
      <w:rFonts w:ascii="Cambria" w:hAnsi="Cambria" w:cs="Times New Roman"/>
      <w:b/>
      <w:bCs/>
      <w:iCs/>
      <w:sz w:val="28"/>
      <w:szCs w:val="28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uiPriority w:val="99"/>
    <w:semiHidden/>
    <w:locked/>
    <w:rPr>
      <w:rFonts w:ascii="Cambria" w:hAnsi="Cambria" w:cs="Times New Roman"/>
      <w:b/>
      <w:bCs/>
      <w:i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i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Times New Roman"/>
      <w:b/>
      <w:bCs/>
      <w:i/>
    </w:rPr>
  </w:style>
  <w:style w:type="character" w:customStyle="1" w:styleId="Nagwek7Znak">
    <w:name w:val="Nagłówek 7 Znak"/>
    <w:link w:val="Nagwek7"/>
    <w:uiPriority w:val="99"/>
    <w:semiHidden/>
    <w:locked/>
    <w:rPr>
      <w:rFonts w:ascii="Calibri" w:hAnsi="Calibri" w:cs="Times New Roman"/>
      <w:i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Pr>
      <w:rFonts w:ascii="Calibri" w:hAnsi="Calibri" w:cs="Times New Roman"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Pr>
      <w:rFonts w:ascii="Cambria" w:hAnsi="Cambria" w:cs="Times New Roman"/>
      <w:i/>
    </w:rPr>
  </w:style>
  <w:style w:type="paragraph" w:styleId="Tekstpodstawowywcity2">
    <w:name w:val="Body Text Indent 2"/>
    <w:basedOn w:val="Normalny"/>
    <w:link w:val="Tekstpodstawowywcity2Znak"/>
    <w:uiPriority w:val="99"/>
    <w:rsid w:val="00166B75"/>
    <w:pPr>
      <w:ind w:left="708" w:firstLine="1"/>
      <w:jc w:val="center"/>
    </w:pPr>
    <w:rPr>
      <w:i w:val="0"/>
      <w:sz w:val="28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Arial" w:hAnsi="Arial" w:cs="Times New Roman"/>
      <w:i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66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92A64"/>
    <w:rPr>
      <w:rFonts w:ascii="Arial" w:hAnsi="Arial" w:cs="Times New Roman"/>
      <w:i/>
      <w:sz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66B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Arial" w:hAnsi="Arial" w:cs="Times New Roman"/>
      <w:i/>
      <w:sz w:val="20"/>
      <w:szCs w:val="20"/>
    </w:rPr>
  </w:style>
  <w:style w:type="character" w:styleId="Numerstrony">
    <w:name w:val="page number"/>
    <w:uiPriority w:val="99"/>
    <w:rsid w:val="00166B75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933D26"/>
    <w:pPr>
      <w:tabs>
        <w:tab w:val="left" w:pos="480"/>
        <w:tab w:val="right" w:leader="dot" w:pos="9062"/>
      </w:tabs>
    </w:pPr>
    <w:rPr>
      <w:b/>
      <w:noProof/>
      <w:sz w:val="20"/>
      <w:szCs w:val="28"/>
    </w:rPr>
  </w:style>
  <w:style w:type="paragraph" w:styleId="Spistreci2">
    <w:name w:val="toc 2"/>
    <w:basedOn w:val="Normalny"/>
    <w:next w:val="Normalny"/>
    <w:autoRedefine/>
    <w:uiPriority w:val="99"/>
    <w:rsid w:val="00992A64"/>
    <w:pPr>
      <w:tabs>
        <w:tab w:val="right" w:leader="dot" w:pos="9072"/>
      </w:tabs>
      <w:ind w:left="284"/>
    </w:pPr>
    <w:rPr>
      <w:sz w:val="20"/>
    </w:rPr>
  </w:style>
  <w:style w:type="paragraph" w:styleId="Spistreci3">
    <w:name w:val="toc 3"/>
    <w:basedOn w:val="Normalny"/>
    <w:next w:val="Normalny"/>
    <w:autoRedefine/>
    <w:uiPriority w:val="99"/>
    <w:rsid w:val="00166B75"/>
    <w:pPr>
      <w:ind w:left="480"/>
    </w:pPr>
    <w:rPr>
      <w:sz w:val="20"/>
    </w:rPr>
  </w:style>
  <w:style w:type="paragraph" w:styleId="Spistreci4">
    <w:name w:val="toc 4"/>
    <w:basedOn w:val="Normalny"/>
    <w:next w:val="Normalny"/>
    <w:autoRedefine/>
    <w:uiPriority w:val="99"/>
    <w:rsid w:val="00166B75"/>
    <w:pPr>
      <w:ind w:left="720"/>
    </w:pPr>
  </w:style>
  <w:style w:type="paragraph" w:styleId="Spistreci5">
    <w:name w:val="toc 5"/>
    <w:basedOn w:val="Normalny"/>
    <w:next w:val="Normalny"/>
    <w:autoRedefine/>
    <w:uiPriority w:val="99"/>
    <w:rsid w:val="00166B75"/>
    <w:pPr>
      <w:ind w:left="960"/>
    </w:pPr>
  </w:style>
  <w:style w:type="paragraph" w:styleId="Spistreci6">
    <w:name w:val="toc 6"/>
    <w:basedOn w:val="Normalny"/>
    <w:next w:val="Normalny"/>
    <w:autoRedefine/>
    <w:uiPriority w:val="99"/>
    <w:rsid w:val="00166B75"/>
    <w:pPr>
      <w:ind w:left="1200"/>
    </w:pPr>
  </w:style>
  <w:style w:type="paragraph" w:styleId="Spistreci7">
    <w:name w:val="toc 7"/>
    <w:basedOn w:val="Normalny"/>
    <w:next w:val="Normalny"/>
    <w:autoRedefine/>
    <w:uiPriority w:val="99"/>
    <w:rsid w:val="00166B75"/>
    <w:pPr>
      <w:ind w:left="1440"/>
    </w:pPr>
  </w:style>
  <w:style w:type="paragraph" w:styleId="Spistreci8">
    <w:name w:val="toc 8"/>
    <w:basedOn w:val="Normalny"/>
    <w:next w:val="Normalny"/>
    <w:autoRedefine/>
    <w:uiPriority w:val="99"/>
    <w:rsid w:val="00166B75"/>
    <w:pPr>
      <w:ind w:left="1680"/>
    </w:pPr>
  </w:style>
  <w:style w:type="paragraph" w:styleId="Spistreci9">
    <w:name w:val="toc 9"/>
    <w:basedOn w:val="Normalny"/>
    <w:next w:val="Normalny"/>
    <w:autoRedefine/>
    <w:uiPriority w:val="99"/>
    <w:rsid w:val="00166B75"/>
    <w:pPr>
      <w:ind w:left="1920"/>
    </w:pPr>
  </w:style>
  <w:style w:type="character" w:styleId="Hipercze">
    <w:name w:val="Hyperlink"/>
    <w:uiPriority w:val="99"/>
    <w:rsid w:val="00166B7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66B75"/>
    <w:pPr>
      <w:autoSpaceDE w:val="0"/>
      <w:autoSpaceDN w:val="0"/>
      <w:spacing w:before="240"/>
      <w:jc w:val="center"/>
    </w:pPr>
    <w:rPr>
      <w:rFonts w:cs="Arial"/>
      <w:b/>
      <w:bCs/>
      <w:i w:val="0"/>
      <w:iCs/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7471E"/>
    <w:rPr>
      <w:rFonts w:ascii="Arial" w:hAnsi="Arial" w:cs="Arial"/>
      <w:b/>
      <w:bCs/>
      <w:iCs/>
      <w:sz w:val="32"/>
      <w:szCs w:val="32"/>
    </w:rPr>
  </w:style>
  <w:style w:type="paragraph" w:customStyle="1" w:styleId="inne">
    <w:name w:val="inne"/>
    <w:basedOn w:val="Tekstpodstawowywcity"/>
    <w:uiPriority w:val="99"/>
    <w:rsid w:val="00166B75"/>
    <w:pPr>
      <w:spacing w:before="0" w:line="240" w:lineRule="auto"/>
    </w:pPr>
    <w:rPr>
      <w:rFonts w:ascii="Arial Narrow" w:hAnsi="Arial Narrow" w:cs="Times New Roman"/>
      <w:b w:val="0"/>
      <w:bCs w:val="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166B75"/>
    <w:pPr>
      <w:keepNext/>
      <w:spacing w:before="120" w:after="60" w:line="300" w:lineRule="atLeast"/>
      <w:jc w:val="left"/>
    </w:pPr>
    <w:rPr>
      <w:rFonts w:ascii="Times New Roman" w:hAnsi="Times New Roman"/>
      <w:b/>
      <w:color w:val="000000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Times New Roman"/>
      <w:i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66B75"/>
    <w:pPr>
      <w:ind w:left="397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ascii="Arial" w:hAnsi="Arial" w:cs="Times New Roman"/>
      <w:i/>
      <w:sz w:val="16"/>
      <w:szCs w:val="16"/>
    </w:rPr>
  </w:style>
  <w:style w:type="table" w:styleId="Tabela-Siatka">
    <w:name w:val="Table Grid"/>
    <w:basedOn w:val="Standardowy"/>
    <w:uiPriority w:val="99"/>
    <w:rsid w:val="00EB56A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1C727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Arial" w:hAnsi="Arial" w:cs="Times New Roman"/>
      <w:i/>
      <w:sz w:val="20"/>
      <w:szCs w:val="20"/>
    </w:rPr>
  </w:style>
  <w:style w:type="character" w:styleId="Odwoanieprzypisukocowego">
    <w:name w:val="endnote reference"/>
    <w:uiPriority w:val="99"/>
    <w:semiHidden/>
    <w:rsid w:val="001C727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E26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i/>
      <w:sz w:val="2"/>
    </w:rPr>
  </w:style>
  <w:style w:type="paragraph" w:styleId="Tekstpodstawowy3">
    <w:name w:val="Body Text 3"/>
    <w:basedOn w:val="Normalny"/>
    <w:link w:val="Tekstpodstawowy3Znak"/>
    <w:uiPriority w:val="99"/>
    <w:rsid w:val="008E41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ascii="Arial" w:hAnsi="Arial" w:cs="Times New Roman"/>
      <w:i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E0D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Times New Roman"/>
      <w:i/>
      <w:sz w:val="20"/>
      <w:szCs w:val="20"/>
    </w:rPr>
  </w:style>
  <w:style w:type="character" w:styleId="Odwoaniedokomentarza">
    <w:name w:val="annotation reference"/>
    <w:uiPriority w:val="99"/>
    <w:semiHidden/>
    <w:rsid w:val="00DE0D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DB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Arial" w:hAnsi="Arial" w:cs="Times New Roman"/>
      <w:i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D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Arial" w:hAnsi="Arial" w:cs="Times New Roman"/>
      <w:b/>
      <w:bCs/>
      <w:i/>
      <w:sz w:val="20"/>
      <w:szCs w:val="20"/>
    </w:rPr>
  </w:style>
  <w:style w:type="paragraph" w:customStyle="1" w:styleId="Styl">
    <w:name w:val="Styl"/>
    <w:uiPriority w:val="99"/>
    <w:rsid w:val="009F1E67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FR3">
    <w:name w:val="FR3"/>
    <w:uiPriority w:val="99"/>
    <w:rsid w:val="009F1E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uiPriority w:val="99"/>
    <w:rsid w:val="009F1E6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uiPriority w:val="99"/>
    <w:rsid w:val="009F1E67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9F1E67"/>
    <w:pPr>
      <w:spacing w:before="20" w:line="240" w:lineRule="auto"/>
      <w:jc w:val="left"/>
    </w:pPr>
    <w:rPr>
      <w:rFonts w:ascii="Verdana" w:hAnsi="Verdana"/>
      <w:i w:val="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Arial" w:hAnsi="Arial" w:cs="Times New Roman"/>
      <w:i/>
      <w:sz w:val="20"/>
      <w:szCs w:val="20"/>
    </w:rPr>
  </w:style>
  <w:style w:type="paragraph" w:customStyle="1" w:styleId="Tekstpodstawowywciety2">
    <w:name w:val="Tekst podstawowy wciety 2"/>
    <w:basedOn w:val="Default"/>
    <w:next w:val="Default"/>
    <w:uiPriority w:val="99"/>
    <w:rsid w:val="009F1E67"/>
    <w:rPr>
      <w:sz w:val="24"/>
      <w:szCs w:val="24"/>
    </w:rPr>
  </w:style>
  <w:style w:type="paragraph" w:customStyle="1" w:styleId="Default">
    <w:name w:val="Default"/>
    <w:uiPriority w:val="99"/>
    <w:rsid w:val="009F1E67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Tekstpodstawowywcity21">
    <w:name w:val="Tekst podstawowy wcięty 21"/>
    <w:basedOn w:val="Normalny"/>
    <w:uiPriority w:val="99"/>
    <w:rsid w:val="009F1E67"/>
    <w:pPr>
      <w:widowControl w:val="0"/>
      <w:spacing w:line="240" w:lineRule="auto"/>
      <w:ind w:left="708"/>
      <w:jc w:val="left"/>
    </w:pPr>
    <w:rPr>
      <w:rFonts w:ascii="Century Gothic" w:hAnsi="Century Gothic"/>
      <w:i w:val="0"/>
      <w:sz w:val="24"/>
    </w:rPr>
  </w:style>
  <w:style w:type="character" w:styleId="UyteHipercze">
    <w:name w:val="FollowedHyperlink"/>
    <w:uiPriority w:val="99"/>
    <w:rsid w:val="009F1E67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147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Arial" w:hAnsi="Arial" w:cs="Times New Roman"/>
      <w:i/>
      <w:sz w:val="20"/>
      <w:szCs w:val="20"/>
    </w:rPr>
  </w:style>
  <w:style w:type="character" w:styleId="Odwoanieprzypisudolnego">
    <w:name w:val="footnote reference"/>
    <w:uiPriority w:val="99"/>
    <w:semiHidden/>
    <w:rsid w:val="00121478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766851"/>
    <w:pPr>
      <w:spacing w:line="240" w:lineRule="auto"/>
      <w:jc w:val="left"/>
    </w:pPr>
    <w:rPr>
      <w:rFonts w:ascii="Courier New" w:hAnsi="Courier New" w:cs="Courier New"/>
      <w:i w:val="0"/>
      <w:sz w:val="20"/>
    </w:rPr>
  </w:style>
  <w:style w:type="character" w:customStyle="1" w:styleId="ZwykytekstZnak">
    <w:name w:val="Zwykły tekst Znak"/>
    <w:link w:val="Zwykytekst"/>
    <w:uiPriority w:val="99"/>
    <w:locked/>
    <w:rsid w:val="00512379"/>
    <w:rPr>
      <w:rFonts w:ascii="Courier New" w:hAnsi="Courier New" w:cs="Courier New"/>
    </w:rPr>
  </w:style>
  <w:style w:type="paragraph" w:customStyle="1" w:styleId="StylNagwek2">
    <w:name w:val="Styl Nagłówek 2"/>
    <w:aliases w:val="Nagłówek 2 Znak Znak Znak Znak Znak Znak Znak Znak..."/>
    <w:basedOn w:val="Nagwek2"/>
    <w:uiPriority w:val="99"/>
    <w:rsid w:val="00FA25F8"/>
    <w:pPr>
      <w:tabs>
        <w:tab w:val="clear" w:pos="567"/>
      </w:tabs>
      <w:ind w:left="0" w:firstLine="0"/>
      <w:jc w:val="both"/>
    </w:pPr>
    <w:rPr>
      <w:b w:val="0"/>
      <w:iCs/>
      <w:sz w:val="24"/>
    </w:rPr>
  </w:style>
  <w:style w:type="paragraph" w:customStyle="1" w:styleId="StylNagwek2ZnakZnakZnakZnakZnakZnakZnakZnak">
    <w:name w:val="Styl Nagłówek 2 Znak Znak Znak Znak Znak Znak Znak Znak..."/>
    <w:basedOn w:val="Nagwek"/>
    <w:uiPriority w:val="99"/>
    <w:rsid w:val="00992A64"/>
    <w:rPr>
      <w:iCs/>
      <w:sz w:val="24"/>
    </w:rPr>
  </w:style>
  <w:style w:type="paragraph" w:customStyle="1" w:styleId="StylStylNagwek2ZnakZnakZnakZnakZnakZnakZnakZnak">
    <w:name w:val="Styl Styl Nagłówek 2 Znak Znak Znak Znak Znak Znak Znak Znak... + ..."/>
    <w:basedOn w:val="Nagwek"/>
    <w:link w:val="StylStylNagwek2ZnakZnakZnakZnakZnakZnakZnakZnakZnak"/>
    <w:uiPriority w:val="99"/>
    <w:rsid w:val="00992A64"/>
    <w:rPr>
      <w:bCs/>
    </w:rPr>
  </w:style>
  <w:style w:type="character" w:customStyle="1" w:styleId="StylStylNagwek2ZnakZnakZnakZnakZnakZnakZnakZnakZnak">
    <w:name w:val="Styl Styl Nagłówek 2 Znak Znak Znak Znak Znak Znak Znak Znak... + ... Znak"/>
    <w:link w:val="StylStylNagwek2ZnakZnakZnakZnakZnakZnakZnakZnak"/>
    <w:uiPriority w:val="99"/>
    <w:locked/>
    <w:rsid w:val="00992A64"/>
    <w:rPr>
      <w:rFonts w:ascii="Arial" w:hAnsi="Arial" w:cs="Times New Roman"/>
      <w:bCs/>
      <w:i/>
      <w:sz w:val="22"/>
      <w:lang w:val="pl-PL" w:eastAsia="pl-PL" w:bidi="ar-SA"/>
    </w:rPr>
  </w:style>
  <w:style w:type="character" w:customStyle="1" w:styleId="StylNagwek2ZnakZnakZnakZnakZnakZnakZnakZnakZnakZnak">
    <w:name w:val="Styl Nagłówek 2 Znak Znak Znak Znak Znak Znak Znak Znak Znak Znak ..."/>
    <w:uiPriority w:val="99"/>
    <w:rsid w:val="00992A64"/>
    <w:rPr>
      <w:rFonts w:ascii="Arial" w:hAnsi="Arial" w:cs="Times New Roman"/>
      <w:i/>
      <w:sz w:val="24"/>
      <w:lang w:val="pl-PL" w:eastAsia="pl-PL" w:bidi="ar-SA"/>
    </w:rPr>
  </w:style>
  <w:style w:type="paragraph" w:customStyle="1" w:styleId="StylNagwek1Zlewej0cmPierwszywiersz0cmPrzed">
    <w:name w:val="Styl Nagłówek 1 + Z lewej:  0 cm Pierwszy wiersz:  0 cm Przed:  ..."/>
    <w:basedOn w:val="Nagwek1"/>
    <w:uiPriority w:val="99"/>
    <w:rsid w:val="00E10FD2"/>
    <w:pPr>
      <w:numPr>
        <w:numId w:val="0"/>
      </w:numPr>
      <w:spacing w:before="0" w:after="0"/>
    </w:pPr>
    <w:rPr>
      <w:bCs/>
      <w:iCs/>
    </w:rPr>
  </w:style>
  <w:style w:type="character" w:customStyle="1" w:styleId="Nagwek21">
    <w:name w:val="Nagłówek 21"/>
    <w:aliases w:val="Nagłówek 2 Znak Znak Znak Znak Znak Znak Znak Znak Znak Znak Znak Znak Znak Znak Znak Znak Znak Znak Znak Znak Znak Znak Znak1"/>
    <w:uiPriority w:val="99"/>
    <w:rsid w:val="0051237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spisutreci">
    <w:name w:val="TOC Heading"/>
    <w:basedOn w:val="Nagwek1"/>
    <w:next w:val="Normalny"/>
    <w:uiPriority w:val="99"/>
    <w:qFormat/>
    <w:rsid w:val="0058495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numbering" w:customStyle="1" w:styleId="SPECYFIKACJE">
    <w:name w:val="SPECYFIKACJE"/>
    <w:rsid w:val="00106EFE"/>
    <w:pPr>
      <w:numPr>
        <w:numId w:val="6"/>
      </w:numPr>
    </w:pPr>
  </w:style>
  <w:style w:type="paragraph" w:styleId="Akapitzlist">
    <w:name w:val="List Paragraph"/>
    <w:basedOn w:val="Normalny"/>
    <w:qFormat/>
    <w:rsid w:val="00BD0D10"/>
    <w:pPr>
      <w:spacing w:after="160" w:line="259" w:lineRule="auto"/>
      <w:ind w:left="720"/>
      <w:contextualSpacing/>
      <w:jc w:val="left"/>
    </w:pPr>
    <w:rPr>
      <w:rFonts w:ascii="Calibri" w:eastAsia="Calibri" w:hAnsi="Calibri"/>
      <w:i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32</Pages>
  <Words>8535</Words>
  <Characters>51216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ZAWARTOŚĆ OPRACOWANIA</vt:lpstr>
    </vt:vector>
  </TitlesOfParts>
  <Company>Private</Company>
  <LinksUpToDate>false</LinksUpToDate>
  <CharactersWithSpaces>59632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ZAWARTOŚĆ OPRACOWANIA</dc:title>
  <dc:subject/>
  <dc:creator>Gębski Marcin</dc:creator>
  <cp:keywords/>
  <dc:description/>
  <cp:lastModifiedBy>745576@ki.policja</cp:lastModifiedBy>
  <cp:revision>42</cp:revision>
  <cp:lastPrinted>2024-07-02T11:45:00Z</cp:lastPrinted>
  <dcterms:created xsi:type="dcterms:W3CDTF">2013-06-28T10:08:00Z</dcterms:created>
  <dcterms:modified xsi:type="dcterms:W3CDTF">2024-07-02T11:45:00Z</dcterms:modified>
</cp:coreProperties>
</file>