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sz w:val="24"/>
          <w:szCs w:val="24"/>
        </w:rPr>
        <w:t>ZP.271.2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BF13CB">
        <w:rPr>
          <w:rFonts w:ascii="Arial" w:eastAsia="Calibri" w:hAnsi="Arial" w:cs="Arial"/>
          <w:sz w:val="24"/>
          <w:szCs w:val="24"/>
        </w:rPr>
        <w:t>7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573E78">
        <w:rPr>
          <w:rFonts w:ascii="Arial" w:eastAsia="Calibri" w:hAnsi="Arial" w:cs="Arial"/>
          <w:sz w:val="24"/>
          <w:szCs w:val="24"/>
        </w:rPr>
        <w:t>3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BF13CB">
        <w:rPr>
          <w:rFonts w:ascii="Arial" w:eastAsia="Calibri" w:hAnsi="Arial" w:cs="Arial"/>
          <w:b/>
          <w:sz w:val="20"/>
          <w:szCs w:val="20"/>
        </w:rPr>
        <w:t xml:space="preserve">      Załącznik Nr 3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573E78" w:rsidRPr="00573E78">
        <w:rPr>
          <w:rFonts w:ascii="Arial" w:eastAsia="Calibri" w:hAnsi="Arial" w:cs="Arial"/>
          <w:b/>
          <w:bCs/>
        </w:rPr>
        <w:t>„</w:t>
      </w:r>
      <w:r w:rsidR="00BF13CB" w:rsidRPr="00BF13CB">
        <w:rPr>
          <w:rFonts w:ascii="Arial" w:eastAsia="Calibri" w:hAnsi="Arial" w:cs="Arial"/>
          <w:b/>
          <w:bCs/>
          <w:sz w:val="20"/>
          <w:szCs w:val="20"/>
        </w:rPr>
        <w:t>Wymiana źródeł światła na energooszczędne typu LED w budynkach szkół podstawowych na terenie Gminy Miejsce Piastowe oraz istniejącego oświetlenia sali gimnastycznej Szkoły Podstawowej w Rogach</w:t>
      </w:r>
      <w:bookmarkStart w:id="0" w:name="_GoBack"/>
      <w:bookmarkEnd w:id="0"/>
      <w:r w:rsidR="009828FB" w:rsidRPr="009828FB">
        <w:rPr>
          <w:rFonts w:ascii="Arial" w:eastAsia="Times New Roman" w:hAnsi="Arial" w:cs="Arial"/>
          <w:b/>
          <w:lang w:eastAsia="pl-PL"/>
        </w:rPr>
        <w:t>”</w:t>
      </w: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F25F83" w:rsidRPr="00F25F83" w:rsidRDefault="006B1D60" w:rsidP="00F25F83">
      <w:pPr>
        <w:pStyle w:val="Akapitzlist"/>
        <w:numPr>
          <w:ilvl w:val="0"/>
          <w:numId w:val="1"/>
        </w:numPr>
        <w:spacing w:after="0" w:line="360" w:lineRule="auto"/>
        <w:ind w:hanging="578"/>
        <w:jc w:val="both"/>
        <w:rPr>
          <w:rFonts w:ascii="Arial" w:eastAsia="Calibri" w:hAnsi="Arial" w:cs="Arial"/>
          <w:sz w:val="20"/>
          <w:szCs w:val="20"/>
        </w:rPr>
      </w:pPr>
      <w:r w:rsidRPr="00F25F83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F25F83">
        <w:rPr>
          <w:rFonts w:ascii="Arial" w:eastAsia="Calibri" w:hAnsi="Arial" w:cs="Arial"/>
          <w:sz w:val="20"/>
          <w:szCs w:val="20"/>
        </w:rPr>
        <w:t xml:space="preserve">108 ust. 1 </w:t>
      </w:r>
      <w:r w:rsidRPr="00F25F83">
        <w:rPr>
          <w:rFonts w:ascii="Arial" w:eastAsia="Calibri" w:hAnsi="Arial" w:cs="Arial"/>
          <w:sz w:val="20"/>
          <w:szCs w:val="20"/>
          <w:lang w:val="x-none"/>
        </w:rPr>
        <w:t>ustawy Pzp.</w:t>
      </w:r>
      <w:r w:rsidR="00F25F83" w:rsidRPr="00F25F83">
        <w:rPr>
          <w:rFonts w:ascii="Arial" w:eastAsia="Calibri" w:hAnsi="Arial" w:cs="Arial"/>
          <w:sz w:val="20"/>
          <w:szCs w:val="20"/>
        </w:rPr>
        <w:t xml:space="preserve">2. </w:t>
      </w:r>
    </w:p>
    <w:p w:rsidR="006B1D60" w:rsidRPr="00F25F83" w:rsidRDefault="00F25F83" w:rsidP="00F25F83">
      <w:pPr>
        <w:pStyle w:val="Akapitzlist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25F8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F25F8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25F83">
        <w:rPr>
          <w:rFonts w:ascii="Arial" w:eastAsia="Calibri" w:hAnsi="Arial" w:cs="Arial"/>
        </w:rPr>
        <w:t xml:space="preserve">Oświadczam, że nie podlegam wykluczeniu z postępowania na podstawie </w:t>
      </w:r>
      <w:r w:rsidRPr="00F25F83">
        <w:rPr>
          <w:rFonts w:ascii="Arial" w:eastAsia="Calibri" w:hAnsi="Arial" w:cs="Arial"/>
          <w:b/>
          <w:bCs/>
        </w:rPr>
        <w:t xml:space="preserve"> art. 7 ust. 1 </w:t>
      </w:r>
      <w:r w:rsidRPr="00F25F83">
        <w:rPr>
          <w:rFonts w:ascii="Arial" w:eastAsia="Calibri" w:hAnsi="Arial" w:cs="Arial"/>
        </w:rPr>
        <w:t>ustawy z dnia 13 kwietnia 2022 r. o szczególnych rozwiązaniach w zakresie przeciwdziałania wspieraniu agresji na Ukrainę oraz służących ochronie bezpieczeństwa narodowego.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F25F83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71434">
        <w:rPr>
          <w:rFonts w:ascii="Arial" w:eastAsia="Calibri" w:hAnsi="Arial" w:cs="Arial"/>
        </w:rPr>
        <w:t>Pzp</w:t>
      </w:r>
      <w:proofErr w:type="spellEnd"/>
      <w:r w:rsidRPr="00471434">
        <w:rPr>
          <w:rFonts w:ascii="Arial" w:eastAsia="Calibri" w:hAnsi="Arial" w:cs="Arial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 xml:space="preserve">ustawy z dnia 13 kwietnia 2022 r. o </w:t>
      </w:r>
      <w:r w:rsidRPr="00471434">
        <w:rPr>
          <w:rFonts w:ascii="Arial" w:eastAsia="Calibri" w:hAnsi="Arial" w:cs="Arial"/>
          <w:sz w:val="16"/>
          <w:szCs w:val="16"/>
        </w:rPr>
        <w:lastRenderedPageBreak/>
        <w:t>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</w:t>
      </w:r>
      <w:proofErr w:type="spellStart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2D" w:rsidRDefault="0026662D">
      <w:pPr>
        <w:spacing w:after="0" w:line="240" w:lineRule="auto"/>
      </w:pPr>
      <w:r>
        <w:separator/>
      </w:r>
    </w:p>
  </w:endnote>
  <w:endnote w:type="continuationSeparator" w:id="0">
    <w:p w:rsidR="0026662D" w:rsidRDefault="0026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2666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BF13CB" w:rsidRPr="00BF13CB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26662D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2D" w:rsidRDefault="0026662D">
      <w:pPr>
        <w:spacing w:after="0" w:line="240" w:lineRule="auto"/>
      </w:pPr>
      <w:r>
        <w:separator/>
      </w:r>
    </w:p>
  </w:footnote>
  <w:footnote w:type="continuationSeparator" w:id="0">
    <w:p w:rsidR="0026662D" w:rsidRDefault="0026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2666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2666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5BDC"/>
    <w:multiLevelType w:val="hybridMultilevel"/>
    <w:tmpl w:val="DF6AAA00"/>
    <w:lvl w:ilvl="0" w:tplc="4D622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47835"/>
    <w:rsid w:val="00055E4C"/>
    <w:rsid w:val="000C1FC1"/>
    <w:rsid w:val="000C3D60"/>
    <w:rsid w:val="00146FD5"/>
    <w:rsid w:val="001E0468"/>
    <w:rsid w:val="001E63AA"/>
    <w:rsid w:val="0026662D"/>
    <w:rsid w:val="003D1F1D"/>
    <w:rsid w:val="003F66E7"/>
    <w:rsid w:val="00420235"/>
    <w:rsid w:val="0047348F"/>
    <w:rsid w:val="00496322"/>
    <w:rsid w:val="00573E78"/>
    <w:rsid w:val="005818B2"/>
    <w:rsid w:val="005C4298"/>
    <w:rsid w:val="0062241F"/>
    <w:rsid w:val="006B1D60"/>
    <w:rsid w:val="007230FC"/>
    <w:rsid w:val="00735074"/>
    <w:rsid w:val="0076176B"/>
    <w:rsid w:val="00783FDF"/>
    <w:rsid w:val="007A2A73"/>
    <w:rsid w:val="007E24AA"/>
    <w:rsid w:val="00870245"/>
    <w:rsid w:val="0091298C"/>
    <w:rsid w:val="00951BAD"/>
    <w:rsid w:val="009828FB"/>
    <w:rsid w:val="00A23FCE"/>
    <w:rsid w:val="00AA34F8"/>
    <w:rsid w:val="00B07E17"/>
    <w:rsid w:val="00B14D5E"/>
    <w:rsid w:val="00B2439E"/>
    <w:rsid w:val="00B40DCC"/>
    <w:rsid w:val="00BA49BD"/>
    <w:rsid w:val="00BF13CB"/>
    <w:rsid w:val="00C0584D"/>
    <w:rsid w:val="00C26EBE"/>
    <w:rsid w:val="00C32517"/>
    <w:rsid w:val="00C52139"/>
    <w:rsid w:val="00CC68D1"/>
    <w:rsid w:val="00D615CA"/>
    <w:rsid w:val="00DD5D1E"/>
    <w:rsid w:val="00DF00D5"/>
    <w:rsid w:val="00DF0AFE"/>
    <w:rsid w:val="00E26AF9"/>
    <w:rsid w:val="00E414DB"/>
    <w:rsid w:val="00E53EEB"/>
    <w:rsid w:val="00E67E91"/>
    <w:rsid w:val="00EE7931"/>
    <w:rsid w:val="00F02261"/>
    <w:rsid w:val="00F25F83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F2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34</cp:revision>
  <dcterms:created xsi:type="dcterms:W3CDTF">2021-02-25T11:13:00Z</dcterms:created>
  <dcterms:modified xsi:type="dcterms:W3CDTF">2023-05-24T06:21:00Z</dcterms:modified>
</cp:coreProperties>
</file>