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9" w:rsidRDefault="008E1292" w:rsidP="008E129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     </w:t>
      </w:r>
      <w:bookmarkStart w:id="0" w:name="_GoBack"/>
      <w:bookmarkEnd w:id="0"/>
      <w:r w:rsidR="000C30B5">
        <w:rPr>
          <w:rFonts w:ascii="Arial" w:hAnsi="Arial" w:cs="Arial"/>
          <w:b/>
          <w:color w:val="000000"/>
          <w:sz w:val="22"/>
        </w:rPr>
        <w:t>ZESTAWIENIE PARAMETRÓW TECHNICZNO-UŻYTKOWYCH</w:t>
      </w:r>
    </w:p>
    <w:p w:rsidR="000C30B5" w:rsidRDefault="000C30B5" w:rsidP="004A33A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</w:rPr>
      </w:pPr>
    </w:p>
    <w:p w:rsidR="000C30B5" w:rsidRPr="000C30B5" w:rsidRDefault="008E1292" w:rsidP="008E1292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                                     </w:t>
      </w:r>
      <w:r w:rsidR="000C30B5" w:rsidRPr="000C30B5">
        <w:rPr>
          <w:rFonts w:ascii="Arial" w:hAnsi="Arial" w:cs="Arial"/>
          <w:b/>
          <w:color w:val="000000"/>
          <w:sz w:val="22"/>
        </w:rPr>
        <w:t>LUSTRO TELESKOPOWE</w:t>
      </w:r>
    </w:p>
    <w:tbl>
      <w:tblPr>
        <w:tblW w:w="7960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813"/>
        <w:gridCol w:w="2693"/>
      </w:tblGrid>
      <w:tr w:rsidR="004A33A9" w:rsidRPr="004A33A9" w:rsidTr="004A33A9">
        <w:trPr>
          <w:trHeight w:val="2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33A9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33A9">
              <w:rPr>
                <w:b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33A9">
              <w:rPr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4A33A9" w:rsidRPr="004A33A9" w:rsidTr="004A33A9">
        <w:trPr>
          <w:trHeight w:val="2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33A9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33A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33A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4A33A9" w:rsidRPr="004A33A9" w:rsidTr="004A33A9">
        <w:trPr>
          <w:trHeight w:val="3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174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Długość (w położeniu transportowym) (mm)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max. 610</w:t>
            </w:r>
          </w:p>
        </w:tc>
      </w:tr>
      <w:tr w:rsidR="004A33A9" w:rsidRPr="004A33A9" w:rsidTr="004A33A9">
        <w:trPr>
          <w:trHeight w:val="34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174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Szerokość (w położeniu transportowym) (mm)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max. 160</w:t>
            </w:r>
          </w:p>
        </w:tc>
      </w:tr>
      <w:tr w:rsidR="004A33A9" w:rsidRPr="004A33A9" w:rsidTr="004A33A9">
        <w:trPr>
          <w:trHeight w:val="34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174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 xml:space="preserve">Rączka teleskopowa o regulowanej długości </w:t>
            </w:r>
            <w:r w:rsidR="009A0D72">
              <w:rPr>
                <w:color w:val="000000"/>
                <w:sz w:val="22"/>
                <w:szCs w:val="22"/>
              </w:rPr>
              <w:br/>
            </w:r>
            <w:r w:rsidRPr="004A33A9">
              <w:rPr>
                <w:color w:val="000000"/>
                <w:sz w:val="22"/>
                <w:szCs w:val="22"/>
              </w:rPr>
              <w:t>z blokadą w żądanym położeniu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4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174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Uchwyt antypoślizgowy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4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174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Długość po rozłożeniu rączki (mm)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min. 1740</w:t>
            </w:r>
          </w:p>
        </w:tc>
      </w:tr>
      <w:tr w:rsidR="004A33A9" w:rsidRPr="004A33A9" w:rsidTr="004A33A9">
        <w:trPr>
          <w:trHeight w:val="34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174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Rączka wykonana z lekkiego tworzywa np. włókno węglowe, aluminium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4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 xml:space="preserve">Szkło wypukłe o średnicy (mm) z gumowym rantem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min. 120</w:t>
            </w:r>
          </w:p>
        </w:tc>
      </w:tr>
      <w:tr w:rsidR="004A33A9" w:rsidRPr="004A33A9" w:rsidTr="004A33A9">
        <w:trPr>
          <w:trHeight w:val="34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Szkło akrylowe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4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Dodatkowe (zapasowe) szkło lustra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42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A33A9">
              <w:rPr>
                <w:color w:val="000000"/>
                <w:sz w:val="22"/>
                <w:szCs w:val="22"/>
                <w:lang w:val="en-US"/>
              </w:rPr>
              <w:t>Waga</w:t>
            </w:r>
            <w:proofErr w:type="spellEnd"/>
            <w:r w:rsidRPr="004A33A9">
              <w:rPr>
                <w:color w:val="000000"/>
                <w:sz w:val="22"/>
                <w:szCs w:val="22"/>
                <w:lang w:val="en-US"/>
              </w:rPr>
              <w:t xml:space="preserve"> (g)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9F1BF1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A33A9">
              <w:rPr>
                <w:color w:val="000000"/>
                <w:sz w:val="22"/>
                <w:szCs w:val="22"/>
                <w:lang w:val="en-US"/>
              </w:rPr>
              <w:t>max.</w:t>
            </w:r>
            <w:r w:rsidRPr="009F1BF1">
              <w:rPr>
                <w:sz w:val="22"/>
                <w:szCs w:val="22"/>
                <w:lang w:val="en-US"/>
              </w:rPr>
              <w:t xml:space="preserve"> </w:t>
            </w:r>
            <w:r w:rsidR="009F1BF1" w:rsidRPr="009F1BF1">
              <w:rPr>
                <w:sz w:val="22"/>
                <w:szCs w:val="22"/>
                <w:lang w:val="en-US"/>
              </w:rPr>
              <w:t>600</w:t>
            </w:r>
          </w:p>
        </w:tc>
      </w:tr>
      <w:tr w:rsidR="004A33A9" w:rsidRPr="004A33A9" w:rsidTr="004A33A9">
        <w:trPr>
          <w:trHeight w:val="56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Podświetlenie z zasilaniem akumulatorowym min. 6 diodowe na 2 akumulatory typu AAA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2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Akumulator (akumulatory) oraz ładowarka akumulatora w zestawie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√</w:t>
            </w:r>
          </w:p>
        </w:tc>
      </w:tr>
      <w:tr w:rsidR="004A33A9" w:rsidRPr="004A33A9" w:rsidTr="004A33A9">
        <w:trPr>
          <w:trHeight w:val="30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tabs>
                <w:tab w:val="left" w:pos="375"/>
                <w:tab w:val="left" w:pos="859"/>
              </w:tabs>
              <w:snapToGri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Gwarancja (lata)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A9" w:rsidRPr="004A33A9" w:rsidRDefault="004A33A9" w:rsidP="00FD6539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3A9">
              <w:rPr>
                <w:color w:val="000000"/>
                <w:sz w:val="22"/>
                <w:szCs w:val="22"/>
              </w:rPr>
              <w:t>min. 2</w:t>
            </w:r>
          </w:p>
        </w:tc>
      </w:tr>
    </w:tbl>
    <w:p w:rsidR="004A33A9" w:rsidRPr="004A33A9" w:rsidRDefault="004A33A9" w:rsidP="004A33A9">
      <w:pPr>
        <w:pStyle w:val="Nagwek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 w:rsidRPr="004A33A9">
        <w:rPr>
          <w:color w:val="000000"/>
          <w:sz w:val="22"/>
          <w:szCs w:val="22"/>
        </w:rPr>
        <w:t>Razem pozycji 13 (trzynaście)</w:t>
      </w:r>
    </w:p>
    <w:p w:rsidR="006526D1" w:rsidRPr="00F62CC1" w:rsidRDefault="00F62CC1" w:rsidP="00F62CC1">
      <w:pPr>
        <w:rPr>
          <w:rFonts w:ascii="Arial" w:hAnsi="Arial" w:cs="Arial"/>
          <w:sz w:val="16"/>
          <w:szCs w:val="16"/>
        </w:rPr>
      </w:pPr>
      <w:r w:rsidRPr="00D84B83">
        <w:rPr>
          <w:rFonts w:ascii="Arial" w:hAnsi="Arial" w:cs="Arial"/>
          <w:sz w:val="16"/>
          <w:szCs w:val="16"/>
        </w:rPr>
        <w:tab/>
      </w:r>
      <w:r w:rsidRPr="00D84B83">
        <w:rPr>
          <w:rFonts w:ascii="Arial" w:hAnsi="Arial" w:cs="Arial"/>
          <w:sz w:val="16"/>
          <w:szCs w:val="16"/>
        </w:rPr>
        <w:tab/>
      </w:r>
      <w:r w:rsidRPr="00D84B83">
        <w:rPr>
          <w:rFonts w:ascii="Arial" w:hAnsi="Arial" w:cs="Arial"/>
          <w:sz w:val="16"/>
          <w:szCs w:val="16"/>
        </w:rPr>
        <w:tab/>
      </w:r>
      <w:r w:rsidRPr="00D84B83">
        <w:rPr>
          <w:rFonts w:ascii="Arial" w:hAnsi="Arial" w:cs="Arial"/>
          <w:sz w:val="16"/>
          <w:szCs w:val="16"/>
        </w:rPr>
        <w:tab/>
      </w:r>
      <w:r w:rsidRPr="00D84B83">
        <w:rPr>
          <w:rFonts w:ascii="Arial" w:hAnsi="Arial" w:cs="Arial"/>
          <w:sz w:val="16"/>
          <w:szCs w:val="16"/>
        </w:rPr>
        <w:tab/>
      </w:r>
      <w:r w:rsidRPr="00D84B83">
        <w:rPr>
          <w:rFonts w:ascii="Arial" w:hAnsi="Arial" w:cs="Arial"/>
          <w:sz w:val="16"/>
          <w:szCs w:val="16"/>
        </w:rPr>
        <w:tab/>
      </w:r>
    </w:p>
    <w:sectPr w:rsidR="006526D1" w:rsidRPr="00F62CC1" w:rsidSect="0072568D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C2" w:rsidRDefault="00A037C2">
      <w:r>
        <w:separator/>
      </w:r>
    </w:p>
  </w:endnote>
  <w:endnote w:type="continuationSeparator" w:id="0">
    <w:p w:rsidR="00A037C2" w:rsidRDefault="00A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C2" w:rsidRDefault="00A037C2">
      <w:r>
        <w:separator/>
      </w:r>
    </w:p>
  </w:footnote>
  <w:footnote w:type="continuationSeparator" w:id="0">
    <w:p w:rsidR="00A037C2" w:rsidRDefault="00A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D"/>
    <w:rsid w:val="000759FF"/>
    <w:rsid w:val="000C30B5"/>
    <w:rsid w:val="000D56C6"/>
    <w:rsid w:val="00156CDD"/>
    <w:rsid w:val="0019481A"/>
    <w:rsid w:val="001E75C9"/>
    <w:rsid w:val="00233F17"/>
    <w:rsid w:val="00246525"/>
    <w:rsid w:val="002538C5"/>
    <w:rsid w:val="00292D0B"/>
    <w:rsid w:val="00316CCF"/>
    <w:rsid w:val="00324333"/>
    <w:rsid w:val="0036741B"/>
    <w:rsid w:val="00397263"/>
    <w:rsid w:val="003A4326"/>
    <w:rsid w:val="003C1CBE"/>
    <w:rsid w:val="004753C0"/>
    <w:rsid w:val="004A33A9"/>
    <w:rsid w:val="0056312E"/>
    <w:rsid w:val="005B55DE"/>
    <w:rsid w:val="005E341C"/>
    <w:rsid w:val="00614160"/>
    <w:rsid w:val="00630426"/>
    <w:rsid w:val="006526D1"/>
    <w:rsid w:val="006950DB"/>
    <w:rsid w:val="006E0EC8"/>
    <w:rsid w:val="00706E7B"/>
    <w:rsid w:val="0072568D"/>
    <w:rsid w:val="007276C7"/>
    <w:rsid w:val="007529FA"/>
    <w:rsid w:val="00776995"/>
    <w:rsid w:val="0078513A"/>
    <w:rsid w:val="00787052"/>
    <w:rsid w:val="008375B3"/>
    <w:rsid w:val="0086752F"/>
    <w:rsid w:val="00884004"/>
    <w:rsid w:val="00890DF9"/>
    <w:rsid w:val="00896E9B"/>
    <w:rsid w:val="008C6642"/>
    <w:rsid w:val="008E0F0E"/>
    <w:rsid w:val="008E1292"/>
    <w:rsid w:val="00945EE1"/>
    <w:rsid w:val="009A0D72"/>
    <w:rsid w:val="009F1BF1"/>
    <w:rsid w:val="009F4F9B"/>
    <w:rsid w:val="00A037C2"/>
    <w:rsid w:val="00A07746"/>
    <w:rsid w:val="00A75341"/>
    <w:rsid w:val="00A75921"/>
    <w:rsid w:val="00AE08BF"/>
    <w:rsid w:val="00AE3F2A"/>
    <w:rsid w:val="00AE56F7"/>
    <w:rsid w:val="00B6303F"/>
    <w:rsid w:val="00B70DB8"/>
    <w:rsid w:val="00B73A47"/>
    <w:rsid w:val="00B86ED4"/>
    <w:rsid w:val="00BD7F75"/>
    <w:rsid w:val="00BE057A"/>
    <w:rsid w:val="00C0439E"/>
    <w:rsid w:val="00C25A56"/>
    <w:rsid w:val="00C4667C"/>
    <w:rsid w:val="00C602D3"/>
    <w:rsid w:val="00C80ABA"/>
    <w:rsid w:val="00CF4263"/>
    <w:rsid w:val="00CF5FCA"/>
    <w:rsid w:val="00D15CD8"/>
    <w:rsid w:val="00D21F8B"/>
    <w:rsid w:val="00D3401C"/>
    <w:rsid w:val="00DC3174"/>
    <w:rsid w:val="00DC3B4C"/>
    <w:rsid w:val="00DC5A21"/>
    <w:rsid w:val="00E14B23"/>
    <w:rsid w:val="00E536CD"/>
    <w:rsid w:val="00F62CC1"/>
    <w:rsid w:val="00FA7C96"/>
    <w:rsid w:val="00FB47DD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3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Indeks">
    <w:name w:val="Indeks"/>
    <w:basedOn w:val="Normalny"/>
    <w:rsid w:val="00A75921"/>
    <w:pPr>
      <w:suppressLineNumbers/>
      <w:suppressAutoHyphens/>
    </w:pPr>
    <w:rPr>
      <w:rFonts w:cs="StarSymbol"/>
      <w:lang w:eastAsia="ar-SA"/>
    </w:rPr>
  </w:style>
  <w:style w:type="paragraph" w:styleId="Nagwek">
    <w:name w:val="header"/>
    <w:basedOn w:val="Normalny"/>
    <w:link w:val="NagwekZnak"/>
    <w:semiHidden/>
    <w:rsid w:val="00A7592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75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75921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3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Indeks">
    <w:name w:val="Indeks"/>
    <w:basedOn w:val="Normalny"/>
    <w:rsid w:val="00A75921"/>
    <w:pPr>
      <w:suppressLineNumbers/>
      <w:suppressAutoHyphens/>
    </w:pPr>
    <w:rPr>
      <w:rFonts w:cs="StarSymbol"/>
      <w:lang w:eastAsia="ar-SA"/>
    </w:rPr>
  </w:style>
  <w:style w:type="paragraph" w:styleId="Nagwek">
    <w:name w:val="header"/>
    <w:basedOn w:val="Normalny"/>
    <w:link w:val="NagwekZnak"/>
    <w:semiHidden/>
    <w:rsid w:val="00A7592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759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75921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pietkaelzbieta</cp:lastModifiedBy>
  <cp:revision>4</cp:revision>
  <cp:lastPrinted>2022-06-10T09:49:00Z</cp:lastPrinted>
  <dcterms:created xsi:type="dcterms:W3CDTF">2022-06-10T09:42:00Z</dcterms:created>
  <dcterms:modified xsi:type="dcterms:W3CDTF">2022-06-10T09:49:00Z</dcterms:modified>
</cp:coreProperties>
</file>