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BF" w:rsidRPr="004E5E55" w:rsidRDefault="009C5CBF" w:rsidP="009C5CBF">
      <w:pPr>
        <w:pStyle w:val="Nagwek6"/>
        <w:spacing w:after="0" w:line="360" w:lineRule="auto"/>
        <w:jc w:val="center"/>
        <w:rPr>
          <w:sz w:val="24"/>
          <w:szCs w:val="24"/>
        </w:rPr>
      </w:pPr>
      <w:r w:rsidRPr="004E5E55">
        <w:rPr>
          <w:sz w:val="24"/>
          <w:szCs w:val="24"/>
        </w:rPr>
        <w:object w:dxaOrig="6722" w:dyaOrig="16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107.25pt" o:ole="">
            <v:imagedata r:id="rId6" o:title=""/>
          </v:shape>
          <o:OLEObject Type="Embed" ProgID="CorelDraw.Graphic.15" ShapeID="_x0000_i1025" DrawAspect="Content" ObjectID="_1735983312" r:id="rId7"/>
        </w:object>
      </w:r>
    </w:p>
    <w:p w:rsidR="00AE6744" w:rsidRDefault="000579DA" w:rsidP="00AE674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Z OTWARCIA</w:t>
      </w:r>
      <w:r w:rsidR="00AE6744" w:rsidRPr="00D32476">
        <w:rPr>
          <w:b/>
          <w:sz w:val="28"/>
          <w:szCs w:val="28"/>
        </w:rPr>
        <w:t xml:space="preserve"> OFERT </w:t>
      </w:r>
      <w:r w:rsidR="00AE6744" w:rsidRPr="00D32476">
        <w:rPr>
          <w:b/>
          <w:sz w:val="28"/>
          <w:szCs w:val="28"/>
        </w:rPr>
        <w:br/>
        <w:t xml:space="preserve">z dnia </w:t>
      </w:r>
      <w:r w:rsidR="00AE6744">
        <w:rPr>
          <w:b/>
          <w:sz w:val="28"/>
          <w:szCs w:val="28"/>
        </w:rPr>
        <w:t>2</w:t>
      </w:r>
      <w:r w:rsidR="00C83750">
        <w:rPr>
          <w:b/>
          <w:sz w:val="28"/>
          <w:szCs w:val="28"/>
        </w:rPr>
        <w:t>3</w:t>
      </w:r>
      <w:r w:rsidR="00AE6744" w:rsidRPr="00D32476">
        <w:rPr>
          <w:b/>
          <w:sz w:val="28"/>
          <w:szCs w:val="28"/>
        </w:rPr>
        <w:t>.</w:t>
      </w:r>
      <w:r w:rsidR="00636AE2">
        <w:rPr>
          <w:b/>
          <w:sz w:val="28"/>
          <w:szCs w:val="28"/>
        </w:rPr>
        <w:t>01</w:t>
      </w:r>
      <w:r w:rsidR="00AE6744" w:rsidRPr="00D32476">
        <w:rPr>
          <w:b/>
          <w:sz w:val="28"/>
          <w:szCs w:val="28"/>
        </w:rPr>
        <w:t>.202</w:t>
      </w:r>
      <w:r w:rsidR="00636AE2">
        <w:rPr>
          <w:b/>
          <w:sz w:val="28"/>
          <w:szCs w:val="28"/>
        </w:rPr>
        <w:t>3</w:t>
      </w:r>
      <w:r w:rsidR="00AE6744" w:rsidRPr="00D32476">
        <w:rPr>
          <w:b/>
          <w:sz w:val="28"/>
          <w:szCs w:val="28"/>
        </w:rPr>
        <w:t xml:space="preserve"> </w:t>
      </w:r>
      <w:proofErr w:type="spellStart"/>
      <w:r w:rsidR="00AE6744">
        <w:rPr>
          <w:b/>
          <w:sz w:val="28"/>
          <w:szCs w:val="28"/>
        </w:rPr>
        <w:t>zg</w:t>
      </w:r>
      <w:proofErr w:type="spellEnd"/>
      <w:r w:rsidR="00AE6744">
        <w:rPr>
          <w:b/>
          <w:sz w:val="28"/>
          <w:szCs w:val="28"/>
        </w:rPr>
        <w:t>. z art. 222</w:t>
      </w:r>
      <w:r w:rsidR="00AE6744" w:rsidRPr="00D32476">
        <w:rPr>
          <w:b/>
          <w:sz w:val="28"/>
          <w:szCs w:val="28"/>
        </w:rPr>
        <w:t xml:space="preserve"> ust. 5 ustawy </w:t>
      </w:r>
      <w:proofErr w:type="spellStart"/>
      <w:r w:rsidR="00AE6744" w:rsidRPr="00D32476">
        <w:rPr>
          <w:b/>
          <w:sz w:val="28"/>
          <w:szCs w:val="28"/>
        </w:rPr>
        <w:t>Pzp</w:t>
      </w:r>
      <w:proofErr w:type="spellEnd"/>
    </w:p>
    <w:p w:rsidR="00C83750" w:rsidRDefault="00C83750" w:rsidP="00AE6744">
      <w:pPr>
        <w:spacing w:line="360" w:lineRule="auto"/>
        <w:jc w:val="center"/>
        <w:rPr>
          <w:b/>
          <w:sz w:val="28"/>
          <w:szCs w:val="28"/>
        </w:rPr>
      </w:pPr>
    </w:p>
    <w:p w:rsidR="00AE6744" w:rsidRDefault="00AE6744" w:rsidP="00AE6744">
      <w:pPr>
        <w:spacing w:line="360" w:lineRule="auto"/>
        <w:jc w:val="both"/>
        <w:rPr>
          <w:i/>
        </w:rPr>
      </w:pPr>
      <w:r w:rsidRPr="00C83750">
        <w:rPr>
          <w:i/>
        </w:rPr>
        <w:t xml:space="preserve">Dotyczy: postępowania o udzielenie zamówienia publicznego prowadzonego w trybie podstawowym </w:t>
      </w:r>
      <w:r w:rsidR="00C83750">
        <w:rPr>
          <w:i/>
        </w:rPr>
        <w:br/>
      </w:r>
      <w:r w:rsidRPr="00C83750">
        <w:rPr>
          <w:i/>
        </w:rPr>
        <w:t xml:space="preserve">pn. </w:t>
      </w:r>
      <w:r w:rsidR="00C83750" w:rsidRPr="00C83750">
        <w:rPr>
          <w:b/>
          <w:i/>
        </w:rPr>
        <w:t>„Przebudowa przestrzeni komunikacji ogólnej w Budynku Głównym Uniwersyteckiego Centrum Pediatrii Centralnego Szpitala Klinicznego Uniwersytetu Medycznego w Łodzi – Etap I w rama</w:t>
      </w:r>
      <w:bookmarkStart w:id="0" w:name="_GoBack"/>
      <w:bookmarkEnd w:id="0"/>
      <w:r w:rsidR="00C83750" w:rsidRPr="00C83750">
        <w:rPr>
          <w:b/>
          <w:i/>
        </w:rPr>
        <w:t>ch projektu pn.: „Dostępność Plus w Uniwersyteckim Centrum Pediatrii im. M. Konopnickiej Centralnego Szpitala Klinicznego Uniwersytetu Medycznego w Łodzi”</w:t>
      </w:r>
      <w:r w:rsidR="00C83750">
        <w:rPr>
          <w:i/>
        </w:rPr>
        <w:t xml:space="preserve">  </w:t>
      </w:r>
      <w:r w:rsidR="00C83750" w:rsidRPr="00C83750">
        <w:rPr>
          <w:b/>
          <w:i/>
          <w:lang w:eastAsia="ar-SA"/>
        </w:rPr>
        <w:t xml:space="preserve">-sprawa nr ZP / </w:t>
      </w:r>
      <w:r w:rsidR="00636AE2">
        <w:rPr>
          <w:b/>
          <w:i/>
          <w:lang w:eastAsia="ar-SA"/>
        </w:rPr>
        <w:t>02</w:t>
      </w:r>
      <w:r w:rsidRPr="00C83750">
        <w:rPr>
          <w:b/>
          <w:i/>
          <w:lang w:eastAsia="ar-SA"/>
        </w:rPr>
        <w:t xml:space="preserve"> / 202</w:t>
      </w:r>
      <w:r w:rsidR="00636AE2">
        <w:rPr>
          <w:b/>
          <w:i/>
          <w:lang w:eastAsia="ar-SA"/>
        </w:rPr>
        <w:t>3</w:t>
      </w:r>
      <w:r w:rsidRPr="00C83750">
        <w:rPr>
          <w:b/>
          <w:i/>
          <w:lang w:eastAsia="ar-SA"/>
        </w:rPr>
        <w:t>.</w:t>
      </w:r>
      <w:r w:rsidRPr="00C83750">
        <w:rPr>
          <w:i/>
        </w:rPr>
        <w:t>.</w:t>
      </w:r>
    </w:p>
    <w:p w:rsidR="00C83750" w:rsidRDefault="00C83750" w:rsidP="00AE6744">
      <w:pPr>
        <w:spacing w:line="360" w:lineRule="auto"/>
        <w:jc w:val="both"/>
        <w:rPr>
          <w:i/>
        </w:rPr>
      </w:pPr>
    </w:p>
    <w:tbl>
      <w:tblPr>
        <w:tblpPr w:leftFromText="141" w:rightFromText="141" w:vertAnchor="text" w:tblpXSpec="center" w:tblpY="1"/>
        <w:tblOverlap w:val="never"/>
        <w:tblW w:w="1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68"/>
        <w:gridCol w:w="1696"/>
        <w:gridCol w:w="1560"/>
        <w:gridCol w:w="1560"/>
        <w:gridCol w:w="1560"/>
        <w:gridCol w:w="1275"/>
      </w:tblGrid>
      <w:tr w:rsidR="00C83750" w:rsidRPr="004C1B5F" w:rsidTr="00C83750">
        <w:trPr>
          <w:trHeight w:val="1837"/>
        </w:trPr>
        <w:tc>
          <w:tcPr>
            <w:tcW w:w="534" w:type="dxa"/>
            <w:shd w:val="clear" w:color="auto" w:fill="C0C0C0"/>
            <w:vAlign w:val="center"/>
          </w:tcPr>
          <w:p w:rsidR="00C83750" w:rsidRPr="004C1B5F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C1B5F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868" w:type="dxa"/>
            <w:shd w:val="clear" w:color="auto" w:fill="C0C0C0"/>
            <w:vAlign w:val="center"/>
          </w:tcPr>
          <w:p w:rsidR="00C83750" w:rsidRPr="004C1B5F" w:rsidRDefault="00C83750" w:rsidP="00C8375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C1B5F">
              <w:rPr>
                <w:b/>
                <w:sz w:val="16"/>
                <w:szCs w:val="16"/>
              </w:rPr>
              <w:t>Nazwa i a</w:t>
            </w:r>
            <w:r>
              <w:rPr>
                <w:b/>
                <w:sz w:val="16"/>
                <w:szCs w:val="16"/>
              </w:rPr>
              <w:t>d</w:t>
            </w:r>
            <w:r w:rsidRPr="004C1B5F">
              <w:rPr>
                <w:b/>
                <w:sz w:val="16"/>
                <w:szCs w:val="16"/>
              </w:rPr>
              <w:t>res firm</w:t>
            </w:r>
          </w:p>
        </w:tc>
        <w:tc>
          <w:tcPr>
            <w:tcW w:w="1696" w:type="dxa"/>
            <w:shd w:val="clear" w:color="auto" w:fill="C0C0C0"/>
          </w:tcPr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C1B5F">
              <w:rPr>
                <w:b/>
                <w:sz w:val="16"/>
                <w:szCs w:val="16"/>
              </w:rPr>
              <w:t xml:space="preserve">Cena </w:t>
            </w:r>
            <w:r w:rsidRPr="004C1B5F">
              <w:rPr>
                <w:b/>
                <w:sz w:val="16"/>
                <w:szCs w:val="16"/>
              </w:rPr>
              <w:br/>
              <w:t>PLN brutto</w:t>
            </w:r>
          </w:p>
          <w:p w:rsidR="001E207B" w:rsidRDefault="001E207B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1E207B" w:rsidRPr="004C1B5F" w:rsidRDefault="001E207B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- 60%</w:t>
            </w:r>
          </w:p>
        </w:tc>
        <w:tc>
          <w:tcPr>
            <w:tcW w:w="1560" w:type="dxa"/>
            <w:shd w:val="clear" w:color="auto" w:fill="C0C0C0"/>
          </w:tcPr>
          <w:p w:rsidR="00C83750" w:rsidRDefault="00C83750" w:rsidP="00C8375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C83750" w:rsidRDefault="00C83750" w:rsidP="00C8375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8310A">
              <w:rPr>
                <w:b/>
                <w:sz w:val="16"/>
                <w:szCs w:val="16"/>
              </w:rPr>
              <w:t xml:space="preserve">Termin </w:t>
            </w:r>
            <w:r>
              <w:rPr>
                <w:b/>
                <w:sz w:val="16"/>
                <w:szCs w:val="16"/>
              </w:rPr>
              <w:t xml:space="preserve">wykonania </w:t>
            </w:r>
          </w:p>
          <w:p w:rsidR="00C83750" w:rsidRDefault="00C83750" w:rsidP="00C83750">
            <w:pPr>
              <w:spacing w:line="36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C83750" w:rsidRDefault="00C83750" w:rsidP="00C8375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(30.06-31.07.2023)</w:t>
            </w:r>
          </w:p>
          <w:p w:rsidR="00C83750" w:rsidRDefault="00C83750" w:rsidP="00C8375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C83750" w:rsidRDefault="00C83750" w:rsidP="00C8375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C83750" w:rsidRDefault="00C83750" w:rsidP="00C8375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- 25%</w:t>
            </w:r>
          </w:p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C0C0C0"/>
          </w:tcPr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8310A">
              <w:rPr>
                <w:b/>
                <w:sz w:val="16"/>
                <w:szCs w:val="16"/>
              </w:rPr>
              <w:t>Termin gwarancji na wykonane prace</w:t>
            </w:r>
          </w:p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(min. 48 m-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cy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 – max. 60</w:t>
            </w:r>
            <w:r w:rsidRPr="0068310A">
              <w:rPr>
                <w:b/>
                <w:sz w:val="16"/>
                <w:szCs w:val="16"/>
                <w:u w:val="single"/>
              </w:rPr>
              <w:t xml:space="preserve"> m-</w:t>
            </w:r>
            <w:proofErr w:type="spellStart"/>
            <w:r w:rsidRPr="0068310A">
              <w:rPr>
                <w:b/>
                <w:sz w:val="16"/>
                <w:szCs w:val="16"/>
                <w:u w:val="single"/>
              </w:rPr>
              <w:t>cy</w:t>
            </w:r>
            <w:proofErr w:type="spellEnd"/>
            <w:r w:rsidRPr="0068310A">
              <w:rPr>
                <w:b/>
                <w:sz w:val="16"/>
                <w:szCs w:val="16"/>
                <w:u w:val="single"/>
              </w:rPr>
              <w:t>)</w:t>
            </w:r>
            <w:r w:rsidRPr="0068310A">
              <w:rPr>
                <w:b/>
                <w:sz w:val="16"/>
                <w:szCs w:val="16"/>
              </w:rPr>
              <w:t>.</w:t>
            </w:r>
          </w:p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- 5%</w:t>
            </w:r>
          </w:p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C0C0C0"/>
          </w:tcPr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8310A">
              <w:rPr>
                <w:b/>
                <w:sz w:val="16"/>
                <w:szCs w:val="16"/>
              </w:rPr>
              <w:t>Termin gwarancji na materiały</w:t>
            </w:r>
            <w:r>
              <w:rPr>
                <w:b/>
                <w:sz w:val="16"/>
                <w:szCs w:val="16"/>
              </w:rPr>
              <w:br/>
            </w:r>
          </w:p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8310A">
              <w:rPr>
                <w:b/>
                <w:sz w:val="16"/>
                <w:szCs w:val="16"/>
              </w:rPr>
              <w:t xml:space="preserve"> </w:t>
            </w:r>
            <w:r w:rsidRPr="0068310A">
              <w:rPr>
                <w:b/>
                <w:sz w:val="16"/>
                <w:szCs w:val="16"/>
                <w:u w:val="single"/>
              </w:rPr>
              <w:t>(min. 48 m-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cy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 – max. 60</w:t>
            </w:r>
            <w:r w:rsidRPr="0068310A">
              <w:rPr>
                <w:b/>
                <w:sz w:val="16"/>
                <w:szCs w:val="16"/>
                <w:u w:val="single"/>
              </w:rPr>
              <w:t xml:space="preserve"> m-</w:t>
            </w:r>
            <w:proofErr w:type="spellStart"/>
            <w:r w:rsidRPr="0068310A">
              <w:rPr>
                <w:b/>
                <w:sz w:val="16"/>
                <w:szCs w:val="16"/>
                <w:u w:val="single"/>
              </w:rPr>
              <w:t>c</w:t>
            </w:r>
            <w:r>
              <w:rPr>
                <w:b/>
                <w:sz w:val="16"/>
                <w:szCs w:val="16"/>
                <w:u w:val="single"/>
              </w:rPr>
              <w:t>y</w:t>
            </w:r>
            <w:proofErr w:type="spellEnd"/>
            <w:r w:rsidRPr="0068310A">
              <w:rPr>
                <w:b/>
                <w:sz w:val="16"/>
                <w:szCs w:val="16"/>
                <w:u w:val="single"/>
              </w:rPr>
              <w:t>)</w:t>
            </w:r>
            <w:r w:rsidRPr="0068310A">
              <w:rPr>
                <w:b/>
                <w:sz w:val="16"/>
                <w:szCs w:val="16"/>
              </w:rPr>
              <w:t>.</w:t>
            </w:r>
          </w:p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C83750" w:rsidRPr="0068310A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- 5%</w:t>
            </w:r>
          </w:p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C83750" w:rsidRPr="004C1B5F" w:rsidRDefault="00C83750" w:rsidP="00FE64B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C0C0C0"/>
          </w:tcPr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8310A">
              <w:rPr>
                <w:b/>
                <w:sz w:val="16"/>
                <w:szCs w:val="16"/>
              </w:rPr>
              <w:t>Czas wykonania zobowiązań gwarancyjnych od momentu zgłoszenia</w:t>
            </w:r>
          </w:p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8310A">
              <w:rPr>
                <w:b/>
                <w:sz w:val="16"/>
                <w:szCs w:val="16"/>
                <w:u w:val="single"/>
              </w:rPr>
              <w:t>(min. 24 godz. – max. 96 godz.)</w:t>
            </w:r>
            <w:r w:rsidRPr="0068310A">
              <w:rPr>
                <w:b/>
                <w:sz w:val="16"/>
                <w:szCs w:val="16"/>
              </w:rPr>
              <w:t>.</w:t>
            </w:r>
          </w:p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C83750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-5%</w:t>
            </w:r>
          </w:p>
          <w:p w:rsidR="00C83750" w:rsidRPr="004C1B5F" w:rsidRDefault="00C83750" w:rsidP="00FE64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750" w:rsidRPr="00BB7EF3" w:rsidTr="00C83750">
        <w:trPr>
          <w:trHeight w:val="697"/>
        </w:trPr>
        <w:tc>
          <w:tcPr>
            <w:tcW w:w="534" w:type="dxa"/>
            <w:shd w:val="clear" w:color="auto" w:fill="auto"/>
            <w:vAlign w:val="center"/>
          </w:tcPr>
          <w:p w:rsidR="00C83750" w:rsidRPr="00B83A66" w:rsidRDefault="00C83750" w:rsidP="00FE64B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C83750" w:rsidRPr="009F750E" w:rsidRDefault="00C83750" w:rsidP="00FE64B6">
            <w:pPr>
              <w:spacing w:line="360" w:lineRule="auto"/>
              <w:rPr>
                <w:rFonts w:ascii="Calibri" w:hAnsi="Calibri" w:cs="Calibri"/>
              </w:rPr>
            </w:pPr>
            <w:r w:rsidRPr="009F750E">
              <w:rPr>
                <w:rFonts w:ascii="Calibri" w:hAnsi="Calibri" w:cs="Calibri"/>
              </w:rPr>
              <w:t>JAWBUD Sp. z o.o.</w:t>
            </w:r>
          </w:p>
          <w:p w:rsidR="00C83750" w:rsidRPr="009F750E" w:rsidRDefault="00C83750" w:rsidP="00FE64B6">
            <w:pPr>
              <w:spacing w:line="360" w:lineRule="auto"/>
              <w:rPr>
                <w:rFonts w:ascii="Calibri" w:hAnsi="Calibri" w:cs="Calibri"/>
              </w:rPr>
            </w:pPr>
            <w:r w:rsidRPr="009F750E">
              <w:rPr>
                <w:rFonts w:ascii="Calibri" w:hAnsi="Calibri" w:cs="Calibri"/>
              </w:rPr>
              <w:t xml:space="preserve">90-329 Łódź, </w:t>
            </w:r>
            <w:r w:rsidRPr="009F750E">
              <w:rPr>
                <w:rFonts w:ascii="Calibri" w:hAnsi="Calibri" w:cs="Calibri"/>
              </w:rPr>
              <w:br/>
              <w:t>Al. Józefa Piłsudskiego 67</w:t>
            </w:r>
          </w:p>
        </w:tc>
        <w:tc>
          <w:tcPr>
            <w:tcW w:w="1696" w:type="dxa"/>
          </w:tcPr>
          <w:p w:rsidR="00C83750" w:rsidRPr="009F750E" w:rsidRDefault="00C83750" w:rsidP="001E207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F750E">
              <w:rPr>
                <w:rFonts w:ascii="Calibri" w:hAnsi="Calibri" w:cs="Calibri"/>
              </w:rPr>
              <w:t>1.</w:t>
            </w:r>
            <w:r w:rsidR="001E207B">
              <w:rPr>
                <w:rFonts w:ascii="Calibri" w:hAnsi="Calibri" w:cs="Calibri"/>
              </w:rPr>
              <w:t>822</w:t>
            </w:r>
            <w:r w:rsidRPr="009F750E">
              <w:rPr>
                <w:rFonts w:ascii="Calibri" w:hAnsi="Calibri" w:cs="Calibri"/>
              </w:rPr>
              <w:t>.</w:t>
            </w:r>
            <w:r w:rsidR="001E207B">
              <w:rPr>
                <w:rFonts w:ascii="Calibri" w:hAnsi="Calibri" w:cs="Calibri"/>
              </w:rPr>
              <w:t>005,03</w:t>
            </w:r>
          </w:p>
        </w:tc>
        <w:tc>
          <w:tcPr>
            <w:tcW w:w="1560" w:type="dxa"/>
          </w:tcPr>
          <w:p w:rsidR="00C83750" w:rsidRPr="009F750E" w:rsidRDefault="001E207B" w:rsidP="00FE64B6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30.06.2023</w:t>
            </w:r>
          </w:p>
        </w:tc>
        <w:tc>
          <w:tcPr>
            <w:tcW w:w="1560" w:type="dxa"/>
          </w:tcPr>
          <w:p w:rsidR="00C83750" w:rsidRPr="009F750E" w:rsidRDefault="001E207B" w:rsidP="00FE64B6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560" w:type="dxa"/>
          </w:tcPr>
          <w:p w:rsidR="00C83750" w:rsidRPr="009F750E" w:rsidRDefault="001E207B" w:rsidP="001E207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75" w:type="dxa"/>
          </w:tcPr>
          <w:p w:rsidR="00C83750" w:rsidRPr="009F750E" w:rsidRDefault="001E207B" w:rsidP="00FE64B6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C83750" w:rsidRPr="00BB7EF3" w:rsidTr="00C83750">
        <w:trPr>
          <w:trHeight w:val="697"/>
        </w:trPr>
        <w:tc>
          <w:tcPr>
            <w:tcW w:w="534" w:type="dxa"/>
            <w:shd w:val="clear" w:color="auto" w:fill="auto"/>
            <w:vAlign w:val="center"/>
          </w:tcPr>
          <w:p w:rsidR="00C83750" w:rsidRDefault="00C83750" w:rsidP="00FE64B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C83750" w:rsidRDefault="00B57782" w:rsidP="001E207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DEKORUM – BUD </w:t>
            </w:r>
            <w:r w:rsidR="001E207B">
              <w:rPr>
                <w:rFonts w:ascii="Calibri" w:hAnsi="Calibri" w:cs="Calibri"/>
              </w:rPr>
              <w:t xml:space="preserve"> Sp. z o.o.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  <w:t>Sp. Komandytowa</w:t>
            </w:r>
          </w:p>
          <w:p w:rsidR="001E207B" w:rsidRPr="009F750E" w:rsidRDefault="001E207B" w:rsidP="00B5778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B57782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-</w:t>
            </w:r>
            <w:r w:rsidR="00B57782">
              <w:rPr>
                <w:rFonts w:ascii="Calibri" w:hAnsi="Calibri" w:cs="Calibri"/>
              </w:rPr>
              <w:t xml:space="preserve">007 Łódź, </w:t>
            </w:r>
            <w:r w:rsidR="00B57782">
              <w:rPr>
                <w:rFonts w:ascii="Calibri" w:hAnsi="Calibri" w:cs="Calibri"/>
              </w:rPr>
              <w:br/>
              <w:t xml:space="preserve">pl. Komuny Paryskiej 1 lok. 1 </w:t>
            </w:r>
          </w:p>
        </w:tc>
        <w:tc>
          <w:tcPr>
            <w:tcW w:w="1696" w:type="dxa"/>
          </w:tcPr>
          <w:p w:rsidR="00C83750" w:rsidRPr="009F750E" w:rsidRDefault="00B57782" w:rsidP="001E207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962.767,99</w:t>
            </w:r>
          </w:p>
        </w:tc>
        <w:tc>
          <w:tcPr>
            <w:tcW w:w="1560" w:type="dxa"/>
          </w:tcPr>
          <w:p w:rsidR="00C83750" w:rsidRPr="009F750E" w:rsidRDefault="001E207B" w:rsidP="00FE64B6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30.06.2023</w:t>
            </w:r>
          </w:p>
        </w:tc>
        <w:tc>
          <w:tcPr>
            <w:tcW w:w="1560" w:type="dxa"/>
          </w:tcPr>
          <w:p w:rsidR="00C83750" w:rsidRPr="009F750E" w:rsidRDefault="001E207B" w:rsidP="00FE64B6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560" w:type="dxa"/>
          </w:tcPr>
          <w:p w:rsidR="00C83750" w:rsidRPr="009F750E" w:rsidRDefault="001E207B" w:rsidP="00FE64B6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75" w:type="dxa"/>
          </w:tcPr>
          <w:p w:rsidR="00C83750" w:rsidRPr="009F750E" w:rsidRDefault="00B57782" w:rsidP="001E207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</w:tbl>
    <w:p w:rsidR="00C83750" w:rsidRDefault="00C83750" w:rsidP="00AE6744">
      <w:pPr>
        <w:spacing w:line="360" w:lineRule="auto"/>
        <w:jc w:val="both"/>
        <w:rPr>
          <w:i/>
        </w:rPr>
      </w:pPr>
    </w:p>
    <w:p w:rsidR="00D6005F" w:rsidRDefault="00D6005F" w:rsidP="00D6005F">
      <w:pPr>
        <w:tabs>
          <w:tab w:val="left" w:pos="1005"/>
        </w:tabs>
        <w:ind w:left="4678"/>
        <w:outlineLvl w:val="0"/>
      </w:pPr>
      <w:r w:rsidRPr="00591300">
        <w:t>Przewodniczący Komisji Przetargowej</w:t>
      </w:r>
    </w:p>
    <w:p w:rsidR="00D6005F" w:rsidRPr="00591300" w:rsidRDefault="00D6005F" w:rsidP="00D6005F">
      <w:pPr>
        <w:tabs>
          <w:tab w:val="left" w:pos="1005"/>
        </w:tabs>
        <w:ind w:left="4678"/>
        <w:outlineLvl w:val="0"/>
      </w:pPr>
    </w:p>
    <w:p w:rsidR="00B971C8" w:rsidRDefault="00D6005F" w:rsidP="009C5CBF">
      <w:pPr>
        <w:spacing w:line="360" w:lineRule="auto"/>
        <w:ind w:right="72"/>
        <w:jc w:val="both"/>
        <w:rPr>
          <w:b/>
          <w:sz w:val="24"/>
          <w:szCs w:val="24"/>
        </w:rPr>
      </w:pPr>
      <w:r>
        <w:t xml:space="preserve">                </w:t>
      </w:r>
      <w:r w:rsidR="002C51E6">
        <w:tab/>
      </w:r>
      <w:r w:rsidR="002C51E6">
        <w:tab/>
      </w:r>
      <w:r w:rsidR="002C51E6">
        <w:tab/>
      </w:r>
      <w:r w:rsidR="002C51E6">
        <w:tab/>
      </w:r>
      <w:r w:rsidR="002C51E6">
        <w:tab/>
      </w:r>
      <w:r w:rsidR="002C51E6">
        <w:tab/>
      </w:r>
      <w:r>
        <w:t xml:space="preserve">    </w:t>
      </w:r>
      <w:r w:rsidRPr="00591300">
        <w:t>Tomasz Miazek</w:t>
      </w:r>
    </w:p>
    <w:sectPr w:rsidR="00B971C8" w:rsidSect="00AE67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CBF" w:rsidRDefault="009C5CBF" w:rsidP="009C5CBF">
      <w:r>
        <w:separator/>
      </w:r>
    </w:p>
  </w:endnote>
  <w:endnote w:type="continuationSeparator" w:id="0">
    <w:p w:rsidR="009C5CBF" w:rsidRDefault="009C5CBF" w:rsidP="009C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CBF" w:rsidRDefault="009C5CBF" w:rsidP="009C5CBF">
      <w:r>
        <w:separator/>
      </w:r>
    </w:p>
  </w:footnote>
  <w:footnote w:type="continuationSeparator" w:id="0">
    <w:p w:rsidR="009C5CBF" w:rsidRDefault="009C5CBF" w:rsidP="009C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50" w:rsidRDefault="00C83750">
    <w:pPr>
      <w:pStyle w:val="Nagwek"/>
    </w:pPr>
    <w:r>
      <w:rPr>
        <w:rFonts w:asciiTheme="majorHAnsi" w:hAnsiTheme="majorHAnsi"/>
        <w:noProof/>
      </w:rPr>
      <w:drawing>
        <wp:inline distT="0" distB="0" distL="0" distR="0" wp14:anchorId="65E38DD0" wp14:editId="65C4606B">
          <wp:extent cx="5760720" cy="4778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78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83750" w:rsidRDefault="00C837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BF"/>
    <w:rsid w:val="000579DA"/>
    <w:rsid w:val="001A1DA6"/>
    <w:rsid w:val="001E207B"/>
    <w:rsid w:val="002C51E6"/>
    <w:rsid w:val="003F367F"/>
    <w:rsid w:val="0048097A"/>
    <w:rsid w:val="005171D4"/>
    <w:rsid w:val="00636AE2"/>
    <w:rsid w:val="007D4D35"/>
    <w:rsid w:val="009C5CBF"/>
    <w:rsid w:val="00A65B8B"/>
    <w:rsid w:val="00AE6744"/>
    <w:rsid w:val="00B57782"/>
    <w:rsid w:val="00B971C8"/>
    <w:rsid w:val="00C554AF"/>
    <w:rsid w:val="00C83750"/>
    <w:rsid w:val="00D6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0B52AC"/>
  <w15:docId w15:val="{15457539-4B57-4626-A4B4-CC9F41E1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C5CBF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C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C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5C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C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C5CBF"/>
    <w:rPr>
      <w:rFonts w:ascii="Times New Roman" w:eastAsia="Times New Roman" w:hAnsi="Times New Roman" w:cs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D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D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Miazek</dc:creator>
  <cp:lastModifiedBy>Tomasz Miazek</cp:lastModifiedBy>
  <cp:revision>3</cp:revision>
  <cp:lastPrinted>2023-01-23T11:46:00Z</cp:lastPrinted>
  <dcterms:created xsi:type="dcterms:W3CDTF">2023-01-23T11:27:00Z</dcterms:created>
  <dcterms:modified xsi:type="dcterms:W3CDTF">2023-01-23T11:48:00Z</dcterms:modified>
</cp:coreProperties>
</file>