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FF7C8" w14:textId="77777777"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14:paraId="0D21AF71" w14:textId="77777777"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14:paraId="60543839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14:paraId="19FDC910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14:paraId="381722EF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14:paraId="6AA40689" w14:textId="77777777"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14:paraId="39C40F9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B9C33" w14:textId="77777777"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14:paraId="7229A70C" w14:textId="77777777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7FE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BB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535406" w14:textId="77777777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B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9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E593D75" w14:textId="77777777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5B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43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96BECF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5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743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EA3EFA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14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D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97A180D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9A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A6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2995F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F961CB" w14:textId="77777777"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14:paraId="6E65F0D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4D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41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1B396B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A2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1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57F7D2A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11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C3F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B016E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1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C3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B68870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BA8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C4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14:paraId="24107946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>Nawiązując do otrzymanej dokumentacji ofertowej nr MTP/2021/DAL2/0</w:t>
      </w:r>
      <w:r w:rsidR="00C83FCD">
        <w:rPr>
          <w:rFonts w:ascii="Segoe UI" w:hAnsi="Segoe UI" w:cs="Segoe UI"/>
          <w:sz w:val="22"/>
          <w:szCs w:val="22"/>
        </w:rPr>
        <w:t>2</w:t>
      </w:r>
      <w:r w:rsidRPr="00F0050B">
        <w:rPr>
          <w:rFonts w:ascii="Segoe UI" w:hAnsi="Segoe UI" w:cs="Segoe UI"/>
          <w:sz w:val="22"/>
          <w:szCs w:val="22"/>
        </w:rPr>
        <w:t xml:space="preserve">: </w:t>
      </w:r>
    </w:p>
    <w:p w14:paraId="27093D96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14:paraId="288C5E16" w14:textId="0FBA5F5C" w:rsidR="00F0050B" w:rsidRPr="00400513" w:rsidRDefault="00F0050B" w:rsidP="00400513">
      <w:pPr>
        <w:pStyle w:val="grupamtp0"/>
        <w:shd w:val="clear" w:color="auto" w:fill="FFFFFF"/>
        <w:spacing w:before="0" w:beforeAutospacing="0" w:line="242" w:lineRule="atLeast"/>
        <w:jc w:val="both"/>
        <w:rPr>
          <w:rFonts w:ascii="Helvetica" w:hAnsi="Helvetica" w:cs="Helvetica"/>
          <w:b/>
          <w:bCs/>
          <w:strike/>
          <w:sz w:val="21"/>
          <w:szCs w:val="21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 xml:space="preserve">związanych z </w:t>
      </w:r>
      <w:r w:rsidR="00CD45A3" w:rsidRPr="00CD45A3">
        <w:rPr>
          <w:rFonts w:ascii="Segoe UI" w:hAnsi="Segoe UI" w:cs="Segoe UI"/>
          <w:b/>
          <w:bCs/>
          <w:sz w:val="22"/>
          <w:szCs w:val="22"/>
        </w:rPr>
        <w:t>przebudową wraz z rozbudową, zmianą sposobu użytkowania części Pawilonu nr 6 Międzynarodowych Targów Poznańskich wraz infrastrukturą towarzyszącą i komunikacyjną</w:t>
      </w:r>
      <w:r w:rsidR="00CD45A3">
        <w:rPr>
          <w:rFonts w:ascii="Segoe UI" w:hAnsi="Segoe UI" w:cs="Segoe UI"/>
          <w:bCs/>
          <w:sz w:val="22"/>
          <w:szCs w:val="22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14:paraId="2C024D7B" w14:textId="77777777"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14:paraId="6F633934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14:paraId="4C9671B5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14:paraId="4295034C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14:paraId="69AC4C94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1202BF08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0E6753A7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2D00D48F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13E72FD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14:paraId="2723264C" w14:textId="77777777"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 xml:space="preserve">2. W przypadku wystąpienia robót dodatkowych , rozliczane one będą  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jednostkowych 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14:paraId="0A80E743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14:paraId="0E34AAE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14:paraId="158DA7F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7671FAE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14:paraId="0DB3955D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3D75C6A9" w14:textId="77777777"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14:paraId="6A530BDF" w14:textId="77777777"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 katalogi, zbiory norm, cenniki : KNR, KNNR.</w:t>
      </w:r>
    </w:p>
    <w:p w14:paraId="0EFB58FC" w14:textId="77777777"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14:paraId="5B916F65" w14:textId="77777777"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14:paraId="756B6A34" w14:textId="77777777"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14:paraId="34D6380A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14:paraId="1930A7E2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14:paraId="7AA5512E" w14:textId="77777777" w:rsidR="00F0050B" w:rsidRPr="00F0050B" w:rsidRDefault="00F0050B" w:rsidP="00F0050B">
      <w:pPr>
        <w:autoSpaceDE w:val="0"/>
        <w:autoSpaceDN w:val="0"/>
        <w:jc w:val="both"/>
        <w:rPr>
          <w:rFonts w:cs="Segoe UI"/>
          <w:sz w:val="22"/>
        </w:rPr>
      </w:pPr>
      <w:r w:rsidRPr="00F0050B">
        <w:rPr>
          <w:rFonts w:cs="Segoe UI"/>
          <w:sz w:val="22"/>
        </w:rPr>
        <w:t xml:space="preserve">6.  </w:t>
      </w:r>
      <w:r w:rsidRPr="00F0050B">
        <w:rPr>
          <w:rFonts w:cs="Segoe UI"/>
          <w:b/>
          <w:sz w:val="22"/>
        </w:rPr>
        <w:t>Oświadczamy, że nie zalegamy z płatnościami do ZUS  i Urzędu Skarbowego.</w:t>
      </w:r>
    </w:p>
    <w:p w14:paraId="332847E0" w14:textId="77777777" w:rsidR="00F0050B" w:rsidRDefault="00F0050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 xml:space="preserve">7. </w:t>
      </w:r>
      <w:r w:rsidRPr="00F0050B">
        <w:rPr>
          <w:rFonts w:ascii="Segoe UI" w:hAnsi="Segoe UI" w:cs="Segoe UI"/>
          <w:sz w:val="22"/>
          <w:szCs w:val="22"/>
        </w:rPr>
        <w:t>Do oferty załączamy</w:t>
      </w:r>
      <w:r w:rsidRPr="00F0050B">
        <w:rPr>
          <w:rFonts w:ascii="Segoe UI" w:hAnsi="Segoe UI" w:cs="Segoe UI"/>
          <w:sz w:val="22"/>
        </w:rPr>
        <w:t>:</w:t>
      </w:r>
    </w:p>
    <w:p w14:paraId="2B5A2116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Wypełnione </w:t>
      </w:r>
      <w:r w:rsidR="00C83FCD">
        <w:rPr>
          <w:rFonts w:ascii="Segoe UI" w:hAnsi="Segoe UI" w:cs="Segoe UI"/>
          <w:color w:val="000000"/>
          <w:sz w:val="22"/>
          <w:szCs w:val="22"/>
        </w:rPr>
        <w:t>tabele przedmiarowe wraz z cenami</w:t>
      </w:r>
    </w:p>
    <w:p w14:paraId="3BB4121F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14:paraId="062813E5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14:paraId="4A8FE97E" w14:textId="547058A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Kopi</w:t>
      </w:r>
      <w:r w:rsidR="00E23629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ubezpieczenia </w:t>
      </w:r>
      <w:r w:rsidRPr="00F0050B">
        <w:rPr>
          <w:rFonts w:ascii="Segoe UI" w:hAnsi="Segoe UI" w:cs="Segoe UI"/>
          <w:color w:val="000000"/>
          <w:sz w:val="22"/>
          <w:szCs w:val="22"/>
        </w:rPr>
        <w:t>OC.</w:t>
      </w:r>
    </w:p>
    <w:p w14:paraId="0DFD748C" w14:textId="6413FF5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Kopi</w:t>
      </w:r>
      <w:r w:rsidR="00E033D6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dowodu wniesienia wadium. </w:t>
      </w:r>
    </w:p>
    <w:p w14:paraId="4F6CD64E" w14:textId="77777777" w:rsidR="00F0050B" w:rsidRPr="00CD45A3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Oryginał dowodu wniesienia wadium dostarczony najpóźniej w przeddzień terminu składania ofert lub dokument dowodu wniesienia wadium,  opatrzony podpisem kwalifikowanym, przekazany elektronicznie.</w:t>
      </w:r>
    </w:p>
    <w:p w14:paraId="1D665810" w14:textId="67102856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List</w:t>
      </w:r>
      <w:r w:rsidR="00E033D6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podwykonawców </w:t>
      </w:r>
      <w:r w:rsidRPr="00F0050B">
        <w:rPr>
          <w:rFonts w:ascii="Segoe UI" w:hAnsi="Segoe UI" w:cs="Segoe UI"/>
          <w:color w:val="000000"/>
          <w:sz w:val="22"/>
          <w:szCs w:val="22"/>
        </w:rPr>
        <w:t>- wg wzoru.</w:t>
      </w:r>
    </w:p>
    <w:p w14:paraId="7A4D1C99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Wykaz sprzętu będącego na wyposażeniu firmy - wg wzoru.</w:t>
      </w:r>
    </w:p>
    <w:p w14:paraId="7B4F2206" w14:textId="767F7835" w:rsidR="00F0050B" w:rsidRPr="00700A8C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</w:p>
    <w:p w14:paraId="13338650" w14:textId="43EEA1AD" w:rsidR="00700A8C" w:rsidRPr="00CD45A3" w:rsidRDefault="00700A8C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Referencje</w:t>
      </w:r>
    </w:p>
    <w:p w14:paraId="25D9378B" w14:textId="5EAC6F09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Oświadczenie o niezaleganiu z płatnościami - wg wzoru</w:t>
      </w:r>
    </w:p>
    <w:p w14:paraId="1934909D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prac.</w:t>
      </w:r>
    </w:p>
    <w:p w14:paraId="109C8498" w14:textId="77777777" w:rsidR="00F0050B" w:rsidRPr="00743258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Projekt organizacji robót.</w:t>
      </w:r>
    </w:p>
    <w:p w14:paraId="68B48575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9ED5AC2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14:paraId="3958ACE3" w14:textId="7070D056" w:rsidR="00743258" w:rsidRPr="00F0050B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  <w:bookmarkStart w:id="0" w:name="_GoBack"/>
      <w:bookmarkEnd w:id="0"/>
    </w:p>
    <w:sectPr w:rsidR="00743258" w:rsidRPr="00F0050B" w:rsidSect="0007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F7D9B" w14:textId="77777777" w:rsidR="00191C43" w:rsidRDefault="00191C43" w:rsidP="00073F02">
      <w:r>
        <w:separator/>
      </w:r>
    </w:p>
  </w:endnote>
  <w:endnote w:type="continuationSeparator" w:id="0">
    <w:p w14:paraId="35D8945E" w14:textId="77777777" w:rsidR="00191C43" w:rsidRDefault="00191C43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F1CB" w14:textId="77777777" w:rsidR="000E16C9" w:rsidRDefault="000E1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96896" w14:textId="77777777" w:rsidR="000E16C9" w:rsidRDefault="000E1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9312" w14:textId="77777777" w:rsidR="000E16C9" w:rsidRDefault="000E1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23011" w14:textId="77777777" w:rsidR="00191C43" w:rsidRDefault="00191C43" w:rsidP="00073F02">
      <w:r>
        <w:separator/>
      </w:r>
    </w:p>
  </w:footnote>
  <w:footnote w:type="continuationSeparator" w:id="0">
    <w:p w14:paraId="43441DCD" w14:textId="77777777" w:rsidR="00191C43" w:rsidRDefault="00191C43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4CEB6" w14:textId="77777777" w:rsidR="000E16C9" w:rsidRDefault="000E1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0329" w14:textId="77777777" w:rsidR="000E16C9" w:rsidRDefault="00032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F90C4A1" wp14:editId="5FD41FF1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42692" cy="107251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7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4DB0" w14:textId="77777777" w:rsidR="000E16C9" w:rsidRDefault="000E1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7DA3704" wp14:editId="397D85D2">
          <wp:simplePos x="0" y="0"/>
          <wp:positionH relativeFrom="page">
            <wp:posOffset>1519</wp:posOffset>
          </wp:positionH>
          <wp:positionV relativeFrom="paragraph">
            <wp:posOffset>-440690</wp:posOffset>
          </wp:positionV>
          <wp:extent cx="7541148" cy="10665816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126D70"/>
    <w:rsid w:val="00132937"/>
    <w:rsid w:val="00191C43"/>
    <w:rsid w:val="00195E40"/>
    <w:rsid w:val="001C0C62"/>
    <w:rsid w:val="001C0C8C"/>
    <w:rsid w:val="001F70F0"/>
    <w:rsid w:val="0022076F"/>
    <w:rsid w:val="002330AA"/>
    <w:rsid w:val="002B47CF"/>
    <w:rsid w:val="002D72A6"/>
    <w:rsid w:val="003B442F"/>
    <w:rsid w:val="00400513"/>
    <w:rsid w:val="00451E11"/>
    <w:rsid w:val="00452E05"/>
    <w:rsid w:val="004658ED"/>
    <w:rsid w:val="00476E2C"/>
    <w:rsid w:val="004B6B7D"/>
    <w:rsid w:val="004F0CD7"/>
    <w:rsid w:val="004F6266"/>
    <w:rsid w:val="005101C9"/>
    <w:rsid w:val="00514B05"/>
    <w:rsid w:val="0052262E"/>
    <w:rsid w:val="00557699"/>
    <w:rsid w:val="00566604"/>
    <w:rsid w:val="005F566B"/>
    <w:rsid w:val="00610D36"/>
    <w:rsid w:val="00700A8C"/>
    <w:rsid w:val="00743258"/>
    <w:rsid w:val="00755C11"/>
    <w:rsid w:val="00763E38"/>
    <w:rsid w:val="008303F4"/>
    <w:rsid w:val="0085674A"/>
    <w:rsid w:val="008A2DD0"/>
    <w:rsid w:val="008D35E7"/>
    <w:rsid w:val="008E3540"/>
    <w:rsid w:val="0093224B"/>
    <w:rsid w:val="00954DCC"/>
    <w:rsid w:val="00960FDE"/>
    <w:rsid w:val="009C6049"/>
    <w:rsid w:val="00A34995"/>
    <w:rsid w:val="00A50ED3"/>
    <w:rsid w:val="00B02D9D"/>
    <w:rsid w:val="00B72503"/>
    <w:rsid w:val="00B731E5"/>
    <w:rsid w:val="00BC6B0E"/>
    <w:rsid w:val="00BD009D"/>
    <w:rsid w:val="00BE464B"/>
    <w:rsid w:val="00BE7296"/>
    <w:rsid w:val="00C274F4"/>
    <w:rsid w:val="00C326AA"/>
    <w:rsid w:val="00C83FCD"/>
    <w:rsid w:val="00C87994"/>
    <w:rsid w:val="00CA6F66"/>
    <w:rsid w:val="00CD45A3"/>
    <w:rsid w:val="00CD6474"/>
    <w:rsid w:val="00D437A8"/>
    <w:rsid w:val="00DB6D21"/>
    <w:rsid w:val="00E033D6"/>
    <w:rsid w:val="00E21473"/>
    <w:rsid w:val="00E23629"/>
    <w:rsid w:val="00E36951"/>
    <w:rsid w:val="00E559DD"/>
    <w:rsid w:val="00EC3CEA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FE68CB-6C9A-4DAB-B30D-17EE337A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Maciej Helak</cp:lastModifiedBy>
  <cp:revision>3</cp:revision>
  <cp:lastPrinted>2020-08-18T11:48:00Z</cp:lastPrinted>
  <dcterms:created xsi:type="dcterms:W3CDTF">2021-06-15T06:02:00Z</dcterms:created>
  <dcterms:modified xsi:type="dcterms:W3CDTF">2021-07-01T12:17:00Z</dcterms:modified>
</cp:coreProperties>
</file>