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8794" w14:textId="5B019573" w:rsidR="001A7A95" w:rsidRDefault="0087351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Uwaga</w:t>
      </w:r>
    </w:p>
    <w:p w14:paraId="66CF55EF" w14:textId="604207B4" w:rsidR="00873518" w:rsidRPr="00873518" w:rsidRDefault="00873518" w:rsidP="008735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873518">
        <w:rPr>
          <w:rFonts w:ascii="Times New Roman" w:hAnsi="Times New Roman" w:cs="Times New Roman"/>
          <w:color w:val="C00000"/>
          <w:sz w:val="28"/>
          <w:szCs w:val="28"/>
        </w:rPr>
        <w:t>Zamawiający potwierdza, że należy Wykonawcy powinni wycenić koszt wykonania przewiertów sterowanych na następujących zadaniach;</w:t>
      </w:r>
    </w:p>
    <w:p w14:paraId="548C0926" w14:textId="77777777" w:rsidR="00873518" w:rsidRPr="00A24BDB" w:rsidRDefault="00873518" w:rsidP="008735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BDB">
        <w:rPr>
          <w:rFonts w:ascii="Times New Roman" w:hAnsi="Times New Roman" w:cs="Times New Roman"/>
          <w:sz w:val="28"/>
          <w:szCs w:val="28"/>
        </w:rPr>
        <w:t xml:space="preserve">Rozbudowa sieci wodociągowej na terenie działek nr 155/1; 158/5; 159/3; 159/13; 227/9; 226/3 w </w:t>
      </w:r>
      <w:proofErr w:type="spellStart"/>
      <w:r w:rsidRPr="00A24BDB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A24BDB">
        <w:rPr>
          <w:rFonts w:ascii="Times New Roman" w:hAnsi="Times New Roman" w:cs="Times New Roman"/>
          <w:sz w:val="28"/>
          <w:szCs w:val="28"/>
        </w:rPr>
        <w:t xml:space="preserve">. Czeczewo </w:t>
      </w:r>
    </w:p>
    <w:p w14:paraId="1B47D2AB" w14:textId="77777777" w:rsidR="00873518" w:rsidRPr="00A24BDB" w:rsidRDefault="00873518" w:rsidP="008735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BDB">
        <w:rPr>
          <w:rFonts w:ascii="Times New Roman" w:hAnsi="Times New Roman" w:cs="Times New Roman"/>
          <w:sz w:val="28"/>
          <w:szCs w:val="28"/>
        </w:rPr>
        <w:t xml:space="preserve">Rozbudowa sieci wodociągowej na terenie działek nr 133/5; 116/3; 136/3; 135; 221/1; 220/11; 220/4; 220/9 w </w:t>
      </w:r>
      <w:proofErr w:type="spellStart"/>
      <w:r w:rsidRPr="00A24BDB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A24BDB">
        <w:rPr>
          <w:rFonts w:ascii="Times New Roman" w:hAnsi="Times New Roman" w:cs="Times New Roman"/>
          <w:sz w:val="28"/>
          <w:szCs w:val="28"/>
        </w:rPr>
        <w:t xml:space="preserve">. Czeczewo </w:t>
      </w:r>
    </w:p>
    <w:p w14:paraId="2D69B81F" w14:textId="77777777" w:rsidR="00873518" w:rsidRPr="00A24BDB" w:rsidRDefault="00873518" w:rsidP="008735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BDB">
        <w:rPr>
          <w:rFonts w:ascii="Times New Roman" w:hAnsi="Times New Roman" w:cs="Times New Roman"/>
          <w:sz w:val="28"/>
          <w:szCs w:val="28"/>
        </w:rPr>
        <w:t xml:space="preserve">Rozbudowa sieci wodociągowej na terenie działek nr 242/1; 242/3; 244/6; 244/4; 244/16; 244/11; 250/13; 251/3; 251/7; 253/2; 254; 250/5; 250/15; 250/10; 249/1; 243/2w </w:t>
      </w:r>
      <w:proofErr w:type="spellStart"/>
      <w:r w:rsidRPr="00A24BDB">
        <w:rPr>
          <w:rFonts w:ascii="Times New Roman" w:hAnsi="Times New Roman" w:cs="Times New Roman"/>
          <w:sz w:val="28"/>
          <w:szCs w:val="28"/>
        </w:rPr>
        <w:t>msc</w:t>
      </w:r>
      <w:proofErr w:type="spellEnd"/>
      <w:r w:rsidRPr="00A24BDB">
        <w:rPr>
          <w:rFonts w:ascii="Times New Roman" w:hAnsi="Times New Roman" w:cs="Times New Roman"/>
          <w:sz w:val="28"/>
          <w:szCs w:val="28"/>
        </w:rPr>
        <w:t xml:space="preserve">. Smołdzino </w:t>
      </w:r>
    </w:p>
    <w:p w14:paraId="2D1CD1D3" w14:textId="5A87718F" w:rsidR="00873518" w:rsidRDefault="0087351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Pozycje te są uwzględnione w przedmiarach robót dołączonych do SW</w:t>
      </w:r>
      <w:r w:rsidR="00305C4A">
        <w:rPr>
          <w:rFonts w:ascii="Times New Roman" w:hAnsi="Times New Roman" w:cs="Times New Roman"/>
          <w:color w:val="C00000"/>
          <w:sz w:val="28"/>
          <w:szCs w:val="28"/>
        </w:rPr>
        <w:t>Z, n</w:t>
      </w:r>
      <w:r>
        <w:rPr>
          <w:rFonts w:ascii="Times New Roman" w:hAnsi="Times New Roman" w:cs="Times New Roman"/>
          <w:color w:val="C00000"/>
          <w:sz w:val="28"/>
          <w:szCs w:val="28"/>
        </w:rPr>
        <w:t>atomiast nie są one zaznaczone w dokumentacjach projektowych sieci.</w:t>
      </w:r>
    </w:p>
    <w:p w14:paraId="76142AE1" w14:textId="59201A7B" w:rsidR="00946847" w:rsidRDefault="00946847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------------------------------------------------------------------------------------------------</w:t>
      </w:r>
    </w:p>
    <w:p w14:paraId="287E2F41" w14:textId="5748EDD5" w:rsidR="00873518" w:rsidRDefault="007B0B16" w:rsidP="008735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Nie należy wyceniać kosztów dotyczących agregatu w przepompowni w Szarłacie tj. poz. 40-41 przedmiaru robót elektrycznych.</w:t>
      </w:r>
    </w:p>
    <w:p w14:paraId="23D8DE38" w14:textId="5CD13567" w:rsidR="008C67DA" w:rsidRPr="00873518" w:rsidRDefault="008C67DA" w:rsidP="008735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Nie należy wyceniać kosztów dotyczących agregatu w przepompowni w Nowych Tokarach PS</w:t>
      </w:r>
      <w:r w:rsidR="002B5A80">
        <w:rPr>
          <w:rFonts w:ascii="Times New Roman" w:hAnsi="Times New Roman" w:cs="Times New Roman"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tj. poz. </w:t>
      </w:r>
      <w:r w:rsidR="002B5A80">
        <w:rPr>
          <w:rFonts w:ascii="Times New Roman" w:hAnsi="Times New Roman" w:cs="Times New Roman"/>
          <w:color w:val="C00000"/>
          <w:sz w:val="28"/>
          <w:szCs w:val="28"/>
        </w:rPr>
        <w:t>21-22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przedmiaru robót elektrycznych</w:t>
      </w:r>
    </w:p>
    <w:sectPr w:rsidR="008C67DA" w:rsidRPr="0087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FD0"/>
    <w:multiLevelType w:val="hybridMultilevel"/>
    <w:tmpl w:val="06DC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0AED"/>
    <w:multiLevelType w:val="hybridMultilevel"/>
    <w:tmpl w:val="D6981488"/>
    <w:lvl w:ilvl="0" w:tplc="01FEC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400096">
    <w:abstractNumId w:val="1"/>
  </w:num>
  <w:num w:numId="2" w16cid:durableId="59713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95"/>
    <w:rsid w:val="001A7A95"/>
    <w:rsid w:val="002B5A80"/>
    <w:rsid w:val="00305C4A"/>
    <w:rsid w:val="007B0B16"/>
    <w:rsid w:val="00873518"/>
    <w:rsid w:val="008C67DA"/>
    <w:rsid w:val="009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531"/>
  <w15:chartTrackingRefBased/>
  <w15:docId w15:val="{2EEB903A-143A-4816-9D1E-F068F54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 Mieczysław Węsiora</dc:creator>
  <cp:keywords/>
  <dc:description/>
  <cp:lastModifiedBy>U22 Marlena Nowicka</cp:lastModifiedBy>
  <cp:revision>2</cp:revision>
  <dcterms:created xsi:type="dcterms:W3CDTF">2023-03-15T13:47:00Z</dcterms:created>
  <dcterms:modified xsi:type="dcterms:W3CDTF">2023-03-15T13:47:00Z</dcterms:modified>
</cp:coreProperties>
</file>